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EF" w:rsidRDefault="00EC461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12.</w:t>
      </w:r>
      <w:r w:rsidRPr="00EC4612">
        <w:rPr>
          <w:rFonts w:ascii="Times New Roman" w:hAnsi="Times New Roman" w:cs="Times New Roman"/>
          <w:b/>
          <w:sz w:val="28"/>
          <w:szCs w:val="28"/>
        </w:rPr>
        <w:t>Развитие естествознания и проблема метода в философии Нового времени: эмпиризм и рационализм (Ф. Бэкон, Р. Декарт).</w:t>
      </w:r>
    </w:p>
    <w:p w:rsidR="00EC4612" w:rsidRPr="00713449" w:rsidRDefault="00EC4612" w:rsidP="00EC4612">
      <w:pPr>
        <w:pStyle w:val="a3"/>
        <w:ind w:firstLine="113"/>
        <w:jc w:val="both"/>
        <w:rPr>
          <w:lang w:val="ru-RU"/>
        </w:rPr>
      </w:pPr>
      <w:r>
        <w:t xml:space="preserve">Европейская философия Нового времени охватывает XVII - XIX века. Это время превращения в самостоятельные научные отрасли физики, химии, биологии, математики, механики, других поисково-исследовательских практик. </w:t>
      </w:r>
      <w:r w:rsidR="00713449">
        <w:rPr>
          <w:lang w:val="ru-RU"/>
        </w:rPr>
        <w:t>Э</w:t>
      </w:r>
      <w:r w:rsidR="00713449">
        <w:t>то также вера в прогресс, обеспечиваемый разумом, наукой и техникой. Прогресс мыслится как неизбежный закон поступательного развития.</w:t>
      </w:r>
    </w:p>
    <w:p w:rsidR="00EC4612" w:rsidRDefault="00EC4612" w:rsidP="00EC4612">
      <w:pPr>
        <w:pStyle w:val="a3"/>
        <w:ind w:firstLine="113"/>
        <w:jc w:val="both"/>
      </w:pPr>
      <w:r>
        <w:t xml:space="preserve">Основу адекватной методологической ориентации новоевропейская философия ищет или в чувственном опыте, эмпирическом индуктивном знании (Бэкон, Гоббс, Локк), или в интеллекте, дающем логическое дедуктивно-математическое знание (Декарт, Лейбниц, Спиноза). </w:t>
      </w:r>
    </w:p>
    <w:p w:rsidR="00EC4612" w:rsidRDefault="00EC4612" w:rsidP="00EC4612">
      <w:pPr>
        <w:pStyle w:val="a3"/>
        <w:ind w:firstLine="113"/>
        <w:jc w:val="both"/>
      </w:pPr>
      <w:r>
        <w:t xml:space="preserve">У истоков методологии опытной науки Нового времени стоял английский философ </w:t>
      </w:r>
      <w:r w:rsidR="00713449" w:rsidRPr="00713449">
        <w:rPr>
          <w:b/>
          <w:bCs/>
          <w:iCs/>
        </w:rPr>
        <w:t>Френсис</w:t>
      </w:r>
      <w:r w:rsidR="00EA0BD2">
        <w:rPr>
          <w:b/>
          <w:bCs/>
          <w:iCs/>
          <w:lang w:val="ru-RU"/>
        </w:rPr>
        <w:t xml:space="preserve"> </w:t>
      </w:r>
      <w:r w:rsidR="00713449" w:rsidRPr="00713449">
        <w:rPr>
          <w:b/>
          <w:bCs/>
          <w:iCs/>
        </w:rPr>
        <w:t>Бэко</w:t>
      </w:r>
      <w:proofErr w:type="spellStart"/>
      <w:r w:rsidR="00713449" w:rsidRPr="00713449">
        <w:rPr>
          <w:b/>
          <w:bCs/>
          <w:iCs/>
          <w:lang w:val="ru-RU"/>
        </w:rPr>
        <w:t>н</w:t>
      </w:r>
      <w:proofErr w:type="spellEnd"/>
      <w:r>
        <w:t xml:space="preserve">. Стержень бэконовской методологии - постепенное индуктивное обобщение фактов, наблюдаемых в опыте. Однако философ был далек от упрощенного понимания этого обобщения и подчеркивал необходимость опоры на разум в анализе фактов.Свою позицию Бэкон иллюстрирует сравнением деятельности пчел, собирающих нектар со многих цветков и перерабатывающих его в мед с деятельностью паука, ткущего паутину из самого себя (односторонний рационализм) и муравьев, собирающих в одну кучу самые разные предметы (односторонний эмпиризм). Бэкон различал два вида опыта: плодоносный и светоносный. Плодоносным он называл опыт, цель которого - непосредственная польза; светоносным же - опыт, который имеет целью познание законов явлений и свойств вещей. </w:t>
      </w:r>
    </w:p>
    <w:p w:rsidR="00EC4612" w:rsidRDefault="00EC4612" w:rsidP="00EC4612">
      <w:pPr>
        <w:pStyle w:val="a3"/>
        <w:ind w:firstLine="113"/>
        <w:jc w:val="both"/>
      </w:pPr>
      <w:r>
        <w:t xml:space="preserve">В исследовании природы, по мнению Бэкона, мы часто руководствуемся ложными идеями и понятиями, названными им идолами. Он выделял четыре их основных вида: идолы рода, пещеры, площади и театра. </w:t>
      </w:r>
    </w:p>
    <w:p w:rsidR="00EC4612" w:rsidRDefault="00EC4612" w:rsidP="00EC4612">
      <w:pPr>
        <w:pStyle w:val="a3"/>
        <w:ind w:firstLine="113"/>
        <w:jc w:val="both"/>
      </w:pPr>
      <w:r>
        <w:t>Идолы рода - это предрассудки нашего ума, проистекающие из смешения нашей собственной природы с природой вещей. Человек склонен судить о природе по аналогии с собственными свойствами. О</w:t>
      </w:r>
      <w:r w:rsidR="00713449">
        <w:t>тсюда возникают телеологические</w:t>
      </w:r>
      <w:r>
        <w:t>представления о мире, другие ошибки, проистекающие из несовершенства человеческого ума и человеческих чувств и их подверженности влиянию различных желаний и влечений.</w:t>
      </w:r>
    </w:p>
    <w:p w:rsidR="00EC4612" w:rsidRDefault="00EC4612" w:rsidP="00EC4612">
      <w:pPr>
        <w:pStyle w:val="a3"/>
        <w:ind w:firstLine="113"/>
        <w:jc w:val="both"/>
      </w:pPr>
      <w:r>
        <w:t>Идолы пещеры - заблуждения, вытекающие из индивидуальных особенностей каждого человека (его воспитания, круга чтения, авторитета тех, кем он восхищается, симпатий, антипатий и т. д.).</w:t>
      </w:r>
    </w:p>
    <w:p w:rsidR="00EC4612" w:rsidRDefault="00EC4612" w:rsidP="00EC4612">
      <w:pPr>
        <w:pStyle w:val="a3"/>
        <w:ind w:firstLine="113"/>
        <w:jc w:val="both"/>
      </w:pPr>
      <w:r>
        <w:t>Идолы площади или рынка вытекают из смысловой многозначности и неправильного употребления слов. Идолы, проникающие в разум с помощью слов, бывают двух родов: это или имена несуществующих вещей («судьба», «вечный двигатель» и т. д.), или это имена вещей существующи</w:t>
      </w:r>
      <w:r w:rsidR="00713449">
        <w:t>х, но путанные и неопределенные</w:t>
      </w:r>
      <w:r w:rsidR="00713449">
        <w:rPr>
          <w:lang w:val="ru-RU"/>
        </w:rPr>
        <w:t>.</w:t>
      </w:r>
    </w:p>
    <w:p w:rsidR="00EC4612" w:rsidRDefault="00EC4612" w:rsidP="00EC4612">
      <w:pPr>
        <w:pStyle w:val="a3"/>
        <w:ind w:firstLine="113"/>
        <w:jc w:val="both"/>
      </w:pPr>
      <w:r>
        <w:t xml:space="preserve">Идолы театра - они вселяются «в души людей из разных догматов философии, а также из превратных законов доказательства» в силу их пышного, прямо-таки театрального представления. </w:t>
      </w:r>
    </w:p>
    <w:p w:rsidR="00EC4612" w:rsidRDefault="00EC4612" w:rsidP="00EC4612">
      <w:pPr>
        <w:pStyle w:val="a3"/>
        <w:ind w:firstLine="113"/>
        <w:jc w:val="both"/>
      </w:pPr>
      <w:r>
        <w:lastRenderedPageBreak/>
        <w:t xml:space="preserve">Искоренение всех этих идолов возможно только на пути опыта и его научно-индуктивного понимания. Идеалом для Бэкона был беспристрастный ум, освобожденный от всякого рода предрассудков, открытый и внимающий опыту. Истолковав опыт как конечный источник всех наших знаний, Бэкон тем самым заложил основы эмпиризма. </w:t>
      </w:r>
      <w:r w:rsidRPr="00713449">
        <w:rPr>
          <w:b/>
          <w:bCs/>
          <w:iCs/>
        </w:rPr>
        <w:t>Эмпиризм</w:t>
      </w:r>
      <w:r>
        <w:t xml:space="preserve"> — направление в теории познания, признающее чувственный опыт единственным источником достоверного знания.</w:t>
      </w:r>
    </w:p>
    <w:p w:rsidR="00EC4612" w:rsidRDefault="00EC4612" w:rsidP="00EC4612">
      <w:pPr>
        <w:pStyle w:val="a3"/>
        <w:ind w:firstLine="113"/>
        <w:jc w:val="both"/>
      </w:pPr>
      <w:r w:rsidRPr="00713449">
        <w:rPr>
          <w:b/>
          <w:bCs/>
          <w:iCs/>
        </w:rPr>
        <w:t>Рационализм</w:t>
      </w:r>
      <w:r>
        <w:t xml:space="preserve"> — философское направление, признающее разум основой познания и поведения людей, источником и критерием истинности всех жизненных устремлений человека. </w:t>
      </w:r>
    </w:p>
    <w:p w:rsidR="00EC4612" w:rsidRDefault="00EC4612" w:rsidP="00EC4612">
      <w:pPr>
        <w:pStyle w:val="a3"/>
        <w:ind w:firstLine="113"/>
        <w:jc w:val="both"/>
      </w:pPr>
      <w:r>
        <w:t xml:space="preserve">Основы альтернативной эмпиризму рационалистической традиции были заложены французским философом </w:t>
      </w:r>
      <w:r w:rsidRPr="00713449">
        <w:rPr>
          <w:b/>
          <w:bCs/>
          <w:iCs/>
        </w:rPr>
        <w:t>Рене Декартом</w:t>
      </w:r>
      <w:r>
        <w:t xml:space="preserve">. С точки зрения Декарта, недостаточно иметь хороший ум, гораздо важнее - хорошо, правильно применять его. С целью научиться хорошо применять ум он и разработал свой метод. В нем четыре правила. </w:t>
      </w:r>
    </w:p>
    <w:p w:rsidR="00EC4612" w:rsidRDefault="00EC4612" w:rsidP="00EC4612">
      <w:pPr>
        <w:pStyle w:val="a3"/>
        <w:ind w:firstLine="113"/>
        <w:jc w:val="both"/>
      </w:pPr>
      <w:r>
        <w:t xml:space="preserve">Первое правило - правило очевидности. Очевидность в смысле ясности и отчетливости является не только отправным, но и конечным пунктом познания. Умственное действие, посредством которого достигается очевидность, есть интуитивное действие, интеллектуальная интуиция. </w:t>
      </w:r>
    </w:p>
    <w:p w:rsidR="00EC4612" w:rsidRDefault="00EC4612" w:rsidP="00EC4612">
      <w:pPr>
        <w:pStyle w:val="a3"/>
        <w:ind w:firstLine="113"/>
        <w:jc w:val="both"/>
      </w:pPr>
      <w:r>
        <w:t xml:space="preserve">Второе правило - это правило анализа. Расчленяя сложное на простое, «на элементарные части до пределов возможного», анализ светом разума изгоняет двусмысленность, способствует освобождению истинного от плевел лжи. </w:t>
      </w:r>
    </w:p>
    <w:p w:rsidR="00EC4612" w:rsidRDefault="00EC4612" w:rsidP="00EC4612">
      <w:pPr>
        <w:pStyle w:val="a3"/>
        <w:ind w:firstLine="113"/>
        <w:jc w:val="both"/>
      </w:pPr>
      <w:r>
        <w:t>Третье правило - правило синтеза, заключающееся в том, чтобы «располагать свои мысли в определенном порядке, начиная с предметов простейших и легкопознаваемых, и восходить мало-помалу, как по ступеням, до познания наиболее сложных, допуская существование порядка даже среди тех, которые в естественном ходе вещей не предшествуют друг другу».</w:t>
      </w:r>
    </w:p>
    <w:p w:rsidR="00EC4612" w:rsidRDefault="00EC4612" w:rsidP="00EC4612">
      <w:pPr>
        <w:pStyle w:val="a3"/>
        <w:ind w:firstLine="113"/>
        <w:jc w:val="both"/>
      </w:pPr>
      <w:r>
        <w:t xml:space="preserve">Правило четвертое - правило контроля. На этом этапе проверяется полнота анализа и корректность синтеза. </w:t>
      </w:r>
    </w:p>
    <w:p w:rsidR="00EC4612" w:rsidRPr="00713449" w:rsidRDefault="00EC4612" w:rsidP="00713449">
      <w:pPr>
        <w:pStyle w:val="a3"/>
        <w:ind w:firstLine="113"/>
        <w:jc w:val="both"/>
        <w:rPr>
          <w:lang w:val="ru-RU"/>
        </w:rPr>
      </w:pPr>
      <w:r>
        <w:t xml:space="preserve">Очерченные таким образом правила метода Декарт применяет к собственно философскому познанию, призванному обнаружить очевидные истины, составляющие фундамент здания всей науки. С этой целью Декарт подвергает методическому сомнению все традиционные способы обоснования знания. Он, в частности, отказывается признать основой знания чувственный опыт. Сомнение - акт мышления. Поскольку я сомневаюсь, я мыслю. Существование моего сомнения доказывает реальность или существование моего мышления, а через это и меня самого. </w:t>
      </w:r>
    </w:p>
    <w:p w:rsidR="00EC4612" w:rsidRPr="00713449" w:rsidRDefault="00713449" w:rsidP="00EC4612">
      <w:pPr>
        <w:pStyle w:val="a3"/>
        <w:ind w:firstLine="113"/>
        <w:jc w:val="both"/>
        <w:rPr>
          <w:lang w:val="ru-RU"/>
        </w:rPr>
      </w:pPr>
      <w:bookmarkStart w:id="0" w:name="_GoBack"/>
      <w:bookmarkEnd w:id="0"/>
      <w:r w:rsidRPr="00713449">
        <w:rPr>
          <w:b/>
          <w:lang w:val="ru-RU"/>
        </w:rPr>
        <w:t>Дедуктивный метод</w:t>
      </w:r>
      <w:r>
        <w:rPr>
          <w:lang w:val="ru-RU"/>
        </w:rPr>
        <w:t>.</w:t>
      </w:r>
    </w:p>
    <w:sectPr w:rsidR="00EC4612" w:rsidRPr="00713449" w:rsidSect="00C27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EC4612"/>
    <w:rsid w:val="00713449"/>
    <w:rsid w:val="00C27222"/>
    <w:rsid w:val="00E223D3"/>
    <w:rsid w:val="00EA0BD2"/>
    <w:rsid w:val="00EC4612"/>
    <w:rsid w:val="00FF0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kirill</cp:lastModifiedBy>
  <cp:revision>3</cp:revision>
  <dcterms:created xsi:type="dcterms:W3CDTF">2013-12-18T18:21:00Z</dcterms:created>
  <dcterms:modified xsi:type="dcterms:W3CDTF">2014-01-04T14:48:00Z</dcterms:modified>
</cp:coreProperties>
</file>