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797" w:rsidRPr="00D0757C" w:rsidRDefault="00E27797" w:rsidP="00E27797">
      <w:pPr>
        <w:jc w:val="both"/>
        <w:rPr>
          <w:b/>
          <w:bCs/>
          <w:sz w:val="28"/>
          <w:szCs w:val="28"/>
        </w:rPr>
      </w:pPr>
      <w:r w:rsidRPr="00E27797">
        <w:rPr>
          <w:b/>
          <w:bCs/>
          <w:sz w:val="28"/>
          <w:szCs w:val="28"/>
        </w:rPr>
        <w:t xml:space="preserve">18. Материалистическое понимание истории в философии К. Маркса. </w:t>
      </w:r>
    </w:p>
    <w:p w:rsidR="00170D01" w:rsidRPr="00170D01" w:rsidRDefault="00170D01" w:rsidP="00170D01">
      <w:pPr>
        <w:spacing w:before="100" w:beforeAutospacing="1" w:after="100" w:afterAutospacing="1"/>
        <w:rPr>
          <w:lang w:val="be-BY" w:eastAsia="be-BY"/>
        </w:rPr>
      </w:pPr>
      <w:r w:rsidRPr="00170D01">
        <w:rPr>
          <w:lang w:val="be-BY" w:eastAsia="be-BY"/>
        </w:rPr>
        <w:t xml:space="preserve">Материалистическое понимание истории, или исторический материализм трактуется в марксистской литературе как </w:t>
      </w:r>
      <w:r w:rsidRPr="00170D01">
        <w:rPr>
          <w:b/>
          <w:bCs/>
          <w:i/>
          <w:iCs/>
          <w:lang w:val="be-BY" w:eastAsia="be-BY"/>
        </w:rPr>
        <w:t>распространение</w:t>
      </w:r>
      <w:r w:rsidRPr="00170D01">
        <w:rPr>
          <w:b/>
          <w:bCs/>
          <w:lang w:val="be-BY" w:eastAsia="be-BY"/>
        </w:rPr>
        <w:t xml:space="preserve"> </w:t>
      </w:r>
      <w:r w:rsidRPr="00170D01">
        <w:rPr>
          <w:lang w:val="be-BY" w:eastAsia="be-BY"/>
        </w:rPr>
        <w:t xml:space="preserve">философского материализма на понимание общественной жизни. В качестве определяющих категорий </w:t>
      </w:r>
      <w:r w:rsidRPr="00170D01">
        <w:rPr>
          <w:i/>
          <w:iCs/>
          <w:lang w:val="be-BY" w:eastAsia="be-BY"/>
        </w:rPr>
        <w:t>Карл Маркс</w:t>
      </w:r>
      <w:r w:rsidRPr="00170D01">
        <w:rPr>
          <w:lang w:val="be-BY" w:eastAsia="be-BY"/>
        </w:rPr>
        <w:t xml:space="preserve"> выделяет категории </w:t>
      </w:r>
      <w:r w:rsidRPr="00170D01">
        <w:rPr>
          <w:b/>
          <w:bCs/>
          <w:lang w:val="be-BY" w:eastAsia="be-BY"/>
        </w:rPr>
        <w:t>"общественно-экономическая</w:t>
      </w:r>
      <w:r w:rsidRPr="00170D01">
        <w:rPr>
          <w:lang w:val="be-BY" w:eastAsia="be-BY"/>
        </w:rPr>
        <w:t xml:space="preserve"> </w:t>
      </w:r>
      <w:r w:rsidRPr="00170D01">
        <w:rPr>
          <w:b/>
          <w:bCs/>
          <w:lang w:val="be-BY" w:eastAsia="be-BY"/>
        </w:rPr>
        <w:t>формация</w:t>
      </w:r>
      <w:r w:rsidRPr="00170D01">
        <w:rPr>
          <w:lang w:val="be-BY" w:eastAsia="be-BY"/>
        </w:rPr>
        <w:t>", "</w:t>
      </w:r>
      <w:r w:rsidRPr="00170D01">
        <w:rPr>
          <w:b/>
          <w:bCs/>
          <w:lang w:val="be-BY" w:eastAsia="be-BY"/>
        </w:rPr>
        <w:t>общественные отношения</w:t>
      </w:r>
      <w:r w:rsidRPr="00170D01">
        <w:rPr>
          <w:lang w:val="be-BY" w:eastAsia="be-BY"/>
        </w:rPr>
        <w:t>", "</w:t>
      </w:r>
      <w:r w:rsidRPr="00170D01">
        <w:rPr>
          <w:b/>
          <w:bCs/>
          <w:lang w:val="be-BY" w:eastAsia="be-BY"/>
        </w:rPr>
        <w:t>историческая закономерность</w:t>
      </w:r>
      <w:r w:rsidRPr="00170D01">
        <w:rPr>
          <w:lang w:val="be-BY" w:eastAsia="be-BY"/>
        </w:rPr>
        <w:t>". С помощью этих категорий он пытается проследить логику всемирной истории как последовательную смену определенных ступеней исторического развития.</w:t>
      </w:r>
      <w:bookmarkStart w:id="0" w:name="_GoBack"/>
      <w:bookmarkEnd w:id="0"/>
    </w:p>
    <w:p w:rsidR="00D0757C" w:rsidRDefault="00170D01" w:rsidP="00170D01">
      <w:pPr>
        <w:spacing w:before="100" w:beforeAutospacing="1" w:after="100" w:afterAutospacing="1"/>
        <w:rPr>
          <w:lang w:val="be-BY" w:eastAsia="be-BY"/>
        </w:rPr>
      </w:pPr>
      <w:r w:rsidRPr="00170D01">
        <w:rPr>
          <w:lang w:val="be-BY" w:eastAsia="be-BY"/>
        </w:rPr>
        <w:t xml:space="preserve">Согласно материалистическому пониманию истории определяющую основу общественного бытия составляет материальное производство, или производство материальных благ, кот. каждое новое человеческое поколение получает как наследие от предшествующих поколений и которое оно развивает, с тем, чтобы передать следующему поколению. В общественном производстве своей жизни люди вступают в необходимые, независящие от их воли отношения - </w:t>
      </w:r>
      <w:r w:rsidRPr="00170D01">
        <w:rPr>
          <w:b/>
          <w:bCs/>
          <w:lang w:val="be-BY" w:eastAsia="be-BY"/>
        </w:rPr>
        <w:t>производственные отношения</w:t>
      </w:r>
      <w:r w:rsidRPr="00170D01">
        <w:rPr>
          <w:lang w:val="be-BY" w:eastAsia="be-BY"/>
        </w:rPr>
        <w:t xml:space="preserve">, которые соответствуют определенной ступени развития их материальных производительных сил. Совокупность этих производственных отношений составляет экономическую структуру общества, на которой возвышается юридическая и политическая надстройка и которой соответствуют определенные формы общественного сознания. На определенной ступени своего развития материальные производительные силы общества приходят в противоречия с существующими производственными отношениями. Из форм развития производительных сил эти отношения превращаются в их оковы. Тогда наступает эпоха социальной революции. С изменением экономической основы происходит переворот во всей громадной надстройке. Нельзя судить о подобной эпохе переворота по ее сознанию (точно также как нельзя судить об отдельном человеке на основании того, </w:t>
      </w:r>
      <w:r w:rsidRPr="00170D01">
        <w:rPr>
          <w:b/>
          <w:bCs/>
          <w:lang w:val="be-BY" w:eastAsia="be-BY"/>
        </w:rPr>
        <w:t xml:space="preserve">что </w:t>
      </w:r>
      <w:r w:rsidRPr="00170D01">
        <w:rPr>
          <w:lang w:val="be-BY" w:eastAsia="be-BY"/>
        </w:rPr>
        <w:t xml:space="preserve">сам он о себе думает). Сознание надо объяснить из противоречий материальной жизни, из существующего конфликта м/у общественными производительными силами и производственными отношениями. </w:t>
      </w:r>
    </w:p>
    <w:p w:rsidR="00170D01" w:rsidRPr="00170D01" w:rsidRDefault="00170D01" w:rsidP="00170D01">
      <w:pPr>
        <w:spacing w:before="100" w:beforeAutospacing="1" w:after="100" w:afterAutospacing="1"/>
        <w:rPr>
          <w:lang w:val="be-BY" w:eastAsia="be-BY"/>
        </w:rPr>
      </w:pPr>
      <w:r w:rsidRPr="00170D01">
        <w:rPr>
          <w:lang w:val="be-BY" w:eastAsia="be-BY"/>
        </w:rPr>
        <w:t xml:space="preserve">Т.о., исторический материализм впервые в истории общественной мысли связывает историю человечества с развитием общественного производства. </w:t>
      </w:r>
    </w:p>
    <w:p w:rsidR="00170D01" w:rsidRPr="00170D01" w:rsidRDefault="00170D01" w:rsidP="00170D01">
      <w:pPr>
        <w:spacing w:before="100" w:beforeAutospacing="1" w:after="100" w:afterAutospacing="1"/>
        <w:rPr>
          <w:lang w:val="be-BY" w:eastAsia="be-BY"/>
        </w:rPr>
      </w:pPr>
      <w:r w:rsidRPr="00170D01">
        <w:rPr>
          <w:lang w:val="be-BY" w:eastAsia="be-BY"/>
        </w:rPr>
        <w:t xml:space="preserve">Материалистическое понимание истории дало ясный и недвусмысленный ответ на вопрос: как это возможно, что люди </w:t>
      </w:r>
      <w:r w:rsidRPr="00170D01">
        <w:rPr>
          <w:b/>
          <w:bCs/>
          <w:lang w:val="be-BY" w:eastAsia="be-BY"/>
        </w:rPr>
        <w:t>сами</w:t>
      </w:r>
      <w:r w:rsidRPr="00170D01">
        <w:rPr>
          <w:i/>
          <w:iCs/>
          <w:lang w:val="be-BY" w:eastAsia="be-BY"/>
        </w:rPr>
        <w:t xml:space="preserve"> </w:t>
      </w:r>
      <w:r w:rsidRPr="00170D01">
        <w:rPr>
          <w:lang w:val="be-BY" w:eastAsia="be-BY"/>
        </w:rPr>
        <w:t>творят свою историю, если ни внешняя, окружающая их природа, ни их собственная человеческая природа от них не зависимы? Согласно этому учению, ни то, ни другое не определяет характер общественного устройства и историю человечества, а определя</w:t>
      </w:r>
      <w:r w:rsidRPr="00170D01">
        <w:rPr>
          <w:bCs/>
          <w:lang w:val="be-BY" w:eastAsia="be-BY"/>
        </w:rPr>
        <w:t>ется</w:t>
      </w:r>
      <w:r w:rsidRPr="00170D01">
        <w:rPr>
          <w:lang w:val="be-BY" w:eastAsia="be-BY"/>
        </w:rPr>
        <w:t xml:space="preserve"> лишь развитием общественного производства, которое представляет собой двусторонний исторический процесс: с одной стороны, изменение людьми внешней природы, а с другой - изменение самой человеческой природы, развитие человека.</w:t>
      </w:r>
    </w:p>
    <w:p w:rsidR="00170D01" w:rsidRPr="00170D01" w:rsidRDefault="00170D01" w:rsidP="00170D01">
      <w:pPr>
        <w:spacing w:before="100" w:beforeAutospacing="1" w:after="100" w:afterAutospacing="1"/>
        <w:rPr>
          <w:lang w:val="be-BY" w:eastAsia="be-BY"/>
        </w:rPr>
      </w:pPr>
      <w:r w:rsidRPr="00170D01">
        <w:rPr>
          <w:lang w:val="be-BY" w:eastAsia="be-BY"/>
        </w:rPr>
        <w:t>Открытие и исследование общественных отношений производства и положило начало материалистическому пониманию истории.</w:t>
      </w:r>
    </w:p>
    <w:p w:rsidR="00170D01" w:rsidRPr="00170D01" w:rsidRDefault="00170D01" w:rsidP="00170D01">
      <w:pPr>
        <w:spacing w:before="100" w:beforeAutospacing="1" w:after="100" w:afterAutospacing="1"/>
        <w:rPr>
          <w:lang w:val="be-BY" w:eastAsia="be-BY"/>
        </w:rPr>
      </w:pPr>
      <w:r w:rsidRPr="00170D01">
        <w:rPr>
          <w:lang w:val="be-BY" w:eastAsia="be-BY"/>
        </w:rPr>
        <w:t>Маркс и Энгельс считали, что труд сделал человека Человеком. В условиях человеческого бытия труд выступает не просто специфическим, но и определяющим способом жизнедеятельности людей. В практической деятельности он реализует свои общественные цели, удовлетворяет потребности и интересы.</w:t>
      </w:r>
    </w:p>
    <w:p w:rsidR="00170D01" w:rsidRPr="00170D01" w:rsidRDefault="00170D01" w:rsidP="00170D01">
      <w:pPr>
        <w:spacing w:before="100" w:beforeAutospacing="1" w:after="100" w:afterAutospacing="1"/>
        <w:rPr>
          <w:lang w:val="be-BY" w:eastAsia="be-BY"/>
        </w:rPr>
      </w:pPr>
      <w:r w:rsidRPr="00170D01">
        <w:rPr>
          <w:lang w:val="be-BY" w:eastAsia="be-BY"/>
        </w:rPr>
        <w:lastRenderedPageBreak/>
        <w:t>Материальное производство в рамках материалистического понимания истории, в конечном счете, детерминирует все условия бытия людей. Марксистская философия не имеет аналогов в самом главном ее достижении, а именно в расширении материализма на область общественных явлений. Возникновение этого учения объективно, это ответ на вопросы, поставленные социальной философией того периода. Противопоставив идеалистическим взглядам материалистическое понимание истории, Маркс доказал, что общественное бытие определяет общественное сознание.</w:t>
      </w:r>
    </w:p>
    <w:p w:rsidR="00FF08EF" w:rsidRPr="00D0757C" w:rsidRDefault="00170D01" w:rsidP="00D0757C">
      <w:pPr>
        <w:spacing w:before="100" w:beforeAutospacing="1" w:after="100" w:afterAutospacing="1"/>
        <w:rPr>
          <w:lang w:val="be-BY" w:eastAsia="be-BY"/>
        </w:rPr>
      </w:pPr>
      <w:r w:rsidRPr="00170D01">
        <w:rPr>
          <w:b/>
          <w:bCs/>
          <w:lang w:val="be-BY" w:eastAsia="be-BY"/>
        </w:rPr>
        <w:t>Т.о., история общества предстала как закономерный процесс смены способов производства.</w:t>
      </w:r>
      <w:r w:rsidRPr="00170D01">
        <w:rPr>
          <w:lang w:val="be-BY" w:eastAsia="be-BY"/>
        </w:rPr>
        <w:t xml:space="preserve"> </w:t>
      </w:r>
    </w:p>
    <w:sectPr w:rsidR="00FF08EF" w:rsidRPr="00D075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E06E9"/>
    <w:multiLevelType w:val="hybridMultilevel"/>
    <w:tmpl w:val="A9665F38"/>
    <w:lvl w:ilvl="0" w:tplc="A212FF02">
      <w:start w:val="1"/>
      <w:numFmt w:val="decimal"/>
      <w:lvlText w:val="%1."/>
      <w:lvlJc w:val="right"/>
      <w:pPr>
        <w:tabs>
          <w:tab w:val="num" w:pos="814"/>
        </w:tabs>
        <w:ind w:left="0" w:firstLine="454"/>
      </w:pPr>
      <w:rPr>
        <w:rFonts w:hint="default"/>
        <w:spacing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797"/>
    <w:rsid w:val="00170D01"/>
    <w:rsid w:val="00B96C30"/>
    <w:rsid w:val="00D0757C"/>
    <w:rsid w:val="00E27797"/>
    <w:rsid w:val="00FF08EF"/>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797"/>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6C30"/>
    <w:pPr>
      <w:spacing w:before="100" w:beforeAutospacing="1" w:after="100" w:afterAutospacing="1"/>
    </w:pPr>
    <w:rPr>
      <w:lang w:val="be-BY" w:eastAsia="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797"/>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6C30"/>
    <w:pPr>
      <w:spacing w:before="100" w:beforeAutospacing="1" w:after="100" w:afterAutospacing="1"/>
    </w:pPr>
    <w:rPr>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4581">
      <w:bodyDiv w:val="1"/>
      <w:marLeft w:val="0"/>
      <w:marRight w:val="0"/>
      <w:marTop w:val="0"/>
      <w:marBottom w:val="0"/>
      <w:divBdr>
        <w:top w:val="none" w:sz="0" w:space="0" w:color="auto"/>
        <w:left w:val="none" w:sz="0" w:space="0" w:color="auto"/>
        <w:bottom w:val="none" w:sz="0" w:space="0" w:color="auto"/>
        <w:right w:val="none" w:sz="0" w:space="0" w:color="auto"/>
      </w:divBdr>
    </w:div>
    <w:div w:id="176549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527</Words>
  <Characters>3220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Елена</cp:lastModifiedBy>
  <cp:revision>3</cp:revision>
  <dcterms:created xsi:type="dcterms:W3CDTF">2013-12-18T18:58:00Z</dcterms:created>
  <dcterms:modified xsi:type="dcterms:W3CDTF">2013-12-25T04:57:00Z</dcterms:modified>
</cp:coreProperties>
</file>