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9BC76" w14:textId="7ACC1203" w:rsidR="00EB7BBB" w:rsidRPr="00EB7BBB" w:rsidRDefault="00C970B7" w:rsidP="00EB7BBB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7A3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05816" wp14:editId="34D84834">
                <wp:simplePos x="0" y="0"/>
                <wp:positionH relativeFrom="column">
                  <wp:posOffset>4766311</wp:posOffset>
                </wp:positionH>
                <wp:positionV relativeFrom="paragraph">
                  <wp:posOffset>-549969</wp:posOffset>
                </wp:positionV>
                <wp:extent cx="1457768" cy="295275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768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6B97" w14:textId="0B44FF65" w:rsidR="00C970B7" w:rsidRPr="00E727B0" w:rsidRDefault="00C970B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>Снитко</w:t>
                            </w:r>
                            <w:proofErr w:type="spellEnd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 xml:space="preserve">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58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5.3pt;margin-top:-43.3pt;width:114.8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eDPIQIAAPoDAAAOAAAAZHJzL2Uyb0RvYy54bWysU81uEzEQviPxDpbvZJNV0rSrOFVpKUIq&#10;P1LhARyvN2the4ztZLfcuPMKvAMHDtx4hfSNGHvTNIIbYg+WvTPzzXyfPy/Oe6PJVvqgwDI6GY0p&#10;kVZAreya0Q/vr5+dUhIitzXXYCWjdzLQ8+XTJ4vOVbKEFnQtPUEQG6rOMdrG6KqiCKKVhocROGkx&#10;2IA3POLRr4va8w7RjS7K8fik6MDXzoOQIeDfqyFIlxm/aaSIb5smyEg0ozhbzKvP6yqtxXLBq7Xn&#10;rlViPwb/hykMVxabHqCueORk49VfUEYJDwGaOBJgCmgaJWTmgGwm4z/Y3LbcycwFxQnuIFP4f7Di&#10;zfadJ6pmtJzMKbHc4CXtvu2+737sfu1+3n+5/0rKpFLnQoXJtw7TY/8cerztzDi4GxAfA7Fw2XK7&#10;lhfeQ9dKXuOUk1RZHJUOOCGBrLrXUGMzvomQgfrGmyQhikIQHW/r7nBDso9EpJbT2Xx+gp4SGCvP&#10;ZuV8llvw6qHa+RBfSjAkbRj16ICMzrc3IaZpePWQkppZuFZaZxdoSzpGEXOWC44iRkU0qVaG0dNx&#10;+gbbJJIvbJ2LI1d62GMDbfesE9GBcuxXPSYmKVZQ3yF/D4MZ8fHgpgX/mZIOjcho+LThXlKiX1nU&#10;8GwynSbn5gPSL/HgjyOr4wi3AqEYjZQM28uY3T5wvUCtG5VleJxkPysaLKuzfwzJwcfnnPX4ZJe/&#10;AQAA//8DAFBLAwQUAAYACAAAACEAIvHy7N8AAAALAQAADwAAAGRycy9kb3ducmV2LnhtbEyPTU/C&#10;QBCG7yb+h82YcINdCNRSuyVGwxUjCom3pTu0jd3ZprvQ8u8dT3qbjyfvPJNvRteKK/ah8aRhPlMg&#10;kEpvG6o0fH5spymIEA1Z03pCDTcMsCnu73KTWT/QO173sRIcQiEzGuoYu0zKUNboTJj5Dol3Z987&#10;E7ntK2l7M3C4a+VCqUQ60xBfqE2HLzWW3/uL03DYnb+OS/VWvbpVN/hRSXJrqfXkYXx+AhFxjH8w&#10;/OqzOhTsdPIXskG0Gh5XKmFUwzRNuGBinaoFiBNPlmoOssjl/x+KHwAAAP//AwBQSwECLQAUAAYA&#10;CAAAACEAtoM4kv4AAADhAQAAEwAAAAAAAAAAAAAAAAAAAAAAW0NvbnRlbnRfVHlwZXNdLnhtbFBL&#10;AQItABQABgAIAAAAIQA4/SH/1gAAAJQBAAALAAAAAAAAAAAAAAAAAC8BAABfcmVscy8ucmVsc1BL&#10;AQItABQABgAIAAAAIQC3ZeDPIQIAAPoDAAAOAAAAAAAAAAAAAAAAAC4CAABkcnMvZTJvRG9jLnht&#10;bFBLAQItABQABgAIAAAAIQAi8fLs3wAAAAsBAAAPAAAAAAAAAAAAAAAAAHsEAABkcnMvZG93bnJl&#10;di54bWxQSwUGAAAAAAQABADzAAAAhwUAAAAA&#10;" filled="f" stroked="f">
                <v:textbox>
                  <w:txbxContent>
                    <w:p w14:paraId="03D86B97" w14:textId="0B44FF65" w:rsidR="00C970B7" w:rsidRPr="00E727B0" w:rsidRDefault="00C970B7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727B0">
                        <w:rPr>
                          <w:rFonts w:ascii="Times New Roman" w:hAnsi="Times New Roman" w:cs="Times New Roman"/>
                        </w:rPr>
                        <w:t>Снитко</w:t>
                      </w:r>
                      <w:proofErr w:type="spellEnd"/>
                      <w:r w:rsidRPr="00E727B0">
                        <w:rPr>
                          <w:rFonts w:ascii="Times New Roman" w:hAnsi="Times New Roman" w:cs="Times New Roman"/>
                        </w:rPr>
                        <w:t xml:space="preserve"> Д.А. 250501</w:t>
                      </w:r>
                    </w:p>
                  </w:txbxContent>
                </v:textbox>
              </v:shape>
            </w:pict>
          </mc:Fallback>
        </mc:AlternateContent>
      </w:r>
      <w:r w:rsidR="00342036" w:rsidRPr="003420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91980" w:rsidRPr="00B91980">
        <w:rPr>
          <w:rFonts w:ascii="Times New Roman" w:hAnsi="Times New Roman" w:cs="Times New Roman"/>
          <w:b/>
          <w:bCs/>
          <w:sz w:val="36"/>
          <w:szCs w:val="36"/>
        </w:rPr>
        <w:t>Конфликтология и способы решения производственных конфликтов в Канаде</w:t>
      </w:r>
    </w:p>
    <w:p w14:paraId="51493F68" w14:textId="7D7526BD" w:rsidR="001E6CF2" w:rsidRPr="001E6CF2" w:rsidRDefault="001E6CF2" w:rsidP="001E6CF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6CF2">
        <w:rPr>
          <w:rFonts w:ascii="Times New Roman" w:hAnsi="Times New Roman" w:cs="Times New Roman"/>
          <w:sz w:val="28"/>
          <w:szCs w:val="28"/>
        </w:rPr>
        <w:t>Производственные споры могут возникать между работниками и работодателями, между коллегами, а также между трудовыми союзами и руководством компаний. Основные причины — разногласия по поводу заработной платы, условий труда, графика, несправедливого обращения, дискриминации и переработок.</w:t>
      </w:r>
    </w:p>
    <w:p w14:paraId="14F2842F" w14:textId="7066A163" w:rsidR="001E6CF2" w:rsidRPr="001E6CF2" w:rsidRDefault="001E6CF2" w:rsidP="001E6CF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6CF2">
        <w:rPr>
          <w:rFonts w:ascii="Times New Roman" w:hAnsi="Times New Roman" w:cs="Times New Roman"/>
          <w:sz w:val="28"/>
          <w:szCs w:val="28"/>
        </w:rPr>
        <w:t xml:space="preserve">Согласно данным Министерства труда Канады, ежегодно фиксируются тысячи обращений по трудовым спорам </w:t>
      </w:r>
      <w:r w:rsidR="00BC288E">
        <w:rPr>
          <w:rFonts w:ascii="Times New Roman" w:hAnsi="Times New Roman" w:cs="Times New Roman"/>
          <w:sz w:val="28"/>
          <w:szCs w:val="28"/>
        </w:rPr>
        <w:t xml:space="preserve">и </w:t>
      </w:r>
      <w:r w:rsidRPr="001E6CF2">
        <w:rPr>
          <w:rFonts w:ascii="Times New Roman" w:hAnsi="Times New Roman" w:cs="Times New Roman"/>
          <w:sz w:val="28"/>
          <w:szCs w:val="28"/>
        </w:rPr>
        <w:t>большинство из них решаются в досудебном порядке. Один из самых распространённых инструментов — медиация (</w:t>
      </w:r>
      <w:proofErr w:type="spellStart"/>
      <w:r w:rsidRPr="001E6CF2">
        <w:rPr>
          <w:rFonts w:ascii="Times New Roman" w:hAnsi="Times New Roman" w:cs="Times New Roman"/>
          <w:sz w:val="28"/>
          <w:szCs w:val="28"/>
        </w:rPr>
        <w:t>mediation</w:t>
      </w:r>
      <w:proofErr w:type="spellEnd"/>
      <w:r w:rsidRPr="001E6CF2">
        <w:rPr>
          <w:rFonts w:ascii="Times New Roman" w:hAnsi="Times New Roman" w:cs="Times New Roman"/>
          <w:sz w:val="28"/>
          <w:szCs w:val="28"/>
        </w:rPr>
        <w:t xml:space="preserve">). Это процесс, при котором нейтральное лицо — медиатор — помогает сторонам прийти к согласию. </w:t>
      </w:r>
    </w:p>
    <w:p w14:paraId="5D116959" w14:textId="597BD914" w:rsidR="001E6CF2" w:rsidRPr="001E6CF2" w:rsidRDefault="001E6CF2" w:rsidP="001E6CF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6CF2">
        <w:rPr>
          <w:rFonts w:ascii="Times New Roman" w:hAnsi="Times New Roman" w:cs="Times New Roman"/>
          <w:sz w:val="28"/>
          <w:szCs w:val="28"/>
        </w:rPr>
        <w:t>Также применяется арбитраж (</w:t>
      </w:r>
      <w:proofErr w:type="spellStart"/>
      <w:r w:rsidRPr="001E6CF2">
        <w:rPr>
          <w:rFonts w:ascii="Times New Roman" w:hAnsi="Times New Roman" w:cs="Times New Roman"/>
          <w:sz w:val="28"/>
          <w:szCs w:val="28"/>
        </w:rPr>
        <w:t>arbitration</w:t>
      </w:r>
      <w:proofErr w:type="spellEnd"/>
      <w:r w:rsidRPr="001E6CF2">
        <w:rPr>
          <w:rFonts w:ascii="Times New Roman" w:hAnsi="Times New Roman" w:cs="Times New Roman"/>
          <w:sz w:val="28"/>
          <w:szCs w:val="28"/>
        </w:rPr>
        <w:t>) — более формализованный процесс, в котором арбитр принимает решение, обязательное для обеих сторон. В отличие от суда, арбитраж проводится быстрее. Такой способ часто используется в крупных корпорациях и на предприятиях, где действуют коллективные договоры.</w:t>
      </w:r>
    </w:p>
    <w:p w14:paraId="1D42EF80" w14:textId="19B0CA64" w:rsidR="001E6CF2" w:rsidRPr="001E6CF2" w:rsidRDefault="00C17E74" w:rsidP="001E6CF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Существуют</w:t>
      </w:r>
      <w:r w:rsidR="001E6CF2" w:rsidRPr="001E6CF2">
        <w:rPr>
          <w:rFonts w:ascii="Times New Roman" w:hAnsi="Times New Roman" w:cs="Times New Roman"/>
          <w:sz w:val="28"/>
          <w:szCs w:val="28"/>
        </w:rPr>
        <w:t xml:space="preserve"> трудовые союзы (</w:t>
      </w:r>
      <w:proofErr w:type="spellStart"/>
      <w:r w:rsidR="001E6CF2" w:rsidRPr="001E6CF2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="001E6CF2" w:rsidRPr="001E6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6CF2" w:rsidRPr="001E6CF2">
        <w:rPr>
          <w:rFonts w:ascii="Times New Roman" w:hAnsi="Times New Roman" w:cs="Times New Roman"/>
          <w:sz w:val="28"/>
          <w:szCs w:val="28"/>
        </w:rPr>
        <w:t>unions</w:t>
      </w:r>
      <w:proofErr w:type="spellEnd"/>
      <w:r w:rsidR="001E6CF2" w:rsidRPr="001E6CF2">
        <w:rPr>
          <w:rFonts w:ascii="Times New Roman" w:hAnsi="Times New Roman" w:cs="Times New Roman"/>
          <w:sz w:val="28"/>
          <w:szCs w:val="28"/>
        </w:rPr>
        <w:t xml:space="preserve">), которые активно защищают права работников. </w:t>
      </w:r>
      <w:r w:rsidR="00B32FDC">
        <w:rPr>
          <w:rFonts w:ascii="Times New Roman" w:hAnsi="Times New Roman" w:cs="Times New Roman"/>
          <w:sz w:val="28"/>
          <w:szCs w:val="28"/>
        </w:rPr>
        <w:t>О</w:t>
      </w:r>
      <w:r w:rsidR="001E6CF2" w:rsidRPr="001E6CF2">
        <w:rPr>
          <w:rFonts w:ascii="Times New Roman" w:hAnsi="Times New Roman" w:cs="Times New Roman"/>
          <w:sz w:val="28"/>
          <w:szCs w:val="28"/>
        </w:rPr>
        <w:t>коло 30% работников являются членами профсоюзов. Они выступают посредниками в переговорах с работодателем, организуют коллективные действия, включая забастовки и пикеты, если мирные способы решения конфликта оказываются неэффективными.</w:t>
      </w:r>
    </w:p>
    <w:p w14:paraId="408851E2" w14:textId="6663E9CF" w:rsidR="001E6CF2" w:rsidRPr="001E6CF2" w:rsidRDefault="001E6CF2" w:rsidP="001E6CF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6CF2">
        <w:rPr>
          <w:rFonts w:ascii="Times New Roman" w:hAnsi="Times New Roman" w:cs="Times New Roman"/>
          <w:sz w:val="28"/>
          <w:szCs w:val="28"/>
        </w:rPr>
        <w:t>Многие компании внедряют программы корпоративной культуры, где акцент делается на уважении, инклюзивности, справедливости и открытом диалоге. Руководителей обучают методам эмоционального интеллекта, навыкам управления командами и стрессом. Согласно опросу компании Deloitte, более 65% канадских компаний инвестируют в тренинги по предотвращению конфликтов.</w:t>
      </w:r>
    </w:p>
    <w:p w14:paraId="52F0D3B9" w14:textId="482D7938" w:rsidR="002F57F0" w:rsidRDefault="001E6CF2" w:rsidP="001E6CF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6CF2">
        <w:rPr>
          <w:rFonts w:ascii="Times New Roman" w:hAnsi="Times New Roman" w:cs="Times New Roman"/>
          <w:sz w:val="28"/>
          <w:szCs w:val="28"/>
        </w:rPr>
        <w:t>Кроме формальных способов, в Канаде распространены неформальные практики: внутренние программы представителей по правам сотрудников, конфиденциальные горячие линии и группы поддержки. Всё это формирует культуру доверия и позволяет решать конфликты на ранних этапах</w:t>
      </w:r>
      <w:r w:rsidR="00E04041">
        <w:rPr>
          <w:rFonts w:ascii="Times New Roman" w:hAnsi="Times New Roman" w:cs="Times New Roman"/>
          <w:sz w:val="28"/>
          <w:szCs w:val="28"/>
        </w:rPr>
        <w:t xml:space="preserve">. </w:t>
      </w:r>
      <w:r w:rsidRPr="001E6CF2">
        <w:rPr>
          <w:rFonts w:ascii="Times New Roman" w:hAnsi="Times New Roman" w:cs="Times New Roman"/>
          <w:sz w:val="28"/>
          <w:szCs w:val="28"/>
        </w:rPr>
        <w:t>Канадский опыт показывает, что открытость, уважение</w:t>
      </w:r>
      <w:r w:rsidR="00725844">
        <w:rPr>
          <w:rFonts w:ascii="Times New Roman" w:hAnsi="Times New Roman" w:cs="Times New Roman"/>
          <w:sz w:val="28"/>
          <w:szCs w:val="28"/>
        </w:rPr>
        <w:t xml:space="preserve"> </w:t>
      </w:r>
      <w:r w:rsidRPr="001E6CF2">
        <w:rPr>
          <w:rFonts w:ascii="Times New Roman" w:hAnsi="Times New Roman" w:cs="Times New Roman"/>
          <w:sz w:val="28"/>
          <w:szCs w:val="28"/>
        </w:rPr>
        <w:t>могут создать рабочую среду, где конфликты становятся не угрозой, а возможностью для роста и улучшения.</w:t>
      </w:r>
    </w:p>
    <w:p w14:paraId="5E0582AC" w14:textId="77777777" w:rsidR="006B13E0" w:rsidRPr="00393076" w:rsidRDefault="006B13E0" w:rsidP="001E6CF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F0F269" w14:textId="66C65589" w:rsidR="00AF3908" w:rsidRDefault="008526C7" w:rsidP="008526C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26C7">
        <w:rPr>
          <w:rFonts w:ascii="Times New Roman" w:hAnsi="Times New Roman" w:cs="Times New Roman"/>
          <w:sz w:val="28"/>
          <w:szCs w:val="28"/>
        </w:rPr>
        <w:t>Литература</w:t>
      </w:r>
      <w:r w:rsidRPr="002F57F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CC4EAC" w14:textId="77777777" w:rsidR="004F1BF9" w:rsidRPr="002F57F0" w:rsidRDefault="004F1BF9" w:rsidP="008526C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6773B5" w14:textId="50F04E80" w:rsidR="00BC288E" w:rsidRPr="00BC288E" w:rsidRDefault="00BC288E" w:rsidP="00BC288E">
      <w:pPr>
        <w:pStyle w:val="a3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288E">
        <w:rPr>
          <w:rFonts w:ascii="Times New Roman" w:hAnsi="Times New Roman" w:cs="Times New Roman"/>
          <w:sz w:val="28"/>
          <w:szCs w:val="28"/>
          <w:lang w:val="en-US"/>
        </w:rPr>
        <w:t>Statistics Canada. Unionization rates by age group, 2022. https://www.statcan.gc.ca</w:t>
      </w:r>
    </w:p>
    <w:p w14:paraId="5C120AF8" w14:textId="7E8989B7" w:rsidR="0072550E" w:rsidRPr="00BC288E" w:rsidRDefault="00BC288E" w:rsidP="00BC288E">
      <w:pPr>
        <w:pStyle w:val="a3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288E">
        <w:rPr>
          <w:rFonts w:ascii="Times New Roman" w:hAnsi="Times New Roman" w:cs="Times New Roman"/>
          <w:sz w:val="28"/>
          <w:szCs w:val="28"/>
          <w:lang w:val="en-US"/>
        </w:rPr>
        <w:t>Deloitte Canada. The Future of Work: Mental Health &amp; Conflict Management. https://www2.deloitte.com</w:t>
      </w:r>
    </w:p>
    <w:sectPr w:rsidR="0072550E" w:rsidRPr="00BC288E" w:rsidSect="0031041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B03ED"/>
    <w:multiLevelType w:val="hybridMultilevel"/>
    <w:tmpl w:val="ADCAC342"/>
    <w:lvl w:ilvl="0" w:tplc="24DC75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304F1"/>
    <w:multiLevelType w:val="hybridMultilevel"/>
    <w:tmpl w:val="A9F25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7B744A"/>
    <w:multiLevelType w:val="hybridMultilevel"/>
    <w:tmpl w:val="73589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8"/>
  </w:num>
  <w:num w:numId="5">
    <w:abstractNumId w:val="14"/>
  </w:num>
  <w:num w:numId="6">
    <w:abstractNumId w:val="5"/>
  </w:num>
  <w:num w:numId="7">
    <w:abstractNumId w:val="9"/>
  </w:num>
  <w:num w:numId="8">
    <w:abstractNumId w:val="16"/>
  </w:num>
  <w:num w:numId="9">
    <w:abstractNumId w:val="0"/>
  </w:num>
  <w:num w:numId="10">
    <w:abstractNumId w:val="4"/>
  </w:num>
  <w:num w:numId="11">
    <w:abstractNumId w:val="3"/>
  </w:num>
  <w:num w:numId="12">
    <w:abstractNumId w:val="11"/>
  </w:num>
  <w:num w:numId="13">
    <w:abstractNumId w:val="17"/>
  </w:num>
  <w:num w:numId="14">
    <w:abstractNumId w:val="7"/>
  </w:num>
  <w:num w:numId="15">
    <w:abstractNumId w:val="6"/>
  </w:num>
  <w:num w:numId="16">
    <w:abstractNumId w:val="13"/>
  </w:num>
  <w:num w:numId="17">
    <w:abstractNumId w:val="1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04075"/>
    <w:rsid w:val="000065F3"/>
    <w:rsid w:val="0001784F"/>
    <w:rsid w:val="00036A7F"/>
    <w:rsid w:val="00040A23"/>
    <w:rsid w:val="000529B6"/>
    <w:rsid w:val="000622FC"/>
    <w:rsid w:val="00063569"/>
    <w:rsid w:val="000761D9"/>
    <w:rsid w:val="00076D57"/>
    <w:rsid w:val="000854DB"/>
    <w:rsid w:val="00093DA0"/>
    <w:rsid w:val="000D03ED"/>
    <w:rsid w:val="001004F2"/>
    <w:rsid w:val="001244B7"/>
    <w:rsid w:val="00131291"/>
    <w:rsid w:val="00133B6B"/>
    <w:rsid w:val="001429BC"/>
    <w:rsid w:val="001448CC"/>
    <w:rsid w:val="00154F77"/>
    <w:rsid w:val="00156D2F"/>
    <w:rsid w:val="00161D86"/>
    <w:rsid w:val="00186D72"/>
    <w:rsid w:val="001B7B1B"/>
    <w:rsid w:val="001D571C"/>
    <w:rsid w:val="001E6CF2"/>
    <w:rsid w:val="001F690F"/>
    <w:rsid w:val="00224D93"/>
    <w:rsid w:val="002408EB"/>
    <w:rsid w:val="00261576"/>
    <w:rsid w:val="00265ED9"/>
    <w:rsid w:val="002664EF"/>
    <w:rsid w:val="00275804"/>
    <w:rsid w:val="00291BFF"/>
    <w:rsid w:val="002D72AC"/>
    <w:rsid w:val="002E5BF2"/>
    <w:rsid w:val="002F57F0"/>
    <w:rsid w:val="0031041E"/>
    <w:rsid w:val="003233A3"/>
    <w:rsid w:val="00342036"/>
    <w:rsid w:val="003467B1"/>
    <w:rsid w:val="00366E88"/>
    <w:rsid w:val="00377534"/>
    <w:rsid w:val="00390868"/>
    <w:rsid w:val="00393076"/>
    <w:rsid w:val="003A5004"/>
    <w:rsid w:val="00402C1A"/>
    <w:rsid w:val="00403313"/>
    <w:rsid w:val="00405EEE"/>
    <w:rsid w:val="00407F81"/>
    <w:rsid w:val="00443870"/>
    <w:rsid w:val="00456A53"/>
    <w:rsid w:val="00463CFB"/>
    <w:rsid w:val="004A05BB"/>
    <w:rsid w:val="004A1305"/>
    <w:rsid w:val="004D10B2"/>
    <w:rsid w:val="004F1BF9"/>
    <w:rsid w:val="005117C7"/>
    <w:rsid w:val="00520DBA"/>
    <w:rsid w:val="00523910"/>
    <w:rsid w:val="005A1E4B"/>
    <w:rsid w:val="005A2EB5"/>
    <w:rsid w:val="005A6131"/>
    <w:rsid w:val="005A6FD8"/>
    <w:rsid w:val="005A7239"/>
    <w:rsid w:val="005B3831"/>
    <w:rsid w:val="005C4627"/>
    <w:rsid w:val="005C54E6"/>
    <w:rsid w:val="005D4539"/>
    <w:rsid w:val="005D4F3D"/>
    <w:rsid w:val="00602A3E"/>
    <w:rsid w:val="00613029"/>
    <w:rsid w:val="00661336"/>
    <w:rsid w:val="006B13E0"/>
    <w:rsid w:val="006E2917"/>
    <w:rsid w:val="00716583"/>
    <w:rsid w:val="00721B56"/>
    <w:rsid w:val="0072550E"/>
    <w:rsid w:val="00725844"/>
    <w:rsid w:val="00754B1A"/>
    <w:rsid w:val="00794C75"/>
    <w:rsid w:val="0081085C"/>
    <w:rsid w:val="00825E81"/>
    <w:rsid w:val="008526C7"/>
    <w:rsid w:val="00877A34"/>
    <w:rsid w:val="008A54CD"/>
    <w:rsid w:val="008E7A3D"/>
    <w:rsid w:val="009665FA"/>
    <w:rsid w:val="009A169D"/>
    <w:rsid w:val="009A16FE"/>
    <w:rsid w:val="009B1777"/>
    <w:rsid w:val="009B78AF"/>
    <w:rsid w:val="009C1E84"/>
    <w:rsid w:val="009D493A"/>
    <w:rsid w:val="009E0312"/>
    <w:rsid w:val="009E6797"/>
    <w:rsid w:val="00A01B37"/>
    <w:rsid w:val="00A30C62"/>
    <w:rsid w:val="00A52AEB"/>
    <w:rsid w:val="00A773CD"/>
    <w:rsid w:val="00AE24D7"/>
    <w:rsid w:val="00AF3908"/>
    <w:rsid w:val="00AF4385"/>
    <w:rsid w:val="00B043D9"/>
    <w:rsid w:val="00B23BCA"/>
    <w:rsid w:val="00B32FDC"/>
    <w:rsid w:val="00B44738"/>
    <w:rsid w:val="00B91980"/>
    <w:rsid w:val="00BB3BA8"/>
    <w:rsid w:val="00BC288E"/>
    <w:rsid w:val="00BC510C"/>
    <w:rsid w:val="00BE5056"/>
    <w:rsid w:val="00C00C6D"/>
    <w:rsid w:val="00C12381"/>
    <w:rsid w:val="00C17E74"/>
    <w:rsid w:val="00C22444"/>
    <w:rsid w:val="00C23598"/>
    <w:rsid w:val="00C619D1"/>
    <w:rsid w:val="00C76FD1"/>
    <w:rsid w:val="00C818C5"/>
    <w:rsid w:val="00C94B61"/>
    <w:rsid w:val="00C970B7"/>
    <w:rsid w:val="00D007A3"/>
    <w:rsid w:val="00D04D64"/>
    <w:rsid w:val="00D3188B"/>
    <w:rsid w:val="00D403A4"/>
    <w:rsid w:val="00D66334"/>
    <w:rsid w:val="00D822BB"/>
    <w:rsid w:val="00DD5EF8"/>
    <w:rsid w:val="00DE79E5"/>
    <w:rsid w:val="00E012DA"/>
    <w:rsid w:val="00E04041"/>
    <w:rsid w:val="00E2224D"/>
    <w:rsid w:val="00E230FC"/>
    <w:rsid w:val="00E2544A"/>
    <w:rsid w:val="00E40D0A"/>
    <w:rsid w:val="00E727B0"/>
    <w:rsid w:val="00E75F0F"/>
    <w:rsid w:val="00E778FE"/>
    <w:rsid w:val="00E9054C"/>
    <w:rsid w:val="00EA53F0"/>
    <w:rsid w:val="00EA6545"/>
    <w:rsid w:val="00EB7BBB"/>
    <w:rsid w:val="00EC0EAA"/>
    <w:rsid w:val="00EF7B99"/>
    <w:rsid w:val="00F312E3"/>
    <w:rsid w:val="00F356BB"/>
    <w:rsid w:val="00F46997"/>
    <w:rsid w:val="00F73EFE"/>
    <w:rsid w:val="00F83AA0"/>
    <w:rsid w:val="00F92418"/>
    <w:rsid w:val="00FA01AF"/>
    <w:rsid w:val="00FE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0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5EF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2550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25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Alex Tinger</cp:lastModifiedBy>
  <cp:revision>191</cp:revision>
  <dcterms:created xsi:type="dcterms:W3CDTF">2025-01-23T16:57:00Z</dcterms:created>
  <dcterms:modified xsi:type="dcterms:W3CDTF">2025-04-21T14:12:00Z</dcterms:modified>
</cp:coreProperties>
</file>