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9BC76" w14:textId="6FF8803A" w:rsidR="00EB7BBB" w:rsidRPr="00EB7BBB" w:rsidRDefault="00C970B7" w:rsidP="00EB7BBB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77A3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1205816" wp14:editId="5BCE8989">
                <wp:simplePos x="0" y="0"/>
                <wp:positionH relativeFrom="column">
                  <wp:posOffset>4766311</wp:posOffset>
                </wp:positionH>
                <wp:positionV relativeFrom="paragraph">
                  <wp:posOffset>-549969</wp:posOffset>
                </wp:positionV>
                <wp:extent cx="1457768" cy="295275"/>
                <wp:effectExtent l="0" t="0" r="28575" b="2857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7768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D86B97" w14:textId="0B44FF65" w:rsidR="00C970B7" w:rsidRPr="00E727B0" w:rsidRDefault="00C970B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727B0">
                              <w:rPr>
                                <w:rFonts w:ascii="Times New Roman" w:hAnsi="Times New Roman" w:cs="Times New Roman"/>
                              </w:rPr>
                              <w:t>Снитко Д.А. 250501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20581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75.3pt;margin-top:-43.3pt;width:114.8pt;height:2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" filled="f" strokecolor="black [3213]">
                <v:textbox>
                  <w:txbxContent>
                    <w:p w14:paraId="03D86B97" w14:textId="0B44FF65" w:rsidR="00C970B7" w:rsidRPr="00E727B0" w:rsidRDefault="00C970B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E727B0">
                        <w:rPr>
                          <w:rFonts w:ascii="Times New Roman" w:hAnsi="Times New Roman" w:cs="Times New Roman"/>
                        </w:rPr>
                        <w:t>Снитко Д.А. 250501</w:t>
                      </w:r>
                    </w:p>
                  </w:txbxContent>
                </v:textbox>
              </v:shape>
            </w:pict>
          </mc:Fallback>
        </mc:AlternateContent>
      </w:r>
      <w:r w:rsidR="00342036" w:rsidRPr="0034203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B7BBB" w:rsidRPr="00EB7BBB">
        <w:rPr>
          <w:rFonts w:ascii="Times New Roman" w:hAnsi="Times New Roman" w:cs="Times New Roman"/>
          <w:sz w:val="36"/>
          <w:szCs w:val="36"/>
        </w:rPr>
        <w:t>Организация рабочего места за компьютером в Канаде</w:t>
      </w:r>
    </w:p>
    <w:p w14:paraId="402071CE" w14:textId="2AB905F2" w:rsidR="00EB7BBB" w:rsidRP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t>Правительство Канады, работодатели и специалисты по охране труда уделяют большое внимание созданию условий, которые минимизируют риски для здоровья и способствуют эффективной работе.</w:t>
      </w:r>
    </w:p>
    <w:p w14:paraId="132190D1" w14:textId="2B5C1E05" w:rsidR="00EB7BBB" w:rsidRP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t>Основные принципы организации рабочего места за компьютером включают правильное расположение оборудования, соблюдение эргономических норм и обеспечение безопасности. В Канаде эти принципы регулируются как на федеральном уровне, так и на уровне провинций. Например, Канадский центр охраны труда и здоровья (CCOHS) разработал рекомендации по организации рабочего пространства, которые включают настройку высоты стула и стола, расположение монитора на расстоянии 50-70 см от глаз и использование подставок для клавиатуры и мыши для предотвращения перенапряжения запястий.</w:t>
      </w:r>
    </w:p>
    <w:p w14:paraId="3FDE1DF4" w14:textId="56B83436" w:rsidR="00EB7BBB" w:rsidRP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t xml:space="preserve">Одной из ключевых проблем, связанных с работой за компьютером, является развитие синдрома компьютерного зрения (Computer Vision Syndrome, CVS), который проявляется усталостью глаз, головными болями и сухостью слизистой оболочки. Для </w:t>
      </w:r>
      <w:r w:rsidR="00402C1A">
        <w:rPr>
          <w:rFonts w:ascii="Times New Roman" w:hAnsi="Times New Roman" w:cs="Times New Roman"/>
          <w:sz w:val="28"/>
          <w:szCs w:val="28"/>
        </w:rPr>
        <w:t xml:space="preserve">его </w:t>
      </w:r>
      <w:r w:rsidRPr="00EB7BBB">
        <w:rPr>
          <w:rFonts w:ascii="Times New Roman" w:hAnsi="Times New Roman" w:cs="Times New Roman"/>
          <w:sz w:val="28"/>
          <w:szCs w:val="28"/>
        </w:rPr>
        <w:t xml:space="preserve">предотвращения канадские специалисты рекомендуют соблюдать правило "20-20-20": каждые 20 минут делать перерыв на 20 секунд, фокусируясь на объекте на расстоянии 20 футов (около 6 метров). </w:t>
      </w:r>
      <w:r w:rsidR="009665FA">
        <w:rPr>
          <w:rFonts w:ascii="Times New Roman" w:hAnsi="Times New Roman" w:cs="Times New Roman"/>
          <w:sz w:val="28"/>
          <w:szCs w:val="28"/>
        </w:rPr>
        <w:t>В</w:t>
      </w:r>
      <w:r w:rsidRPr="00EB7BBB">
        <w:rPr>
          <w:rFonts w:ascii="Times New Roman" w:hAnsi="Times New Roman" w:cs="Times New Roman"/>
          <w:sz w:val="28"/>
          <w:szCs w:val="28"/>
        </w:rPr>
        <w:t>ажно обеспечить правильное освещение рабочего места, чтобы избежать бликов на экране монитора.</w:t>
      </w:r>
    </w:p>
    <w:p w14:paraId="1307651A" w14:textId="54BE6A8B" w:rsidR="00EB7BBB" w:rsidRP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t xml:space="preserve">Эргономика рабочего места также включает правильную организацию пространства для предотвращения проблем с опорно-двигательным аппаратом. В Канаде широко используются регулируемые кресла с поддержкой поясницы, столы с изменяемой высотой и подставки для ног. </w:t>
      </w:r>
      <w:r w:rsidR="00C94B61">
        <w:rPr>
          <w:rFonts w:ascii="Times New Roman" w:hAnsi="Times New Roman" w:cs="Times New Roman"/>
          <w:sz w:val="28"/>
          <w:szCs w:val="28"/>
        </w:rPr>
        <w:t>В некоторых</w:t>
      </w:r>
      <w:r w:rsidRPr="00EB7BBB">
        <w:rPr>
          <w:rFonts w:ascii="Times New Roman" w:hAnsi="Times New Roman" w:cs="Times New Roman"/>
          <w:sz w:val="28"/>
          <w:szCs w:val="28"/>
        </w:rPr>
        <w:t xml:space="preserve"> компани</w:t>
      </w:r>
      <w:r w:rsidR="00C94B61">
        <w:rPr>
          <w:rFonts w:ascii="Times New Roman" w:hAnsi="Times New Roman" w:cs="Times New Roman"/>
          <w:sz w:val="28"/>
          <w:szCs w:val="28"/>
        </w:rPr>
        <w:t>ях</w:t>
      </w:r>
      <w:r w:rsidRPr="00EB7BBB">
        <w:rPr>
          <w:rFonts w:ascii="Times New Roman" w:hAnsi="Times New Roman" w:cs="Times New Roman"/>
          <w:sz w:val="28"/>
          <w:szCs w:val="28"/>
        </w:rPr>
        <w:t xml:space="preserve"> внедряют "активные рабочие места", где сотрудники могут работать как сидя, так и стоя, используя специальные столы-трансформеры. Это помогает снизить риск развития заболеваний, связанных с малоподвижным образом жизни, таких как ожирение, диабет и сердечно-сосудистые заболевания.</w:t>
      </w:r>
    </w:p>
    <w:p w14:paraId="4FEF3747" w14:textId="77777777" w:rsidR="00EB7BBB" w:rsidRP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t>Канада продолжает совершенствовать подходы к организации рабочего места за компьютером, уделяя внимание как физическому, так и психологическому здоровью сотрудников. Благодаря внедрению современных технологий, соблюдению строгих стандартов безопасности и активному обучению, канадские компании создают условия, которые способствуют высокой производительности и благополучию работников.</w:t>
      </w:r>
    </w:p>
    <w:p w14:paraId="27288A77" w14:textId="70F77945" w:rsid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0F430EB" w14:textId="13059418" w:rsid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80F25B3" w14:textId="58261AB8" w:rsid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1B6186B" w14:textId="77777777" w:rsidR="00EB7BBB" w:rsidRP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54D1BE" w14:textId="666CBC3D" w:rsidR="00EB7BBB" w:rsidRP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lastRenderedPageBreak/>
        <w:t>Литература:</w:t>
      </w:r>
    </w:p>
    <w:p w14:paraId="25FF500D" w14:textId="77777777" w:rsidR="00EB7BBB" w:rsidRP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t>1. Канадский центр охраны труда и здоровья (CCOHS). (2023). Рекомендации по организации рабочего места за компьютером.</w:t>
      </w:r>
    </w:p>
    <w:p w14:paraId="4EAEB706" w14:textId="77777777" w:rsidR="00EB7BBB" w:rsidRP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t>2. Правительство Канады. (2022). Стандарты безопасности электронного оборудования.</w:t>
      </w:r>
    </w:p>
    <w:p w14:paraId="1FB032C7" w14:textId="77777777" w:rsidR="00EB7BBB" w:rsidRP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t>3. Университет Торонто. (2023). Курсы по эргономике и охране труда.</w:t>
      </w:r>
    </w:p>
    <w:p w14:paraId="4598CEB7" w14:textId="77777777" w:rsidR="00EB7BBB" w:rsidRP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t>4. CSA Group. (2023). Требования к электронному оборудованию.</w:t>
      </w:r>
    </w:p>
    <w:p w14:paraId="123F14D4" w14:textId="77777777" w:rsidR="00EB7BBB" w:rsidRPr="00EB7BBB" w:rsidRDefault="00EB7BBB" w:rsidP="00EB7B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t>5. OECD. (2022). Обзор цифровой трансформации в Канаде.</w:t>
      </w:r>
    </w:p>
    <w:p w14:paraId="45FDC048" w14:textId="51D3AD71" w:rsidR="00754B1A" w:rsidRPr="00602A3E" w:rsidRDefault="00EB7BBB" w:rsidP="009B78A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B7BBB">
        <w:rPr>
          <w:rFonts w:ascii="Times New Roman" w:hAnsi="Times New Roman" w:cs="Times New Roman"/>
          <w:sz w:val="28"/>
          <w:szCs w:val="28"/>
        </w:rPr>
        <w:t>6. ICTC. (2023). Анализ влияния цифровых технологий на рабочее место.</w:t>
      </w:r>
    </w:p>
    <w:sectPr w:rsidR="00754B1A" w:rsidRPr="00602A3E" w:rsidSect="0031041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77473"/>
    <w:multiLevelType w:val="multilevel"/>
    <w:tmpl w:val="42E8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D40"/>
    <w:multiLevelType w:val="multilevel"/>
    <w:tmpl w:val="103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B68AC"/>
    <w:multiLevelType w:val="multilevel"/>
    <w:tmpl w:val="B1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0155C"/>
    <w:multiLevelType w:val="multilevel"/>
    <w:tmpl w:val="194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95BE5"/>
    <w:multiLevelType w:val="multilevel"/>
    <w:tmpl w:val="61601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736F2"/>
    <w:multiLevelType w:val="multilevel"/>
    <w:tmpl w:val="1B0C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664CA6"/>
    <w:multiLevelType w:val="multilevel"/>
    <w:tmpl w:val="5D6A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AB3EDB"/>
    <w:multiLevelType w:val="multilevel"/>
    <w:tmpl w:val="10C22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D6BEA"/>
    <w:multiLevelType w:val="multilevel"/>
    <w:tmpl w:val="5C9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D272B"/>
    <w:multiLevelType w:val="multilevel"/>
    <w:tmpl w:val="C6D2D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F46AB"/>
    <w:multiLevelType w:val="multilevel"/>
    <w:tmpl w:val="AFEE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C6365"/>
    <w:multiLevelType w:val="multilevel"/>
    <w:tmpl w:val="F10A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B4010"/>
    <w:multiLevelType w:val="multilevel"/>
    <w:tmpl w:val="E46A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96548"/>
    <w:multiLevelType w:val="multilevel"/>
    <w:tmpl w:val="AC0A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444531"/>
    <w:multiLevelType w:val="multilevel"/>
    <w:tmpl w:val="5B681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8"/>
  </w:num>
  <w:num w:numId="5">
    <w:abstractNumId w:val="12"/>
  </w:num>
  <w:num w:numId="6">
    <w:abstractNumId w:val="5"/>
  </w:num>
  <w:num w:numId="7">
    <w:abstractNumId w:val="9"/>
  </w:num>
  <w:num w:numId="8">
    <w:abstractNumId w:val="13"/>
  </w:num>
  <w:num w:numId="9">
    <w:abstractNumId w:val="0"/>
  </w:num>
  <w:num w:numId="10">
    <w:abstractNumId w:val="4"/>
  </w:num>
  <w:num w:numId="11">
    <w:abstractNumId w:val="3"/>
  </w:num>
  <w:num w:numId="12">
    <w:abstractNumId w:val="10"/>
  </w:num>
  <w:num w:numId="13">
    <w:abstractNumId w:val="14"/>
  </w:num>
  <w:num w:numId="14">
    <w:abstractNumId w:val="7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05"/>
    <w:rsid w:val="0001784F"/>
    <w:rsid w:val="00040A23"/>
    <w:rsid w:val="000622FC"/>
    <w:rsid w:val="000761D9"/>
    <w:rsid w:val="00076D57"/>
    <w:rsid w:val="000854DB"/>
    <w:rsid w:val="00093DA0"/>
    <w:rsid w:val="001244B7"/>
    <w:rsid w:val="00133B6B"/>
    <w:rsid w:val="00156D2F"/>
    <w:rsid w:val="00161D86"/>
    <w:rsid w:val="00186D72"/>
    <w:rsid w:val="001D571C"/>
    <w:rsid w:val="001F690F"/>
    <w:rsid w:val="00261576"/>
    <w:rsid w:val="002664EF"/>
    <w:rsid w:val="00275804"/>
    <w:rsid w:val="002D72AC"/>
    <w:rsid w:val="0031041E"/>
    <w:rsid w:val="003233A3"/>
    <w:rsid w:val="00342036"/>
    <w:rsid w:val="003467B1"/>
    <w:rsid w:val="00377534"/>
    <w:rsid w:val="00390868"/>
    <w:rsid w:val="00402C1A"/>
    <w:rsid w:val="00407F81"/>
    <w:rsid w:val="00456A53"/>
    <w:rsid w:val="004A05BB"/>
    <w:rsid w:val="004A1305"/>
    <w:rsid w:val="005A2EB5"/>
    <w:rsid w:val="005A6FD8"/>
    <w:rsid w:val="005B3831"/>
    <w:rsid w:val="005D4F3D"/>
    <w:rsid w:val="00602A3E"/>
    <w:rsid w:val="00721B56"/>
    <w:rsid w:val="00754B1A"/>
    <w:rsid w:val="0081085C"/>
    <w:rsid w:val="00877A34"/>
    <w:rsid w:val="008A54CD"/>
    <w:rsid w:val="008E7A3D"/>
    <w:rsid w:val="009665FA"/>
    <w:rsid w:val="009A16FE"/>
    <w:rsid w:val="009B78AF"/>
    <w:rsid w:val="009E6797"/>
    <w:rsid w:val="00A30C62"/>
    <w:rsid w:val="00A52AEB"/>
    <w:rsid w:val="00AE24D7"/>
    <w:rsid w:val="00AF4385"/>
    <w:rsid w:val="00B44738"/>
    <w:rsid w:val="00BC510C"/>
    <w:rsid w:val="00BE5056"/>
    <w:rsid w:val="00C22444"/>
    <w:rsid w:val="00C619D1"/>
    <w:rsid w:val="00C76FD1"/>
    <w:rsid w:val="00C818C5"/>
    <w:rsid w:val="00C94B61"/>
    <w:rsid w:val="00C970B7"/>
    <w:rsid w:val="00D007A3"/>
    <w:rsid w:val="00D04D64"/>
    <w:rsid w:val="00D403A4"/>
    <w:rsid w:val="00D66334"/>
    <w:rsid w:val="00D822BB"/>
    <w:rsid w:val="00E230FC"/>
    <w:rsid w:val="00E2544A"/>
    <w:rsid w:val="00E40D0A"/>
    <w:rsid w:val="00E727B0"/>
    <w:rsid w:val="00E778FE"/>
    <w:rsid w:val="00E9054C"/>
    <w:rsid w:val="00EA53F0"/>
    <w:rsid w:val="00EA6545"/>
    <w:rsid w:val="00EB7BBB"/>
    <w:rsid w:val="00F73EFE"/>
    <w:rsid w:val="00FA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FE3F9"/>
  <w15:chartTrackingRefBased/>
  <w15:docId w15:val="{63FFA3C3-F348-4CA0-813A-72F12B00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03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24C3-624D-4A78-ADD0-10F9D2E53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77</cp:revision>
  <dcterms:created xsi:type="dcterms:W3CDTF">2025-01-23T16:57:00Z</dcterms:created>
  <dcterms:modified xsi:type="dcterms:W3CDTF">2025-02-19T22:27:00Z</dcterms:modified>
</cp:coreProperties>
</file>