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What is PHP?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PHP stands for “Hypertext Preprocessor”</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It is very popular scripting language</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Scripts of the PHP are being processed on the server</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It is a very easy to use language and it is free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     PHP is very strong that it may become the central of the Wordpress, Good enough to run Facebook,  and very easy for someone to be his/her first language that ks a server side.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PHP File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Files of PHP contains text,  CSS,  HTML, JavaScritp,  and codes of PHP</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What Does PHP Do?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     PHP can easily create a dynamic content and can also read,  write, open and delete a file on a server.  It can also collect data and could send cookies as well as receive it. PHP also modifies,  adds,  and deletes data stored in your database, encypts data and is also used for user acces control.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With the help of PHP,  you are not only going to be limited to output HTML,  hence, PHP can output even files in PDF,  flash movies,  and images.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PHP Environment</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Runs on Linux,  Unix,  and windows</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It is compatible to servers such as Apache and IIS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