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全国大学生信息安全创新能力赛初赛赛题</w:t>
      </w:r>
    </w:p>
    <w:p>
      <w:pPr>
        <w:pStyle w:val="10"/>
      </w:pPr>
      <w:r>
        <w:rPr>
          <w:rFonts w:hint="eastAsia"/>
        </w:rPr>
        <w:t>——</w:t>
      </w:r>
      <w:r>
        <w:rPr>
          <w:rFonts w:hint="eastAsia"/>
          <w:lang w:eastAsia="zh-CN"/>
        </w:rPr>
        <w:t>平台可信认证</w:t>
      </w:r>
    </w:p>
    <w:p>
      <w:pPr>
        <w:ind w:firstLine="402" w:firstLineChars="200"/>
        <w:jc w:val="center"/>
        <w:rPr>
          <w:b/>
          <w:sz w:val="20"/>
          <w:szCs w:val="18"/>
        </w:rPr>
      </w:pPr>
    </w:p>
    <w:p>
      <w:pPr>
        <w:pStyle w:val="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 题目描述：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某单位为自己的文件服务器提供了远程登录功能，员工可以通过远程登录过程访问服务器。因工作需要，服务器上存放了敏感文件，因此，公司要求员工的远程访问操作必须在一台装有</w:t>
      </w:r>
      <w:r>
        <w:rPr>
          <w:rFonts w:hint="eastAsia"/>
          <w:lang w:val="en-US" w:eastAsia="zh-CN"/>
        </w:rPr>
        <w:t>TCM1.0模块，</w:t>
      </w:r>
      <w:r>
        <w:rPr>
          <w:rFonts w:hint="eastAsia"/>
          <w:lang w:eastAsia="zh-CN"/>
        </w:rPr>
        <w:t>具备可信启动功能，安装了安全操作系统，且安全策略符合公司规定的可信终端上进行。单位的信息安全官小</w:t>
      </w:r>
      <w:r>
        <w:rPr>
          <w:rFonts w:hint="eastAsia"/>
          <w:lang w:val="en-US" w:eastAsia="zh-CN"/>
        </w:rPr>
        <w:t>Z决定在登录过程中，添加平台可信验证功能，通过在终端上获取可信启动机制、操作系统内核、系统安全机制、系统安全初始策略的度量值并生成可信报告，在登录过程中，由服务器验证可信报告来实现一要求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此，小Z首先研究了可信终端自身的安全机制，发现可信终端在启动过程中，将可信启动机制度量结果写入了PCR7寄存器，将操作系统内核与系统安全机制的度量结果写入了PCR11寄存器，将系统安全策略的度量结果写入了PCR14寄存器。小Z在终端上部署了可信报告模块，使用TCM的quote机制对PCR7、PCR11和PCR14三个寄存器合并生成可信报告，并准备在服务端使用预先存储的可信终端鉴别密钥pik.key验证可信报告的可信性，再通过验证pcr寄存器与对可信终端预期的一致性来确认终端是否为可信终端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在服务端开发时，小Z构造了程序框架，然后发现自己的开发基础知识不够，难以完成可信报告的验证工作。你能否在小Z工作的基础上，完成可信报告验证与PCR验证部分代码，实现对终端的可信验证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ind w:firstLine="48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请在platform_verify/src/trust_verify目录下，找到可信验证的代码位置，编写代码，完成可信报告验证与pcr值验证的功能，使得系统可以验证合法Quote报告，并验证PCR值是否与对可信终端的预期一致。两项验证均正确</w:t>
      </w:r>
      <w:r>
        <w:rPr>
          <w:rFonts w:hint="eastAsia"/>
        </w:rPr>
        <w:t>即可获得f</w:t>
      </w:r>
      <w:r>
        <w:t>lag</w:t>
      </w:r>
      <w:r>
        <w:rPr>
          <w:rFonts w:hint="eastAsia"/>
          <w:lang w:eastAsia="zh-CN"/>
        </w:rPr>
        <w:t>。</w:t>
      </w:r>
    </w:p>
    <w:p>
      <w:pPr>
        <w:ind w:firstLine="480" w:firstLineChars="200"/>
      </w:pPr>
    </w:p>
    <w:p>
      <w:pPr>
        <w:keepNext/>
        <w:keepLines/>
        <w:spacing w:before="260" w:after="260" w:line="416" w:lineRule="auto"/>
        <w:outlineLvl w:val="1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二 题目环境：</w:t>
      </w:r>
    </w:p>
    <w:p>
      <w:pPr>
        <w:ind w:firstLine="420" w:firstLineChars="200"/>
      </w:pPr>
      <w:r>
        <w:rPr>
          <w:sz w:val="21"/>
        </w:rPr>
        <w:t xml:space="preserve">  </w:t>
      </w:r>
      <w:r>
        <w:rPr>
          <w:rFonts w:hint="eastAsia"/>
        </w:rPr>
        <w:t>本题目为“兵棋“模式新型可信计算赛题，示例在d</w:t>
      </w:r>
      <w:r>
        <w:t>ocker</w:t>
      </w:r>
      <w:r>
        <w:rPr>
          <w:rFonts w:hint="eastAsia"/>
        </w:rPr>
        <w:t>环境下运行，基于可信软件基原型Cube</w:t>
      </w:r>
      <w:r>
        <w:t>-1.3</w:t>
      </w:r>
      <w:r>
        <w:rPr>
          <w:rFonts w:hint="eastAsia"/>
        </w:rPr>
        <w:t>、可信t</w:t>
      </w:r>
      <w:r>
        <w:t>cm</w:t>
      </w:r>
      <w:r>
        <w:rPr>
          <w:rFonts w:hint="eastAsia"/>
        </w:rPr>
        <w:t>模拟器c</w:t>
      </w:r>
      <w:r>
        <w:t>ube-tcm</w:t>
      </w:r>
      <w:r>
        <w:rPr>
          <w:rFonts w:hint="eastAsia"/>
        </w:rPr>
        <w:t>和主动免疫安全可信组件集合c</w:t>
      </w:r>
      <w:r>
        <w:t>ube_tcmplugin</w:t>
      </w:r>
      <w:r>
        <w:rPr>
          <w:rFonts w:hint="eastAsia"/>
        </w:rPr>
        <w:t>搭建，通过分布式消息驱动机制模拟应用流程与攻防行为。</w:t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可信报告过程</w:t>
      </w:r>
      <w:r>
        <w:rPr>
          <w:rFonts w:hint="eastAsia"/>
          <w:lang w:eastAsia="zh-CN"/>
        </w:rPr>
        <w:t>分两阶段，第一阶段由用户发出报告申请，申请经终端发送给</w:t>
      </w:r>
      <w:r>
        <w:rPr>
          <w:rFonts w:hint="eastAsia"/>
          <w:lang w:val="en-US" w:eastAsia="zh-CN"/>
        </w:rPr>
        <w:t>server，server返回防重放攻击的随机数，终端收到随机数后完成第一阶段。第二阶段则由终端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PCR7,PCR11和PCR14的值，使用随机数生成可信报告并发送给server，server验证报告签名以及报告中PCR取值，并返回验证结果信息。下面是两个阶段的示意图：</w:t>
      </w:r>
    </w:p>
    <w:p>
      <w:pPr>
        <w:ind w:firstLine="480" w:firstLineChars="200"/>
        <w:rPr>
          <w:rFonts w:hint="default"/>
          <w:lang w:val="en-US" w:eastAsia="zh-CN"/>
        </w:rPr>
      </w:pPr>
    </w:p>
    <w:p>
      <w:pPr>
        <w:ind w:firstLine="48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042285"/>
            <wp:effectExtent l="0" t="0" r="5715" b="5715"/>
            <wp:docPr id="7" name="图片 7" descr="可信报告过程图-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可信报告过程图-1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可信报告过程（第一阶段）</w:t>
      </w:r>
    </w:p>
    <w:p>
      <w:pPr>
        <w:ind w:firstLine="480" w:firstLineChars="200"/>
        <w:jc w:val="center"/>
        <w:rPr>
          <w:rFonts w:hint="eastAsia"/>
          <w:lang w:val="en-US" w:eastAsia="zh-CN"/>
        </w:rPr>
      </w:pPr>
    </w:p>
    <w:p>
      <w:pPr>
        <w:ind w:firstLine="480" w:firstLineChars="200"/>
        <w:jc w:val="center"/>
        <w:rPr>
          <w:rFonts w:hint="default"/>
          <w:lang w:val="en-US" w:eastAsia="zh-CN"/>
        </w:rPr>
      </w:pPr>
    </w:p>
    <w:p>
      <w:pPr>
        <w:ind w:firstLine="480" w:firstLineChars="200"/>
      </w:pPr>
    </w:p>
    <w:p>
      <w:pPr>
        <w:ind w:firstLine="480" w:firstLineChars="20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6985" cy="4316730"/>
            <wp:effectExtent l="0" t="0" r="18415" b="7620"/>
            <wp:docPr id="8" name="图片 8" descr="可信报告过程图-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可信报告过程图-2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可信报告过程（第二阶段）</w:t>
      </w:r>
    </w:p>
    <w:p>
      <w:pPr>
        <w:ind w:firstLine="480" w:firstLineChars="200"/>
      </w:pPr>
    </w:p>
    <w:p>
      <w:pPr>
        <w:ind w:left="420"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eastAsia="zh-CN"/>
        </w:rPr>
        <w:t>第一阶段用户发起可信报告请求后，通过</w:t>
      </w:r>
      <w:r>
        <w:rPr>
          <w:rFonts w:hint="eastAsia" w:ascii="宋体" w:hAnsi="宋体"/>
          <w:lang w:val="en-US" w:eastAsia="zh-CN"/>
        </w:rPr>
        <w:t>term，server到crypt_hub模块获取随机数，以抵御重放攻击威胁。第二阶段则在终端term和服务器server间进行，终端通过pcr_multirw模块，获取了7,11和14号PCR寄存器的值，并交由qoute_report模块，作为报告中描述可信属性的部分，在server端，则由key_manage_server将报告存到磁盘数据库中，quote_report完成报告验证，输出格式为（TCM_KEY_DESC,VERIFY_DESC）的验证结果，再由key_server_return模块验证PCR取值与预期的一致性，完成验证后，在报告消息上添加格式为（GENERAL_RETURN,UUID）的扩展项作为验证结论输出。</w:t>
      </w:r>
    </w:p>
    <w:p>
      <w:pPr>
        <w:ind w:left="420"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（TCM_KEY_DESC,VERIFY_DESC）数据格式如下：</w:t>
      </w:r>
    </w:p>
    <w:p>
      <w:pPr>
        <w:ind w:firstLine="360" w:firstLineChars="200"/>
        <w:jc w:val="center"/>
        <w:rPr>
          <w:rFonts w:hint="default" w:ascii="Calibri" w:hAnsi="Calibri" w:eastAsia="微软雅黑" w:cs="Times New Roman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Times New Roman"/>
          <w:sz w:val="18"/>
          <w:szCs w:val="18"/>
          <w:lang w:val="en-US" w:eastAsia="zh-CN"/>
        </w:rPr>
        <w:t>表1 quote_report输出结果格式</w:t>
      </w:r>
    </w:p>
    <w:tbl>
      <w:tblPr>
        <w:tblStyle w:val="13"/>
        <w:tblW w:w="9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0"/>
        <w:gridCol w:w="1245"/>
        <w:gridCol w:w="1029"/>
        <w:gridCol w:w="2510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记录项名称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验证结果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2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表示完整报告验证结果，0为验证成功，1为失败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对象编号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object_uuid</w:t>
            </w:r>
          </w:p>
        </w:tc>
        <w:tc>
          <w:tcPr>
            <w:tcW w:w="1245" w:type="dxa"/>
          </w:tcPr>
          <w:p>
            <w:pPr>
              <w:tabs>
                <w:tab w:val="center" w:pos="51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UUID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验证证书的编号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密钥编号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verifykey_uuid</w:t>
            </w:r>
          </w:p>
        </w:tc>
        <w:tc>
          <w:tcPr>
            <w:tcW w:w="12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UUID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验证密钥编号</w:t>
            </w:r>
          </w:p>
        </w:tc>
        <w:tc>
          <w:tcPr>
            <w:tcW w:w="17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暂不使用</w:t>
            </w:r>
          </w:p>
        </w:tc>
      </w:tr>
    </w:tbl>
    <w:p>
      <w:pPr>
        <w:ind w:left="420" w:firstLine="420"/>
        <w:rPr>
          <w:rFonts w:hint="eastAsia" w:ascii="宋体" w:hAnsi="宋体"/>
          <w:lang w:val="en-US" w:eastAsia="zh-CN"/>
        </w:rPr>
      </w:pPr>
    </w:p>
    <w:p>
      <w:pPr>
        <w:ind w:left="420" w:firstLine="420"/>
        <w:rPr>
          <w:rFonts w:hint="eastAsia" w:ascii="宋体" w:hAnsi="宋体"/>
          <w:lang w:val="en-US" w:eastAsia="zh-CN"/>
        </w:rPr>
      </w:pPr>
    </w:p>
    <w:p>
      <w:pPr>
        <w:ind w:left="420" w:firstLine="420"/>
        <w:rPr>
          <w:rFonts w:hint="eastAsia" w:ascii="宋体" w:hAnsi="宋体"/>
          <w:lang w:val="en-US" w:eastAsia="zh-CN"/>
        </w:rPr>
      </w:pPr>
    </w:p>
    <w:p>
      <w:pPr>
        <w:ind w:left="420" w:firstLine="420"/>
        <w:rPr>
          <w:rFonts w:hint="eastAsia" w:ascii="宋体" w:hAnsi="宋体"/>
          <w:lang w:val="en-US" w:eastAsia="zh-CN"/>
        </w:rPr>
      </w:pPr>
    </w:p>
    <w:p>
      <w:pPr>
        <w:ind w:left="420" w:firstLine="420"/>
        <w:rPr>
          <w:rFonts w:hint="eastAsia" w:ascii="宋体" w:hAnsi="宋体"/>
          <w:lang w:val="en-US" w:eastAsia="zh-CN"/>
        </w:rPr>
      </w:pPr>
    </w:p>
    <w:p>
      <w:pPr>
        <w:ind w:left="420" w:firstLine="42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（GENERAL_RETURN,UUID）数据格式如下：</w:t>
      </w:r>
    </w:p>
    <w:p>
      <w:pPr>
        <w:ind w:firstLine="360" w:firstLineChars="200"/>
        <w:jc w:val="center"/>
        <w:rPr>
          <w:rFonts w:hint="default" w:ascii="Calibri" w:hAnsi="Calibri" w:eastAsia="微软雅黑" w:cs="Times New Roman"/>
          <w:sz w:val="18"/>
          <w:szCs w:val="18"/>
          <w:lang w:val="en-US" w:eastAsia="zh-CN"/>
        </w:rPr>
      </w:pPr>
      <w:r>
        <w:rPr>
          <w:rFonts w:hint="eastAsia" w:ascii="Calibri" w:hAnsi="Calibri" w:eastAsia="微软雅黑" w:cs="Times New Roman"/>
          <w:sz w:val="18"/>
          <w:szCs w:val="18"/>
          <w:lang w:val="en-US" w:eastAsia="zh-CN"/>
        </w:rPr>
        <w:t>表1 key_server_return模块验证结果数据格式</w:t>
      </w:r>
    </w:p>
    <w:tbl>
      <w:tblPr>
        <w:tblStyle w:val="13"/>
        <w:tblW w:w="9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20"/>
        <w:gridCol w:w="1245"/>
        <w:gridCol w:w="1029"/>
        <w:gridCol w:w="2510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记录项名称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英文名</w:t>
            </w:r>
          </w:p>
        </w:tc>
        <w:tc>
          <w:tcPr>
            <w:tcW w:w="12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0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5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ESTRING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&lt;=32</w:t>
            </w:r>
          </w:p>
        </w:tc>
        <w:tc>
          <w:tcPr>
            <w:tcW w:w="2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用来提供相关的信息</w:t>
            </w:r>
          </w:p>
        </w:tc>
        <w:tc>
          <w:tcPr>
            <w:tcW w:w="17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这里用来表示验证结果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  <w:tc>
          <w:tcPr>
            <w:tcW w:w="13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return_value</w:t>
            </w:r>
          </w:p>
        </w:tc>
        <w:tc>
          <w:tcPr>
            <w:tcW w:w="1245" w:type="dxa"/>
          </w:tcPr>
          <w:p>
            <w:pPr>
              <w:tabs>
                <w:tab w:val="center" w:pos="51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UUID</w:t>
            </w:r>
          </w:p>
        </w:tc>
        <w:tc>
          <w:tcPr>
            <w:tcW w:w="10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5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报告的摘要值，与object_uuid一致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420" w:firstLine="420"/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name的取值表如下所示：</w:t>
      </w:r>
    </w:p>
    <w:tbl>
      <w:tblPr>
        <w:tblStyle w:val="13"/>
        <w:tblW w:w="92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7"/>
        <w:gridCol w:w="5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验证情况</w:t>
            </w:r>
          </w:p>
        </w:tc>
        <w:tc>
          <w:tcPr>
            <w:tcW w:w="5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签名验证未通过</w:t>
            </w:r>
          </w:p>
        </w:tc>
        <w:tc>
          <w:tcPr>
            <w:tcW w:w="5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“sign verify fail”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PCR值不符合预期</w:t>
            </w:r>
          </w:p>
        </w:tc>
        <w:tc>
          <w:tcPr>
            <w:tcW w:w="5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“trust verify fail”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两项验证均通过</w:t>
            </w:r>
          </w:p>
        </w:tc>
        <w:tc>
          <w:tcPr>
            <w:tcW w:w="5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“trust verify succeed”</w:t>
            </w:r>
          </w:p>
        </w:tc>
      </w:tr>
    </w:tbl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</w:t>
      </w:r>
      <w:r>
        <w:rPr>
          <w:rFonts w:hint="default" w:ascii="宋体" w:hAnsi="宋体"/>
          <w:lang w:val="en-US" w:eastAsia="zh-CN"/>
        </w:rPr>
        <w:t>pcr</w:t>
      </w:r>
      <w:r>
        <w:rPr>
          <w:rFonts w:hint="eastAsia" w:ascii="宋体" w:hAnsi="宋体"/>
          <w:lang w:val="en-US" w:eastAsia="zh-CN"/>
        </w:rPr>
        <w:t>基准值存储在内存数据库（GENERAL_RETURN,UUID）中，name项用来描述不同度量结果，如下所示：</w:t>
      </w:r>
    </w:p>
    <w:tbl>
      <w:tblPr>
        <w:tblStyle w:val="13"/>
        <w:tblW w:w="89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7"/>
        <w:gridCol w:w="3333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度量内容</w:t>
            </w:r>
          </w:p>
        </w:tc>
        <w:tc>
          <w:tcPr>
            <w:tcW w:w="33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name取值</w:t>
            </w:r>
          </w:p>
        </w:tc>
        <w:tc>
          <w:tcPr>
            <w:tcW w:w="20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预期写入寄存器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可信启动机制</w:t>
            </w:r>
          </w:p>
        </w:tc>
        <w:tc>
          <w:tcPr>
            <w:tcW w:w="33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“trust_boot”</w:t>
            </w:r>
          </w:p>
        </w:tc>
        <w:tc>
          <w:tcPr>
            <w:tcW w:w="20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Linux内核</w:t>
            </w:r>
          </w:p>
        </w:tc>
        <w:tc>
          <w:tcPr>
            <w:tcW w:w="33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“linux_kernel”</w:t>
            </w:r>
          </w:p>
        </w:tc>
        <w:tc>
          <w:tcPr>
            <w:tcW w:w="20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系统安全机制</w:t>
            </w:r>
          </w:p>
        </w:tc>
        <w:tc>
          <w:tcPr>
            <w:tcW w:w="33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“secure_mechanism”</w:t>
            </w:r>
          </w:p>
        </w:tc>
        <w:tc>
          <w:tcPr>
            <w:tcW w:w="20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安全策略</w:t>
            </w:r>
          </w:p>
        </w:tc>
        <w:tc>
          <w:tcPr>
            <w:tcW w:w="33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“secure_policy”</w:t>
            </w:r>
          </w:p>
        </w:tc>
        <w:tc>
          <w:tcPr>
            <w:tcW w:w="20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</w:tbl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请在key_server_return模块下编写verify_output函数，按上述需求，输出验证结果。</w:t>
      </w:r>
    </w:p>
    <w:p>
      <w:pPr>
        <w:ind w:firstLine="480" w:firstLineChars="200"/>
      </w:pPr>
      <w:r>
        <w:rPr>
          <w:rFonts w:hint="eastAsia" w:ascii="宋体" w:hAnsi="宋体"/>
          <w:lang w:val="en-US" w:eastAsia="zh-CN"/>
        </w:rPr>
        <w:t xml:space="preserve">  </w:t>
      </w:r>
    </w:p>
    <w:p>
      <w:pPr>
        <w:keepNext/>
        <w:keepLines/>
        <w:spacing w:before="260" w:after="260" w:line="416" w:lineRule="auto"/>
        <w:outlineLvl w:val="1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三 解题要求</w:t>
      </w:r>
    </w:p>
    <w:p>
      <w:pPr>
        <w:ind w:firstLine="480" w:firstLineChars="200"/>
      </w:pPr>
      <w:r>
        <w:rPr>
          <w:rFonts w:hint="eastAsia"/>
        </w:rPr>
        <w:t>可以直接使用v</w:t>
      </w:r>
      <w:r>
        <w:t xml:space="preserve">i </w:t>
      </w:r>
      <w:r>
        <w:rPr>
          <w:rFonts w:hint="eastAsia"/>
        </w:rPr>
        <w:t>编写</w:t>
      </w:r>
      <w:r>
        <w:t>src/</w:t>
      </w:r>
      <w:r>
        <w:rPr>
          <w:rFonts w:hint="eastAsia"/>
          <w:lang w:val="en-US" w:eastAsia="zh-CN"/>
        </w:rPr>
        <w:t>key_server_return/</w:t>
      </w:r>
      <w:r>
        <w:t>key_</w:t>
      </w:r>
      <w:r>
        <w:rPr>
          <w:rFonts w:hint="eastAsia"/>
          <w:lang w:val="en-US" w:eastAsia="zh-CN"/>
        </w:rPr>
        <w:t>server_return</w:t>
      </w:r>
      <w:r>
        <w:t>.c</w:t>
      </w:r>
      <w:r>
        <w:rPr>
          <w:rFonts w:hint="eastAsia"/>
        </w:rPr>
        <w:t>中的代码，代码相关位置已有提示。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编码完成后，可执行make进行编译，编译成功后回到</w:t>
      </w:r>
      <w:r>
        <w:rPr>
          <w:rFonts w:hint="default"/>
          <w:lang w:val="en-US" w:eastAsia="zh-CN"/>
        </w:rPr>
        <w:t>platform_verify</w:t>
      </w:r>
      <w:r>
        <w:rPr>
          <w:rFonts w:hint="eastAsia"/>
        </w:rPr>
        <w:t>目录，执行.</w:t>
      </w:r>
      <w:r>
        <w:t>/tcm</w:t>
      </w:r>
      <w:r>
        <w:rPr>
          <w:rFonts w:hint="eastAsia"/>
        </w:rPr>
        <w:t>_</w:t>
      </w:r>
      <w:r>
        <w:t>quote.sh</w:t>
      </w:r>
      <w:r>
        <w:rPr>
          <w:rFonts w:hint="eastAsia"/>
        </w:rPr>
        <w:t>进行单次可信报告测试，可通过观察调试信息或直接观察i</w:t>
      </w:r>
      <w:r>
        <w:t>nstance/crypt_hub</w:t>
      </w:r>
      <w:r>
        <w:rPr>
          <w:rFonts w:hint="eastAsia"/>
        </w:rPr>
        <w:t>的message</w:t>
      </w:r>
      <w:r>
        <w:t>.log</w:t>
      </w:r>
      <w:r>
        <w:rPr>
          <w:rFonts w:hint="eastAsia"/>
        </w:rPr>
        <w:t>结尾部分来检查输出结果,以确认本地测试结果正确。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系统本地测试通过后，可执行s</w:t>
      </w:r>
      <w:r>
        <w:t xml:space="preserve">h </w:t>
      </w:r>
      <w:r>
        <w:rPr>
          <w:rFonts w:hint="eastAsia"/>
        </w:rPr>
        <w:t>pl</w:t>
      </w:r>
      <w:r>
        <w:t>ayer.sh</w:t>
      </w:r>
      <w:r>
        <w:rPr>
          <w:rFonts w:hint="eastAsia"/>
        </w:rPr>
        <w:t>启动评分过程，评分过程会转入r</w:t>
      </w:r>
      <w:r>
        <w:t>oot</w:t>
      </w:r>
      <w:r>
        <w:rPr>
          <w:rFonts w:hint="eastAsia"/>
        </w:rPr>
        <w:t>环境进行测试，并提示进行测试的内容。完成测试后，如r</w:t>
      </w:r>
      <w:r>
        <w:t>oot</w:t>
      </w:r>
      <w:r>
        <w:rPr>
          <w:rFonts w:hint="eastAsia"/>
        </w:rPr>
        <w:t>环境输出正确，则评分过程会向用户发送f</w:t>
      </w:r>
      <w:r>
        <w:t>lag</w:t>
      </w:r>
      <w:r>
        <w:rPr>
          <w:rFonts w:hint="eastAsia"/>
        </w:rPr>
        <w:t>，用户获取后提交flag完成解题。</w:t>
      </w:r>
    </w:p>
    <w:p>
      <w:pPr>
        <w:keepNext/>
        <w:keepLines/>
        <w:spacing w:before="260" w:after="260" w:line="416" w:lineRule="auto"/>
        <w:outlineLvl w:val="1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四 题目提示</w:t>
      </w:r>
    </w:p>
    <w:p>
      <w:pPr>
        <w:ind w:firstLine="480" w:firstLineChars="200"/>
      </w:pPr>
      <w:r>
        <w:rPr>
          <w:rFonts w:hint="eastAsia"/>
          <w:lang w:eastAsia="zh-CN"/>
        </w:rPr>
        <w:t>代码</w:t>
      </w:r>
      <w:r>
        <w:rPr>
          <w:rFonts w:hint="eastAsia"/>
        </w:rPr>
        <w:t>相关位置已提供了需要实现相关功能的提示，请参考编写。另外编写过程中可插入多条print</w:t>
      </w:r>
      <w:r>
        <w:t>f</w:t>
      </w:r>
      <w:r>
        <w:rPr>
          <w:rFonts w:hint="eastAsia"/>
        </w:rPr>
        <w:t>语句来进行跟踪调试，建议p</w:t>
      </w:r>
      <w:r>
        <w:t>rintf</w:t>
      </w:r>
      <w:r>
        <w:rPr>
          <w:rFonts w:hint="eastAsia"/>
        </w:rPr>
        <w:t>时添加一些特殊标记来区分它与其它调试信息。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题目中涉及大量</w:t>
      </w:r>
      <w:r>
        <w:rPr>
          <w:rFonts w:hint="default"/>
          <w:lang w:val="en-US"/>
        </w:rPr>
        <w:t>TCM</w:t>
      </w:r>
      <w:r>
        <w:rPr>
          <w:rFonts w:hint="eastAsia"/>
          <w:lang w:val="en-US" w:eastAsia="zh-CN"/>
        </w:rPr>
        <w:t>数据结构和</w:t>
      </w:r>
      <w:r>
        <w:rPr>
          <w:rFonts w:hint="eastAsia"/>
        </w:rPr>
        <w:t>自定义数据结构，</w:t>
      </w:r>
      <w:r>
        <w:rPr>
          <w:rFonts w:hint="eastAsia"/>
          <w:lang w:eastAsia="zh-CN"/>
        </w:rPr>
        <w:t>除</w:t>
      </w:r>
      <w:r>
        <w:rPr>
          <w:rFonts w:hint="eastAsia"/>
          <w:lang w:val="en-US" w:eastAsia="zh-CN"/>
        </w:rPr>
        <w:t>TCM_PCR_COMPOSITE结构外，</w:t>
      </w:r>
      <w:r>
        <w:rPr>
          <w:rFonts w:hint="eastAsia"/>
        </w:rPr>
        <w:t>不建议通过查询头文件来了解其结构，建议测试运行后，观察i</w:t>
      </w:r>
      <w:r>
        <w:t>nstance/crypt_hub</w:t>
      </w:r>
      <w:r>
        <w:rPr>
          <w:rFonts w:hint="eastAsia"/>
        </w:rPr>
        <w:t>/</w:t>
      </w:r>
      <w:r>
        <w:t>message</w:t>
      </w:r>
      <w:r>
        <w:rPr>
          <w:rFonts w:hint="eastAsia"/>
        </w:rPr>
        <w:t>.</w:t>
      </w:r>
      <w:r>
        <w:t>log</w:t>
      </w:r>
      <w:r>
        <w:rPr>
          <w:rFonts w:hint="eastAsia"/>
        </w:rPr>
        <w:t>，既可以追踪整个过程，也可以看到相关数据结构的内容。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TCM_PCR_COMPOSITE结构如下：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tdTCM_PCR_COMPOSITE {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TCM_PCR_SELECTION select;   </w:t>
      </w:r>
      <w:r>
        <w:rPr>
          <w:rFonts w:hint="eastAsia"/>
          <w:lang w:val="en-US" w:eastAsia="zh-CN"/>
        </w:rPr>
        <w:t>//pcr寄存器的选择，用位图表示，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uint32_t valueSize;           </w:t>
      </w:r>
      <w:r>
        <w:rPr>
          <w:rFonts w:hint="eastAsia"/>
          <w:lang w:val="en-US" w:eastAsia="zh-CN"/>
        </w:rPr>
        <w:t>//pcr寄存器数值的总长度，</w:t>
      </w:r>
    </w:p>
    <w:p>
      <w:pPr>
        <w:ind w:firstLine="4636" w:firstLineChars="19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//为寄存器数目*32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BYTE *pcrValue;     </w:t>
      </w:r>
      <w:r>
        <w:rPr>
          <w:rFonts w:hint="eastAsia"/>
          <w:lang w:val="en-US" w:eastAsia="zh-CN"/>
        </w:rPr>
        <w:t xml:space="preserve">         //pcr寄存器内容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}__attribute__((packed))  TCM_PCR_COMPOSITE;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结构中的子结构TCM_PCR_SELECTION定义如下：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tdTCM_PCR_SELECTION {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uint16_t sizeOfSelect;               </w:t>
      </w:r>
      <w:r>
        <w:rPr>
          <w:rFonts w:hint="eastAsia"/>
          <w:lang w:val="en-US" w:eastAsia="zh-CN"/>
        </w:rPr>
        <w:t>//本题中未使用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BYTE  pcrSelect[TCM_NUM_PCR/CHAR_BIT];</w:t>
      </w:r>
      <w:r>
        <w:rPr>
          <w:rFonts w:hint="eastAsia"/>
          <w:lang w:val="en-US" w:eastAsia="zh-CN"/>
        </w:rPr>
        <w:t xml:space="preserve"> </w:t>
      </w:r>
    </w:p>
    <w:p>
      <w:pPr>
        <w:ind w:firstLine="2568" w:firstLineChars="107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//寄存器选择的位图，长度为</w:t>
      </w:r>
      <w:bookmarkStart w:id="0" w:name="_GoBack"/>
      <w:bookmarkEnd w:id="0"/>
      <w:r>
        <w:rPr>
          <w:rFonts w:hint="eastAsia"/>
          <w:lang w:val="en-US" w:eastAsia="zh-CN"/>
        </w:rPr>
        <w:t>3字节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}__attribute__((packed))TCM_PCR_SELECTION;</w:t>
      </w:r>
    </w:p>
    <w:p>
      <w:pPr>
        <w:ind w:firstLine="480" w:firstLineChars="200"/>
        <w:rPr>
          <w:rFonts w:hint="default"/>
          <w:lang w:val="en-US" w:eastAsia="zh-CN"/>
        </w:rPr>
      </w:pPr>
    </w:p>
    <w:p>
      <w:pPr>
        <w:keepNext/>
        <w:keepLines/>
        <w:spacing w:before="260" w:after="260" w:line="416" w:lineRule="auto"/>
        <w:outlineLvl w:val="1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五 备注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因为平台权限限制问题，我们在c</w:t>
      </w:r>
      <w:r>
        <w:t>rypt_user</w:t>
      </w:r>
      <w:r>
        <w:rPr>
          <w:rFonts w:hint="eastAsia"/>
        </w:rPr>
        <w:t>报告生成部分并没有执行可信报告流程，而是改用实际过程中采集到的可信报告取值进行了模拟，这个不影响c</w:t>
      </w:r>
      <w:r>
        <w:t>rypt_hub</w:t>
      </w:r>
      <w:r>
        <w:rPr>
          <w:rFonts w:hint="eastAsia"/>
        </w:rPr>
        <w:t>这边的解题过程。</w:t>
      </w:r>
      <w:r>
        <w:rPr>
          <w:rFonts w:hint="eastAsia"/>
          <w:lang w:eastAsia="zh-CN"/>
        </w:rPr>
        <w:t>今后我们将提供可支持完整可信功能的实训平台，让同学们能够</w:t>
      </w:r>
      <w:r>
        <w:rPr>
          <w:rFonts w:hint="eastAsia"/>
        </w:rPr>
        <w:t>获得更真实的体验。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altName w:val="方正黑体_GBK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C8"/>
    <w:rsid w:val="000035DC"/>
    <w:rsid w:val="0001262A"/>
    <w:rsid w:val="00020968"/>
    <w:rsid w:val="000251D8"/>
    <w:rsid w:val="00034F99"/>
    <w:rsid w:val="000745EF"/>
    <w:rsid w:val="0008517B"/>
    <w:rsid w:val="000A2583"/>
    <w:rsid w:val="000B3F14"/>
    <w:rsid w:val="000B66D7"/>
    <w:rsid w:val="000B6862"/>
    <w:rsid w:val="000C72E5"/>
    <w:rsid w:val="000D04AE"/>
    <w:rsid w:val="000F3D69"/>
    <w:rsid w:val="000F56C0"/>
    <w:rsid w:val="000F77AA"/>
    <w:rsid w:val="001067BF"/>
    <w:rsid w:val="00107449"/>
    <w:rsid w:val="0011456D"/>
    <w:rsid w:val="001159C1"/>
    <w:rsid w:val="00132A83"/>
    <w:rsid w:val="001377D7"/>
    <w:rsid w:val="001567DD"/>
    <w:rsid w:val="00164253"/>
    <w:rsid w:val="0017134D"/>
    <w:rsid w:val="001771FD"/>
    <w:rsid w:val="001819E3"/>
    <w:rsid w:val="00183001"/>
    <w:rsid w:val="001A402D"/>
    <w:rsid w:val="001B4279"/>
    <w:rsid w:val="001C694A"/>
    <w:rsid w:val="001D03EB"/>
    <w:rsid w:val="001D0FC8"/>
    <w:rsid w:val="001D6905"/>
    <w:rsid w:val="001E2FF1"/>
    <w:rsid w:val="001F06B3"/>
    <w:rsid w:val="001F2AA8"/>
    <w:rsid w:val="00200D67"/>
    <w:rsid w:val="00202AB2"/>
    <w:rsid w:val="002114C4"/>
    <w:rsid w:val="002163CF"/>
    <w:rsid w:val="00222DEC"/>
    <w:rsid w:val="00236319"/>
    <w:rsid w:val="002407F9"/>
    <w:rsid w:val="0026459E"/>
    <w:rsid w:val="00273777"/>
    <w:rsid w:val="002D6CE4"/>
    <w:rsid w:val="002F37D8"/>
    <w:rsid w:val="00307ED0"/>
    <w:rsid w:val="003166DC"/>
    <w:rsid w:val="003371EE"/>
    <w:rsid w:val="003405AE"/>
    <w:rsid w:val="003476DB"/>
    <w:rsid w:val="00361D30"/>
    <w:rsid w:val="00362A81"/>
    <w:rsid w:val="00363408"/>
    <w:rsid w:val="0036700C"/>
    <w:rsid w:val="003B0693"/>
    <w:rsid w:val="003B29AE"/>
    <w:rsid w:val="003C47AE"/>
    <w:rsid w:val="003F0E28"/>
    <w:rsid w:val="003F1E25"/>
    <w:rsid w:val="003F63EA"/>
    <w:rsid w:val="003F65A8"/>
    <w:rsid w:val="003F6EF5"/>
    <w:rsid w:val="00411F9A"/>
    <w:rsid w:val="0044016B"/>
    <w:rsid w:val="0044365B"/>
    <w:rsid w:val="00456FC5"/>
    <w:rsid w:val="0045734C"/>
    <w:rsid w:val="00472453"/>
    <w:rsid w:val="0047383F"/>
    <w:rsid w:val="004A31D1"/>
    <w:rsid w:val="004A3A5E"/>
    <w:rsid w:val="004D77B6"/>
    <w:rsid w:val="004F2716"/>
    <w:rsid w:val="004F6F64"/>
    <w:rsid w:val="00503B0C"/>
    <w:rsid w:val="00516E64"/>
    <w:rsid w:val="005243F0"/>
    <w:rsid w:val="005506ED"/>
    <w:rsid w:val="00556EBD"/>
    <w:rsid w:val="00561FCB"/>
    <w:rsid w:val="0056756D"/>
    <w:rsid w:val="00570E84"/>
    <w:rsid w:val="005826EE"/>
    <w:rsid w:val="00584B58"/>
    <w:rsid w:val="00586399"/>
    <w:rsid w:val="0059041D"/>
    <w:rsid w:val="005A2026"/>
    <w:rsid w:val="005A4D71"/>
    <w:rsid w:val="005C0185"/>
    <w:rsid w:val="006043BC"/>
    <w:rsid w:val="00621944"/>
    <w:rsid w:val="006345AB"/>
    <w:rsid w:val="0064029D"/>
    <w:rsid w:val="006411D2"/>
    <w:rsid w:val="00652221"/>
    <w:rsid w:val="006A3369"/>
    <w:rsid w:val="006C3FF5"/>
    <w:rsid w:val="006C6B6C"/>
    <w:rsid w:val="006D7D9F"/>
    <w:rsid w:val="006F570F"/>
    <w:rsid w:val="0071081E"/>
    <w:rsid w:val="00724B3F"/>
    <w:rsid w:val="00765FB4"/>
    <w:rsid w:val="00776464"/>
    <w:rsid w:val="0079189D"/>
    <w:rsid w:val="007971C1"/>
    <w:rsid w:val="007A0E65"/>
    <w:rsid w:val="007A1F2B"/>
    <w:rsid w:val="007A1FAF"/>
    <w:rsid w:val="007C15AF"/>
    <w:rsid w:val="007C5EED"/>
    <w:rsid w:val="007C7EF6"/>
    <w:rsid w:val="007D4CC5"/>
    <w:rsid w:val="007E5793"/>
    <w:rsid w:val="007F38DC"/>
    <w:rsid w:val="008005E3"/>
    <w:rsid w:val="00805A43"/>
    <w:rsid w:val="00821F39"/>
    <w:rsid w:val="008307C0"/>
    <w:rsid w:val="00831274"/>
    <w:rsid w:val="008422A9"/>
    <w:rsid w:val="008425FF"/>
    <w:rsid w:val="0084640F"/>
    <w:rsid w:val="00851E8F"/>
    <w:rsid w:val="00863140"/>
    <w:rsid w:val="008755BF"/>
    <w:rsid w:val="00882700"/>
    <w:rsid w:val="00883A78"/>
    <w:rsid w:val="00883B50"/>
    <w:rsid w:val="00884329"/>
    <w:rsid w:val="008A6839"/>
    <w:rsid w:val="008B5296"/>
    <w:rsid w:val="008C2EF5"/>
    <w:rsid w:val="008D2C6A"/>
    <w:rsid w:val="008D6C69"/>
    <w:rsid w:val="008E17E0"/>
    <w:rsid w:val="008E2CDD"/>
    <w:rsid w:val="008F2FEE"/>
    <w:rsid w:val="008F3473"/>
    <w:rsid w:val="008F4F69"/>
    <w:rsid w:val="008F7B67"/>
    <w:rsid w:val="00903215"/>
    <w:rsid w:val="0091237C"/>
    <w:rsid w:val="00912CE1"/>
    <w:rsid w:val="00913A9F"/>
    <w:rsid w:val="00913EDE"/>
    <w:rsid w:val="00922211"/>
    <w:rsid w:val="00922D8D"/>
    <w:rsid w:val="00953D0B"/>
    <w:rsid w:val="00953FAF"/>
    <w:rsid w:val="00954132"/>
    <w:rsid w:val="00992723"/>
    <w:rsid w:val="009B1E49"/>
    <w:rsid w:val="009B29BF"/>
    <w:rsid w:val="009C47A2"/>
    <w:rsid w:val="009C5646"/>
    <w:rsid w:val="009C75ED"/>
    <w:rsid w:val="009D015B"/>
    <w:rsid w:val="009D3F1E"/>
    <w:rsid w:val="009D6F17"/>
    <w:rsid w:val="009E7E9F"/>
    <w:rsid w:val="00A05B8C"/>
    <w:rsid w:val="00A06A51"/>
    <w:rsid w:val="00A16DDE"/>
    <w:rsid w:val="00A2706F"/>
    <w:rsid w:val="00A42CC6"/>
    <w:rsid w:val="00A452FC"/>
    <w:rsid w:val="00A46FD2"/>
    <w:rsid w:val="00A550C1"/>
    <w:rsid w:val="00A64972"/>
    <w:rsid w:val="00A64DD0"/>
    <w:rsid w:val="00A67FDE"/>
    <w:rsid w:val="00A925CD"/>
    <w:rsid w:val="00A942B2"/>
    <w:rsid w:val="00A963E8"/>
    <w:rsid w:val="00AD04DB"/>
    <w:rsid w:val="00AE4C01"/>
    <w:rsid w:val="00AF0627"/>
    <w:rsid w:val="00B07D1F"/>
    <w:rsid w:val="00B10A92"/>
    <w:rsid w:val="00B14C04"/>
    <w:rsid w:val="00B20336"/>
    <w:rsid w:val="00B25146"/>
    <w:rsid w:val="00B36C32"/>
    <w:rsid w:val="00B43FC8"/>
    <w:rsid w:val="00B519C4"/>
    <w:rsid w:val="00B537FB"/>
    <w:rsid w:val="00B60CDC"/>
    <w:rsid w:val="00B639C9"/>
    <w:rsid w:val="00B8079D"/>
    <w:rsid w:val="00B8642A"/>
    <w:rsid w:val="00BB264D"/>
    <w:rsid w:val="00BE1C1C"/>
    <w:rsid w:val="00BE22D8"/>
    <w:rsid w:val="00C000B2"/>
    <w:rsid w:val="00C0529E"/>
    <w:rsid w:val="00C07558"/>
    <w:rsid w:val="00C2711C"/>
    <w:rsid w:val="00C36F34"/>
    <w:rsid w:val="00C5416F"/>
    <w:rsid w:val="00C55A01"/>
    <w:rsid w:val="00C562AD"/>
    <w:rsid w:val="00C57863"/>
    <w:rsid w:val="00C630CB"/>
    <w:rsid w:val="00C716B6"/>
    <w:rsid w:val="00C77716"/>
    <w:rsid w:val="00C81656"/>
    <w:rsid w:val="00C95573"/>
    <w:rsid w:val="00CA0151"/>
    <w:rsid w:val="00CC4058"/>
    <w:rsid w:val="00CD67BB"/>
    <w:rsid w:val="00CD7303"/>
    <w:rsid w:val="00CF0FA7"/>
    <w:rsid w:val="00D02232"/>
    <w:rsid w:val="00D223CB"/>
    <w:rsid w:val="00D469F1"/>
    <w:rsid w:val="00D46BB3"/>
    <w:rsid w:val="00D538B5"/>
    <w:rsid w:val="00D9136D"/>
    <w:rsid w:val="00D96522"/>
    <w:rsid w:val="00DA1999"/>
    <w:rsid w:val="00DA5AFD"/>
    <w:rsid w:val="00DC3658"/>
    <w:rsid w:val="00DC57A7"/>
    <w:rsid w:val="00DC7B66"/>
    <w:rsid w:val="00DD195B"/>
    <w:rsid w:val="00DD37CD"/>
    <w:rsid w:val="00DD4E7A"/>
    <w:rsid w:val="00DD67FE"/>
    <w:rsid w:val="00DE0846"/>
    <w:rsid w:val="00DE08F1"/>
    <w:rsid w:val="00DE70AD"/>
    <w:rsid w:val="00DE7E35"/>
    <w:rsid w:val="00DF1A35"/>
    <w:rsid w:val="00E00733"/>
    <w:rsid w:val="00E00F33"/>
    <w:rsid w:val="00E137B9"/>
    <w:rsid w:val="00E32BAE"/>
    <w:rsid w:val="00E35F42"/>
    <w:rsid w:val="00E40665"/>
    <w:rsid w:val="00E42254"/>
    <w:rsid w:val="00E50964"/>
    <w:rsid w:val="00E65251"/>
    <w:rsid w:val="00E86A93"/>
    <w:rsid w:val="00E87501"/>
    <w:rsid w:val="00E942A7"/>
    <w:rsid w:val="00EA1CFA"/>
    <w:rsid w:val="00EA39D9"/>
    <w:rsid w:val="00EA4C82"/>
    <w:rsid w:val="00EA595F"/>
    <w:rsid w:val="00EB52CD"/>
    <w:rsid w:val="00EB6D49"/>
    <w:rsid w:val="00EC1E5E"/>
    <w:rsid w:val="00EC566A"/>
    <w:rsid w:val="00EC5B72"/>
    <w:rsid w:val="00EF10E9"/>
    <w:rsid w:val="00F1270E"/>
    <w:rsid w:val="00F17698"/>
    <w:rsid w:val="00F24ECA"/>
    <w:rsid w:val="00F35AD7"/>
    <w:rsid w:val="00F37DD5"/>
    <w:rsid w:val="00F40D82"/>
    <w:rsid w:val="00F41F75"/>
    <w:rsid w:val="00F46A59"/>
    <w:rsid w:val="00F674C4"/>
    <w:rsid w:val="00FC4137"/>
    <w:rsid w:val="0E7E1CB9"/>
    <w:rsid w:val="12183DB3"/>
    <w:rsid w:val="19916FB2"/>
    <w:rsid w:val="1F2E0C0A"/>
    <w:rsid w:val="294E6D78"/>
    <w:rsid w:val="2DFB24CE"/>
    <w:rsid w:val="345A0DF9"/>
    <w:rsid w:val="403A7F53"/>
    <w:rsid w:val="40E11F64"/>
    <w:rsid w:val="41913C5B"/>
    <w:rsid w:val="42517D27"/>
    <w:rsid w:val="4A5811C4"/>
    <w:rsid w:val="51634F9C"/>
    <w:rsid w:val="52B1007E"/>
    <w:rsid w:val="56F46302"/>
    <w:rsid w:val="5FDF0573"/>
    <w:rsid w:val="6B624BEA"/>
    <w:rsid w:val="75B40D24"/>
    <w:rsid w:val="75FFD81E"/>
    <w:rsid w:val="75FFEBD2"/>
    <w:rsid w:val="7D5F7A6E"/>
    <w:rsid w:val="7F7ADC92"/>
    <w:rsid w:val="7FBD9C64"/>
    <w:rsid w:val="B29B0379"/>
    <w:rsid w:val="D3B5BEDF"/>
    <w:rsid w:val="E79D79F5"/>
    <w:rsid w:val="EF7BC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annotation subject"/>
    <w:basedOn w:val="6"/>
    <w:next w:val="6"/>
    <w:link w:val="18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7">
    <w:name w:val="批注文字 字符"/>
    <w:basedOn w:val="14"/>
    <w:link w:val="6"/>
    <w:semiHidden/>
    <w:qFormat/>
    <w:uiPriority w:val="99"/>
  </w:style>
  <w:style w:type="character" w:customStyle="1" w:styleId="18">
    <w:name w:val="批注主题 字符"/>
    <w:basedOn w:val="17"/>
    <w:link w:val="11"/>
    <w:semiHidden/>
    <w:qFormat/>
    <w:uiPriority w:val="99"/>
    <w:rPr>
      <w:b/>
      <w:bCs/>
    </w:rPr>
  </w:style>
  <w:style w:type="character" w:customStyle="1" w:styleId="19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0">
    <w:name w:val="页眉 字符"/>
    <w:basedOn w:val="14"/>
    <w:link w:val="9"/>
    <w:qFormat/>
    <w:uiPriority w:val="99"/>
    <w:rPr>
      <w:kern w:val="2"/>
      <w:sz w:val="18"/>
      <w:szCs w:val="18"/>
    </w:rPr>
  </w:style>
  <w:style w:type="character" w:customStyle="1" w:styleId="21">
    <w:name w:val="页脚 字符"/>
    <w:basedOn w:val="14"/>
    <w:link w:val="8"/>
    <w:qFormat/>
    <w:uiPriority w:val="99"/>
    <w:rPr>
      <w:kern w:val="2"/>
      <w:sz w:val="18"/>
      <w:szCs w:val="18"/>
    </w:rPr>
  </w:style>
  <w:style w:type="character" w:customStyle="1" w:styleId="22">
    <w:name w:val="标题 字符"/>
    <w:basedOn w:val="14"/>
    <w:link w:val="10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3 字符"/>
    <w:basedOn w:val="14"/>
    <w:link w:val="4"/>
    <w:qFormat/>
    <w:uiPriority w:val="9"/>
    <w:rPr>
      <w:b/>
      <w:bCs/>
      <w:kern w:val="2"/>
      <w:sz w:val="32"/>
      <w:szCs w:val="32"/>
    </w:rPr>
  </w:style>
  <w:style w:type="character" w:customStyle="1" w:styleId="26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4</Pages>
  <Words>348</Words>
  <Characters>1987</Characters>
  <Lines>16</Lines>
  <Paragraphs>4</Paragraphs>
  <TotalTime>333</TotalTime>
  <ScaleCrop>false</ScaleCrop>
  <LinksUpToDate>false</LinksUpToDate>
  <CharactersWithSpaces>2331</CharactersWithSpaces>
  <Application>WPS Office_11.8.2.1132_F1E327BC-269C-435d-A152-05C5408002CA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2023-05-26T11:02:00Z</dcterms:created>
  <dc:creator>liying</dc:creator>
  <cp:lastModifiedBy>algorist</cp:lastModifiedBy>
  <dcterms:modified xsi:type="dcterms:W3CDTF">2024-05-16T22:29:23Z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2052-11.8.2.1132</vt:lpwstr>
  </property>
  <property fmtid="{D5CDD505-2E9C-101B-9397-08002B2CF9AE}" pid="3" name="ICV">
    <vt:lpwstr>770375F85734220542B04466A6B2C8F0</vt:lpwstr>
  </property>
</Properties>
</file>