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A8B1" w14:textId="7ABDD187" w:rsidR="00750B56" w:rsidRPr="00750B56" w:rsidRDefault="00750B56" w:rsidP="00750B56">
      <w:pPr>
        <w:jc w:val="center"/>
        <w:rPr>
          <w:rFonts w:ascii="Times New Roman" w:eastAsia="SimHei" w:hAnsi="Times New Roman" w:cs="Times New Roman"/>
          <w:b/>
          <w:bCs/>
          <w:sz w:val="36"/>
          <w:szCs w:val="40"/>
        </w:rPr>
      </w:pPr>
      <w:r w:rsidRPr="00750B56">
        <w:rPr>
          <w:rFonts w:ascii="Times New Roman" w:eastAsia="SimHei" w:hAnsi="Times New Roman" w:cs="Times New Roman" w:hint="eastAsia"/>
          <w:b/>
          <w:bCs/>
          <w:sz w:val="36"/>
          <w:szCs w:val="40"/>
        </w:rPr>
        <w:t>南开大学</w:t>
      </w:r>
      <w:r w:rsidRPr="00750B56">
        <w:rPr>
          <w:rFonts w:ascii="Times New Roman" w:eastAsia="SimHei" w:hAnsi="Times New Roman" w:cs="Times New Roman"/>
          <w:b/>
          <w:bCs/>
          <w:sz w:val="36"/>
          <w:szCs w:val="40"/>
        </w:rPr>
        <w:t>2023-2024</w:t>
      </w:r>
      <w:r w:rsidRPr="00750B56">
        <w:rPr>
          <w:rFonts w:ascii="Times New Roman" w:eastAsia="SimHei" w:hAnsi="Times New Roman" w:cs="Times New Roman"/>
          <w:b/>
          <w:bCs/>
          <w:sz w:val="36"/>
          <w:szCs w:val="40"/>
        </w:rPr>
        <w:t>学年</w:t>
      </w:r>
    </w:p>
    <w:p w14:paraId="61EB77DF" w14:textId="165F3BD0" w:rsidR="00750B56" w:rsidRPr="007C522D" w:rsidRDefault="00750B56" w:rsidP="00750B56">
      <w:pPr>
        <w:jc w:val="center"/>
        <w:rPr>
          <w:rFonts w:ascii="Times New Roman" w:eastAsia="SimHei" w:hAnsi="Times New Roman" w:cs="Times New Roman"/>
          <w:b/>
          <w:bCs/>
          <w:sz w:val="32"/>
          <w:szCs w:val="36"/>
        </w:rPr>
      </w:pPr>
      <w:r>
        <w:rPr>
          <w:rFonts w:ascii="Times New Roman" w:eastAsia="SimHei" w:hAnsi="Times New Roman" w:cs="Times New Roman" w:hint="eastAsia"/>
          <w:b/>
          <w:bCs/>
          <w:sz w:val="32"/>
          <w:szCs w:val="36"/>
        </w:rPr>
        <w:t>中国近代史纲要</w:t>
      </w:r>
    </w:p>
    <w:p w14:paraId="2162A3AB" w14:textId="77777777" w:rsidR="00750B56" w:rsidRDefault="00750B56" w:rsidP="00750B56">
      <w:pPr>
        <w:jc w:val="center"/>
        <w:rPr>
          <w:rFonts w:ascii="Times New Roman" w:eastAsia="SimHei" w:hAnsi="Times New Roman" w:cs="Times New Roman"/>
          <w:b/>
          <w:bCs/>
          <w:sz w:val="28"/>
          <w:szCs w:val="32"/>
        </w:rPr>
      </w:pPr>
      <w:r w:rsidRPr="007C522D">
        <w:rPr>
          <w:rFonts w:ascii="Times New Roman" w:eastAsia="SimHei" w:hAnsi="Times New Roman" w:cs="Times New Roman"/>
          <w:b/>
          <w:bCs/>
          <w:sz w:val="28"/>
          <w:szCs w:val="32"/>
        </w:rPr>
        <w:t>期末考试</w:t>
      </w:r>
    </w:p>
    <w:p w14:paraId="602DA20C" w14:textId="0E39E461" w:rsidR="00750B56" w:rsidRDefault="00750B56" w:rsidP="00750B56">
      <w:pPr>
        <w:jc w:val="center"/>
        <w:rPr>
          <w:rFonts w:ascii="SimSun" w:eastAsia="SimSun" w:hAnsi="SimSun" w:cs="Times New Roman"/>
        </w:rPr>
      </w:pPr>
      <w:r w:rsidRPr="007C522D">
        <w:rPr>
          <w:rFonts w:ascii="SimSun" w:eastAsia="SimSun" w:hAnsi="SimSun" w:cs="Times New Roman" w:hint="eastAsia"/>
        </w:rPr>
        <w:t>姓名：_</w:t>
      </w:r>
      <w:r w:rsidRPr="007C522D">
        <w:rPr>
          <w:rFonts w:ascii="SimSun" w:eastAsia="SimSun" w:hAnsi="SimSun" w:cs="Times New Roman"/>
        </w:rPr>
        <w:t xml:space="preserve">_______  </w:t>
      </w:r>
      <w:r w:rsidRPr="007C522D">
        <w:rPr>
          <w:rFonts w:ascii="SimSun" w:eastAsia="SimSun" w:hAnsi="SimSun" w:cs="Times New Roman" w:hint="eastAsia"/>
        </w:rPr>
        <w:t>学号：_</w:t>
      </w:r>
      <w:r w:rsidRPr="007C522D">
        <w:rPr>
          <w:rFonts w:ascii="SimSun" w:eastAsia="SimSun" w:hAnsi="SimSun" w:cs="Times New Roman"/>
        </w:rPr>
        <w:t>___</w:t>
      </w:r>
      <w:r>
        <w:rPr>
          <w:rFonts w:ascii="SimSun" w:eastAsia="SimSun" w:hAnsi="SimSun" w:cs="Times New Roman"/>
        </w:rPr>
        <w:t>___</w:t>
      </w:r>
      <w:r w:rsidRPr="007C522D">
        <w:rPr>
          <w:rFonts w:ascii="SimSun" w:eastAsia="SimSun" w:hAnsi="SimSun" w:cs="Times New Roman"/>
        </w:rPr>
        <w:t>___</w:t>
      </w:r>
      <w:r>
        <w:rPr>
          <w:rFonts w:ascii="SimSun" w:eastAsia="SimSun" w:hAnsi="SimSun" w:cs="Times New Roman"/>
        </w:rPr>
        <w:t xml:space="preserve">  </w:t>
      </w:r>
      <w:r>
        <w:rPr>
          <w:rFonts w:ascii="SimSun" w:eastAsia="SimSun" w:hAnsi="SimSun" w:cs="Times New Roman" w:hint="eastAsia"/>
        </w:rPr>
        <w:t>授课老师：_</w:t>
      </w:r>
      <w:r>
        <w:rPr>
          <w:rFonts w:ascii="SimSun" w:eastAsia="SimSun" w:hAnsi="SimSun" w:cs="Times New Roman"/>
        </w:rPr>
        <w:t>_________</w:t>
      </w:r>
    </w:p>
    <w:p w14:paraId="2456FA6D" w14:textId="77777777" w:rsidR="00750B56" w:rsidRDefault="00750B56" w:rsidP="00750B56">
      <w:pPr>
        <w:jc w:val="center"/>
        <w:rPr>
          <w:rFonts w:ascii="SimSun" w:eastAsia="SimSun" w:hAnsi="SimSun" w:cs="Times New Roman"/>
        </w:rPr>
      </w:pPr>
    </w:p>
    <w:p w14:paraId="69BC44E7" w14:textId="70DD94F7" w:rsidR="00903B50" w:rsidRPr="00750B56" w:rsidRDefault="00750B56" w:rsidP="00750B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</w:rPr>
      </w:pPr>
      <w:r w:rsidRPr="00750B56">
        <w:rPr>
          <w:rFonts w:ascii="Times New Roman" w:eastAsia="SimSun" w:hAnsi="Times New Roman" w:cs="Times New Roman"/>
        </w:rPr>
        <w:t>简述洋务运动的</w:t>
      </w:r>
      <w:r w:rsidRPr="00750B56">
        <w:rPr>
          <w:rFonts w:ascii="Times New Roman" w:eastAsia="SimSun" w:hAnsi="Times New Roman" w:cs="Times New Roman" w:hint="eastAsia"/>
        </w:rPr>
        <w:t>作用和其失败的原因。</w:t>
      </w:r>
      <w:r>
        <w:rPr>
          <w:rFonts w:ascii="Times New Roman" w:eastAsia="SimSun" w:hAnsi="Times New Roman" w:cs="Times New Roman" w:hint="eastAsia"/>
        </w:rPr>
        <w:t>（</w:t>
      </w:r>
      <w:r>
        <w:rPr>
          <w:rFonts w:ascii="Times New Roman" w:eastAsia="SimSun" w:hAnsi="Times New Roman" w:cs="Times New Roman" w:hint="eastAsia"/>
        </w:rPr>
        <w:t>1</w:t>
      </w:r>
      <w:r>
        <w:rPr>
          <w:rFonts w:ascii="Times New Roman" w:eastAsia="SimSun" w:hAnsi="Times New Roman" w:cs="Times New Roman"/>
        </w:rPr>
        <w:t>0</w:t>
      </w:r>
      <w:r>
        <w:rPr>
          <w:rFonts w:ascii="Times New Roman" w:eastAsia="SimSun" w:hAnsi="Times New Roman" w:cs="Times New Roman" w:hint="eastAsia"/>
        </w:rPr>
        <w:t>分）</w:t>
      </w:r>
    </w:p>
    <w:p w14:paraId="7E029E5C" w14:textId="40302ACE" w:rsidR="00750B56" w:rsidRDefault="00750B56" w:rsidP="00750B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五四运动的意义？作为新时代青年，我们怎么理解五四运动的内涵？（</w:t>
      </w:r>
      <w:r>
        <w:rPr>
          <w:rFonts w:ascii="Times New Roman" w:eastAsia="SimSun" w:hAnsi="Times New Roman" w:cs="Times New Roman" w:hint="eastAsia"/>
        </w:rPr>
        <w:t>1</w:t>
      </w:r>
      <w:r>
        <w:rPr>
          <w:rFonts w:ascii="Times New Roman" w:eastAsia="SimSun" w:hAnsi="Times New Roman" w:cs="Times New Roman"/>
        </w:rPr>
        <w:t>0</w:t>
      </w:r>
      <w:r>
        <w:rPr>
          <w:rFonts w:ascii="Times New Roman" w:eastAsia="SimSun" w:hAnsi="Times New Roman" w:cs="Times New Roman" w:hint="eastAsia"/>
        </w:rPr>
        <w:t>分）</w:t>
      </w:r>
    </w:p>
    <w:p w14:paraId="425F2BC6" w14:textId="0A511F07" w:rsidR="00750B56" w:rsidRDefault="00750B56" w:rsidP="00750B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中国的革命新道路“新”在哪里？（</w:t>
      </w:r>
      <w:r>
        <w:rPr>
          <w:rFonts w:ascii="Times New Roman" w:eastAsia="SimSun" w:hAnsi="Times New Roman" w:cs="Times New Roman" w:hint="eastAsia"/>
        </w:rPr>
        <w:t>1</w:t>
      </w:r>
      <w:r>
        <w:rPr>
          <w:rFonts w:ascii="Times New Roman" w:eastAsia="SimSun" w:hAnsi="Times New Roman" w:cs="Times New Roman"/>
        </w:rPr>
        <w:t>0</w:t>
      </w:r>
      <w:r>
        <w:rPr>
          <w:rFonts w:ascii="Times New Roman" w:eastAsia="SimSun" w:hAnsi="Times New Roman" w:cs="Times New Roman" w:hint="eastAsia"/>
        </w:rPr>
        <w:t>分）</w:t>
      </w:r>
    </w:p>
    <w:p w14:paraId="50F15DD0" w14:textId="09DEF21C" w:rsidR="00750B56" w:rsidRDefault="00750B56" w:rsidP="00750B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长征的意义？长征精神的内容？作为新青年，如何传承和发扬长征精神？（</w:t>
      </w:r>
      <w:r>
        <w:rPr>
          <w:rFonts w:ascii="Times New Roman" w:eastAsia="SimSun" w:hAnsi="Times New Roman" w:cs="Times New Roman" w:hint="eastAsia"/>
        </w:rPr>
        <w:t>1</w:t>
      </w:r>
      <w:r>
        <w:rPr>
          <w:rFonts w:ascii="Times New Roman" w:eastAsia="SimSun" w:hAnsi="Times New Roman" w:cs="Times New Roman"/>
        </w:rPr>
        <w:t>0</w:t>
      </w:r>
      <w:r>
        <w:rPr>
          <w:rFonts w:ascii="Times New Roman" w:eastAsia="SimSun" w:hAnsi="Times New Roman" w:cs="Times New Roman" w:hint="eastAsia"/>
        </w:rPr>
        <w:t>分）</w:t>
      </w:r>
    </w:p>
    <w:p w14:paraId="581F32F3" w14:textId="126D7D6A" w:rsidR="00750B56" w:rsidRDefault="00750B56" w:rsidP="00750B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简述过渡时期总路线的内容，并谈谈其历史必然性。（</w:t>
      </w:r>
      <w:r>
        <w:rPr>
          <w:rFonts w:ascii="Times New Roman" w:eastAsia="SimSun" w:hAnsi="Times New Roman" w:cs="Times New Roman" w:hint="eastAsia"/>
        </w:rPr>
        <w:t>1</w:t>
      </w:r>
      <w:r>
        <w:rPr>
          <w:rFonts w:ascii="Times New Roman" w:eastAsia="SimSun" w:hAnsi="Times New Roman" w:cs="Times New Roman"/>
        </w:rPr>
        <w:t>0</w:t>
      </w:r>
      <w:r>
        <w:rPr>
          <w:rFonts w:ascii="Times New Roman" w:eastAsia="SimSun" w:hAnsi="Times New Roman" w:cs="Times New Roman" w:hint="eastAsia"/>
        </w:rPr>
        <w:t>分）</w:t>
      </w:r>
    </w:p>
    <w:p w14:paraId="428B5FE0" w14:textId="22E6224F" w:rsidR="00750B56" w:rsidRDefault="00750B56" w:rsidP="00750B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两个确立的内容和意义。（</w:t>
      </w:r>
      <w:r>
        <w:rPr>
          <w:rFonts w:ascii="Times New Roman" w:eastAsia="SimSun" w:hAnsi="Times New Roman" w:cs="Times New Roman" w:hint="eastAsia"/>
        </w:rPr>
        <w:t>1</w:t>
      </w:r>
      <w:r>
        <w:rPr>
          <w:rFonts w:ascii="Times New Roman" w:eastAsia="SimSun" w:hAnsi="Times New Roman" w:cs="Times New Roman"/>
        </w:rPr>
        <w:t>0</w:t>
      </w:r>
      <w:r>
        <w:rPr>
          <w:rFonts w:ascii="Times New Roman" w:eastAsia="SimSun" w:hAnsi="Times New Roman" w:cs="Times New Roman" w:hint="eastAsia"/>
        </w:rPr>
        <w:t>分）</w:t>
      </w:r>
    </w:p>
    <w:p w14:paraId="43C5D534" w14:textId="3AF8279F" w:rsidR="00750B56" w:rsidRDefault="00750B56" w:rsidP="00750B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为什么中国共产党是抗日战争的中流砥柱？（</w:t>
      </w:r>
      <w:r>
        <w:rPr>
          <w:rFonts w:ascii="Times New Roman" w:eastAsia="SimSun" w:hAnsi="Times New Roman" w:cs="Times New Roman" w:hint="eastAsia"/>
        </w:rPr>
        <w:t>2</w:t>
      </w:r>
      <w:r>
        <w:rPr>
          <w:rFonts w:ascii="Times New Roman" w:eastAsia="SimSun" w:hAnsi="Times New Roman" w:cs="Times New Roman"/>
        </w:rPr>
        <w:t>0</w:t>
      </w:r>
      <w:r>
        <w:rPr>
          <w:rFonts w:ascii="Times New Roman" w:eastAsia="SimSun" w:hAnsi="Times New Roman" w:cs="Times New Roman" w:hint="eastAsia"/>
        </w:rPr>
        <w:t>分）</w:t>
      </w:r>
    </w:p>
    <w:p w14:paraId="058120B5" w14:textId="4065DF2F" w:rsidR="00750B56" w:rsidRDefault="00750B56" w:rsidP="00750B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（二选一）（</w:t>
      </w:r>
      <w:r>
        <w:rPr>
          <w:rFonts w:ascii="Times New Roman" w:eastAsia="SimSun" w:hAnsi="Times New Roman" w:cs="Times New Roman" w:hint="eastAsia"/>
        </w:rPr>
        <w:t>2</w:t>
      </w:r>
      <w:r>
        <w:rPr>
          <w:rFonts w:ascii="Times New Roman" w:eastAsia="SimSun" w:hAnsi="Times New Roman" w:cs="Times New Roman"/>
        </w:rPr>
        <w:t>0</w:t>
      </w:r>
      <w:r>
        <w:rPr>
          <w:rFonts w:ascii="Times New Roman" w:eastAsia="SimSun" w:hAnsi="Times New Roman" w:cs="Times New Roman" w:hint="eastAsia"/>
        </w:rPr>
        <w:t>分）</w:t>
      </w:r>
    </w:p>
    <w:p w14:paraId="23CDED9E" w14:textId="041826B9" w:rsidR="00750B56" w:rsidRDefault="00750B56" w:rsidP="00750B56">
      <w:pPr>
        <w:pStyle w:val="a3"/>
        <w:spacing w:line="360" w:lineRule="auto"/>
        <w:ind w:left="360" w:firstLineChars="0" w:firstLine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（</w:t>
      </w:r>
      <w:r>
        <w:rPr>
          <w:rFonts w:ascii="Times New Roman" w:eastAsia="SimSun" w:hAnsi="Times New Roman" w:cs="Times New Roman" w:hint="eastAsia"/>
        </w:rPr>
        <w:t>1</w:t>
      </w:r>
      <w:r>
        <w:rPr>
          <w:rFonts w:ascii="Times New Roman" w:eastAsia="SimSun" w:hAnsi="Times New Roman" w:cs="Times New Roman" w:hint="eastAsia"/>
        </w:rPr>
        <w:t>）简述中国历史上的三大决议的内容，与意义</w:t>
      </w:r>
      <w:r w:rsidR="009C2420">
        <w:rPr>
          <w:rFonts w:ascii="Times New Roman" w:eastAsia="SimSun" w:hAnsi="Times New Roman" w:cs="Times New Roman" w:hint="eastAsia"/>
        </w:rPr>
        <w:t>。</w:t>
      </w:r>
    </w:p>
    <w:p w14:paraId="7996E8D3" w14:textId="3DCB25CC" w:rsidR="00750B56" w:rsidRPr="00750B56" w:rsidRDefault="00750B56" w:rsidP="00750B56">
      <w:pPr>
        <w:pStyle w:val="a3"/>
        <w:spacing w:line="360" w:lineRule="auto"/>
        <w:ind w:left="360" w:firstLineChars="0" w:firstLine="0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>（</w:t>
      </w:r>
      <w:r>
        <w:rPr>
          <w:rFonts w:ascii="Times New Roman" w:eastAsia="SimSun" w:hAnsi="Times New Roman" w:cs="Times New Roman" w:hint="eastAsia"/>
        </w:rPr>
        <w:t>2</w:t>
      </w:r>
      <w:r>
        <w:rPr>
          <w:rFonts w:ascii="Times New Roman" w:eastAsia="SimSun" w:hAnsi="Times New Roman" w:cs="Times New Roman" w:hint="eastAsia"/>
        </w:rPr>
        <w:t>）近十年来，举出一些例子来佐证新时代的发展对党史、新中国成立史、改革开放史等历史来说，具有里程碑的性质。</w:t>
      </w:r>
    </w:p>
    <w:sectPr w:rsidR="00750B56" w:rsidRPr="00750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04A52"/>
    <w:multiLevelType w:val="hybridMultilevel"/>
    <w:tmpl w:val="312E0746"/>
    <w:lvl w:ilvl="0" w:tplc="C10C75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139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B7"/>
    <w:rsid w:val="0002164F"/>
    <w:rsid w:val="00750B56"/>
    <w:rsid w:val="00821D72"/>
    <w:rsid w:val="00903B50"/>
    <w:rsid w:val="009C2420"/>
    <w:rsid w:val="00A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880E"/>
  <w15:chartTrackingRefBased/>
  <w15:docId w15:val="{953240F4-F3D1-42E2-A189-2A04FAEB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4</cp:revision>
  <dcterms:created xsi:type="dcterms:W3CDTF">2024-01-05T14:34:00Z</dcterms:created>
  <dcterms:modified xsi:type="dcterms:W3CDTF">2024-01-05T14:42:00Z</dcterms:modified>
</cp:coreProperties>
</file>