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73" w:rsidRDefault="005D42B8">
      <w:pPr>
        <w:spacing w:line="50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南开大学2</w:t>
      </w:r>
      <w:r w:rsidR="00B33363">
        <w:rPr>
          <w:rFonts w:ascii="宋体" w:eastAsia="宋体" w:hAnsi="宋体"/>
          <w:b/>
          <w:bCs/>
          <w:sz w:val="36"/>
          <w:szCs w:val="36"/>
        </w:rPr>
        <w:t>02</w:t>
      </w:r>
      <w:r w:rsidR="00B33363">
        <w:rPr>
          <w:rFonts w:ascii="宋体" w:eastAsia="宋体" w:hAnsi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hint="eastAsia"/>
          <w:b/>
          <w:bCs/>
          <w:sz w:val="36"/>
          <w:szCs w:val="36"/>
        </w:rPr>
        <w:t>级本科培养方案</w:t>
      </w:r>
    </w:p>
    <w:p w:rsidR="00946D73" w:rsidRDefault="005D42B8">
      <w:pPr>
        <w:spacing w:line="50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投资学专业</w:t>
      </w:r>
    </w:p>
    <w:p w:rsidR="00946D73" w:rsidRDefault="00946D73"/>
    <w:p w:rsidR="00946D73" w:rsidRDefault="005D42B8">
      <w:pPr>
        <w:spacing w:line="400" w:lineRule="atLeast"/>
        <w:ind w:firstLine="5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一、专业基本信息</w:t>
      </w:r>
    </w:p>
    <w:p w:rsidR="00946D73" w:rsidRDefault="005D42B8">
      <w:pPr>
        <w:spacing w:line="400" w:lineRule="atLeast"/>
        <w:ind w:firstLine="5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专业名称：投资学</w:t>
      </w:r>
      <w:r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学科门类：应用经济学</w:t>
      </w:r>
    </w:p>
    <w:p w:rsidR="00946D73" w:rsidRDefault="005D42B8">
      <w:pPr>
        <w:spacing w:line="400" w:lineRule="atLeast"/>
        <w:ind w:firstLine="5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学制：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授予学位：经济学学士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46D73" w:rsidRDefault="00946D73">
      <w:pPr>
        <w:rPr>
          <w:rFonts w:ascii="宋体" w:eastAsia="宋体" w:hAnsi="宋体"/>
        </w:rPr>
      </w:pPr>
    </w:p>
    <w:p w:rsidR="00946D73" w:rsidRDefault="005D42B8">
      <w:pPr>
        <w:spacing w:line="400" w:lineRule="atLeast"/>
        <w:ind w:firstLine="5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二、培养目标</w:t>
      </w:r>
    </w:p>
    <w:p w:rsidR="00946D73" w:rsidRDefault="005D42B8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资学专业旨在培养具备当代世界政治经济视野，了解中国投资政策，掌握扎实的经济学、金融学专业基础理论，熟悉财经、法律、管理等相关学科基本知识和技能，德智体美劳全面发展，服务中国特色社会主义建设所需要的金融投资精英人才。</w:t>
      </w:r>
    </w:p>
    <w:p w:rsidR="00946D73" w:rsidRDefault="005D42B8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具体培养目标：</w:t>
      </w:r>
    </w:p>
    <w:p w:rsidR="00946D73" w:rsidRDefault="005D42B8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Hlk75765490"/>
      <w:r>
        <w:rPr>
          <w:rFonts w:ascii="宋体" w:eastAsia="宋体" w:hAnsi="宋体" w:hint="eastAsia"/>
          <w:sz w:val="24"/>
          <w:szCs w:val="24"/>
        </w:rPr>
        <w:t>1、爱国情怀：具有坚定的政治信念、爱国主义热情、崇高的人生理想和强烈的社会责任心，坚持正确的政治方向，践行社会主义核心价值观。</w:t>
      </w:r>
      <w:bookmarkEnd w:id="0"/>
    </w:p>
    <w:p w:rsidR="00946D73" w:rsidRDefault="005D42B8">
      <w:pPr>
        <w:spacing w:line="400" w:lineRule="atLeast"/>
        <w:ind w:firstLineChars="200" w:firstLine="480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、具备较强的定性分析和定量分析能力，培养德、智、体、美全面发展，</w:t>
      </w:r>
      <w:r>
        <w:rPr>
          <w:rFonts w:hint="eastAsia"/>
          <w:sz w:val="24"/>
          <w:szCs w:val="24"/>
        </w:rPr>
        <w:t>适应社会经济发展需要，系统掌握投资学科基本理论、基本方法和专业技能；</w:t>
      </w:r>
    </w:p>
    <w:p w:rsidR="00946D73" w:rsidRDefault="005D42B8">
      <w:pPr>
        <w:spacing w:line="400" w:lineRule="atLeas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、通晓相关学科主要理论和方法，综合素质高、富有开拓创新精神；</w:t>
      </w:r>
    </w:p>
    <w:p w:rsidR="00946D73" w:rsidRDefault="005D42B8">
      <w:pPr>
        <w:spacing w:line="400" w:lineRule="atLeas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、具有较强的投资策划、决策与管理能力，</w:t>
      </w:r>
      <w:r>
        <w:rPr>
          <w:rFonts w:hint="eastAsia"/>
          <w:bCs/>
          <w:sz w:val="24"/>
          <w:szCs w:val="24"/>
        </w:rPr>
        <w:t>能胜任银行、证券公司、保险公司、投资公司、资产管理公司、基金管理公司、信托公司等金融机构以及各类企事业单位、政府部门投资管理</w:t>
      </w:r>
      <w:r>
        <w:rPr>
          <w:rFonts w:hint="eastAsia"/>
          <w:sz w:val="24"/>
          <w:szCs w:val="24"/>
        </w:rPr>
        <w:t>及相关业务的应用性专业人才。</w:t>
      </w:r>
    </w:p>
    <w:p w:rsidR="00946D73" w:rsidRDefault="00946D73">
      <w:pPr>
        <w:rPr>
          <w:rFonts w:ascii="宋体" w:eastAsia="宋体" w:hAnsi="宋体"/>
        </w:rPr>
      </w:pPr>
    </w:p>
    <w:p w:rsidR="00946D73" w:rsidRDefault="005D42B8">
      <w:pPr>
        <w:spacing w:line="400" w:lineRule="atLeast"/>
        <w:ind w:firstLine="5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三、毕业要求</w:t>
      </w:r>
    </w:p>
    <w:p w:rsidR="00946D73" w:rsidRDefault="005D42B8">
      <w:pPr>
        <w:spacing w:line="400" w:lineRule="atLeast"/>
        <w:ind w:firstLine="42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本专业特色是发扬我校金融学科的传统优势，结合我校在经济学、会计、法律、数学和信息技术学科的总体优势，</w:t>
      </w:r>
      <w:r>
        <w:rPr>
          <w:rFonts w:ascii="宋体" w:eastAsia="宋体" w:hAnsi="宋体" w:hint="eastAsia"/>
          <w:bCs/>
          <w:sz w:val="24"/>
          <w:szCs w:val="24"/>
        </w:rPr>
        <w:t>融实物资产投资、金融资产投资和其他各</w:t>
      </w:r>
      <w:r>
        <w:rPr>
          <w:rFonts w:hint="eastAsia"/>
          <w:bCs/>
          <w:sz w:val="24"/>
          <w:szCs w:val="24"/>
        </w:rPr>
        <w:t>类投资专业知识学习于一体</w:t>
      </w:r>
      <w:r>
        <w:rPr>
          <w:rFonts w:hint="eastAsia"/>
          <w:sz w:val="24"/>
          <w:szCs w:val="24"/>
        </w:rPr>
        <w:t>，注重微观与宏观相结合、国内与国际相交叉，培养基础宽厚、突出应用与创新的拔尖人才。</w:t>
      </w:r>
    </w:p>
    <w:p w:rsidR="00946D73" w:rsidRDefault="005D42B8">
      <w:pPr>
        <w:spacing w:line="400" w:lineRule="atLeast"/>
        <w:ind w:firstLine="420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投资学</w:t>
      </w:r>
      <w:r>
        <w:rPr>
          <w:rFonts w:hint="eastAsia"/>
          <w:sz w:val="24"/>
          <w:szCs w:val="24"/>
        </w:rPr>
        <w:t>专业要求学生系统掌握投资学的基本理论和基本知识，具有处理固定资产投资、金融投资、国际投资、政府投资、企业投资、投资宏观调控等方面的业务技能，能</w:t>
      </w:r>
      <w:r>
        <w:rPr>
          <w:rFonts w:hint="eastAsia"/>
          <w:bCs/>
          <w:sz w:val="24"/>
          <w:szCs w:val="24"/>
        </w:rPr>
        <w:t>将投资学的基本理论和方法应用于实践，具有较强的投资组织与决策能力和创新精神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946D73" w:rsidRDefault="005D42B8">
      <w:pPr>
        <w:spacing w:line="400" w:lineRule="atLeas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熟悉与投资学专业密切相关的金融学、会计学、数理统计等学科的基本知识和国家投资领域的有关方针、政策和法规；了解国内外本学科的理论前沿和发展</w:t>
      </w:r>
      <w:r>
        <w:rPr>
          <w:rFonts w:hint="eastAsia"/>
          <w:sz w:val="24"/>
          <w:szCs w:val="24"/>
        </w:rPr>
        <w:lastRenderedPageBreak/>
        <w:t>动态；熟练掌握一门外语，听、说、读、写、译能力强，熟练运用计算机技术。</w:t>
      </w:r>
    </w:p>
    <w:p w:rsidR="00946D73" w:rsidRDefault="005D42B8">
      <w:pPr>
        <w:spacing w:line="400" w:lineRule="atLeas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学生通过系统性地学习与训练，达到或满足基本素质与素养（1-3）、专业</w:t>
      </w:r>
      <w:r>
        <w:rPr>
          <w:rFonts w:asciiTheme="minorEastAsia" w:hAnsiTheme="minorEastAsia"/>
          <w:sz w:val="24"/>
          <w:szCs w:val="24"/>
        </w:rPr>
        <w:t>知识</w:t>
      </w:r>
      <w:r>
        <w:rPr>
          <w:rFonts w:asciiTheme="minorEastAsia" w:hAnsiTheme="minorEastAsia" w:hint="eastAsia"/>
          <w:sz w:val="24"/>
          <w:szCs w:val="24"/>
        </w:rPr>
        <w:t>与认知（4-6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、专业能力与发展(7-9)等方面各项要求</w:t>
      </w:r>
      <w:r>
        <w:rPr>
          <w:rFonts w:asciiTheme="minorEastAsia" w:hAnsiTheme="minorEastAsia"/>
          <w:sz w:val="24"/>
          <w:szCs w:val="24"/>
        </w:rPr>
        <w:t>：</w:t>
      </w:r>
    </w:p>
    <w:p w:rsidR="00946D73" w:rsidRDefault="005D42B8">
      <w:pPr>
        <w:spacing w:line="400" w:lineRule="atLeast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bookmarkStart w:id="1" w:name="_Hlk74261908"/>
      <w:r>
        <w:rPr>
          <w:rFonts w:asciiTheme="minorEastAsia" w:hAnsiTheme="minorEastAsia" w:hint="eastAsia"/>
          <w:sz w:val="24"/>
          <w:szCs w:val="24"/>
        </w:rPr>
        <w:t>政治素养：</w:t>
      </w:r>
      <w:r>
        <w:rPr>
          <w:rFonts w:hint="eastAsia"/>
          <w:sz w:val="24"/>
          <w:szCs w:val="24"/>
        </w:rPr>
        <w:t>坚持正确的政治方向，</w:t>
      </w:r>
      <w:r>
        <w:rPr>
          <w:rFonts w:asciiTheme="minorEastAsia" w:hAnsiTheme="minorEastAsia" w:hint="eastAsia"/>
          <w:sz w:val="24"/>
          <w:szCs w:val="24"/>
        </w:rPr>
        <w:t>坚决拥护中国共产党的领导，</w:t>
      </w:r>
      <w:r>
        <w:rPr>
          <w:rFonts w:hint="eastAsia"/>
          <w:sz w:val="24"/>
          <w:szCs w:val="24"/>
        </w:rPr>
        <w:t>爱国敬业，</w:t>
      </w:r>
      <w:r>
        <w:rPr>
          <w:rFonts w:asciiTheme="minorEastAsia" w:hAnsiTheme="minorEastAsia" w:hint="eastAsia"/>
          <w:sz w:val="24"/>
          <w:szCs w:val="24"/>
          <w:lang w:eastAsia="zh-Hans"/>
        </w:rPr>
        <w:t>德智体美劳全面发展，在中国特色社会主义建设实践中的具体领域，</w:t>
      </w:r>
      <w:r>
        <w:rPr>
          <w:rFonts w:hint="eastAsia"/>
          <w:sz w:val="24"/>
          <w:szCs w:val="24"/>
        </w:rPr>
        <w:t>践行社会主义核心价值观，服务行业、社会和民生发展。</w:t>
      </w:r>
      <w:bookmarkEnd w:id="1"/>
    </w:p>
    <w:p w:rsidR="00946D73" w:rsidRDefault="005D42B8">
      <w:pPr>
        <w:spacing w:line="400" w:lineRule="atLeast"/>
        <w:ind w:left="240" w:hangingChars="100" w:hanging="24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2.具有人文社会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、</w:t>
      </w:r>
      <w:r>
        <w:rPr>
          <w:rFonts w:asciiTheme="majorEastAsia" w:eastAsiaTheme="majorEastAsia" w:hAnsiTheme="majorEastAsia" w:cs="Times New Roman"/>
          <w:sz w:val="24"/>
          <w:szCs w:val="24"/>
        </w:rPr>
        <w:t>科学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与工程</w:t>
      </w:r>
      <w:r>
        <w:rPr>
          <w:rFonts w:asciiTheme="majorEastAsia" w:eastAsiaTheme="majorEastAsia" w:hAnsiTheme="majorEastAsia" w:cs="Times New Roman"/>
          <w:sz w:val="24"/>
          <w:szCs w:val="24"/>
        </w:rPr>
        <w:t>素养、社会责任感，能够在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金融学</w:t>
      </w:r>
      <w:r>
        <w:rPr>
          <w:rFonts w:asciiTheme="majorEastAsia" w:eastAsiaTheme="majorEastAsia" w:hAnsiTheme="majorEastAsia" w:cs="Times New Roman"/>
          <w:sz w:val="24"/>
          <w:szCs w:val="24"/>
        </w:rPr>
        <w:t>与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经济</w:t>
      </w:r>
      <w:r>
        <w:rPr>
          <w:rFonts w:asciiTheme="majorEastAsia" w:eastAsiaTheme="majorEastAsia" w:hAnsiTheme="majorEastAsia" w:cs="Times New Roman"/>
          <w:sz w:val="24"/>
          <w:szCs w:val="24"/>
        </w:rPr>
        <w:t>相关领域内的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业务</w:t>
      </w:r>
      <w:r>
        <w:rPr>
          <w:rFonts w:asciiTheme="majorEastAsia" w:eastAsiaTheme="majorEastAsia" w:hAnsiTheme="majorEastAsia" w:cs="Times New Roman"/>
          <w:sz w:val="24"/>
          <w:szCs w:val="24"/>
        </w:rPr>
        <w:t>实践中理解并遵守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金融行业的</w:t>
      </w:r>
      <w:r>
        <w:rPr>
          <w:rFonts w:asciiTheme="majorEastAsia" w:eastAsiaTheme="majorEastAsia" w:hAnsiTheme="majorEastAsia" w:cs="Times New Roman"/>
          <w:sz w:val="24"/>
          <w:szCs w:val="24"/>
        </w:rPr>
        <w:t>职业道德和规范，履行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职业和社会</w:t>
      </w:r>
      <w:r>
        <w:rPr>
          <w:rFonts w:asciiTheme="majorEastAsia" w:eastAsiaTheme="majorEastAsia" w:hAnsiTheme="majorEastAsia" w:cs="Times New Roman"/>
          <w:sz w:val="24"/>
          <w:szCs w:val="24"/>
        </w:rPr>
        <w:t>责任。</w:t>
      </w:r>
    </w:p>
    <w:p w:rsidR="00946D73" w:rsidRDefault="005D42B8">
      <w:pPr>
        <w:spacing w:line="400" w:lineRule="atLeast"/>
        <w:ind w:left="240" w:hangingChars="100" w:hanging="24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3.能够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针对金融投资</w:t>
      </w:r>
      <w:r>
        <w:rPr>
          <w:rFonts w:asciiTheme="majorEastAsia" w:eastAsiaTheme="majorEastAsia" w:hAnsiTheme="majorEastAsia" w:cs="Times New Roman"/>
          <w:sz w:val="24"/>
          <w:szCs w:val="24"/>
        </w:rPr>
        <w:t>相关领域内的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话题</w:t>
      </w:r>
      <w:r>
        <w:rPr>
          <w:rFonts w:asciiTheme="majorEastAsia" w:eastAsiaTheme="majorEastAsia" w:hAnsiTheme="majorEastAsia" w:cs="Times New Roman"/>
          <w:sz w:val="24"/>
          <w:szCs w:val="24"/>
        </w:rPr>
        <w:t>与业界同行及社会公众进行有效沟通和交流，包括撰写报告和设计文稿、陈述发言、清晰表达或回应指令。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熟练掌握一门外语，</w:t>
      </w:r>
      <w:r>
        <w:rPr>
          <w:rFonts w:asciiTheme="majorEastAsia" w:eastAsiaTheme="majorEastAsia" w:hAnsiTheme="majorEastAsia" w:cs="Times New Roman"/>
          <w:sz w:val="24"/>
          <w:szCs w:val="24"/>
        </w:rPr>
        <w:t>并具备一定的国际视野，能够在跨文化背景下进行沟通和交流。</w:t>
      </w:r>
    </w:p>
    <w:p w:rsidR="00946D73" w:rsidRDefault="005D42B8">
      <w:pPr>
        <w:spacing w:line="400" w:lineRule="atLeast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4.系统掌握经济学、金融学、投资学专业的基本理论、基本知识、基本方法，具有较扎实的经济金融理论基础</w:t>
      </w:r>
      <w:r>
        <w:rPr>
          <w:rFonts w:asciiTheme="minorEastAsia" w:hAnsiTheme="minorEastAsia"/>
          <w:sz w:val="24"/>
          <w:szCs w:val="24"/>
        </w:rPr>
        <w:t>。</w:t>
      </w:r>
    </w:p>
    <w:p w:rsidR="00946D73" w:rsidRDefault="005D42B8">
      <w:pPr>
        <w:spacing w:line="400" w:lineRule="atLeast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5.熟悉国家有关经济、金融、产业的方针、政策和法规，了解货币流通和信用活动，金</w:t>
      </w:r>
      <w:r>
        <w:rPr>
          <w:rFonts w:asciiTheme="majorEastAsia" w:eastAsiaTheme="majorEastAsia" w:hAnsiTheme="majorEastAsia" w:hint="eastAsia"/>
          <w:sz w:val="24"/>
          <w:szCs w:val="24"/>
        </w:rPr>
        <w:t>融市场运行与投融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资决策，金融产品定价及风险管理，金融机构经营管理，金融宏观调控等内涵，</w:t>
      </w:r>
      <w:r>
        <w:rPr>
          <w:rFonts w:asciiTheme="minorEastAsia" w:hAnsiTheme="minorEastAsia" w:hint="eastAsia"/>
          <w:sz w:val="24"/>
          <w:szCs w:val="24"/>
        </w:rPr>
        <w:t>充分了解金融投资理论前沿和实践发展现状，熟悉金融投资活动的基本流程，正确认识金融投资与实体经济发展之间的联系。</w:t>
      </w:r>
    </w:p>
    <w:p w:rsidR="00946D73" w:rsidRDefault="005D42B8">
      <w:pPr>
        <w:spacing w:line="400" w:lineRule="atLeast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6.从环境可持续性的视角来理解金融投资与可持续性的关系,评</w:t>
      </w:r>
      <w:r>
        <w:rPr>
          <w:rFonts w:asciiTheme="majorEastAsia" w:eastAsiaTheme="majorEastAsia" w:hAnsiTheme="majorEastAsia" w:cs="Times New Roman"/>
          <w:sz w:val="24"/>
          <w:szCs w:val="24"/>
        </w:rPr>
        <w:t>价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金融</w:t>
      </w:r>
      <w:r>
        <w:rPr>
          <w:rFonts w:asciiTheme="majorEastAsia" w:eastAsiaTheme="majorEastAsia" w:hAnsiTheme="majorEastAsia" w:cs="Times New Roman"/>
          <w:sz w:val="24"/>
          <w:szCs w:val="24"/>
        </w:rPr>
        <w:t>实践和问题解决方案对社会、健康、安全、法律以及文化的影响，并理解应承担的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社会</w:t>
      </w:r>
      <w:r>
        <w:rPr>
          <w:rFonts w:asciiTheme="majorEastAsia" w:eastAsiaTheme="majorEastAsia" w:hAnsiTheme="majorEastAsia" w:cs="Times New Roman"/>
          <w:sz w:val="24"/>
          <w:szCs w:val="24"/>
        </w:rPr>
        <w:t>责任。</w:t>
      </w:r>
    </w:p>
    <w:p w:rsidR="00946D73" w:rsidRDefault="005D42B8">
      <w:pPr>
        <w:spacing w:line="400" w:lineRule="atLeast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7.熟练掌握文献检索、资料查询的基本方法，培养和发展科学研究和实际工作能力，能够规范地针对金融领域的各类问题，运用现代金融研究工具和方法进行专业分析和理论思考。</w:t>
      </w:r>
    </w:p>
    <w:p w:rsidR="00946D73" w:rsidRDefault="005D42B8">
      <w:pPr>
        <w:spacing w:line="400" w:lineRule="atLeast"/>
        <w:ind w:left="240" w:hangingChars="100" w:hanging="24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8.能</w:t>
      </w:r>
      <w:r>
        <w:rPr>
          <w:rFonts w:asciiTheme="minorEastAsia" w:hAnsiTheme="minorEastAsia"/>
          <w:sz w:val="24"/>
          <w:szCs w:val="24"/>
        </w:rPr>
        <w:t>够应用</w:t>
      </w:r>
      <w:r>
        <w:rPr>
          <w:rFonts w:asciiTheme="minorEastAsia" w:hAnsiTheme="minorEastAsia" w:hint="eastAsia"/>
          <w:sz w:val="24"/>
          <w:szCs w:val="24"/>
        </w:rPr>
        <w:t>经济学与金融学</w:t>
      </w:r>
      <w:r>
        <w:rPr>
          <w:rFonts w:asciiTheme="minorEastAsia" w:hAnsiTheme="minorEastAsia"/>
          <w:sz w:val="24"/>
          <w:szCs w:val="24"/>
        </w:rPr>
        <w:t>的基本原理，</w:t>
      </w:r>
      <w:r>
        <w:rPr>
          <w:rFonts w:asciiTheme="minorEastAsia" w:hAnsiTheme="minorEastAsia" w:hint="eastAsia"/>
          <w:sz w:val="24"/>
          <w:szCs w:val="24"/>
        </w:rPr>
        <w:t>应用科学地定性与定量的分析方法对金融学实际问题进行分析研究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进行金融分析和政策模拟等科学研究和实际工作</w:t>
      </w:r>
      <w:r>
        <w:rPr>
          <w:rFonts w:asciiTheme="majorEastAsia" w:eastAsiaTheme="majorEastAsia" w:hAnsiTheme="majorEastAsia" w:cs="Times New Roman"/>
          <w:sz w:val="24"/>
          <w:szCs w:val="24"/>
        </w:rPr>
        <w:t>，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针对具体问题提出具有操作性的政策建议和解决方案</w:t>
      </w:r>
      <w:r>
        <w:rPr>
          <w:rFonts w:asciiTheme="majorEastAsia" w:eastAsiaTheme="majorEastAsia" w:hAnsiTheme="majorEastAsia" w:cs="Times New Roman"/>
          <w:sz w:val="24"/>
          <w:szCs w:val="24"/>
        </w:rPr>
        <w:t>。</w:t>
      </w:r>
    </w:p>
    <w:p w:rsidR="00946D73" w:rsidRDefault="005D42B8">
      <w:pPr>
        <w:spacing w:line="400" w:lineRule="atLeast"/>
        <w:ind w:left="240" w:hangingChars="100" w:hanging="24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9.能够把握宏观经济走势和金融动向，以前瞻性视角理解现阶段金融行业的最新岗位和工作内容，掌握金融机构运营管</w:t>
      </w:r>
      <w:r>
        <w:rPr>
          <w:rFonts w:asciiTheme="majorEastAsia" w:eastAsiaTheme="majorEastAsia" w:hAnsiTheme="majorEastAsia" w:cs="Times New Roman"/>
          <w:sz w:val="24"/>
          <w:szCs w:val="24"/>
        </w:rPr>
        <w:t>理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的基本</w:t>
      </w:r>
      <w:r>
        <w:rPr>
          <w:rFonts w:asciiTheme="majorEastAsia" w:eastAsiaTheme="majorEastAsia" w:hAnsiTheme="majorEastAsia" w:cs="Times New Roman"/>
          <w:sz w:val="24"/>
          <w:szCs w:val="24"/>
        </w:rPr>
        <w:t>原理与经济决策方法，并能在多学科环境中应用。</w:t>
      </w:r>
    </w:p>
    <w:p w:rsidR="00946D73" w:rsidRDefault="00946D73">
      <w:pPr>
        <w:spacing w:line="400" w:lineRule="atLeast"/>
        <w:rPr>
          <w:sz w:val="24"/>
          <w:szCs w:val="24"/>
        </w:rPr>
      </w:pPr>
    </w:p>
    <w:p w:rsidR="00946D73" w:rsidRDefault="005D42B8">
      <w:pPr>
        <w:numPr>
          <w:ilvl w:val="0"/>
          <w:numId w:val="1"/>
        </w:numPr>
        <w:spacing w:line="40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专业核心课程</w:t>
      </w:r>
    </w:p>
    <w:p w:rsidR="00946D73" w:rsidRDefault="005D42B8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投资学专业的专业核心课程主要包括：投资学、公司金融、货币银行学、国际金融学、财务报表分析与估值、金融风险管理、金融工程、金融市场与金融机构、创新研究与训练等。 </w:t>
      </w:r>
    </w:p>
    <w:p w:rsidR="00946D73" w:rsidRDefault="00946D73"/>
    <w:p w:rsidR="00946D73" w:rsidRDefault="005D42B8">
      <w:pPr>
        <w:spacing w:line="400" w:lineRule="atLeast"/>
        <w:ind w:firstLine="556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五、主要实践环节</w:t>
      </w:r>
    </w:p>
    <w:p w:rsidR="00946D73" w:rsidRDefault="005D42B8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本专业实践与实验课程包括</w:t>
      </w:r>
      <w:r>
        <w:rPr>
          <w:rFonts w:ascii="宋体" w:eastAsia="宋体" w:hAnsi="宋体" w:hint="eastAsia"/>
          <w:sz w:val="24"/>
          <w:szCs w:val="24"/>
        </w:rPr>
        <w:t>公能实践、教学实习、毕业设计（论文）、实验课程和课程实验等。其中，毕业论文（设计）字数要求不少于10000字，教学实践实习报告字数不少于3000字。</w:t>
      </w:r>
    </w:p>
    <w:p w:rsidR="00946D73" w:rsidRDefault="005D42B8">
      <w:pPr>
        <w:spacing w:line="400" w:lineRule="atLeast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 公能实践：第5-</w:t>
      </w:r>
      <w:r>
        <w:rPr>
          <w:rFonts w:asciiTheme="majorEastAsia" w:eastAsiaTheme="majorEastAsia" w:hAnsiTheme="majorEastAsia"/>
          <w:sz w:val="24"/>
          <w:szCs w:val="24"/>
        </w:rPr>
        <w:t>6</w:t>
      </w:r>
      <w:r>
        <w:rPr>
          <w:rFonts w:asciiTheme="majorEastAsia" w:eastAsiaTheme="majorEastAsia" w:hAnsiTheme="majorEastAsia" w:hint="eastAsia"/>
          <w:sz w:val="24"/>
          <w:szCs w:val="24"/>
        </w:rPr>
        <w:t>学期暑假，为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-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周。</w:t>
      </w:r>
    </w:p>
    <w:p w:rsidR="00946D73" w:rsidRDefault="005D42B8">
      <w:pPr>
        <w:spacing w:line="400" w:lineRule="atLeast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 教学实习: 第 6-7 学期暑假，不少于</w:t>
      </w:r>
      <w:r>
        <w:rPr>
          <w:rFonts w:asciiTheme="majorEastAsia" w:eastAsiaTheme="majorEastAsia" w:hAnsiTheme="majorEastAsia"/>
          <w:sz w:val="24"/>
          <w:szCs w:val="24"/>
        </w:rPr>
        <w:t>10周，2学分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。 </w:t>
      </w:r>
    </w:p>
    <w:p w:rsidR="00946D73" w:rsidRDefault="005D42B8">
      <w:pPr>
        <w:spacing w:line="400" w:lineRule="atLeast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 毕业论文(设计): 第 8 学期，4 学分。</w:t>
      </w:r>
    </w:p>
    <w:p w:rsidR="00946D73" w:rsidRDefault="005D42B8">
      <w:pPr>
        <w:spacing w:line="400" w:lineRule="atLeast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4. 实验课程: 第 6 学期，48 学时，3 学分。 </w:t>
      </w:r>
    </w:p>
    <w:p w:rsidR="00946D73" w:rsidRDefault="005D42B8">
      <w:pPr>
        <w:spacing w:line="400" w:lineRule="atLeast"/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 课程实验:不少于总学时的 15%。</w:t>
      </w:r>
    </w:p>
    <w:p w:rsidR="00946D73" w:rsidRDefault="00946D73"/>
    <w:p w:rsidR="00946D73" w:rsidRDefault="005D42B8">
      <w:pPr>
        <w:spacing w:line="480" w:lineRule="exact"/>
        <w:ind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六</w:t>
      </w:r>
      <w:r>
        <w:rPr>
          <w:rFonts w:ascii="宋体" w:eastAsia="宋体" w:hAnsi="宋体" w:hint="eastAsia"/>
          <w:b/>
          <w:bCs/>
          <w:sz w:val="28"/>
          <w:szCs w:val="28"/>
        </w:rPr>
        <w:t>、毕业要求与课程设置对应关系矩阵</w:t>
      </w:r>
    </w:p>
    <w:tbl>
      <w:tblPr>
        <w:tblW w:w="80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946D73">
        <w:trPr>
          <w:trHeight w:val="285"/>
          <w:jc w:val="center"/>
        </w:trPr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ind w:firstLineChars="500" w:firstLine="105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-6350</wp:posOffset>
                      </wp:positionV>
                      <wp:extent cx="1492885" cy="584835"/>
                      <wp:effectExtent l="0" t="0" r="31115" b="25400"/>
                      <wp:wrapNone/>
                      <wp:docPr id="4" name="自选图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134" cy="58452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6B918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自选图形 4" o:spid="_x0000_s1026" type="#_x0000_t32" style="position:absolute;left:0;text-align:left;margin-left:-2.3pt;margin-top:-.5pt;width:117.55pt;height: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"/>
                  </w:pict>
                </mc:Fallback>
              </mc:AlternateConten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毕业要求</w:t>
            </w:r>
          </w:p>
          <w:p w:rsidR="00946D73" w:rsidRDefault="005D42B8">
            <w:pPr>
              <w:spacing w:line="480" w:lineRule="exac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课程名称</w:t>
            </w:r>
          </w:p>
        </w:tc>
        <w:tc>
          <w:tcPr>
            <w:tcW w:w="1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素质与素养</w:t>
            </w:r>
          </w:p>
        </w:tc>
        <w:tc>
          <w:tcPr>
            <w:tcW w:w="1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知识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与认知</w:t>
            </w:r>
          </w:p>
        </w:tc>
        <w:tc>
          <w:tcPr>
            <w:tcW w:w="1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能力与发展</w:t>
            </w:r>
          </w:p>
        </w:tc>
      </w:tr>
      <w:tr w:rsidR="00946D73">
        <w:trPr>
          <w:trHeight w:val="285"/>
          <w:jc w:val="center"/>
        </w:trPr>
        <w:tc>
          <w:tcPr>
            <w:tcW w:w="27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spacing w:line="480" w:lineRule="exact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spacing w:line="480" w:lineRule="exact"/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946D73">
        <w:trPr>
          <w:trHeight w:val="285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思想道德修养与法律基础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</w:tr>
      <w:tr w:rsidR="00946D73">
        <w:trPr>
          <w:trHeight w:val="51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马克思主义基本原理概论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</w:tr>
      <w:tr w:rsidR="00946D73">
        <w:trPr>
          <w:trHeight w:val="285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中国近现代史纲要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</w:tr>
      <w:tr w:rsidR="00946D73">
        <w:trPr>
          <w:trHeight w:val="765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毛泽东思想和中国特色社会主义理论体系概论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 w:themeColor="text1"/>
                <w:kern w:val="0"/>
                <w:sz w:val="24"/>
                <w:szCs w:val="24"/>
              </w:rPr>
              <w:t>HS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jc w:val="center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946D73" w:rsidRDefault="00946D73">
            <w:pPr>
              <w:widowControl/>
              <w:jc w:val="center"/>
              <w:textAlignment w:val="top"/>
              <w:rPr>
                <w:rFonts w:ascii="宋体" w:eastAsia="宋体" w:hAnsi="宋体" w:cs="仿宋_GB2312"/>
                <w:color w:val="000000" w:themeColor="text1"/>
                <w:sz w:val="24"/>
                <w:szCs w:val="24"/>
              </w:rPr>
            </w:pPr>
          </w:p>
        </w:tc>
      </w:tr>
      <w:tr w:rsidR="00946D73">
        <w:trPr>
          <w:trHeight w:val="765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形势与政策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公能实践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军事技能训练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军事理论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体育课程（4门）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基础英语Ⅰ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基础英语Ⅱ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模块课多选一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大学语文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1038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经济学原理、法学基础理论、哲学导论、史学通论、“四史”专题（多选一）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计算机基础（理）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395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高等数学（</w:t>
            </w:r>
            <w:r>
              <w:rPr>
                <w:rFonts w:asciiTheme="minorEastAsia" w:hAnsiTheme="minorEastAsia" w:cs="Calibri"/>
                <w:color w:val="000000" w:themeColor="text1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类）Ⅰ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356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高等数学（</w:t>
            </w:r>
            <w:r>
              <w:rPr>
                <w:rFonts w:asciiTheme="minorEastAsia" w:hAnsiTheme="minorEastAsia" w:cs="Calibri"/>
                <w:color w:val="000000" w:themeColor="text1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类）Ⅱ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401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线性代数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437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szCs w:val="21"/>
              </w:rPr>
              <w:t>概率论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szCs w:val="21"/>
              </w:rPr>
              <w:t>数理统计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szCs w:val="21"/>
              </w:rPr>
              <w:t>常微分方程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51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随机过程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计算机基础（理）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经济数据分析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Python编程基础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数据分析基础（R语言）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数据库技术与程序设计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51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创新研究与训练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经济学原理（宏微观）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政治经济学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中级微观经济学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中级宏观经济学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计量经济学I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中国特色社会主义经济金融改革与发展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会计学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财务报表分析与估值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408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金融会计学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毕业论文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946D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金融学概论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风险管理与保险学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386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投资学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bCs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公司金融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0"/>
                <w:szCs w:val="21"/>
              </w:rPr>
              <w:t>数字金融概论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国际金融学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货币银行学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326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商业银行管理学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国际金融学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金融工程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426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金融风险管理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计量经济学II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51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专业学习与职业生涯规划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jc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  <w:tr w:rsidR="00946D73">
        <w:trPr>
          <w:trHeight w:val="27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绿色金融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46D73" w:rsidRDefault="005D42B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 w:themeColor="text1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HS</w:t>
            </w:r>
          </w:p>
        </w:tc>
      </w:tr>
    </w:tbl>
    <w:p w:rsidR="00946D73" w:rsidRDefault="00946D73">
      <w:pPr>
        <w:spacing w:line="340" w:lineRule="atLeast"/>
        <w:rPr>
          <w:rFonts w:asciiTheme="minorEastAsia" w:hAnsiTheme="minorEastAsia"/>
          <w:sz w:val="24"/>
          <w:szCs w:val="24"/>
        </w:rPr>
      </w:pPr>
    </w:p>
    <w:p w:rsidR="00A429BE" w:rsidRDefault="005D42B8" w:rsidP="00A429BE">
      <w:pPr>
        <w:spacing w:line="480" w:lineRule="exact"/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七、</w:t>
      </w:r>
      <w:r>
        <w:rPr>
          <w:rFonts w:ascii="宋体" w:eastAsia="宋体" w:hAnsi="宋体"/>
          <w:b/>
          <w:sz w:val="28"/>
          <w:szCs w:val="28"/>
        </w:rPr>
        <w:t>教学计划</w:t>
      </w:r>
    </w:p>
    <w:p w:rsidR="00A429BE" w:rsidRPr="00A429BE" w:rsidRDefault="00A429BE" w:rsidP="00A429BE">
      <w:pPr>
        <w:spacing w:line="480" w:lineRule="exact"/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（一）课程体系及学分要求</w:t>
      </w:r>
    </w:p>
    <w:p w:rsidR="00946D73" w:rsidRDefault="005D42B8">
      <w:pPr>
        <w:spacing w:line="380" w:lineRule="atLeas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投资学专业本科生总学分要求为1</w:t>
      </w:r>
      <w:r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学分，各类课程学分分布如下：</w:t>
      </w:r>
    </w:p>
    <w:p w:rsidR="00C44365" w:rsidRDefault="005D42B8" w:rsidP="00C44365">
      <w:pPr>
        <w:spacing w:line="38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学校通识必修课 （</w:t>
      </w:r>
      <w:r w:rsidR="00B33363">
        <w:rPr>
          <w:rFonts w:ascii="宋体" w:eastAsia="宋体" w:hAnsi="宋体" w:hint="eastAsia"/>
          <w:sz w:val="24"/>
          <w:szCs w:val="24"/>
        </w:rPr>
        <w:t>5</w:t>
      </w:r>
      <w:r w:rsidR="00C4436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学分）、学校通识选修课（1</w:t>
      </w:r>
      <w:r w:rsidR="00C44365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学分）、金融学院大类基础必修课（3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学分，含毕业论文4学分）、专业必修课（18学分）和专业选修课（2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学分，含大类基础选修课）。</w:t>
      </w:r>
      <w:bookmarkStart w:id="2" w:name="_Hlk73316039"/>
      <w:bookmarkStart w:id="3" w:name="_Hlk73329250"/>
    </w:p>
    <w:p w:rsidR="00C44365" w:rsidRDefault="00C44365" w:rsidP="00C44365">
      <w:pPr>
        <w:spacing w:line="380" w:lineRule="atLeas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本科总学分要求及</w:t>
      </w:r>
      <w:r>
        <w:rPr>
          <w:rFonts w:hint="eastAsia"/>
          <w:b/>
          <w:color w:val="000000" w:themeColor="text1"/>
          <w:sz w:val="24"/>
          <w:szCs w:val="24"/>
        </w:rPr>
        <w:t>学校通识课、大类基础与专业课程学分分布</w:t>
      </w:r>
      <w:bookmarkEnd w:id="2"/>
      <w:r>
        <w:rPr>
          <w:rFonts w:hint="eastAsia"/>
          <w:b/>
          <w:color w:val="000000" w:themeColor="text1"/>
          <w:sz w:val="24"/>
          <w:szCs w:val="24"/>
        </w:rPr>
        <w:t>：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271"/>
        <w:gridCol w:w="1417"/>
        <w:gridCol w:w="1134"/>
        <w:gridCol w:w="1418"/>
        <w:gridCol w:w="1134"/>
        <w:gridCol w:w="992"/>
      </w:tblGrid>
      <w:tr w:rsidR="00C44365" w:rsidTr="000B0162">
        <w:trPr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专业名称</w:t>
            </w:r>
          </w:p>
        </w:tc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学校通识课（</w:t>
            </w:r>
            <w:r>
              <w:rPr>
                <w:b/>
                <w:color w:val="FF0000"/>
                <w:sz w:val="22"/>
              </w:rPr>
              <w:t>63</w:t>
            </w:r>
            <w:r>
              <w:rPr>
                <w:rFonts w:hint="eastAsia"/>
                <w:b/>
                <w:color w:val="FF0000"/>
                <w:sz w:val="22"/>
              </w:rPr>
              <w:t>学分</w:t>
            </w:r>
            <w:r>
              <w:rPr>
                <w:rFonts w:hint="eastAsia"/>
                <w:b/>
                <w:color w:val="000000" w:themeColor="text1"/>
                <w:sz w:val="22"/>
              </w:rPr>
              <w:t>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专业课（大类基础</w:t>
            </w:r>
            <w:r>
              <w:rPr>
                <w:rFonts w:hint="eastAsia"/>
                <w:b/>
                <w:color w:val="000000" w:themeColor="text1"/>
                <w:sz w:val="22"/>
              </w:rPr>
              <w:t>+</w:t>
            </w:r>
            <w:r>
              <w:rPr>
                <w:rFonts w:hint="eastAsia"/>
                <w:b/>
                <w:color w:val="000000" w:themeColor="text1"/>
                <w:sz w:val="22"/>
              </w:rPr>
              <w:t>专业）（</w:t>
            </w:r>
            <w:r>
              <w:rPr>
                <w:rFonts w:hint="eastAsia"/>
                <w:b/>
                <w:color w:val="FF0000"/>
                <w:sz w:val="22"/>
              </w:rPr>
              <w:t>8</w:t>
            </w:r>
            <w:r>
              <w:rPr>
                <w:b/>
                <w:color w:val="FF0000"/>
                <w:sz w:val="22"/>
              </w:rPr>
              <w:t>2</w:t>
            </w:r>
            <w:r>
              <w:rPr>
                <w:rFonts w:hint="eastAsia"/>
                <w:b/>
                <w:color w:val="FF0000"/>
                <w:sz w:val="22"/>
              </w:rPr>
              <w:t>学分</w:t>
            </w:r>
            <w:r>
              <w:rPr>
                <w:rFonts w:hint="eastAsia"/>
                <w:b/>
                <w:color w:val="000000" w:themeColor="text1"/>
                <w:sz w:val="22"/>
              </w:rPr>
              <w:t>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总学分</w:t>
            </w:r>
          </w:p>
        </w:tc>
      </w:tr>
      <w:tr w:rsidR="00C44365" w:rsidTr="000B0162">
        <w:trPr>
          <w:jc w:val="center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通识必修课学分</w:t>
            </w:r>
          </w:p>
        </w:tc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通识选修课学分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80" w:lineRule="atLeast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专业必修课（</w:t>
            </w:r>
            <w:r>
              <w:rPr>
                <w:b/>
                <w:color w:val="000000" w:themeColor="text1"/>
                <w:sz w:val="22"/>
              </w:rPr>
              <w:t>56</w:t>
            </w:r>
            <w:r>
              <w:rPr>
                <w:rFonts w:hint="eastAsia"/>
                <w:b/>
                <w:color w:val="000000" w:themeColor="text1"/>
                <w:sz w:val="22"/>
              </w:rPr>
              <w:t>学分）</w:t>
            </w:r>
          </w:p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（含毕业论文</w:t>
            </w:r>
            <w:r>
              <w:rPr>
                <w:rFonts w:hint="eastAsia"/>
                <w:b/>
                <w:color w:val="000000" w:themeColor="text1"/>
                <w:sz w:val="22"/>
              </w:rPr>
              <w:t>4</w:t>
            </w:r>
            <w:r>
              <w:rPr>
                <w:rFonts w:hint="eastAsia"/>
                <w:b/>
                <w:color w:val="000000" w:themeColor="text1"/>
                <w:sz w:val="22"/>
              </w:rPr>
              <w:t>学分）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专业选修课</w:t>
            </w:r>
          </w:p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（</w:t>
            </w:r>
            <w:r>
              <w:rPr>
                <w:b/>
                <w:color w:val="000000" w:themeColor="text1"/>
                <w:sz w:val="22"/>
              </w:rPr>
              <w:t>26</w:t>
            </w:r>
            <w:r>
              <w:rPr>
                <w:rFonts w:hint="eastAsia"/>
                <w:b/>
                <w:color w:val="000000" w:themeColor="text1"/>
                <w:sz w:val="22"/>
              </w:rPr>
              <w:t>学分）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</w:tr>
      <w:tr w:rsidR="00C44365" w:rsidTr="000B0162">
        <w:trPr>
          <w:jc w:val="center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大类基础必修课学分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专业必修课学分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大类基础选修课学分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专业选修课学分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  <w:sz w:val="22"/>
              </w:rPr>
            </w:pPr>
          </w:p>
        </w:tc>
      </w:tr>
      <w:tr w:rsidR="00C44365" w:rsidTr="000B0162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金融学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157427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145</w:t>
            </w:r>
          </w:p>
        </w:tc>
      </w:tr>
      <w:tr w:rsidR="00C44365" w:rsidTr="000B0162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保险学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157427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145</w:t>
            </w:r>
          </w:p>
        </w:tc>
      </w:tr>
      <w:tr w:rsidR="00C44365" w:rsidTr="000B0162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金融工程学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157427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45</w:t>
            </w:r>
          </w:p>
        </w:tc>
      </w:tr>
      <w:tr w:rsidR="00C44365" w:rsidTr="000B0162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投资学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157427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45</w:t>
            </w:r>
          </w:p>
        </w:tc>
      </w:tr>
      <w:tr w:rsidR="00C44365" w:rsidTr="000B0162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精算学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b/>
                <w:bCs/>
                <w:color w:val="000000" w:themeColor="text1"/>
              </w:rPr>
              <w:t>18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365" w:rsidRPr="00157427" w:rsidRDefault="00C44365" w:rsidP="000B0162">
            <w:pPr>
              <w:spacing w:line="380" w:lineRule="atLeast"/>
              <w:jc w:val="center"/>
              <w:rPr>
                <w:b/>
                <w:bCs/>
                <w:color w:val="000000" w:themeColor="text1"/>
              </w:rPr>
            </w:pPr>
            <w:r w:rsidRPr="00157427">
              <w:rPr>
                <w:rFonts w:hint="eastAsia"/>
                <w:b/>
                <w:bCs/>
                <w:color w:val="000000" w:themeColor="text1"/>
              </w:rPr>
              <w:t>2</w:t>
            </w:r>
            <w:r w:rsidRPr="00157427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44365" w:rsidRDefault="00C44365" w:rsidP="000B0162">
            <w:pPr>
              <w:spacing w:line="380" w:lineRule="atLeast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>
              <w:rPr>
                <w:rFonts w:hint="eastAsia"/>
                <w:b/>
                <w:color w:val="000000" w:themeColor="text1"/>
              </w:rPr>
              <w:t>45</w:t>
            </w:r>
          </w:p>
        </w:tc>
      </w:tr>
    </w:tbl>
    <w:p w:rsidR="00C44365" w:rsidRPr="00A429BE" w:rsidRDefault="00C44365" w:rsidP="00A429BE">
      <w:pPr>
        <w:spacing w:line="240" w:lineRule="exact"/>
        <w:rPr>
          <w:rFonts w:ascii="宋体" w:eastAsia="宋体" w:hAnsi="宋体"/>
          <w:sz w:val="18"/>
          <w:szCs w:val="18"/>
        </w:rPr>
      </w:pPr>
      <w:bookmarkStart w:id="4" w:name="_Hlk73316080"/>
      <w:bookmarkEnd w:id="3"/>
      <w:r>
        <w:rPr>
          <w:rFonts w:hint="eastAsia"/>
          <w:szCs w:val="21"/>
        </w:rPr>
        <w:t xml:space="preserve"> </w:t>
      </w:r>
      <w:r w:rsidRPr="00A429BE">
        <w:rPr>
          <w:rFonts w:ascii="宋体" w:eastAsia="宋体" w:hAnsi="宋体" w:hint="eastAsia"/>
          <w:sz w:val="18"/>
          <w:szCs w:val="18"/>
        </w:rPr>
        <w:t>注：</w:t>
      </w:r>
      <w:r w:rsidRPr="00A429BE">
        <w:rPr>
          <w:rFonts w:ascii="宋体" w:eastAsia="宋体" w:hAnsi="宋体"/>
          <w:sz w:val="18"/>
          <w:szCs w:val="18"/>
        </w:rPr>
        <w:t xml:space="preserve"> 1.</w:t>
      </w:r>
      <w:r w:rsidRPr="00A429BE">
        <w:rPr>
          <w:rFonts w:ascii="宋体" w:eastAsia="宋体" w:hAnsi="宋体" w:hint="eastAsia"/>
          <w:sz w:val="18"/>
          <w:szCs w:val="18"/>
        </w:rPr>
        <w:t>学校通识必修课学分数最高为</w:t>
      </w:r>
      <w:r w:rsidRPr="00A429BE">
        <w:rPr>
          <w:rFonts w:ascii="宋体" w:eastAsia="宋体" w:hAnsi="宋体"/>
          <w:sz w:val="18"/>
          <w:szCs w:val="18"/>
        </w:rPr>
        <w:t>5</w:t>
      </w:r>
      <w:r w:rsidRPr="00A429BE">
        <w:rPr>
          <w:rFonts w:ascii="宋体" w:eastAsia="宋体" w:hAnsi="宋体" w:hint="eastAsia"/>
          <w:sz w:val="18"/>
          <w:szCs w:val="18"/>
        </w:rPr>
        <w:t>0，通识选修课学分数最低</w:t>
      </w:r>
      <w:r w:rsidRPr="00A429BE">
        <w:rPr>
          <w:rFonts w:ascii="宋体" w:eastAsia="宋体" w:hAnsi="宋体"/>
          <w:sz w:val="18"/>
          <w:szCs w:val="18"/>
        </w:rPr>
        <w:t>1</w:t>
      </w:r>
      <w:r w:rsidRPr="00A429BE">
        <w:rPr>
          <w:rFonts w:ascii="宋体" w:eastAsia="宋体" w:hAnsi="宋体" w:hint="eastAsia"/>
          <w:sz w:val="18"/>
          <w:szCs w:val="18"/>
        </w:rPr>
        <w:t>3学分，大类基础和专业课的学分数为8</w:t>
      </w:r>
      <w:r w:rsidRPr="00A429BE">
        <w:rPr>
          <w:rFonts w:ascii="宋体" w:eastAsia="宋体" w:hAnsi="宋体"/>
          <w:sz w:val="18"/>
          <w:szCs w:val="18"/>
        </w:rPr>
        <w:t>2</w:t>
      </w:r>
      <w:r w:rsidRPr="00A429BE">
        <w:rPr>
          <w:rFonts w:ascii="宋体" w:eastAsia="宋体" w:hAnsi="宋体" w:hint="eastAsia"/>
          <w:sz w:val="18"/>
          <w:szCs w:val="18"/>
        </w:rPr>
        <w:t>学分。</w:t>
      </w:r>
    </w:p>
    <w:p w:rsidR="00C44365" w:rsidRPr="00A429BE" w:rsidRDefault="00C44365" w:rsidP="00A429BE">
      <w:pPr>
        <w:spacing w:line="240" w:lineRule="exact"/>
        <w:rPr>
          <w:rFonts w:ascii="宋体" w:eastAsia="宋体" w:hAnsi="宋体"/>
          <w:sz w:val="18"/>
          <w:szCs w:val="18"/>
        </w:rPr>
      </w:pPr>
      <w:r w:rsidRPr="00A429BE">
        <w:rPr>
          <w:rFonts w:ascii="宋体" w:eastAsia="宋体" w:hAnsi="宋体" w:hint="eastAsia"/>
          <w:sz w:val="18"/>
          <w:szCs w:val="18"/>
        </w:rPr>
        <w:t xml:space="preserve"> </w:t>
      </w:r>
      <w:r w:rsidRPr="00A429BE">
        <w:rPr>
          <w:rFonts w:ascii="宋体" w:eastAsia="宋体" w:hAnsi="宋体"/>
          <w:sz w:val="18"/>
          <w:szCs w:val="18"/>
        </w:rPr>
        <w:t xml:space="preserve">     2.</w:t>
      </w:r>
      <w:r w:rsidRPr="00A429BE">
        <w:rPr>
          <w:rFonts w:ascii="宋体" w:eastAsia="宋体" w:hAnsi="宋体" w:hint="eastAsia"/>
          <w:color w:val="000000" w:themeColor="text1"/>
          <w:sz w:val="18"/>
          <w:szCs w:val="18"/>
        </w:rPr>
        <w:t>专业必修课的学分包含毕业论文4学分，该4学分计算在学院大类基础必修课学分中。</w:t>
      </w:r>
    </w:p>
    <w:p w:rsidR="00C44365" w:rsidRPr="00A429BE" w:rsidRDefault="00C44365" w:rsidP="00A429BE">
      <w:pPr>
        <w:spacing w:line="240" w:lineRule="exact"/>
        <w:ind w:firstLineChars="300" w:firstLine="540"/>
        <w:rPr>
          <w:rFonts w:ascii="宋体" w:eastAsia="宋体" w:hAnsi="宋体"/>
          <w:sz w:val="18"/>
          <w:szCs w:val="18"/>
        </w:rPr>
      </w:pPr>
      <w:r w:rsidRPr="00A429BE">
        <w:rPr>
          <w:rFonts w:ascii="宋体" w:eastAsia="宋体" w:hAnsi="宋体"/>
          <w:sz w:val="18"/>
          <w:szCs w:val="18"/>
        </w:rPr>
        <w:t>3.</w:t>
      </w:r>
      <w:r w:rsidRPr="00A429BE">
        <w:rPr>
          <w:rFonts w:ascii="宋体" w:eastAsia="宋体" w:hAnsi="宋体" w:hint="eastAsia"/>
          <w:sz w:val="18"/>
          <w:szCs w:val="18"/>
        </w:rPr>
        <w:t>按学校有关要求：专业选修课的学分数须占到专业必修课（大类基础必修课+专业必修课）学分数总和的5</w:t>
      </w:r>
      <w:r w:rsidRPr="00A429BE">
        <w:rPr>
          <w:rFonts w:ascii="宋体" w:eastAsia="宋体" w:hAnsi="宋体"/>
          <w:sz w:val="18"/>
          <w:szCs w:val="18"/>
        </w:rPr>
        <w:t>0</w:t>
      </w:r>
      <w:r w:rsidRPr="00A429BE">
        <w:rPr>
          <w:rFonts w:ascii="宋体" w:eastAsia="宋体" w:hAnsi="宋体" w:hint="eastAsia"/>
          <w:sz w:val="18"/>
          <w:szCs w:val="18"/>
        </w:rPr>
        <w:t>%左右。</w:t>
      </w:r>
    </w:p>
    <w:bookmarkEnd w:id="4"/>
    <w:p w:rsidR="00C44365" w:rsidRDefault="00C44365" w:rsidP="00C44365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C44365" w:rsidRDefault="00C44365" w:rsidP="00C44365">
      <w:pPr>
        <w:spacing w:line="380" w:lineRule="atLeast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（二）各类课程设置</w:t>
      </w:r>
    </w:p>
    <w:p w:rsidR="00C44365" w:rsidRDefault="00C44365" w:rsidP="00C44365">
      <w:pPr>
        <w:spacing w:line="440" w:lineRule="atLeast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1、学校通识必修课 （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0学分）</w:t>
      </w:r>
    </w:p>
    <w:tbl>
      <w:tblPr>
        <w:tblStyle w:val="11"/>
        <w:tblW w:w="9361" w:type="dxa"/>
        <w:jc w:val="center"/>
        <w:tblLook w:val="04A0" w:firstRow="1" w:lastRow="0" w:firstColumn="1" w:lastColumn="0" w:noHBand="0" w:noVBand="1"/>
      </w:tblPr>
      <w:tblGrid>
        <w:gridCol w:w="1656"/>
        <w:gridCol w:w="5971"/>
        <w:gridCol w:w="709"/>
        <w:gridCol w:w="1025"/>
      </w:tblGrid>
      <w:tr w:rsidR="00C44365" w:rsidTr="000B0162">
        <w:trPr>
          <w:trHeight w:val="610"/>
          <w:jc w:val="center"/>
        </w:trPr>
        <w:tc>
          <w:tcPr>
            <w:tcW w:w="1656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分类及</w:t>
            </w:r>
          </w:p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总学分</w:t>
            </w:r>
          </w:p>
        </w:tc>
        <w:tc>
          <w:tcPr>
            <w:tcW w:w="5971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课程名称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课程学分</w:t>
            </w:r>
          </w:p>
        </w:tc>
        <w:tc>
          <w:tcPr>
            <w:tcW w:w="1025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开课</w:t>
            </w:r>
          </w:p>
          <w:p w:rsidR="00C44365" w:rsidRDefault="00C44365" w:rsidP="000B0162">
            <w:pPr>
              <w:spacing w:line="30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学期</w:t>
            </w:r>
          </w:p>
        </w:tc>
      </w:tr>
      <w:tr w:rsidR="00C44365" w:rsidTr="000B0162">
        <w:trPr>
          <w:trHeight w:val="242"/>
          <w:jc w:val="center"/>
        </w:trPr>
        <w:tc>
          <w:tcPr>
            <w:tcW w:w="1656" w:type="dxa"/>
            <w:vMerge w:val="restart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理想与信念教育类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17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思想道德与法律基础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.5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马克思主义基本原理概论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中国近现代史纲要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.5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毛泽东思想和中国特色社会主义理论体系概论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习近平新时代中国特色社会主义思想概论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形势与政策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公能实践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/>
                <w:szCs w:val="21"/>
              </w:rPr>
              <w:t>6</w:t>
            </w:r>
          </w:p>
        </w:tc>
      </w:tr>
      <w:tr w:rsidR="00C44365" w:rsidTr="000B0162">
        <w:trPr>
          <w:trHeight w:val="70"/>
          <w:jc w:val="center"/>
        </w:trPr>
        <w:tc>
          <w:tcPr>
            <w:tcW w:w="1656" w:type="dxa"/>
            <w:vMerge w:val="restart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军事体育类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>
              <w:rPr>
                <w:b/>
                <w:color w:val="000000" w:themeColor="text1"/>
                <w:szCs w:val="21"/>
              </w:rPr>
              <w:t>10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军事技能训练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C44365" w:rsidTr="000B0162">
        <w:trPr>
          <w:trHeight w:val="70"/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军事理论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C44365" w:rsidTr="000B0162">
        <w:trPr>
          <w:trHeight w:val="70"/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体育</w:t>
            </w:r>
            <w:r>
              <w:rPr>
                <w:rFonts w:ascii="宋体" w:hAnsi="宋体" w:hint="eastAsia"/>
                <w:szCs w:val="21"/>
              </w:rPr>
              <w:t>课程（4门）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</w:t>
            </w: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C44365" w:rsidTr="000B0162">
        <w:trPr>
          <w:trHeight w:val="70"/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424C96">
              <w:rPr>
                <w:rFonts w:ascii="宋体" w:hAnsi="宋体" w:hint="eastAsia"/>
                <w:szCs w:val="21"/>
              </w:rPr>
              <w:t>大学生活导航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5" w:type="dxa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 w:val="restart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外语能力类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6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基础英语I</w:t>
            </w:r>
            <w:r>
              <w:rPr>
                <w:rFonts w:ascii="宋体" w:hAnsi="宋体"/>
                <w:color w:val="000000" w:themeColor="text1"/>
                <w:szCs w:val="21"/>
              </w:rPr>
              <w:t xml:space="preserve"> ABC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25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基础英语</w:t>
            </w:r>
            <w:r>
              <w:rPr>
                <w:rFonts w:ascii="宋体" w:hAnsi="宋体"/>
                <w:color w:val="000000" w:themeColor="text1"/>
                <w:szCs w:val="21"/>
              </w:rPr>
              <w:t>II ABC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25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外语能力类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25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 w:val="restart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人文基础类</w:t>
            </w:r>
            <w:r>
              <w:rPr>
                <w:rFonts w:hint="eastAsia"/>
                <w:b/>
                <w:color w:val="000000" w:themeColor="text1"/>
                <w:szCs w:val="21"/>
              </w:rPr>
              <w:t>4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人文基础与“四史”选修模块（多选一）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25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大学语文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25" w:type="dxa"/>
            <w:shd w:val="clear" w:color="auto" w:fill="EDEDED" w:themeFill="accent3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 w:val="restart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数理基础类</w:t>
            </w:r>
            <w:r>
              <w:rPr>
                <w:rFonts w:hint="eastAsia"/>
                <w:b/>
                <w:color w:val="000000" w:themeColor="text1"/>
                <w:szCs w:val="21"/>
              </w:rPr>
              <w:t>10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left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高等数学（A类）I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025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vMerge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5971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left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高等数学（A类）I</w:t>
            </w:r>
            <w:r w:rsidRPr="007A17AA">
              <w:rPr>
                <w:rFonts w:ascii="宋体" w:hAnsi="宋体"/>
                <w:b/>
                <w:bCs/>
                <w:color w:val="000000" w:themeColor="text1"/>
                <w:szCs w:val="21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025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A17AA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</w:tr>
      <w:tr w:rsidR="00C44365" w:rsidTr="000B0162">
        <w:trPr>
          <w:jc w:val="center"/>
        </w:trPr>
        <w:tc>
          <w:tcPr>
            <w:tcW w:w="1656" w:type="dxa"/>
            <w:shd w:val="clear" w:color="auto" w:fill="D5DCE4" w:themeFill="tex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信息技术基础类</w:t>
            </w:r>
            <w:r>
              <w:rPr>
                <w:rFonts w:hint="eastAsia"/>
                <w:b/>
                <w:color w:val="000000" w:themeColor="text1"/>
                <w:szCs w:val="21"/>
              </w:rPr>
              <w:t>3</w:t>
            </w:r>
            <w:r>
              <w:rPr>
                <w:rFonts w:hint="eastAsia"/>
                <w:b/>
                <w:color w:val="000000" w:themeColor="text1"/>
                <w:szCs w:val="21"/>
              </w:rPr>
              <w:t>学分</w:t>
            </w:r>
          </w:p>
        </w:tc>
        <w:tc>
          <w:tcPr>
            <w:tcW w:w="5971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C++程序设计基础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25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</w:tr>
    </w:tbl>
    <w:p w:rsidR="00C44365" w:rsidRDefault="00C44365" w:rsidP="00C44365"/>
    <w:p w:rsidR="00C44365" w:rsidRDefault="00C44365" w:rsidP="00C44365">
      <w:pPr>
        <w:spacing w:line="400" w:lineRule="atLeast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、学校通识选修课 （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3学分）</w:t>
      </w:r>
    </w:p>
    <w:p w:rsidR="00C44365" w:rsidRDefault="00C44365" w:rsidP="00C44365">
      <w:pPr>
        <w:spacing w:line="400" w:lineRule="atLeas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通识选修课程设置包括六个模块：公能素质和服务中国、艺术审美与文化思辨、科学精神与健康生活、社会发展与国家治理、工程素养与未来科技、世界文明与国际视野。学生原则上需在六个模块中至少选择四个模块修读，每模块修满不少于 2 学分课程（修读微专业可不受此限制）。其余学分可以继续修读通识选修模块课程，也可以修读其他学院开设的跨学院课程或参加国际交流学习研究、境外课程认定学分补足。</w:t>
      </w:r>
    </w:p>
    <w:p w:rsidR="00C44365" w:rsidRDefault="00C44365" w:rsidP="00C44365"/>
    <w:p w:rsidR="00C44365" w:rsidRDefault="00C44365" w:rsidP="00C44365">
      <w:pPr>
        <w:spacing w:line="3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bookmarkStart w:id="5" w:name="_Hlk73329029"/>
      <w:r>
        <w:rPr>
          <w:rFonts w:ascii="宋体" w:eastAsia="宋体" w:hAnsi="宋体" w:hint="eastAsia"/>
          <w:b/>
          <w:bCs/>
          <w:sz w:val="24"/>
          <w:szCs w:val="24"/>
        </w:rPr>
        <w:t>3、金融学院大类基础课（必修课含毕业论文4学分，共计</w:t>
      </w:r>
      <w:r>
        <w:rPr>
          <w:rFonts w:ascii="宋体" w:eastAsia="宋体" w:hAnsi="宋体"/>
          <w:b/>
          <w:bCs/>
          <w:sz w:val="24"/>
          <w:szCs w:val="24"/>
        </w:rPr>
        <w:t>38</w:t>
      </w:r>
      <w:r>
        <w:rPr>
          <w:rFonts w:ascii="宋体" w:eastAsia="宋体" w:hAnsi="宋体" w:hint="eastAsia"/>
          <w:b/>
          <w:bCs/>
          <w:sz w:val="24"/>
          <w:szCs w:val="24"/>
        </w:rPr>
        <w:t>学分）</w:t>
      </w:r>
    </w:p>
    <w:tbl>
      <w:tblPr>
        <w:tblStyle w:val="ae"/>
        <w:tblW w:w="9493" w:type="dxa"/>
        <w:jc w:val="center"/>
        <w:tblLook w:val="04A0" w:firstRow="1" w:lastRow="0" w:firstColumn="1" w:lastColumn="0" w:noHBand="0" w:noVBand="1"/>
      </w:tblPr>
      <w:tblGrid>
        <w:gridCol w:w="992"/>
        <w:gridCol w:w="2689"/>
        <w:gridCol w:w="1417"/>
        <w:gridCol w:w="1276"/>
        <w:gridCol w:w="3119"/>
      </w:tblGrid>
      <w:tr w:rsidR="00C44365" w:rsidTr="000B0162">
        <w:trPr>
          <w:trHeight w:val="445"/>
          <w:jc w:val="center"/>
        </w:trPr>
        <w:tc>
          <w:tcPr>
            <w:tcW w:w="992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课程名称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学分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开课学期</w:t>
            </w:r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通识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Cs/>
                <w:sz w:val="24"/>
                <w:szCs w:val="24"/>
              </w:rPr>
              <w:t>哲学概论</w:t>
            </w:r>
          </w:p>
        </w:tc>
        <w:tc>
          <w:tcPr>
            <w:tcW w:w="1417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 w:cs="Arial"/>
                <w:bCs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Cs/>
                <w:sz w:val="24"/>
                <w:szCs w:val="24"/>
              </w:rPr>
              <w:t>科技史</w:t>
            </w:r>
          </w:p>
        </w:tc>
        <w:tc>
          <w:tcPr>
            <w:tcW w:w="1417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3119" w:type="dxa"/>
            <w:shd w:val="clear" w:color="auto" w:fill="C0F8ED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数学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color w:val="000000" w:themeColor="text1"/>
                <w:sz w:val="24"/>
                <w:szCs w:val="24"/>
              </w:rPr>
              <w:t>数理基础类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计入通识必修课学分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线性代数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  <w:t>概率论</w:t>
            </w: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与数理统计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  <w:t>常微分方程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C5E0B3" w:themeFill="accent6" w:themeFillTint="66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随机过程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C5E0B3" w:themeFill="accent6" w:themeFillTint="66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Cs w:val="21"/>
              </w:rPr>
              <w:t>计入金融工程学专业必修课学分，计入其它专业选修课学分</w:t>
            </w:r>
            <w:r w:rsidRPr="007A17AA">
              <w:rPr>
                <w:rFonts w:ascii="宋体" w:eastAsia="宋体" w:hAnsi="宋体"/>
                <w:color w:val="000000" w:themeColor="text1"/>
                <w:szCs w:val="21"/>
              </w:rPr>
              <w:t xml:space="preserve"> 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计算机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b/>
                <w:color w:val="000000" w:themeColor="text1"/>
                <w:sz w:val="24"/>
                <w:szCs w:val="24"/>
              </w:rPr>
              <w:t>计算机基础（理）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计入通识必修课学分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bCs/>
                <w:color w:val="FF0000"/>
                <w:sz w:val="24"/>
                <w:szCs w:val="24"/>
              </w:rPr>
              <w:t>经济数据分析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bCs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sz w:val="24"/>
                <w:szCs w:val="24"/>
              </w:rPr>
              <w:t>Python编程基础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D9E2F3" w:themeFill="accent5" w:themeFillTint="33"/>
            <w:vAlign w:val="center"/>
          </w:tcPr>
          <w:p w:rsidR="00C44365" w:rsidRPr="00A429BE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 w:rsidRPr="00A429BE">
              <w:rPr>
                <w:rFonts w:ascii="宋体" w:eastAsia="宋体" w:hAnsi="宋体" w:cs="Arial" w:hint="eastAsia"/>
                <w:sz w:val="24"/>
                <w:szCs w:val="24"/>
              </w:rPr>
              <w:t>数据分析基础（R语言）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C44365" w:rsidRPr="00A429BE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29B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44365" w:rsidRPr="00A429BE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29B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D9E2F3" w:themeFill="accent5" w:themeFillTint="33"/>
            <w:vAlign w:val="center"/>
          </w:tcPr>
          <w:p w:rsidR="00C44365" w:rsidRPr="00A429BE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29BE">
              <w:rPr>
                <w:rFonts w:ascii="宋体" w:eastAsia="宋体" w:hAnsi="宋体" w:hint="eastAsia"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D9E2F3" w:themeFill="accent5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sz w:val="24"/>
                <w:szCs w:val="24"/>
              </w:rPr>
              <w:t>数据库技术与程序设计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9" w:type="dxa"/>
            <w:shd w:val="clear" w:color="auto" w:fill="D9E2F3" w:themeFill="accent5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经济学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经济学原理（微宏观）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政治经济学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中级微观经济学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中级宏观经济学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计量经济学</w:t>
            </w:r>
            <w:r w:rsidRPr="007A17AA"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中国特色社会主义经济金融改革与发展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财务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会计学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trHeight w:val="261"/>
          <w:jc w:val="center"/>
        </w:trPr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财务报表分析与估值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cs="Arial" w:hint="eastAsia"/>
                <w:bCs/>
                <w:color w:val="000000" w:themeColor="text1"/>
                <w:sz w:val="24"/>
                <w:szCs w:val="24"/>
              </w:rPr>
              <w:t>金融会计学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宋体" w:eastAsia="宋体" w:hAnsi="宋体" w:hint="eastAsia"/>
                <w:bCs/>
                <w:sz w:val="24"/>
                <w:szCs w:val="24"/>
              </w:rPr>
              <w:t>大类基础选修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 w:val="restart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专业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基础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金融学概论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 xml:space="preserve">2  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风险管理与保险学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 xml:space="preserve">2   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投资学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Pr="007E1DB8" w:rsidRDefault="00C44365" w:rsidP="000B0162">
            <w:pPr>
              <w:spacing w:line="360" w:lineRule="exact"/>
              <w:jc w:val="center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E1DB8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公司金融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2.5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Pr="007E1DB8" w:rsidRDefault="00C44365" w:rsidP="000B0162">
            <w:pPr>
              <w:spacing w:line="360" w:lineRule="exact"/>
              <w:jc w:val="center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E1DB8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Arial" w:hint="eastAsia"/>
                <w:b/>
                <w:bCs/>
                <w:color w:val="FF0000"/>
                <w:kern w:val="0"/>
                <w:sz w:val="24"/>
                <w:szCs w:val="24"/>
              </w:rPr>
              <w:t>数字金融概论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Pr="007E1DB8" w:rsidRDefault="00C44365" w:rsidP="000B0162">
            <w:pPr>
              <w:spacing w:line="360" w:lineRule="exact"/>
              <w:jc w:val="center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 w:rsidRPr="007E1DB8"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Pr="007A17AA" w:rsidRDefault="00C44365" w:rsidP="000B0162">
            <w:pPr>
              <w:spacing w:line="360" w:lineRule="exact"/>
              <w:rPr>
                <w:rFonts w:ascii="黑体" w:eastAsia="黑体" w:hAnsi="黑体"/>
                <w:b/>
                <w:bCs/>
                <w:color w:val="FF0000"/>
                <w:sz w:val="24"/>
                <w:szCs w:val="24"/>
              </w:rPr>
            </w:pPr>
            <w:r w:rsidRPr="007A17AA">
              <w:rPr>
                <w:rFonts w:ascii="黑体" w:eastAsia="黑体" w:hAnsi="黑体" w:hint="eastAsia"/>
                <w:b/>
                <w:bCs/>
                <w:color w:val="FF0000"/>
                <w:sz w:val="24"/>
                <w:szCs w:val="24"/>
              </w:rPr>
              <w:t>大类基础必修</w:t>
            </w:r>
          </w:p>
        </w:tc>
      </w:tr>
      <w:tr w:rsidR="00C44365" w:rsidTr="000B0162">
        <w:trPr>
          <w:jc w:val="center"/>
        </w:trPr>
        <w:tc>
          <w:tcPr>
            <w:tcW w:w="992" w:type="dxa"/>
            <w:vMerge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:rsidR="00C44365" w:rsidRDefault="00C44365" w:rsidP="000B0162">
            <w:pPr>
              <w:spacing w:line="360" w:lineRule="exac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计入金融学专业必修课学分，计入其它专业选修课学分</w:t>
            </w:r>
          </w:p>
        </w:tc>
      </w:tr>
      <w:tr w:rsidR="00C44365" w:rsidTr="000B0162">
        <w:trPr>
          <w:trHeight w:val="491"/>
          <w:jc w:val="center"/>
        </w:trPr>
        <w:tc>
          <w:tcPr>
            <w:tcW w:w="992" w:type="dxa"/>
            <w:shd w:val="clear" w:color="auto" w:fill="E5D5B9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毕业</w:t>
            </w:r>
          </w:p>
          <w:p w:rsidR="00C44365" w:rsidRDefault="00C44365" w:rsidP="000B0162">
            <w:pPr>
              <w:spacing w:line="3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论文</w:t>
            </w:r>
          </w:p>
        </w:tc>
        <w:tc>
          <w:tcPr>
            <w:tcW w:w="2689" w:type="dxa"/>
            <w:shd w:val="clear" w:color="auto" w:fill="E5D5B9"/>
            <w:vAlign w:val="center"/>
          </w:tcPr>
          <w:p w:rsidR="00C44365" w:rsidRDefault="00C44365" w:rsidP="000B0162">
            <w:pPr>
              <w:spacing w:line="360" w:lineRule="exact"/>
              <w:rPr>
                <w:rFonts w:ascii="黑体" w:eastAsia="黑体" w:hAnsi="黑体" w:cs="Arial"/>
                <w:b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b/>
                <w:color w:val="FF0000"/>
                <w:sz w:val="24"/>
                <w:szCs w:val="24"/>
              </w:rPr>
              <w:t>毕业论文</w:t>
            </w:r>
          </w:p>
        </w:tc>
        <w:tc>
          <w:tcPr>
            <w:tcW w:w="1417" w:type="dxa"/>
            <w:shd w:val="clear" w:color="auto" w:fill="E5D5B9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E5D5B9"/>
            <w:vAlign w:val="center"/>
          </w:tcPr>
          <w:p w:rsidR="00C44365" w:rsidRDefault="00C44365" w:rsidP="000B0162">
            <w:pPr>
              <w:spacing w:line="360" w:lineRule="exact"/>
              <w:jc w:val="center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3119" w:type="dxa"/>
            <w:shd w:val="clear" w:color="auto" w:fill="E5D5B9"/>
            <w:vAlign w:val="center"/>
          </w:tcPr>
          <w:p w:rsidR="00C44365" w:rsidRDefault="00C44365" w:rsidP="000B0162">
            <w:pPr>
              <w:spacing w:line="360" w:lineRule="exact"/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计入各专业必修学分</w:t>
            </w:r>
          </w:p>
        </w:tc>
      </w:tr>
    </w:tbl>
    <w:p w:rsidR="00C44365" w:rsidRDefault="00C44365" w:rsidP="00C44365">
      <w:pPr>
        <w:widowControl/>
        <w:spacing w:line="280" w:lineRule="exact"/>
        <w:jc w:val="left"/>
        <w:rPr>
          <w:rStyle w:val="apple-converted-space"/>
          <w:rFonts w:ascii="黑体" w:eastAsia="黑体" w:hAnsi="黑体"/>
        </w:rPr>
      </w:pPr>
      <w:r>
        <w:rPr>
          <w:rStyle w:val="apple-converted-space"/>
          <w:rFonts w:ascii="黑体" w:eastAsia="黑体" w:hAnsi="黑体" w:hint="eastAsia"/>
        </w:rPr>
        <w:t>注：</w:t>
      </w:r>
      <w:bookmarkStart w:id="6" w:name="_Hlk73446457"/>
      <w:r>
        <w:rPr>
          <w:rStyle w:val="apple-converted-space"/>
          <w:rFonts w:ascii="黑体" w:eastAsia="黑体" w:hAnsi="黑体" w:hint="eastAsia"/>
        </w:rPr>
        <w:t>表中红色黑体字显示的是学院大类基础必修课（课程3</w:t>
      </w:r>
      <w:r>
        <w:rPr>
          <w:rStyle w:val="apple-converted-space"/>
          <w:rFonts w:ascii="黑体" w:eastAsia="黑体" w:hAnsi="黑体"/>
        </w:rPr>
        <w:t>4</w:t>
      </w:r>
      <w:r>
        <w:rPr>
          <w:rStyle w:val="apple-converted-space"/>
          <w:rFonts w:ascii="黑体" w:eastAsia="黑体" w:hAnsi="黑体" w:hint="eastAsia"/>
        </w:rPr>
        <w:t>+论文4=</w:t>
      </w:r>
      <w:r>
        <w:rPr>
          <w:rStyle w:val="apple-converted-space"/>
          <w:rFonts w:ascii="黑体" w:eastAsia="黑体" w:hAnsi="黑体"/>
          <w:color w:val="FF0000"/>
        </w:rPr>
        <w:t>38</w:t>
      </w:r>
      <w:r>
        <w:rPr>
          <w:rStyle w:val="apple-converted-space"/>
          <w:rFonts w:ascii="黑体" w:eastAsia="黑体" w:hAnsi="黑体" w:hint="eastAsia"/>
          <w:color w:val="FF0000"/>
        </w:rPr>
        <w:t>学分</w:t>
      </w:r>
      <w:r>
        <w:rPr>
          <w:rStyle w:val="apple-converted-space"/>
          <w:rFonts w:ascii="黑体" w:eastAsia="黑体" w:hAnsi="黑体" w:hint="eastAsia"/>
        </w:rPr>
        <w:t>），淡黑色字课程是大类基础选修课；加深黑色字课程是学校通识必修课，其学分数包含在学校通识必修课的4</w:t>
      </w:r>
      <w:r>
        <w:rPr>
          <w:rStyle w:val="apple-converted-space"/>
          <w:rFonts w:ascii="黑体" w:eastAsia="黑体" w:hAnsi="黑体"/>
        </w:rPr>
        <w:t>9</w:t>
      </w:r>
      <w:r>
        <w:rPr>
          <w:rStyle w:val="apple-converted-space"/>
          <w:rFonts w:ascii="黑体" w:eastAsia="黑体" w:hAnsi="黑体" w:hint="eastAsia"/>
        </w:rPr>
        <w:t>学分中</w:t>
      </w:r>
      <w:bookmarkEnd w:id="6"/>
      <w:r>
        <w:rPr>
          <w:rStyle w:val="apple-converted-space"/>
          <w:rFonts w:ascii="黑体" w:eastAsia="黑体" w:hAnsi="黑体" w:hint="eastAsia"/>
        </w:rPr>
        <w:t xml:space="preserve">。 </w:t>
      </w:r>
      <w:bookmarkEnd w:id="5"/>
    </w:p>
    <w:p w:rsidR="00946D73" w:rsidRPr="00C44365" w:rsidRDefault="00946D73" w:rsidP="00C44365">
      <w:pPr>
        <w:spacing w:line="380" w:lineRule="atLeast"/>
        <w:ind w:firstLine="420"/>
        <w:rPr>
          <w:rFonts w:ascii="黑体" w:eastAsia="黑体" w:hAnsi="黑体"/>
        </w:rPr>
      </w:pPr>
    </w:p>
    <w:p w:rsidR="00946D73" w:rsidRDefault="00A429BE">
      <w:pPr>
        <w:spacing w:line="480" w:lineRule="exact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>.</w:t>
      </w:r>
      <w:r w:rsidR="005D42B8">
        <w:rPr>
          <w:rFonts w:ascii="宋体" w:eastAsia="宋体" w:hAnsi="宋体" w:hint="eastAsia"/>
          <w:b/>
          <w:sz w:val="24"/>
          <w:szCs w:val="24"/>
        </w:rPr>
        <w:t>投资学专业：必修课与选修课设置</w:t>
      </w:r>
    </w:p>
    <w:p w:rsidR="00946D73" w:rsidRDefault="005D42B8">
      <w:pPr>
        <w:spacing w:line="380" w:lineRule="atLeast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  <w:t xml:space="preserve">A. </w:t>
      </w:r>
      <w:r>
        <w:rPr>
          <w:rFonts w:hint="eastAsia"/>
          <w:b/>
          <w:color w:val="000000" w:themeColor="text1"/>
          <w:sz w:val="24"/>
          <w:szCs w:val="24"/>
        </w:rPr>
        <w:t>投资学专业必修课（</w:t>
      </w:r>
      <w:r>
        <w:rPr>
          <w:rFonts w:hint="eastAsia"/>
          <w:b/>
          <w:color w:val="000000" w:themeColor="text1"/>
          <w:sz w:val="24"/>
          <w:szCs w:val="24"/>
        </w:rPr>
        <w:t>18</w:t>
      </w:r>
      <w:r>
        <w:rPr>
          <w:rFonts w:hint="eastAsia"/>
          <w:b/>
          <w:color w:val="000000" w:themeColor="text1"/>
          <w:sz w:val="24"/>
          <w:szCs w:val="24"/>
        </w:rPr>
        <w:t>学分）</w:t>
      </w:r>
    </w:p>
    <w:tbl>
      <w:tblPr>
        <w:tblW w:w="7229" w:type="dxa"/>
        <w:jc w:val="center"/>
        <w:tblLook w:val="04A0" w:firstRow="1" w:lastRow="0" w:firstColumn="1" w:lastColumn="0" w:noHBand="0" w:noVBand="1"/>
      </w:tblPr>
      <w:tblGrid>
        <w:gridCol w:w="1140"/>
        <w:gridCol w:w="3640"/>
        <w:gridCol w:w="720"/>
        <w:gridCol w:w="1729"/>
      </w:tblGrid>
      <w:tr w:rsidR="00946D73">
        <w:trPr>
          <w:trHeight w:val="499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学分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开课学期</w:t>
            </w:r>
          </w:p>
        </w:tc>
      </w:tr>
      <w:tr w:rsidR="00946D73">
        <w:trPr>
          <w:trHeight w:val="394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</w:tr>
      <w:tr w:rsidR="00946D73">
        <w:trPr>
          <w:trHeight w:val="394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商业银行管理学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946D73">
        <w:trPr>
          <w:trHeight w:val="394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B3336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B3336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创新研究与训练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B3336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B3336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946D73">
        <w:trPr>
          <w:trHeight w:val="414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财务报表分析与估值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946D73">
        <w:trPr>
          <w:trHeight w:val="414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金融风险管理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946D73">
        <w:trPr>
          <w:trHeight w:val="421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金融工程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学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946D73">
        <w:trPr>
          <w:trHeight w:val="412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金融市场与金融机构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</w:tbl>
    <w:p w:rsidR="00946D73" w:rsidRDefault="005D42B8">
      <w:pPr>
        <w:spacing w:line="120" w:lineRule="exact"/>
      </w:pPr>
      <w:r>
        <w:rPr>
          <w:rFonts w:hint="eastAsia"/>
        </w:rPr>
        <w:tab/>
      </w:r>
    </w:p>
    <w:p w:rsidR="00946D73" w:rsidRDefault="00946D73">
      <w:pPr>
        <w:spacing w:line="120" w:lineRule="exact"/>
      </w:pPr>
    </w:p>
    <w:p w:rsidR="00946D73" w:rsidRDefault="005D42B8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ab/>
        <w:t>B. 投资学专业选修课（2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6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学分）</w:t>
      </w:r>
    </w:p>
    <w:tbl>
      <w:tblPr>
        <w:tblW w:w="8926" w:type="dxa"/>
        <w:jc w:val="center"/>
        <w:tblLook w:val="04A0" w:firstRow="1" w:lastRow="0" w:firstColumn="1" w:lastColumn="0" w:noHBand="0" w:noVBand="1"/>
      </w:tblPr>
      <w:tblGrid>
        <w:gridCol w:w="1271"/>
        <w:gridCol w:w="4394"/>
        <w:gridCol w:w="1418"/>
        <w:gridCol w:w="1843"/>
      </w:tblGrid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学分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开课学期</w:t>
            </w:r>
          </w:p>
        </w:tc>
      </w:tr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经济学原理（微宏观）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哲学概论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sz w:val="24"/>
                <w:szCs w:val="24"/>
              </w:rPr>
              <w:t>Python编程基础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利息理论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spacing w:line="340" w:lineRule="atLeas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</w:tr>
      <w:tr w:rsidR="00946D7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常微分方程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Default="005D42B8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专业学习与职业生涯规划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精算概论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数据分析基础（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语言）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计量经济学</w:t>
            </w: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固定收益证券分析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金融工程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随机过程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人工智能原理及应用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固定收益证券分析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中国特色社会主义经济金融改革与发展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经济研究方法与论文写作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产业组织理论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经济学实验方法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sz w:val="24"/>
                <w:szCs w:val="24"/>
              </w:rPr>
              <w:t>数据库技术与程序设计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当代货币金融学说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P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机器学习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比较金融体系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金融衍生工具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投资银行学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实验金融学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期货投资理论与实务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FinTech+前沿专题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房地产金融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货币政策理论与实践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实验投资学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金融监管学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金融理论与实务前沿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另类投资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绿色金融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行为金融学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39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量化投资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算法交易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高级算法分析与设计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人工智能与深度学习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区块链技术及应用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B3336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马克思主义经济学说史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363" w:rsidRDefault="00B33363" w:rsidP="00B3336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美学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概论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《资本论》选读2-1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财政与税收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公共政策分析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国际金融管理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国际结算与清算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中央银行学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Pr="005D42B8" w:rsidRDefault="004572B3" w:rsidP="004572B3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B3336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B33363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金融信托与租赁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实证金融学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货币金融史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私募股权投资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资本市场案例分析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公司金融案例分析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大数据金融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  <w:tr w:rsidR="004572B3">
        <w:trPr>
          <w:trHeight w:hRule="exact" w:val="397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59</w:t>
            </w:r>
            <w:bookmarkStart w:id="7" w:name="_GoBack"/>
            <w:bookmarkEnd w:id="7"/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现代密码学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2B3" w:rsidRDefault="004572B3" w:rsidP="004572B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</w:tr>
    </w:tbl>
    <w:p w:rsidR="00946D73" w:rsidRDefault="00946D73" w:rsidP="00B33363">
      <w:pPr>
        <w:spacing w:line="480" w:lineRule="exact"/>
        <w:rPr>
          <w:rFonts w:ascii="仿宋_GB2312" w:eastAsia="仿宋_GB2312" w:hAnsiTheme="minorEastAsia"/>
          <w:b/>
          <w:sz w:val="28"/>
          <w:szCs w:val="28"/>
        </w:rPr>
      </w:pPr>
    </w:p>
    <w:sectPr w:rsidR="0094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52" w:rsidRDefault="001C3F52" w:rsidP="005D42B8">
      <w:r>
        <w:separator/>
      </w:r>
    </w:p>
  </w:endnote>
  <w:endnote w:type="continuationSeparator" w:id="0">
    <w:p w:rsidR="001C3F52" w:rsidRDefault="001C3F52" w:rsidP="005D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52" w:rsidRDefault="001C3F52" w:rsidP="005D42B8">
      <w:r>
        <w:separator/>
      </w:r>
    </w:p>
  </w:footnote>
  <w:footnote w:type="continuationSeparator" w:id="0">
    <w:p w:rsidR="001C3F52" w:rsidRDefault="001C3F52" w:rsidP="005D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BF15"/>
    <w:multiLevelType w:val="singleLevel"/>
    <w:tmpl w:val="3848BF15"/>
    <w:lvl w:ilvl="0">
      <w:start w:val="4"/>
      <w:numFmt w:val="chineseCounting"/>
      <w:suff w:val="nothing"/>
      <w:lvlText w:val="%1、"/>
      <w:lvlJc w:val="left"/>
      <w:pPr>
        <w:ind w:left="42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4"/>
    <w:rsid w:val="00001665"/>
    <w:rsid w:val="00021946"/>
    <w:rsid w:val="00027B5C"/>
    <w:rsid w:val="0003089D"/>
    <w:rsid w:val="00030E4B"/>
    <w:rsid w:val="0003542D"/>
    <w:rsid w:val="00036343"/>
    <w:rsid w:val="00036D61"/>
    <w:rsid w:val="00046423"/>
    <w:rsid w:val="000473C9"/>
    <w:rsid w:val="00047644"/>
    <w:rsid w:val="00053793"/>
    <w:rsid w:val="00054777"/>
    <w:rsid w:val="000575E2"/>
    <w:rsid w:val="00061CE4"/>
    <w:rsid w:val="00063521"/>
    <w:rsid w:val="00065E9A"/>
    <w:rsid w:val="000670AD"/>
    <w:rsid w:val="000724EC"/>
    <w:rsid w:val="0007421E"/>
    <w:rsid w:val="00080D0B"/>
    <w:rsid w:val="0008553B"/>
    <w:rsid w:val="00085BC3"/>
    <w:rsid w:val="00090004"/>
    <w:rsid w:val="00090603"/>
    <w:rsid w:val="00091838"/>
    <w:rsid w:val="00091C60"/>
    <w:rsid w:val="00094A9F"/>
    <w:rsid w:val="00094AF3"/>
    <w:rsid w:val="000B2A89"/>
    <w:rsid w:val="000C0C9F"/>
    <w:rsid w:val="000C1631"/>
    <w:rsid w:val="000D0B38"/>
    <w:rsid w:val="000D2277"/>
    <w:rsid w:val="000D26E8"/>
    <w:rsid w:val="000D4D13"/>
    <w:rsid w:val="000D4F46"/>
    <w:rsid w:val="000D4F59"/>
    <w:rsid w:val="000D5956"/>
    <w:rsid w:val="000D5B51"/>
    <w:rsid w:val="000E1B11"/>
    <w:rsid w:val="000E52F0"/>
    <w:rsid w:val="000F0881"/>
    <w:rsid w:val="000F1C44"/>
    <w:rsid w:val="000F2E36"/>
    <w:rsid w:val="000F6B15"/>
    <w:rsid w:val="00105B4E"/>
    <w:rsid w:val="00125C55"/>
    <w:rsid w:val="00126C01"/>
    <w:rsid w:val="0012776D"/>
    <w:rsid w:val="00144BB4"/>
    <w:rsid w:val="00151348"/>
    <w:rsid w:val="00152BF3"/>
    <w:rsid w:val="00153C6F"/>
    <w:rsid w:val="00162C46"/>
    <w:rsid w:val="001658C6"/>
    <w:rsid w:val="00170CE0"/>
    <w:rsid w:val="001729D7"/>
    <w:rsid w:val="0017446C"/>
    <w:rsid w:val="00177FEF"/>
    <w:rsid w:val="001823F9"/>
    <w:rsid w:val="0018555F"/>
    <w:rsid w:val="001A17F6"/>
    <w:rsid w:val="001A2998"/>
    <w:rsid w:val="001B3B83"/>
    <w:rsid w:val="001B4821"/>
    <w:rsid w:val="001C3F52"/>
    <w:rsid w:val="001C5D45"/>
    <w:rsid w:val="001D0006"/>
    <w:rsid w:val="001D40FC"/>
    <w:rsid w:val="001F21C9"/>
    <w:rsid w:val="001F4F4F"/>
    <w:rsid w:val="001F5919"/>
    <w:rsid w:val="00201F5A"/>
    <w:rsid w:val="00214DED"/>
    <w:rsid w:val="00220836"/>
    <w:rsid w:val="002210EB"/>
    <w:rsid w:val="002227EF"/>
    <w:rsid w:val="002230CD"/>
    <w:rsid w:val="0022356A"/>
    <w:rsid w:val="002269B0"/>
    <w:rsid w:val="0022751A"/>
    <w:rsid w:val="00231A3E"/>
    <w:rsid w:val="00234D1C"/>
    <w:rsid w:val="00234F83"/>
    <w:rsid w:val="00237B01"/>
    <w:rsid w:val="00243356"/>
    <w:rsid w:val="00245021"/>
    <w:rsid w:val="002516FE"/>
    <w:rsid w:val="00254537"/>
    <w:rsid w:val="00260D08"/>
    <w:rsid w:val="002632FB"/>
    <w:rsid w:val="00263996"/>
    <w:rsid w:val="002723DC"/>
    <w:rsid w:val="002807CA"/>
    <w:rsid w:val="00282D21"/>
    <w:rsid w:val="00291F06"/>
    <w:rsid w:val="00296276"/>
    <w:rsid w:val="00297394"/>
    <w:rsid w:val="002B2073"/>
    <w:rsid w:val="002B3529"/>
    <w:rsid w:val="002B7AB8"/>
    <w:rsid w:val="002C0C5A"/>
    <w:rsid w:val="002C2735"/>
    <w:rsid w:val="002D54A6"/>
    <w:rsid w:val="002E360B"/>
    <w:rsid w:val="002F0114"/>
    <w:rsid w:val="00301298"/>
    <w:rsid w:val="00302AF9"/>
    <w:rsid w:val="00307B3C"/>
    <w:rsid w:val="0031625A"/>
    <w:rsid w:val="00316D5E"/>
    <w:rsid w:val="003222A2"/>
    <w:rsid w:val="00340217"/>
    <w:rsid w:val="0034537C"/>
    <w:rsid w:val="00354275"/>
    <w:rsid w:val="00354C97"/>
    <w:rsid w:val="00355644"/>
    <w:rsid w:val="003612BD"/>
    <w:rsid w:val="0036440C"/>
    <w:rsid w:val="0036654D"/>
    <w:rsid w:val="003674D1"/>
    <w:rsid w:val="003718CF"/>
    <w:rsid w:val="00377DA4"/>
    <w:rsid w:val="00381CBE"/>
    <w:rsid w:val="00384380"/>
    <w:rsid w:val="00386A0B"/>
    <w:rsid w:val="003952DA"/>
    <w:rsid w:val="00395C5A"/>
    <w:rsid w:val="003A04A8"/>
    <w:rsid w:val="003A08B1"/>
    <w:rsid w:val="003A4ABB"/>
    <w:rsid w:val="003B5201"/>
    <w:rsid w:val="003B5D40"/>
    <w:rsid w:val="003C2A8C"/>
    <w:rsid w:val="003C59BC"/>
    <w:rsid w:val="003D0E1F"/>
    <w:rsid w:val="003E63C9"/>
    <w:rsid w:val="003F0550"/>
    <w:rsid w:val="003F1AB1"/>
    <w:rsid w:val="003F3FC3"/>
    <w:rsid w:val="00400E1F"/>
    <w:rsid w:val="0040111D"/>
    <w:rsid w:val="00405108"/>
    <w:rsid w:val="004118DB"/>
    <w:rsid w:val="00411ABD"/>
    <w:rsid w:val="00411D67"/>
    <w:rsid w:val="00422165"/>
    <w:rsid w:val="004241AB"/>
    <w:rsid w:val="004300A2"/>
    <w:rsid w:val="004344D3"/>
    <w:rsid w:val="0044095C"/>
    <w:rsid w:val="00445514"/>
    <w:rsid w:val="004504EE"/>
    <w:rsid w:val="00455648"/>
    <w:rsid w:val="00455E96"/>
    <w:rsid w:val="004572B3"/>
    <w:rsid w:val="0046017F"/>
    <w:rsid w:val="0046291E"/>
    <w:rsid w:val="004668DC"/>
    <w:rsid w:val="00472D6F"/>
    <w:rsid w:val="00473BCC"/>
    <w:rsid w:val="00486E35"/>
    <w:rsid w:val="004A0EA3"/>
    <w:rsid w:val="004A47EC"/>
    <w:rsid w:val="004A5CCD"/>
    <w:rsid w:val="004A6515"/>
    <w:rsid w:val="004B1394"/>
    <w:rsid w:val="004B3701"/>
    <w:rsid w:val="004B4675"/>
    <w:rsid w:val="004C1758"/>
    <w:rsid w:val="004C5478"/>
    <w:rsid w:val="004C66CD"/>
    <w:rsid w:val="004D36E6"/>
    <w:rsid w:val="004E2C99"/>
    <w:rsid w:val="004E4D07"/>
    <w:rsid w:val="004F52A7"/>
    <w:rsid w:val="0050798A"/>
    <w:rsid w:val="00516706"/>
    <w:rsid w:val="0052352E"/>
    <w:rsid w:val="00524D0A"/>
    <w:rsid w:val="005279FE"/>
    <w:rsid w:val="00531216"/>
    <w:rsid w:val="005323DD"/>
    <w:rsid w:val="00541678"/>
    <w:rsid w:val="005502B3"/>
    <w:rsid w:val="00556353"/>
    <w:rsid w:val="00557462"/>
    <w:rsid w:val="00560163"/>
    <w:rsid w:val="00585D95"/>
    <w:rsid w:val="005A1641"/>
    <w:rsid w:val="005A5B48"/>
    <w:rsid w:val="005A69D8"/>
    <w:rsid w:val="005A781D"/>
    <w:rsid w:val="005B1FA2"/>
    <w:rsid w:val="005C045C"/>
    <w:rsid w:val="005C2706"/>
    <w:rsid w:val="005D42B8"/>
    <w:rsid w:val="005E33A4"/>
    <w:rsid w:val="006010EE"/>
    <w:rsid w:val="0060140C"/>
    <w:rsid w:val="0060269B"/>
    <w:rsid w:val="00602B5E"/>
    <w:rsid w:val="0060500E"/>
    <w:rsid w:val="006213A5"/>
    <w:rsid w:val="006248E8"/>
    <w:rsid w:val="00630A1E"/>
    <w:rsid w:val="00632B49"/>
    <w:rsid w:val="00634D7B"/>
    <w:rsid w:val="006446BE"/>
    <w:rsid w:val="00650920"/>
    <w:rsid w:val="00655A07"/>
    <w:rsid w:val="00660B11"/>
    <w:rsid w:val="00662DA9"/>
    <w:rsid w:val="006669CA"/>
    <w:rsid w:val="006735E8"/>
    <w:rsid w:val="00676939"/>
    <w:rsid w:val="00677131"/>
    <w:rsid w:val="00681EEA"/>
    <w:rsid w:val="00685DF9"/>
    <w:rsid w:val="0068655D"/>
    <w:rsid w:val="006878CB"/>
    <w:rsid w:val="00693193"/>
    <w:rsid w:val="006A348B"/>
    <w:rsid w:val="006A46D7"/>
    <w:rsid w:val="006A4D72"/>
    <w:rsid w:val="006A755F"/>
    <w:rsid w:val="006B37B2"/>
    <w:rsid w:val="006C3068"/>
    <w:rsid w:val="006D243A"/>
    <w:rsid w:val="006D4749"/>
    <w:rsid w:val="006E6167"/>
    <w:rsid w:val="006E6675"/>
    <w:rsid w:val="006F4E12"/>
    <w:rsid w:val="006F782C"/>
    <w:rsid w:val="00702C0C"/>
    <w:rsid w:val="00713A55"/>
    <w:rsid w:val="00725B9F"/>
    <w:rsid w:val="00726B84"/>
    <w:rsid w:val="00731422"/>
    <w:rsid w:val="00737040"/>
    <w:rsid w:val="0073766D"/>
    <w:rsid w:val="007402F6"/>
    <w:rsid w:val="00740965"/>
    <w:rsid w:val="0074188D"/>
    <w:rsid w:val="0074345D"/>
    <w:rsid w:val="00745B0C"/>
    <w:rsid w:val="00745EA1"/>
    <w:rsid w:val="00746056"/>
    <w:rsid w:val="00746C56"/>
    <w:rsid w:val="007536C8"/>
    <w:rsid w:val="007579A5"/>
    <w:rsid w:val="00762DF6"/>
    <w:rsid w:val="0077021E"/>
    <w:rsid w:val="0077162D"/>
    <w:rsid w:val="0077707F"/>
    <w:rsid w:val="00782D24"/>
    <w:rsid w:val="00786D56"/>
    <w:rsid w:val="0079227F"/>
    <w:rsid w:val="007A2455"/>
    <w:rsid w:val="007A41C4"/>
    <w:rsid w:val="007A5C49"/>
    <w:rsid w:val="007B16D7"/>
    <w:rsid w:val="007B5D8F"/>
    <w:rsid w:val="007B6073"/>
    <w:rsid w:val="007C196B"/>
    <w:rsid w:val="007D403D"/>
    <w:rsid w:val="007E049A"/>
    <w:rsid w:val="007E3118"/>
    <w:rsid w:val="007F2653"/>
    <w:rsid w:val="007F5995"/>
    <w:rsid w:val="00801C55"/>
    <w:rsid w:val="00814ADC"/>
    <w:rsid w:val="00820C0C"/>
    <w:rsid w:val="00820E34"/>
    <w:rsid w:val="0082260D"/>
    <w:rsid w:val="00824704"/>
    <w:rsid w:val="00826C8E"/>
    <w:rsid w:val="00831BFB"/>
    <w:rsid w:val="00837AE4"/>
    <w:rsid w:val="00840D9C"/>
    <w:rsid w:val="008510D3"/>
    <w:rsid w:val="00856973"/>
    <w:rsid w:val="0085788B"/>
    <w:rsid w:val="00861EBE"/>
    <w:rsid w:val="008654D3"/>
    <w:rsid w:val="008656A2"/>
    <w:rsid w:val="008674DE"/>
    <w:rsid w:val="00870F25"/>
    <w:rsid w:val="008764C7"/>
    <w:rsid w:val="00877694"/>
    <w:rsid w:val="008805A5"/>
    <w:rsid w:val="00881662"/>
    <w:rsid w:val="008966CA"/>
    <w:rsid w:val="008A7DEA"/>
    <w:rsid w:val="008C0AE8"/>
    <w:rsid w:val="008D0ECF"/>
    <w:rsid w:val="008E4E86"/>
    <w:rsid w:val="008E636F"/>
    <w:rsid w:val="008F1F21"/>
    <w:rsid w:val="008F3021"/>
    <w:rsid w:val="008F3300"/>
    <w:rsid w:val="00902871"/>
    <w:rsid w:val="00907C7D"/>
    <w:rsid w:val="009115BB"/>
    <w:rsid w:val="009130DF"/>
    <w:rsid w:val="00925235"/>
    <w:rsid w:val="009405A4"/>
    <w:rsid w:val="009433E5"/>
    <w:rsid w:val="00946D73"/>
    <w:rsid w:val="00956FD8"/>
    <w:rsid w:val="009578E0"/>
    <w:rsid w:val="00972429"/>
    <w:rsid w:val="0097535D"/>
    <w:rsid w:val="00977D09"/>
    <w:rsid w:val="009824CC"/>
    <w:rsid w:val="00982CE5"/>
    <w:rsid w:val="00984A51"/>
    <w:rsid w:val="00990386"/>
    <w:rsid w:val="009912A0"/>
    <w:rsid w:val="00992C23"/>
    <w:rsid w:val="00996CBB"/>
    <w:rsid w:val="00996DF3"/>
    <w:rsid w:val="009A20FD"/>
    <w:rsid w:val="009A2992"/>
    <w:rsid w:val="009B0346"/>
    <w:rsid w:val="009B1C2D"/>
    <w:rsid w:val="009B4417"/>
    <w:rsid w:val="009B6404"/>
    <w:rsid w:val="009C0F15"/>
    <w:rsid w:val="009C7828"/>
    <w:rsid w:val="009D285E"/>
    <w:rsid w:val="009D2A68"/>
    <w:rsid w:val="009D4D18"/>
    <w:rsid w:val="009D7625"/>
    <w:rsid w:val="009E364D"/>
    <w:rsid w:val="009E6945"/>
    <w:rsid w:val="009F0A5F"/>
    <w:rsid w:val="009F20A5"/>
    <w:rsid w:val="009F5AC7"/>
    <w:rsid w:val="009F7ED9"/>
    <w:rsid w:val="00A05B29"/>
    <w:rsid w:val="00A124A6"/>
    <w:rsid w:val="00A218CF"/>
    <w:rsid w:val="00A23523"/>
    <w:rsid w:val="00A25EFD"/>
    <w:rsid w:val="00A3297F"/>
    <w:rsid w:val="00A344CA"/>
    <w:rsid w:val="00A34677"/>
    <w:rsid w:val="00A419F2"/>
    <w:rsid w:val="00A428CB"/>
    <w:rsid w:val="00A429BE"/>
    <w:rsid w:val="00A472D5"/>
    <w:rsid w:val="00A534C5"/>
    <w:rsid w:val="00A71A01"/>
    <w:rsid w:val="00A74D25"/>
    <w:rsid w:val="00A77AA4"/>
    <w:rsid w:val="00A84D0A"/>
    <w:rsid w:val="00A9238E"/>
    <w:rsid w:val="00AA3837"/>
    <w:rsid w:val="00AB3771"/>
    <w:rsid w:val="00AB5EA9"/>
    <w:rsid w:val="00AC035A"/>
    <w:rsid w:val="00AC4709"/>
    <w:rsid w:val="00AC6958"/>
    <w:rsid w:val="00AD01A1"/>
    <w:rsid w:val="00AD0FAA"/>
    <w:rsid w:val="00AD1E62"/>
    <w:rsid w:val="00AD413C"/>
    <w:rsid w:val="00AD6478"/>
    <w:rsid w:val="00AE65C5"/>
    <w:rsid w:val="00AF1CAF"/>
    <w:rsid w:val="00AF2ACE"/>
    <w:rsid w:val="00AF6C50"/>
    <w:rsid w:val="00AF7E15"/>
    <w:rsid w:val="00B022B3"/>
    <w:rsid w:val="00B04D2F"/>
    <w:rsid w:val="00B10C53"/>
    <w:rsid w:val="00B1606A"/>
    <w:rsid w:val="00B173EE"/>
    <w:rsid w:val="00B21338"/>
    <w:rsid w:val="00B25B68"/>
    <w:rsid w:val="00B32D01"/>
    <w:rsid w:val="00B33363"/>
    <w:rsid w:val="00B33F10"/>
    <w:rsid w:val="00B37BFF"/>
    <w:rsid w:val="00B41153"/>
    <w:rsid w:val="00B45695"/>
    <w:rsid w:val="00B47605"/>
    <w:rsid w:val="00B6291C"/>
    <w:rsid w:val="00B63EFF"/>
    <w:rsid w:val="00B760F1"/>
    <w:rsid w:val="00B77A24"/>
    <w:rsid w:val="00B84B47"/>
    <w:rsid w:val="00B85F33"/>
    <w:rsid w:val="00B87AFA"/>
    <w:rsid w:val="00B9087D"/>
    <w:rsid w:val="00BA6F4B"/>
    <w:rsid w:val="00BC55F0"/>
    <w:rsid w:val="00BD262D"/>
    <w:rsid w:val="00BD795C"/>
    <w:rsid w:val="00BE01F4"/>
    <w:rsid w:val="00BE0EF5"/>
    <w:rsid w:val="00BF1363"/>
    <w:rsid w:val="00BF231F"/>
    <w:rsid w:val="00BF65DD"/>
    <w:rsid w:val="00BF6A60"/>
    <w:rsid w:val="00C060A0"/>
    <w:rsid w:val="00C132CB"/>
    <w:rsid w:val="00C2344D"/>
    <w:rsid w:val="00C364A0"/>
    <w:rsid w:val="00C36979"/>
    <w:rsid w:val="00C407B6"/>
    <w:rsid w:val="00C40C11"/>
    <w:rsid w:val="00C44365"/>
    <w:rsid w:val="00C44A9C"/>
    <w:rsid w:val="00C51E82"/>
    <w:rsid w:val="00C5718C"/>
    <w:rsid w:val="00C73AA4"/>
    <w:rsid w:val="00C73EA6"/>
    <w:rsid w:val="00C82F3D"/>
    <w:rsid w:val="00C914F9"/>
    <w:rsid w:val="00CA1826"/>
    <w:rsid w:val="00CA4743"/>
    <w:rsid w:val="00CB1275"/>
    <w:rsid w:val="00CB1353"/>
    <w:rsid w:val="00CC283C"/>
    <w:rsid w:val="00CD0ED2"/>
    <w:rsid w:val="00CD183A"/>
    <w:rsid w:val="00CD2C62"/>
    <w:rsid w:val="00CE6367"/>
    <w:rsid w:val="00CE65F3"/>
    <w:rsid w:val="00CF6D85"/>
    <w:rsid w:val="00D00D4E"/>
    <w:rsid w:val="00D0188B"/>
    <w:rsid w:val="00D12234"/>
    <w:rsid w:val="00D14977"/>
    <w:rsid w:val="00D1613E"/>
    <w:rsid w:val="00D17BB2"/>
    <w:rsid w:val="00D20F21"/>
    <w:rsid w:val="00D344DC"/>
    <w:rsid w:val="00D3578E"/>
    <w:rsid w:val="00D37F17"/>
    <w:rsid w:val="00D41833"/>
    <w:rsid w:val="00D551E8"/>
    <w:rsid w:val="00D6458D"/>
    <w:rsid w:val="00D656C2"/>
    <w:rsid w:val="00D65CD8"/>
    <w:rsid w:val="00D66CEE"/>
    <w:rsid w:val="00D71966"/>
    <w:rsid w:val="00D7526B"/>
    <w:rsid w:val="00D80C70"/>
    <w:rsid w:val="00D96C01"/>
    <w:rsid w:val="00DA34BD"/>
    <w:rsid w:val="00DA6041"/>
    <w:rsid w:val="00DB2F00"/>
    <w:rsid w:val="00DB535E"/>
    <w:rsid w:val="00DB63EB"/>
    <w:rsid w:val="00DB6482"/>
    <w:rsid w:val="00DC1CB6"/>
    <w:rsid w:val="00DC642E"/>
    <w:rsid w:val="00DD6B5F"/>
    <w:rsid w:val="00DD79E4"/>
    <w:rsid w:val="00DE05FF"/>
    <w:rsid w:val="00DE24E8"/>
    <w:rsid w:val="00DE324C"/>
    <w:rsid w:val="00DE3669"/>
    <w:rsid w:val="00DE38D5"/>
    <w:rsid w:val="00DE6941"/>
    <w:rsid w:val="00DF2FFE"/>
    <w:rsid w:val="00DF483C"/>
    <w:rsid w:val="00DF53AC"/>
    <w:rsid w:val="00DF53B2"/>
    <w:rsid w:val="00E00B37"/>
    <w:rsid w:val="00E058DE"/>
    <w:rsid w:val="00E06492"/>
    <w:rsid w:val="00E0708E"/>
    <w:rsid w:val="00E11143"/>
    <w:rsid w:val="00E122C1"/>
    <w:rsid w:val="00E1518D"/>
    <w:rsid w:val="00E22BA1"/>
    <w:rsid w:val="00E23BDA"/>
    <w:rsid w:val="00E26A37"/>
    <w:rsid w:val="00E27221"/>
    <w:rsid w:val="00E32D88"/>
    <w:rsid w:val="00E33762"/>
    <w:rsid w:val="00E3723E"/>
    <w:rsid w:val="00E425B8"/>
    <w:rsid w:val="00E4370C"/>
    <w:rsid w:val="00E43D75"/>
    <w:rsid w:val="00E451E2"/>
    <w:rsid w:val="00E458FB"/>
    <w:rsid w:val="00E53654"/>
    <w:rsid w:val="00E549BF"/>
    <w:rsid w:val="00E60FC5"/>
    <w:rsid w:val="00E65DD8"/>
    <w:rsid w:val="00E67931"/>
    <w:rsid w:val="00E67B57"/>
    <w:rsid w:val="00E732A1"/>
    <w:rsid w:val="00E736B0"/>
    <w:rsid w:val="00E806BE"/>
    <w:rsid w:val="00E819BF"/>
    <w:rsid w:val="00E826AE"/>
    <w:rsid w:val="00EA0BA0"/>
    <w:rsid w:val="00EA4646"/>
    <w:rsid w:val="00EB045A"/>
    <w:rsid w:val="00EB6B65"/>
    <w:rsid w:val="00EC4ABC"/>
    <w:rsid w:val="00ED2DB8"/>
    <w:rsid w:val="00ED7D66"/>
    <w:rsid w:val="00EE009A"/>
    <w:rsid w:val="00EE28F1"/>
    <w:rsid w:val="00EF6CB9"/>
    <w:rsid w:val="00EF6E46"/>
    <w:rsid w:val="00F00DE9"/>
    <w:rsid w:val="00F0466F"/>
    <w:rsid w:val="00F05643"/>
    <w:rsid w:val="00F07773"/>
    <w:rsid w:val="00F11B45"/>
    <w:rsid w:val="00F25621"/>
    <w:rsid w:val="00F34C89"/>
    <w:rsid w:val="00F45533"/>
    <w:rsid w:val="00F52683"/>
    <w:rsid w:val="00F551C7"/>
    <w:rsid w:val="00F55893"/>
    <w:rsid w:val="00F5642E"/>
    <w:rsid w:val="00F56C39"/>
    <w:rsid w:val="00F5784C"/>
    <w:rsid w:val="00F72CA5"/>
    <w:rsid w:val="00F74FA6"/>
    <w:rsid w:val="00F76E71"/>
    <w:rsid w:val="00F76F8B"/>
    <w:rsid w:val="00F86857"/>
    <w:rsid w:val="00F94F58"/>
    <w:rsid w:val="00F97F8E"/>
    <w:rsid w:val="00FA0468"/>
    <w:rsid w:val="00FA31D1"/>
    <w:rsid w:val="00FA33E6"/>
    <w:rsid w:val="00FB0C8A"/>
    <w:rsid w:val="00FB121E"/>
    <w:rsid w:val="00FB7276"/>
    <w:rsid w:val="00FB7BC3"/>
    <w:rsid w:val="00FC01FB"/>
    <w:rsid w:val="00FC2F6C"/>
    <w:rsid w:val="00FD3E45"/>
    <w:rsid w:val="00FD6EFA"/>
    <w:rsid w:val="00FE00B0"/>
    <w:rsid w:val="00FE0867"/>
    <w:rsid w:val="00FE1546"/>
    <w:rsid w:val="00FE1A04"/>
    <w:rsid w:val="00FE3173"/>
    <w:rsid w:val="00FE3336"/>
    <w:rsid w:val="00FF2345"/>
    <w:rsid w:val="00FF6A78"/>
    <w:rsid w:val="037E64D3"/>
    <w:rsid w:val="14330692"/>
    <w:rsid w:val="1AC85162"/>
    <w:rsid w:val="24420591"/>
    <w:rsid w:val="35AA0358"/>
    <w:rsid w:val="3C4F7D2D"/>
    <w:rsid w:val="4FE54813"/>
    <w:rsid w:val="56345528"/>
    <w:rsid w:val="570B4588"/>
    <w:rsid w:val="607D337E"/>
    <w:rsid w:val="64BF2411"/>
    <w:rsid w:val="73407059"/>
    <w:rsid w:val="746C439C"/>
    <w:rsid w:val="7B211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A26F8B"/>
  <w15:docId w15:val="{7C342839-EEE4-424A-9E7C-652CEFC5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3">
    <w:name w:val="No Spacing"/>
    <w:link w:val="af4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kern w:val="2"/>
      <w:sz w:val="21"/>
      <w:szCs w:val="22"/>
    </w:rPr>
  </w:style>
  <w:style w:type="paragraph" w:customStyle="1" w:styleId="af5">
    <w:name w:val="表格样式"/>
    <w:basedOn w:val="af2"/>
    <w:qFormat/>
    <w:pPr>
      <w:ind w:firstLineChars="0" w:firstLine="0"/>
    </w:pPr>
    <w:rPr>
      <w:rFonts w:ascii="Abadi" w:eastAsia="宋体" w:hAnsi="Abadi"/>
    </w:rPr>
  </w:style>
  <w:style w:type="table" w:customStyle="1" w:styleId="100">
    <w:name w:val="网格型1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CharAttribute4">
    <w:name w:val="CharAttribute4"/>
    <w:qFormat/>
    <w:rPr>
      <w:rFonts w:ascii="Calibri" w:eastAsia="Calibri" w:hAnsi="Calibri" w:cs="Calibri" w:hint="default"/>
      <w:sz w:val="30"/>
    </w:rPr>
  </w:style>
  <w:style w:type="paragraph" w:customStyle="1" w:styleId="ParaAttribute4">
    <w:name w:val="ParaAttribute4"/>
    <w:qFormat/>
    <w:pPr>
      <w:widowControl w:val="0"/>
      <w:ind w:firstLine="480"/>
    </w:pPr>
    <w:rPr>
      <w:rFonts w:ascii="Times New Roman" w:eastAsia="Batang" w:hAnsi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charattribute40">
    <w:name w:val="charattribute4"/>
    <w:basedOn w:val="a0"/>
    <w:qFormat/>
  </w:style>
  <w:style w:type="paragraph" w:customStyle="1" w:styleId="af6">
    <w:name w:val="正常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customStyle="1" w:styleId="af4">
    <w:name w:val="无间隔 字符"/>
    <w:basedOn w:val="a0"/>
    <w:link w:val="af3"/>
    <w:uiPriority w:val="1"/>
    <w:qFormat/>
    <w:rPr>
      <w:kern w:val="2"/>
      <w:sz w:val="21"/>
      <w:szCs w:val="22"/>
    </w:rPr>
  </w:style>
  <w:style w:type="table" w:customStyle="1" w:styleId="101">
    <w:name w:val="网格型10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61">
    <w:name w:val="font61"/>
    <w:basedOn w:val="a0"/>
    <w:qFormat/>
    <w:rPr>
      <w:rFonts w:ascii="仿宋_GB2312" w:eastAsia="仿宋_GB2312" w:cs="仿宋_GB2312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Calibri" w:hAnsi="Calibri" w:cs="Calibri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7326C-1897-42E8-AB3D-E66A247D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1016</Words>
  <Characters>5795</Characters>
  <Application>Microsoft Office Word</Application>
  <DocSecurity>0</DocSecurity>
  <Lines>48</Lines>
  <Paragraphs>13</Paragraphs>
  <ScaleCrop>false</ScaleCrop>
  <Company>NK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林锴</dc:creator>
  <cp:lastModifiedBy>微软用户</cp:lastModifiedBy>
  <cp:revision>3</cp:revision>
  <cp:lastPrinted>2018-03-13T05:15:00Z</cp:lastPrinted>
  <dcterms:created xsi:type="dcterms:W3CDTF">2023-05-24T14:36:00Z</dcterms:created>
  <dcterms:modified xsi:type="dcterms:W3CDTF">2023-05-25T02:46:00Z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13F34F2FCFF64592A0A13F471B705C1F</vt:lpwstr>
  </property>
</Properties>
</file>