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92" w:rsidRPr="006D6792" w:rsidRDefault="006D6792" w:rsidP="006D6792">
      <w:pPr>
        <w:pStyle w:val="a3"/>
        <w:numPr>
          <w:ilvl w:val="0"/>
          <w:numId w:val="1"/>
        </w:numPr>
        <w:rPr>
          <w:lang w:val="en-US"/>
        </w:rPr>
      </w:pPr>
      <w:r w:rsidRPr="006D6792">
        <w:rPr>
          <w:b/>
        </w:rPr>
        <w:t>Считывание</w:t>
      </w:r>
      <w:r>
        <w:rPr>
          <w:b/>
        </w:rPr>
        <w:t xml:space="preserve"> и запись</w:t>
      </w:r>
      <w:r w:rsidRPr="006D6792">
        <w:t xml:space="preserve"> </w:t>
      </w:r>
      <w:r w:rsidRPr="006D6792">
        <w:rPr>
          <w:b/>
        </w:rPr>
        <w:t>конфигурации</w:t>
      </w:r>
    </w:p>
    <w:p w:rsidR="006D6792" w:rsidRDefault="002C46E6" w:rsidP="006D679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-15011</wp:posOffset>
            </wp:positionH>
            <wp:positionV relativeFrom="paragraph">
              <wp:posOffset>485572</wp:posOffset>
            </wp:positionV>
            <wp:extent cx="262432" cy="226771"/>
            <wp:effectExtent l="19050" t="0" r="4268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" cy="22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792">
        <w:t xml:space="preserve">В верхней части окна, на вкладке </w:t>
      </w:r>
      <w:r w:rsidR="006D6792">
        <w:rPr>
          <w:b/>
        </w:rPr>
        <w:t>Устройства</w:t>
      </w:r>
      <w:r w:rsidR="006D6792">
        <w:t xml:space="preserve"> </w:t>
      </w:r>
      <w:r w:rsidR="00CC6580">
        <w:t>расположена панель инструментов, которая содержит функциональную кнопку «Устройство»</w:t>
      </w:r>
      <w:r>
        <w:t xml:space="preserve"> (рис 1). </w:t>
      </w:r>
    </w:p>
    <w:p w:rsidR="002C46E6" w:rsidRDefault="002C46E6" w:rsidP="002C46E6">
      <w:pPr>
        <w:tabs>
          <w:tab w:val="left" w:pos="622"/>
        </w:tabs>
      </w:pPr>
      <w:r>
        <w:rPr>
          <w:b/>
        </w:rPr>
        <w:tab/>
      </w:r>
      <w:r w:rsidRPr="002C46E6">
        <w:t>- ф</w:t>
      </w:r>
      <w:r>
        <w:t>ункциональная кнопка «Устройство»</w:t>
      </w:r>
    </w:p>
    <w:p w:rsidR="002C46E6" w:rsidRDefault="002F4FA4" w:rsidP="002C46E6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80086</wp:posOffset>
            </wp:positionH>
            <wp:positionV relativeFrom="paragraph">
              <wp:posOffset>704267</wp:posOffset>
            </wp:positionV>
            <wp:extent cx="285014" cy="241401"/>
            <wp:effectExtent l="19050" t="0" r="736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4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6E6">
        <w:t>При щелчке основной кнопки мыши по функциональной кнопке «Устройство» появляется контекстное меню, которое содержит три команды, связанных с чтением и записью конфигурации:</w:t>
      </w:r>
    </w:p>
    <w:p w:rsidR="002C46E6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303174</wp:posOffset>
            </wp:positionV>
            <wp:extent cx="288189" cy="241402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- «Считать конфигурацию из файла»</w:t>
      </w:r>
    </w:p>
    <w:p w:rsidR="002F4FA4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287198</wp:posOffset>
            </wp:positionV>
            <wp:extent cx="288189" cy="241402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- «Считать конфигурацию»</w:t>
      </w:r>
    </w:p>
    <w:p w:rsidR="002F4FA4" w:rsidRDefault="002F4FA4" w:rsidP="002F4FA4">
      <w:pPr>
        <w:tabs>
          <w:tab w:val="left" w:pos="622"/>
        </w:tabs>
      </w:pPr>
      <w:r>
        <w:tab/>
        <w:t>- «Записать конфигурацию в прибор»</w:t>
      </w:r>
    </w:p>
    <w:p w:rsidR="002F4FA4" w:rsidRPr="002F4FA4" w:rsidRDefault="002F4FA4" w:rsidP="002F4FA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13970</wp:posOffset>
            </wp:positionV>
            <wp:extent cx="5934075" cy="4154805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Default="002F4FA4" w:rsidP="002F4FA4">
      <w:r>
        <w:tab/>
      </w:r>
      <w:r>
        <w:tab/>
      </w:r>
      <w:r>
        <w:tab/>
      </w:r>
      <w:r>
        <w:tab/>
      </w:r>
      <w:r w:rsidRPr="002F4FA4">
        <w:rPr>
          <w:u w:val="single"/>
        </w:rPr>
        <w:t>Рисунок 1</w:t>
      </w:r>
      <w:r>
        <w:t xml:space="preserve"> – Считывание и запись конфигурации</w:t>
      </w:r>
    </w:p>
    <w:p w:rsidR="00421800" w:rsidRPr="00421800" w:rsidRDefault="00421800" w:rsidP="002F4FA4">
      <w:pPr>
        <w:rPr>
          <w:lang w:val="en-US"/>
        </w:rPr>
      </w:pPr>
      <w:r>
        <w:t xml:space="preserve">Кнопка «Считать конфигурацию из файла» доступна только при выбранном устройстве ГК. Оставшиеся две кнопки доступны при выбранном устройстве ГК, а также при выбранных устройствах КАУ или КАУ </w:t>
      </w:r>
      <w:r>
        <w:rPr>
          <w:lang w:val="en-US"/>
        </w:rPr>
        <w:t>RSR2.</w:t>
      </w:r>
    </w:p>
    <w:p w:rsidR="002F4FA4" w:rsidRDefault="002F4FA4" w:rsidP="002F4FA4">
      <w:r>
        <w:t>После нажатия на кнопку «Считать конфигурацию из файла», происходит следующее: файл с конфигурацией устройств записанный в групповой контроллер</w:t>
      </w:r>
      <w:r w:rsidR="00580516">
        <w:t xml:space="preserve"> перемещается на АРМ и сравнивается с тек</w:t>
      </w:r>
      <w:r w:rsidR="00421800">
        <w:t>ущей</w:t>
      </w:r>
      <w:r w:rsidR="00580516">
        <w:t xml:space="preserve"> конфигурацией</w:t>
      </w:r>
      <w:r w:rsidR="00421800">
        <w:t xml:space="preserve"> устройств на АРМе</w:t>
      </w:r>
      <w:r w:rsidR="003A3B89">
        <w:t>. Затем появляется окно сравнения конфигураций</w:t>
      </w:r>
      <w:r w:rsidR="00421800">
        <w:t xml:space="preserve"> (рис. 2).</w:t>
      </w:r>
      <w:r w:rsidR="003A3B89">
        <w:t xml:space="preserve"> Это окно разделено на два списка. Список слева отображает </w:t>
      </w:r>
      <w:r w:rsidR="00B227C1">
        <w:t>объекты</w:t>
      </w:r>
      <w:r w:rsidR="003A3B89">
        <w:t xml:space="preserve"> локальной конфигурации на АРМе. Список справа отображает </w:t>
      </w:r>
      <w:r w:rsidR="00B227C1">
        <w:t>объекты</w:t>
      </w:r>
      <w:r w:rsidR="003A3B89">
        <w:t xml:space="preserve"> файла конфигурации группового контроллера.</w:t>
      </w:r>
      <w:r w:rsidR="00B227C1">
        <w:t xml:space="preserve"> </w:t>
      </w:r>
      <w:r w:rsidR="00E51774">
        <w:t>Каждый список имеет 3 колонки. Первая колонка соде</w:t>
      </w:r>
      <w:r w:rsidR="00B227C1">
        <w:t xml:space="preserve">ржит название </w:t>
      </w:r>
      <w:r w:rsidR="00B227C1">
        <w:lastRenderedPageBreak/>
        <w:t>объетка, вторая</w:t>
      </w:r>
      <w:r w:rsidR="00C80BCE">
        <w:t xml:space="preserve"> – адрес объекта, а третья – зону или логику объекта.</w:t>
      </w:r>
      <w:r w:rsidR="003A3B89">
        <w:t xml:space="preserve"> </w:t>
      </w:r>
      <w:r w:rsidR="00B227C1">
        <w:t xml:space="preserve">Под объектом в данном контексте понимается абстрактное представление устройства зоны или направления. </w:t>
      </w:r>
      <w:r w:rsidR="003A3B89">
        <w:t>Сравнение двух конфигураций происходит следующим образом:</w:t>
      </w:r>
    </w:p>
    <w:p w:rsidR="003A3B89" w:rsidRDefault="003A3B89" w:rsidP="002F4FA4">
      <w:r>
        <w:t xml:space="preserve">Если </w:t>
      </w:r>
      <w:r w:rsidR="00C80BCE">
        <w:t>объект</w:t>
      </w:r>
      <w:r>
        <w:t xml:space="preserve"> присутствует в одной конфигурации и отсутствует в другой, то данн</w:t>
      </w:r>
      <w:r w:rsidR="00C80BCE">
        <w:t>ый</w:t>
      </w:r>
      <w:r>
        <w:t xml:space="preserve"> </w:t>
      </w:r>
      <w:r w:rsidR="00C80BCE">
        <w:t>объект</w:t>
      </w:r>
      <w:r w:rsidR="009A732B">
        <w:t xml:space="preserve"> </w:t>
      </w:r>
      <w:r>
        <w:t>выделяется красным фоном в конфигурации, где он присутствует, и становится прозрачным, в той конфигурации где отсутствует.</w:t>
      </w:r>
      <w:r w:rsidR="009A732B">
        <w:t xml:space="preserve"> Если </w:t>
      </w:r>
      <w:r w:rsidR="00C80BCE">
        <w:t>объект</w:t>
      </w:r>
      <w:r w:rsidR="009A732B">
        <w:t xml:space="preserve"> присутствует в обеих конфигурациях, но есть различия в логике срабатывания, привязанных зонах, (для зон – различие в количестве устройств, учавствующих в срабатывание, для направлений – различие в параметрах), то данн</w:t>
      </w:r>
      <w:r w:rsidR="00C80BCE">
        <w:t>ый</w:t>
      </w:r>
      <w:r w:rsidR="009A732B">
        <w:t xml:space="preserve"> </w:t>
      </w:r>
      <w:r w:rsidR="00C80BCE">
        <w:t>объект</w:t>
      </w:r>
      <w:r w:rsidR="009A732B">
        <w:t xml:space="preserve"> выделяется розовым фоном. </w:t>
      </w:r>
      <w:r w:rsidR="00DE0978">
        <w:t xml:space="preserve">Если </w:t>
      </w:r>
      <w:r w:rsidR="00A74063">
        <w:t>объект</w:t>
      </w:r>
      <w:r w:rsidR="00DE0978">
        <w:t xml:space="preserve"> не выделен никаким образом, значит данн</w:t>
      </w:r>
      <w:r w:rsidR="00A74063">
        <w:t>ый</w:t>
      </w:r>
      <w:r w:rsidR="00DE0978">
        <w:t xml:space="preserve"> </w:t>
      </w:r>
      <w:r w:rsidR="00A74063">
        <w:t>объект</w:t>
      </w:r>
      <w:r w:rsidR="00DE0978">
        <w:t xml:space="preserve"> присутствует в обеих конфигурациях и не имеет никаких различий.</w:t>
      </w:r>
    </w:p>
    <w:p w:rsidR="00A74063" w:rsidRDefault="00A74063" w:rsidP="002F4FA4">
      <w:r>
        <w:t xml:space="preserve">После нажатия на кнопку «Считать конфигурацию», если было выбранно устройство ГК, происходит </w:t>
      </w:r>
    </w:p>
    <w:p w:rsidR="00421800" w:rsidRDefault="00421800" w:rsidP="002F4FA4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-3200</wp:posOffset>
            </wp:positionV>
            <wp:extent cx="5939028" cy="4696358"/>
            <wp:effectExtent l="19050" t="0" r="4572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46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800" w:rsidRDefault="00421800" w:rsidP="002F4FA4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Default="00421800" w:rsidP="00421800"/>
    <w:p w:rsidR="00421800" w:rsidRPr="00421800" w:rsidRDefault="00421800" w:rsidP="00421800">
      <w:pPr>
        <w:jc w:val="center"/>
      </w:pPr>
      <w:r w:rsidRPr="002F4FA4">
        <w:rPr>
          <w:u w:val="single"/>
        </w:rPr>
        <w:t xml:space="preserve">Рисунок </w:t>
      </w:r>
      <w:r>
        <w:rPr>
          <w:u w:val="single"/>
        </w:rPr>
        <w:t>2</w:t>
      </w:r>
      <w:r>
        <w:t xml:space="preserve"> – Сравнение конфигураций</w:t>
      </w:r>
    </w:p>
    <w:sectPr w:rsidR="00421800" w:rsidRPr="0042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4D0C"/>
    <w:multiLevelType w:val="hybridMultilevel"/>
    <w:tmpl w:val="38A6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6D6792"/>
    <w:rsid w:val="00085EF6"/>
    <w:rsid w:val="002C46E6"/>
    <w:rsid w:val="002F4FA4"/>
    <w:rsid w:val="003A3B89"/>
    <w:rsid w:val="00421800"/>
    <w:rsid w:val="00580516"/>
    <w:rsid w:val="006D6792"/>
    <w:rsid w:val="009A732B"/>
    <w:rsid w:val="00A74063"/>
    <w:rsid w:val="00B227C1"/>
    <w:rsid w:val="00C80BCE"/>
    <w:rsid w:val="00CC6580"/>
    <w:rsid w:val="00DE0978"/>
    <w:rsid w:val="00E5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1898</Characters>
  <Application>Microsoft Office Word</Application>
  <DocSecurity>0</DocSecurity>
  <Lines>61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kazakovrb</dc:creator>
  <cp:keywords/>
  <dc:description/>
  <cp:lastModifiedBy>kazakovrb</cp:lastModifiedBy>
  <cp:revision>2</cp:revision>
  <dcterms:created xsi:type="dcterms:W3CDTF">2013-12-02T12:03:00Z</dcterms:created>
  <dcterms:modified xsi:type="dcterms:W3CDTF">2013-12-02T12:03:00Z</dcterms:modified>
</cp:coreProperties>
</file>