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 Visión general del proyecto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se plantea como una plataforma integral de gestión escolar. Su propósito no es limitarse al registro de notas, sino centralizar los procesos que una institución educa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tiva necesita durante el año lectivo: configuración institucional, matrícula, planeación curricular, horarios, evaluación, asistencia, convivencia, inclusión, comunicaciones, boletines, recuperaciones, promoción, certificación y seguimiento administrativo.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principio central del sistema es que la información debe registrarse una sola vez y reutilizarse en los procesos que dependen de ella. Por ejemplo, l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matrícula determina los estudiantes de un grupo; la estructura académica alimenta el horario y la evaluación; el calendario controla los periodos; las notas cerradas alimentan los boletines; y los resultados académicos alimentan 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ser configurable. Una institución puede utilizar diferentes plantillas, escalas, periodos, estructuras de áreas, intensidades horarias, reglas de promoción y procedimientos internos. Por eso estas reglas no deben quedar quemadas directamente en el código.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2. Objetivos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la gestión académica y administrativa de la institución.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Reducir la dependencia de documentos, hojas de cálculo y procesos manuales.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Mantener una transición progresiva para docentes que todavía trabajan con Excel o Google Sheets.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Automatizar procesos complejos como horarios, boletines, 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trazabilidad a procesos sensibles mediante estados, versiones, aprobaciones y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Facilitar el trabajo de docentes, coordinación, rectoría, secretaría, orientación y familias.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configuración por institución sin modificar el núcleo del software.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 Actores del sistema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1058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Actor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Responsabilidad principal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administrador institucional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Gestión institucional, usuarios, configuración, seguimiento y procesos directivos.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académico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Horarios, carga docente, desarrollos curriculares, seguimiento académico y coordinación.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de convivencia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Procesos disciplinarios, comité de convivencia y seguimiento de casos.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Docente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Planeación, clases, actividades, notas, asistencia, observaciones, reuniones y desarrollos curriculares.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Orientación / Psicología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Seguimiento, inclusión, PIAR y acompañamiento de estudiantes.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académica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Matrículas, certificados, constancias, libros y documentación académica.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Estudiante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Consulta de información académica, actividades, horario, asistencia y recuperación.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Acudiente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 del estudiante, comunicaciones, citaciones y consulta de información autorizada.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 w14:paraId="7E777E87">
      <w:pPr>
        <w:pStyle w:val="999"/>
        <w:pBdr/>
        <w:spacing/>
        <w:ind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cs="Arial"/>
          <w:color w:val="ff0000"/>
          <w:sz w:val="24"/>
          <w:szCs w:val="24"/>
        </w:rPr>
      </w:r>
    </w:p>
    <w:p w14:paraId="610F3818">
      <w:pPr>
        <w:pStyle w:val="999"/>
        <w:pBdr/>
        <w:spacing/>
        <w:ind/>
        <w:rPr>
          <w:rFonts w:ascii="Arial" w:hAnsi="Arial" w:eastAsia="Arial" w:cs="Arial"/>
          <w:color w:val="ff0000"/>
          <w:sz w:val="24"/>
          <w:szCs w:val="24"/>
          <w:highlight w:val="none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53027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035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8" cy="3530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00pt;height:277.9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>
      <w:pPr>
        <w:pStyle w:val="999"/>
        <w:pBdr/>
        <w:spacing/>
        <w:ind/>
        <w:rPr>
          <w:rFonts w:ascii="Arial" w:hAnsi="Arial" w:eastAsia="Arial" w:cs="Arial"/>
          <w:color w:val="ff0000"/>
          <w:sz w:val="24"/>
          <w:szCs w:val="24"/>
          <w:highlight w:val="none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M01. Configuración institucional y estructura académica</w:t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institución, sedes, jornadas y niveles educativos.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básica primaria, básica secundaria y media, con posibilidad de adaptar la estructura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grados y grupos, por ejemplo 1°A, 1°B, 10°A, etc.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</w:t>
      </w:r>
      <w:r>
        <w:rPr>
          <w:rFonts w:ascii="Arial" w:hAnsi="Arial" w:eastAsia="Arial" w:cs="Arial"/>
          <w:color w:val="000000" w:themeColor="text1"/>
          <w:sz w:val="24"/>
          <w:szCs w:val="24"/>
          <w:lang w:val="es-CO"/>
        </w:rPr>
        <w:t xml:space="preserve">salones y cupos a los salones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, capacidad y estado de los grupos.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núcleo para matrícula, horarios, evaluación, asistencia y boletines.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1101F63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57DE9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Estoy desarrollando la plataforma integral de gestión escolar "Klassy" con mi equipo. Te adjunto dos elementos clave:1. El documento maestro del proyecto (con los 32 módulos, actores y reglas) (está en la carpeta docs del git hub).2. El gráfico de dependen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cias de datos del sistema (en la imagen adjunta). ### REGLAS DE LECTURA DEL GRAFO Y TRAZABILIDAD1. **La imagen adjunta es un grafo de dependencias de datos, no un orden de ejecución lineal:**   - Cada flecha indica consumo estricto de información (A -&gt; B s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ignifica que B consume entidades creadas en A).   - Los módulos se dividen en dos dominios paralelos para el backend:     * Backend A (Administración, Personas, Matrículas, Asistencia, Convivencia, Secretaría).     * Backend B (Configuración SIEE, Plan de 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Estudios, Horarios, Calificaciones, Boletines, Cierres).2. **Prohibición de sobreingeniería y alucinación:**   - No generes endpoints, servicios ni lógica de módulos posteriores a menos que se te pida explícitamente.   - Todo módulo posterior debe respetar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 el principio de datos centralizados: reutilizar las llaves foráneas (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UUID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) definidas en los módulos padre, sin reinventar esquemas.3. **Regla de oro institucional:**   - La institución (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core_institutions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) es el tenant raíz.   - Las reglas del SIEE (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M32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) cuelgan de la institución y aplican a todas las sedes.   - Los grupos (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core_groups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) son la intersección física y organizativa de: 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branch_id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 + 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shift_id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 + 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grade_id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 + 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name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.---### TAREA ACTUAL: ENFOQUE EN M01 (Configuración Institucional y Estructura)En este momento estamos programando únicamente el módulo **M01**.Por favor:1. Confirma que comprendes el grafo de la imagen y el documento base.2. Identifica cuáles son las tabl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as maestras mínimas que requiere M01 (Institución, Sedes, Jornadas, Grados y Grupos) para que los módulos siguientes (M02 Usuarios, M03 Personas, M04 Matrículas y M06 Plan de Estudios) puedan conectarse limpiamente sin rehacer migraciones.3. Espera mis ins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trucciones antes de generar código completo de lógica de negocio o autenticación.</w:t>
      </w:r>
      <w:r/>
    </w:p>
    <w:p w14:paraId="39BEC7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21314" w:fill="121314"/>
        <w:spacing w:after="200" w:before="0" w:line="331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21"/>
          <w:highlight w:val="white"/>
          <w:u w:val="none"/>
        </w:rPr>
        <w:t xml:space="preserve">bien hecho, ahora bien según la doc/idea klassy, vamos a seguir mejorando el modulo 01, contexto en colombia, existen los 4 periodos no son obligatorios, asi que dejalo que se puedan agregar y eliminar periodos de 2 hasta 4, con la condición de que siempre</w:t>
      </w:r>
      <w:r>
        <w:rPr>
          <w:rFonts w:ascii="Consolas" w:hAnsi="Consolas" w:eastAsia="Consolas" w:cs="Consolas"/>
          <w:color w:val="000000"/>
          <w:sz w:val="21"/>
          <w:highlight w:val="white"/>
          <w:u w:val="none"/>
        </w:rPr>
        <w:t xml:space="preserve"> sume 100%, tambien quiero que los calendario esten enlazados a los meses y periodos  entonces, el periodo inicial del calendario siempre empiezan entre ene y  feb del 2026 y el periodo final termina en siempre entre nov y dic del 2026, y en el calendario </w:t>
      </w:r>
      <w:r>
        <w:rPr>
          <w:rFonts w:ascii="Consolas" w:hAnsi="Consolas" w:eastAsia="Consolas" w:cs="Consolas"/>
          <w:color w:val="000000"/>
          <w:sz w:val="21"/>
          <w:highlight w:val="white"/>
          <w:u w:val="none"/>
        </w:rPr>
        <w:t xml:space="preserve">b el periodo inicial está entre ago y sept del 2026, y el p final termina entre juny jul del 2027, así que agrga estas validaciones al momento de crear una sede,  las validaciones deben ser solo una advertencia tipo aviso</w:t>
      </w:r>
      <w:r/>
    </w:p>
    <w:p w14:paraId="566C35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62F8A3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Quiero migrar este componente de tabla a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TanStack Query (@tanstack/react-query)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para que los datos se actualicen automáticamente tras guardar o editar, sin recargar la página.</w:t>
      </w:r>
      <w:r/>
    </w:p>
    <w:p w14:paraId="64A794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Condiciones:</w:t>
      </w:r>
      <w:r/>
    </w:p>
    <w:p w14:paraId="642913C4">
      <w:pPr>
        <w:pStyle w:val="1018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No toques el diseño visual, clases CSS, ni las etiquetas de mi tabla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&lt;table&gt;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&lt;tr&gt;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etc.).</w:t>
      </w:r>
      <w:r/>
    </w:p>
    <w:p w14:paraId="2C5BE636">
      <w:pPr>
        <w:pStyle w:val="1018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Reemplaza únicamente el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useEffect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/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useState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por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useQuery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7E769002">
      <w:pPr>
        <w:pStyle w:val="1018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Agrega la mutación con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useMutation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 invalida la queryKey correspondiente cuando la acción termine con éxito</w:t>
      </w:r>
      <w:r/>
    </w:p>
    <w:p w14:paraId="0D4D6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esto para todas las tablas del proyecto, también para  funciones futuras como  </w:t>
      </w:r>
      <w:r/>
    </w:p>
    <w:p w14:paraId="37BD4E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  las notificaciones o los módulos de actividades y entregas de los docentes y estudiantes, tambien actualiza el claude.md para que esto se siga implementando</w:t>
      </w:r>
      <w:r/>
    </w:p>
    <w:p w14:paraId="45E99D56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sz w:val="24"/>
        </w:rPr>
      </w:r>
      <w:r>
        <w:rPr>
          <w:rFonts w:ascii="Arial" w:hAnsi="Arial" w:cs="Arial"/>
          <w:color w:val="000000" w:themeColor="text1"/>
          <w:sz w:val="24"/>
          <w:szCs w:val="24"/>
        </w:rPr>
        <w:tab/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A034A61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2A6C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Nivel Institución (Común para todas las sedes)Nivel Sede (Específico y local de cada sede)</w:t>
      </w:r>
      <w:r>
        <w:rPr>
          <w:szCs w:val="24"/>
        </w:rPr>
      </w:r>
      <w:r>
        <w:rPr>
          <w:szCs w:val="24"/>
        </w:rPr>
      </w:r>
    </w:p>
    <w:p w14:paraId="1C8D2A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Reglas SIEE (M32):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Escala numérica, equivalencias cualitativas, criterios de pérdida. </w:t>
      </w:r>
      <w:r>
        <w:rPr>
          <w:szCs w:val="24"/>
        </w:rPr>
      </w:r>
      <w:r>
        <w:rPr>
          <w:szCs w:val="24"/>
        </w:rPr>
      </w:r>
    </w:p>
    <w:p w14:paraId="703AD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Infraestructura (M10):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Salones, laboratorios, canchas y cupos físicos. </w:t>
      </w:r>
      <w:r>
        <w:rPr>
          <w:szCs w:val="24"/>
        </w:rPr>
      </w:r>
      <w:r>
        <w:rPr>
          <w:szCs w:val="24"/>
        </w:rPr>
      </w:r>
    </w:p>
    <w:p w14:paraId="7185EA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Calendario Académico (M05):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Fechas de inicio/fin de periodo y cierres de notas. </w:t>
      </w:r>
      <w:r>
        <w:rPr>
          <w:szCs w:val="24"/>
        </w:rPr>
      </w:r>
      <w:r>
        <w:rPr>
          <w:szCs w:val="24"/>
        </w:rPr>
      </w:r>
    </w:p>
    <w:p w14:paraId="187B1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Jornadas operativas (core_shifts):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sede A puede tener Jornada Única y la sede B Mañana/Tarde. </w:t>
      </w:r>
      <w:r>
        <w:rPr>
          <w:szCs w:val="24"/>
        </w:rPr>
      </w:r>
      <w:r>
        <w:rPr>
          <w:szCs w:val="24"/>
        </w:rPr>
      </w:r>
    </w:p>
    <w:p w14:paraId="0F5C9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Plan de Estudios (M06):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Áreas, asignaturas y sus ponderaciones porcentuales. </w:t>
      </w:r>
      <w:r>
        <w:rPr>
          <w:szCs w:val="24"/>
        </w:rPr>
      </w:r>
      <w:r>
        <w:rPr>
          <w:szCs w:val="24"/>
        </w:rPr>
      </w:r>
    </w:p>
    <w:p w14:paraId="12707E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Grupos (core_groups):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Grado 10°A en Sede Norte, Grado 10°A en Sede Sur. </w:t>
      </w:r>
      <w:r>
        <w:rPr>
          <w:szCs w:val="24"/>
        </w:rPr>
      </w:r>
      <w:r>
        <w:rPr>
          <w:szCs w:val="24"/>
        </w:rPr>
      </w:r>
    </w:p>
    <w:p w14:paraId="5F7994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Directivas: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Rector/Administrador Institucional y Secretaría general. </w:t>
      </w:r>
      <w:r>
        <w:rPr>
          <w:szCs w:val="24"/>
        </w:rPr>
      </w:r>
      <w:r>
        <w:rPr>
          <w:szCs w:val="24"/>
        </w:rPr>
      </w:r>
    </w:p>
    <w:p w14:paraId="728CF8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Horarios (M09):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malla de cruces y disponibilidad física. </w:t>
      </w:r>
      <w:r>
        <w:rPr>
          <w:szCs w:val="24"/>
        </w:rPr>
      </w:r>
      <w:r>
        <w:rPr>
          <w:szCs w:val="24"/>
        </w:rPr>
      </w:r>
    </w:p>
    <w:p w14:paraId="4AC3AFCE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03DF6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Preescolar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PreescolarPre-jardín, Jardín,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Transición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i/>
          <w:color w:val="000000"/>
          <w:sz w:val="24"/>
          <w:szCs w:val="24"/>
        </w:rPr>
        <w:t xml:space="preserve">(Obligatorio)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-2,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-1, 0</w:t>
      </w:r>
      <w:r>
        <w:rPr>
          <w:szCs w:val="24"/>
        </w:rPr>
      </w:r>
      <w:r>
        <w:rPr>
          <w:szCs w:val="24"/>
        </w:rPr>
      </w:r>
    </w:p>
    <w:p w14:paraId="2FA61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Básica</w:t>
      </w:r>
      <w:r>
        <w:rPr>
          <w:szCs w:val="24"/>
        </w:rPr>
      </w:r>
      <w:r>
        <w:rPr>
          <w:szCs w:val="24"/>
        </w:rPr>
      </w:r>
    </w:p>
    <w:p w14:paraId="0CB4B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Básica Primaria</w:t>
      </w:r>
      <w:r>
        <w:rPr>
          <w:szCs w:val="24"/>
        </w:rPr>
      </w:r>
      <w:r>
        <w:rPr>
          <w:szCs w:val="24"/>
        </w:rPr>
      </w:r>
    </w:p>
    <w:p w14:paraId="6F6FC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Primero (1°), Segundo (2°), Tercero (3°), Cuarto (4°), Quinto (5°)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1, 2, 3, 4, 5</w:t>
      </w:r>
      <w:r>
        <w:rPr>
          <w:szCs w:val="24"/>
        </w:rPr>
      </w:r>
      <w:r>
        <w:rPr>
          <w:szCs w:val="24"/>
        </w:rPr>
      </w:r>
    </w:p>
    <w:p w14:paraId="163D9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Básica Secundaria</w:t>
      </w:r>
      <w:r>
        <w:rPr>
          <w:szCs w:val="24"/>
        </w:rPr>
      </w:r>
      <w:r>
        <w:rPr>
          <w:szCs w:val="24"/>
        </w:rPr>
      </w:r>
    </w:p>
    <w:p w14:paraId="59302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Sexto (6°), Séptimo (7°), Octavo (8°), Noveno (9°)6, 7, 8, 9</w:t>
      </w:r>
      <w:r>
        <w:rPr>
          <w:szCs w:val="24"/>
        </w:rPr>
      </w:r>
      <w:r>
        <w:rPr>
          <w:szCs w:val="24"/>
        </w:rPr>
      </w:r>
    </w:p>
    <w:p w14:paraId="1D59B2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Media</w:t>
      </w:r>
      <w:r>
        <w:rPr>
          <w:szCs w:val="24"/>
        </w:rPr>
      </w:r>
      <w:r>
        <w:rPr>
          <w:szCs w:val="24"/>
        </w:rPr>
      </w:r>
    </w:p>
    <w:p w14:paraId="39741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Media Académica / Técnica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Décimo (10°), 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Once (11°)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10, 11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3247E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2753738C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1: Principio de Datos Centralizados (No Duplicidad)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25BDB4E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 información se crea una sola vez y se consume mediante llaves foráneas. </w:t>
      </w:r>
      <w:r>
        <w:rPr>
          <w:szCs w:val="24"/>
        </w:rPr>
      </w:r>
      <w:r>
        <w:rPr>
          <w:szCs w:val="24"/>
        </w:rPr>
      </w:r>
    </w:p>
    <w:p w14:paraId="1F42DB2E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Flujo de dependencias de datos que debes respetar siempre: </w:t>
      </w:r>
      <w:r>
        <w:rPr>
          <w:szCs w:val="24"/>
        </w:rPr>
      </w:r>
      <w:r>
        <w:rPr>
          <w:szCs w:val="24"/>
        </w:rPr>
      </w:r>
    </w:p>
    <w:p w14:paraId="2CEA6A13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$$\text{Institución} \rightarrow \text{Sedes} \rightarrow \text{Jornadas} \rightarrow \text{Grados} \rightarrow \text{Grupos} \rightarrow \text{Matrícula} \rightarrow \text{Estudiante} \rightarrow \text{Calificaciones/Asistencia} \text{[cite: 3]}$$</w:t>
      </w:r>
      <w:r>
        <w:rPr>
          <w:szCs w:val="24"/>
        </w:rPr>
      </w:r>
      <w:r>
        <w:rPr>
          <w:szCs w:val="24"/>
        </w:rPr>
      </w:r>
    </w:p>
    <w:p w14:paraId="4E36B2FB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Los grupos no son globales: pertenecen estrictamente a una combinación única de branch_id, shift_id y grade_id.</w:t>
      </w:r>
      <w:r>
        <w:rPr>
          <w:szCs w:val="24"/>
        </w:rPr>
      </w:r>
      <w:r>
        <w:rPr>
          <w:szCs w:val="24"/>
        </w:rPr>
      </w:r>
    </w:p>
    <w:p w14:paraId="5F4C027B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2: Prohibición Absoluta de Código Quemado (</w:t>
      </w:r>
      <w:r>
        <w:rPr>
          <w:rFonts w:ascii="Arial" w:hAnsi="Arial" w:eastAsia="Arial" w:cs="Arial"/>
          <w:b/>
          <w:i/>
          <w:color w:val="000000"/>
          <w:sz w:val="24"/>
          <w:szCs w:val="24"/>
        </w:rPr>
        <w:t xml:space="preserve">Hardcoding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E1E4B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Está terminantemente prohibido colocar valores fijos en el código para la lógica académica. Todo debe consultarse desde la configuración institucional (M32): </w:t>
      </w:r>
      <w:r>
        <w:rPr>
          <w:szCs w:val="24"/>
        </w:rPr>
      </w:r>
      <w:r>
        <w:rPr>
          <w:szCs w:val="24"/>
        </w:rPr>
      </w:r>
    </w:p>
    <w:p w14:paraId="178DCB8D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escalas ni rangos de notas: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No asumas $1.0$ a $5.0$ ni apruebe con $3.0$ en un if. Debe venir parametrizado por la institución. </w:t>
      </w:r>
      <w:r>
        <w:rPr>
          <w:szCs w:val="24"/>
        </w:rPr>
      </w:r>
      <w:r>
        <w:rPr>
          <w:szCs w:val="24"/>
        </w:rPr>
      </w:r>
    </w:p>
    <w:p w14:paraId="5FC3B38C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periodos: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Prohibido hacer bucles fijos de 4 periodos; pueden ser 3 periodos o variar por calendario A/B. </w:t>
      </w:r>
      <w:r>
        <w:rPr>
          <w:szCs w:val="24"/>
        </w:rPr>
      </w:r>
      <w:r>
        <w:rPr>
          <w:szCs w:val="24"/>
        </w:rPr>
      </w:r>
    </w:p>
    <w:p w14:paraId="0CC4FB89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reglas de promoción o recuperación: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Las materias reprobadas toleradas, porcentajes de inasistencia para perder y condiciones de promoción anticipada deben leerse desde la base de datos. </w:t>
      </w:r>
      <w:r>
        <w:rPr>
          <w:szCs w:val="24"/>
        </w:rPr>
      </w:r>
      <w:r>
        <w:rPr>
          <w:szCs w:val="24"/>
        </w:rPr>
      </w:r>
    </w:p>
    <w:p w14:paraId="3E1647DA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ponderaciones de áreas: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Un área calcula su nota a partir del peso porcentual de sus asignaturas configurado en M06, no mediante un promedio simple asumido en el código. </w:t>
      </w:r>
      <w:r>
        <w:rPr>
          <w:szCs w:val="24"/>
        </w:rPr>
      </w:r>
      <w:r>
        <w:rPr>
          <w:szCs w:val="24"/>
        </w:rPr>
      </w:r>
    </w:p>
    <w:p w14:paraId="0A60A171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3: Frontera Estricta entre Espacio Físico y Unidad Académica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7EF6627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El Salón (M10)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 un aula física con capacidad de pupitres (paredes, computadores, laboratorio). </w:t>
      </w:r>
      <w:r>
        <w:rPr>
          <w:szCs w:val="24"/>
        </w:rPr>
      </w:r>
      <w:r>
        <w:rPr>
          <w:szCs w:val="24"/>
        </w:rPr>
      </w:r>
    </w:p>
    <w:p w14:paraId="73D20DBC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El Grupo (M01)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 un colectivo de personas (10°A, 11°B) con un cupo administrativo (max_capacity). </w:t>
      </w:r>
      <w:r>
        <w:rPr>
          <w:szCs w:val="24"/>
        </w:rPr>
      </w:r>
      <w:r>
        <w:rPr>
          <w:szCs w:val="24"/>
        </w:rPr>
      </w:r>
    </w:p>
    <w:p w14:paraId="2034A8E8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No hagas que la existencia de un grupo dependa obligatoriamente de tener un salón físico asignado. Un mismo salón físico puede atender al grupo 10°A en la mañana y al 6°B en la tarde. </w:t>
      </w:r>
      <w:r>
        <w:rPr>
          <w:szCs w:val="24"/>
        </w:rPr>
      </w:r>
      <w:r>
        <w:rPr>
          <w:szCs w:val="24"/>
        </w:rPr>
      </w:r>
    </w:p>
    <w:p w14:paraId="587CC717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4: Dominio Educativo Colombiano Obligatorio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0D9A82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Los niveles educativos válidos son: PREESCOLAR, PRIMARIA (1° a 5°), SECUNDARIA (6° a 9°) y MEDIA (10° y 11°). </w:t>
      </w:r>
      <w:r>
        <w:rPr>
          <w:szCs w:val="24"/>
        </w:rPr>
      </w:r>
      <w:r>
        <w:rPr>
          <w:szCs w:val="24"/>
        </w:rPr>
      </w:r>
    </w:p>
    <w:p w14:paraId="4A045456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Todo grado debe incluir el campo numeric_order: integer (de 1 a 11) para cálculos de promoción y ordenamiento, evitando el orden alfabético. </w:t>
      </w:r>
      <w:r>
        <w:rPr>
          <w:szCs w:val="24"/>
        </w:rPr>
      </w:r>
      <w:r>
        <w:rPr>
          <w:szCs w:val="24"/>
        </w:rPr>
      </w:r>
    </w:p>
    <w:p w14:paraId="491D1D74">
      <w:pPr>
        <w:pStyle w:val="101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Las jornadas (shifts) pertenecen a la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Sede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, no a la Institución, y usan los valores: MANANA, TARDE, UNICA, NOCTURNA</w:t>
      </w:r>
      <w:r>
        <w:rPr>
          <w:szCs w:val="24"/>
        </w:rPr>
      </w:r>
      <w:r>
        <w:rPr>
          <w:szCs w:val="24"/>
        </w:rPr>
      </w:r>
    </w:p>
    <w:p w14:paraId="3B875F71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Alcance Delimitado por Solicitud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5BFCC9">
      <w:pPr>
        <w:pStyle w:val="101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Cuando se te pida desarrollar un módulo, no agregues código, tablas ni endpoints de módulos posteriores. </w:t>
      </w:r>
      <w:r>
        <w:rPr>
          <w:szCs w:val="24"/>
        </w:rPr>
      </w:r>
      <w:r>
        <w:rPr>
          <w:szCs w:val="24"/>
        </w:rPr>
      </w:r>
    </w:p>
    <w:p w14:paraId="25744F61">
      <w:pPr>
        <w:pStyle w:val="101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Si se está solicitando M01, crea únicamente la jerarquía institucional y los grupos. No implementes la lógica de notas (M12), ni de horarios (M09), ni la gestión de usuarios completa (M02) en ese mismo paso. </w:t>
      </w:r>
      <w:r>
        <w:rPr>
          <w:szCs w:val="24"/>
        </w:rPr>
      </w:r>
      <w:r>
        <w:rPr>
          <w:szCs w:val="24"/>
        </w:rPr>
      </w:r>
    </w:p>
    <w:p w14:paraId="53390B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</w:rPr>
      </w: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M02. Usuarios, roles y permisos</w:t>
      </w:r>
      <w:r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cs="Arial"/>
          <w:color w:val="ff0000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usuarios y perfiles.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permisos por módulo, acción y contexto cuando sea necesario.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Evitar que un usuario pueda modificar información que solamente debe consultar.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acciones críticas para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76F38CF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DB3C962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1. Directorio y Gestión de Usuarios (CRUD Maestro de Cuentas)</w:t>
      </w:r>
      <w:r/>
    </w:p>
    <w:p w14:paraId="49320E2E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Creación de usuarios individuales:</w:t>
      </w:r>
      <w:r/>
    </w:p>
    <w:p w14:paraId="76B9B689">
      <w:pPr>
        <w:pStyle w:val="1018"/>
        <w:numPr>
          <w:ilvl w:val="1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Formulario para registrar: tipo de documento (CC, CE, TI, PEP, PPT), número de documento, nombres, apellidos, correo electrónico institucional/personal y contraseña temporal.</w:t>
      </w:r>
      <w:r/>
    </w:p>
    <w:p w14:paraId="0F47D740">
      <w:pPr>
        <w:pStyle w:val="1018"/>
        <w:numPr>
          <w:ilvl w:val="1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Asignación de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Rol base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(Administrador, Coordinador, Docente, Orientador, Secretaría, Estudiante, Acudiente).</w:t>
      </w:r>
      <w:r/>
    </w:p>
    <w:p w14:paraId="5C126B15">
      <w:pPr>
        <w:pStyle w:val="1018"/>
        <w:numPr>
          <w:ilvl w:val="1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Asociación a la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Institución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core_institutions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2E5683FA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Asignación de contexto físico (Sedes autorizadas):</w:t>
      </w:r>
      <w:r/>
    </w:p>
    <w:p w14:paraId="370FB18A">
      <w:pPr>
        <w:pStyle w:val="1018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Poder vincular un usuario a una o varias sedes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core_campuses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4E523C25">
      <w:pPr>
        <w:pStyle w:val="1018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Permitir que un Administrador tenga acceso global, pero que un Coordinador o Docente solo tenga alcance operativo en sus sedes asignadas.</w:t>
      </w:r>
      <w:r/>
    </w:p>
    <w:p w14:paraId="66DCB886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Listado general y filtros:</w:t>
      </w:r>
      <w:r/>
    </w:p>
    <w:p w14:paraId="24E2CD18">
      <w:pPr>
        <w:pStyle w:val="1018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Tabla completa con paginación, avatar/iniciales, documento, nombres completos, correo, rol, sedes asignadas y estado.</w:t>
      </w:r>
      <w:r/>
    </w:p>
    <w:p w14:paraId="7A86F85F">
      <w:pPr>
        <w:pStyle w:val="1018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Buscador en tiempo real por texto (nombre, apellido, documento o correo).</w:t>
      </w:r>
      <w:r/>
    </w:p>
    <w:p w14:paraId="32BEE973">
      <w:pPr>
        <w:pStyle w:val="1018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Filtros rápidos por: Rol, Sede física y Estado de cuenta.</w:t>
      </w:r>
      <w:r/>
    </w:p>
    <w:p w14:paraId="7930E462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Edición y actualización:</w:t>
      </w:r>
      <w:r/>
    </w:p>
    <w:p w14:paraId="2A88A5C2">
      <w:pPr>
        <w:pStyle w:val="1018"/>
        <w:numPr>
          <w:ilvl w:val="1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Modificar información de contacto o corregir nombres y apellidos.</w:t>
      </w:r>
      <w:r/>
    </w:p>
    <w:p w14:paraId="060E5AE6">
      <w:pPr>
        <w:pStyle w:val="1018"/>
        <w:numPr>
          <w:ilvl w:val="1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Reasignar sedes o cambiar el rol de la cuenta.</w:t>
      </w:r>
      <w:r/>
    </w:p>
    <w:p w14:paraId="08E5AFA2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Gestión del ciclo de vida de la cuenta:</w:t>
      </w:r>
      <w:r/>
    </w:p>
    <w:p w14:paraId="04C5D714">
      <w:pPr>
        <w:pStyle w:val="1018"/>
        <w:numPr>
          <w:ilvl w:val="1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Activar, Suspender o Bloquear cuentas.</w:t>
      </w:r>
      <w:r/>
    </w:p>
    <w:p w14:paraId="1B7C1D16">
      <w:pPr>
        <w:pStyle w:val="1018"/>
        <w:numPr>
          <w:ilvl w:val="1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Prohibición de borrado físico: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Si el usuario ya tiene acciones registradas (asistencias, notas, matrículas), el sistema no debe permitir borrarlo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DELETE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), únicamente inactivarlo para mantener la integridad histórica.</w:t>
      </w:r>
      <w:r/>
    </w:p>
    <w:p w14:paraId="5699B2B2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Carga masiva de usuarios:</w:t>
      </w:r>
      <w:r/>
    </w:p>
    <w:p w14:paraId="04968592">
      <w:pPr>
        <w:pStyle w:val="1018"/>
        <w:numPr>
          <w:ilvl w:val="1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Importación de usuarios mediante archivo (CSV o Excel) para crear docentes o personal administrativo por lotes.</w:t>
      </w:r>
      <w:r/>
    </w:p>
    <w:p w14:paraId="107BC124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2. Seguridad, Credenciales y Autenticación</w:t>
      </w:r>
      <w:r/>
    </w:p>
    <w:p w14:paraId="48A699BC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Restablecimiento de contraseñas:</w:t>
      </w:r>
      <w:r/>
    </w:p>
    <w:p w14:paraId="11A40892">
      <w:pPr>
        <w:pStyle w:val="1018"/>
        <w:numPr>
          <w:ilvl w:val="1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Botón para que el Administrador genere una clave temporal autogenerada para el usuario.</w:t>
      </w:r>
      <w:r/>
    </w:p>
    <w:p w14:paraId="2249F08D">
      <w:pPr>
        <w:pStyle w:val="1018"/>
        <w:numPr>
          <w:ilvl w:val="1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Opción para forzar el cambio de contraseña en el primer inicio de sesión.</w:t>
      </w:r>
      <w:r/>
    </w:p>
    <w:p w14:paraId="3D933ED5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Gestión del propio perfil (Mi Cuenta):</w:t>
      </w:r>
      <w:r/>
    </w:p>
    <w:p w14:paraId="30EEA75E">
      <w:pPr>
        <w:pStyle w:val="1018"/>
        <w:numPr>
          <w:ilvl w:val="1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Pantalla para que cualquier usuario autenticado consulte sus datos básicos, cambie su contraseña actual y actualice su teléfono o foto de perfil.</w:t>
      </w:r>
      <w:r/>
    </w:p>
    <w:p w14:paraId="425C7407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Control de sesiones y bloqueos:</w:t>
      </w:r>
      <w:r/>
    </w:p>
    <w:p w14:paraId="3E7A211A">
      <w:pPr>
        <w:pStyle w:val="1018"/>
        <w:numPr>
          <w:ilvl w:val="1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Detección de intentos fallidos consecutivos de contraseña y bloqueo temporal de seguridad.</w:t>
      </w:r>
      <w:r/>
    </w:p>
    <w:p w14:paraId="69ED7724">
      <w:pPr>
        <w:pStyle w:val="1018"/>
        <w:numPr>
          <w:ilvl w:val="1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Cierre forzado de sesiones activas (útil si se suspende una cuenta de inmediato).</w:t>
      </w:r>
      <w:r/>
    </w:p>
    <w:p w14:paraId="06214654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3. Matriz de Roles y Control de Acceso por Acciones</w:t>
      </w:r>
      <w:r/>
    </w:p>
    <w:p w14:paraId="61DF8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El sistema debe permitir parametrizar qué puede y qué no puede hacer cada rol en cada módulo:</w:t>
      </w:r>
      <w:r/>
    </w:p>
    <w:p w14:paraId="754C9625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Catálogo de Roles preconfigurados:</w:t>
      </w:r>
      <w:r/>
    </w:p>
    <w:p w14:paraId="77A9BFC6">
      <w:pPr>
        <w:pStyle w:val="101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ADMIN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Acceso a configuración macro, reglas SIEE y auditoría.</w:t>
      </w:r>
      <w:r/>
    </w:p>
    <w:p w14:paraId="5007E524">
      <w:pPr>
        <w:pStyle w:val="101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COORDINATOR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Gestión académica, currículo, horarios y control de planillas.</w:t>
      </w:r>
      <w:r/>
    </w:p>
    <w:p w14:paraId="72C9AF2E">
      <w:pPr>
        <w:pStyle w:val="101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TEACHER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Registro de actividades, notas, asistencia y desarrollos curriculares.</w:t>
      </w:r>
      <w:r/>
    </w:p>
    <w:p w14:paraId="441431CD">
      <w:pPr>
        <w:pStyle w:val="101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COUNSELOR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(Orientación/Psicología): Acceso prioritario a PIAR y bienestar.</w:t>
      </w:r>
      <w:r/>
    </w:p>
    <w:p w14:paraId="6E080AB1">
      <w:pPr>
        <w:pStyle w:val="101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SECRETARY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Matrículas, expedición de certificados y archivo.</w:t>
      </w:r>
      <w:r/>
    </w:p>
    <w:p w14:paraId="4C6B50CC">
      <w:pPr>
        <w:pStyle w:val="101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STUDENT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Consulta de notas, tareas y horarios propios.</w:t>
      </w:r>
      <w:r/>
    </w:p>
    <w:p w14:paraId="3A334730">
      <w:pPr>
        <w:pStyle w:val="101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GUARDIAN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Consulta de notas, asistencia y justificaciones de sus acudidos.</w:t>
      </w:r>
      <w:r/>
    </w:p>
    <w:p w14:paraId="41BE096F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Matriz de Permisos Granulares:</w:t>
      </w:r>
      <w:r/>
    </w:p>
    <w:p w14:paraId="65DF393C">
      <w:pPr>
        <w:pStyle w:val="1018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Configurar por módulo las acciones permitidas: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Consultar (Read)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Crear (Create)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Editar (Update)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Eliminar/Anular (Delete)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Aprobar/Cerrar (Approve)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7E1D3AA5">
      <w:pPr>
        <w:pStyle w:val="1018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Ejemplo funcional: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El rol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Docente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puede crear y editar notas en su aula, pero la acción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Aprobar / Reabrir notas cerradas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solo la tiene habilitada el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Coordinador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Admin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402AFBEE">
      <w:pPr>
        <w:pStyle w:val="1018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Ejemplo funcional: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El módulo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PIAR (M16)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solo puede ser consultado por Orientación, Administrador y los docentes directamente involucrados, bloqueándolo para el resto.</w:t>
      </w:r>
      <w:r/>
    </w:p>
    <w:p w14:paraId="2A2B5628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4. Permisos por Contexto y Propiedad de Datos (Reglas de Bloqueo)</w:t>
      </w:r>
      <w:r/>
    </w:p>
    <w:p w14:paraId="588E6F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Para cumplir con el requerimiento de 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"evitar que un usuario pueda modificar información que solamente debe consultar"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</w:t>
      </w:r>
      <w:r/>
    </w:p>
    <w:p w14:paraId="402EB865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Regla de Contexto Docente:</w:t>
      </w:r>
      <w:r/>
    </w:p>
    <w:p w14:paraId="55E0939A">
      <w:pPr>
        <w:pStyle w:val="1018"/>
        <w:numPr>
          <w:ilvl w:val="1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docente puede ver el listado de todos los cursos si es necesario, pero solo puede registrar calificaciones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M12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o tomar asistencia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en las asignaturas y grupos asignados a su carga académica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M08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Si entra a otra materia, la interfaz se muestra en modo solo lectura y deshabilita los botones de guardado.</w:t>
      </w:r>
      <w:r/>
    </w:p>
    <w:p w14:paraId="77717CF9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Regla de Contexto Coordinador:</w:t>
      </w:r>
      <w:r/>
    </w:p>
    <w:p w14:paraId="4534F7D8">
      <w:pPr>
        <w:pStyle w:val="1018"/>
        <w:numPr>
          <w:ilvl w:val="1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coordinador asignado a la "Sede Primaria" no puede modificar horarios ni aprobar planes curriculares de la "Sede Bachillerato".</w:t>
      </w:r>
      <w:r/>
    </w:p>
    <w:p w14:paraId="2A92EFC9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Regla de Contexto Familiar:</w:t>
      </w:r>
      <w:r/>
    </w:p>
    <w:p w14:paraId="31CFDB3C">
      <w:pPr>
        <w:pStyle w:val="1018"/>
        <w:numPr>
          <w:ilvl w:val="1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estudiante o acudiente solo puede consultar información asociada a su propio ID o al de sus hijos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M27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Cualquier intento de consultar datos de otro estudiante arroja un error de acceso no autorizado.</w:t>
      </w:r>
      <w:r/>
    </w:p>
    <w:p w14:paraId="2959E4F5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5. Trazabilidad y Auditoría de Seguridad (Enlace con M31)</w:t>
      </w:r>
      <w:r/>
    </w:p>
    <w:p w14:paraId="686D38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Cada vez que se interactúe con el módulo de usuarios, el sistema debe registrar en segundo plano para auditoría:</w:t>
      </w:r>
      <w:r/>
    </w:p>
    <w:p w14:paraId="292F78D0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Fecha, hora y dirección IP del inicio de sesión.</w:t>
      </w:r>
      <w:r/>
    </w:p>
    <w:p w14:paraId="745BBB6A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Quién creó cada nueva cuenta de usuario y cuándo.</w:t>
      </w:r>
      <w:r/>
    </w:p>
    <w:p w14:paraId="07CE0AB5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Quién cambió el rol, los permisos o el estado de un usuario.</w:t>
      </w:r>
      <w:r/>
    </w:p>
    <w:p w14:paraId="236778A1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Quién solicitó o ejecutó el cambio o restablecimiento de contraseña.</w:t>
      </w:r>
      <w:r/>
    </w:p>
    <w:p w14:paraId="1F23CA77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Registro de intentos fallidos o accesos no autorizados a rutas protegidas.</w:t>
      </w:r>
      <w:r/>
    </w:p>
    <w:p w14:paraId="4E6B3B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6AA94A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MODULO INTERMEDIO 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1. Barra de Navegación Superior (</w:t>
      </w:r>
      <w:r>
        <w:rPr>
          <w:rFonts w:ascii="Arial" w:hAnsi="Arial" w:eastAsia="Arial" w:cs="Arial"/>
          <w:b/>
          <w:i/>
          <w:color w:val="000000"/>
          <w:sz w:val="26"/>
          <w:u w:val="none"/>
        </w:rPr>
        <w:t xml:space="preserve">Header / Navbar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517D7CEB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Logo y Nombre de la Institución: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Cargado dinámicamente desde los datos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core_institutions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o el logo base de Klassy.</w:t>
      </w:r>
      <w:r/>
    </w:p>
    <w:p w14:paraId="32E79812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Enlaces de anclaje rápido: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Inicio, Admisiones, Oferta Académica, Trámites y Contacto.</w:t>
      </w:r>
      <w:r/>
    </w:p>
    <w:p w14:paraId="5A790473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Botón Principal de Acción (CTA):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Botón destacado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«Iniciar Sesión»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(redirige al login de usuarios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M02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27182C9F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2. Sección Principal (</w:t>
      </w:r>
      <w:r>
        <w:rPr>
          <w:rFonts w:ascii="Arial" w:hAnsi="Arial" w:eastAsia="Arial" w:cs="Arial"/>
          <w:b/>
          <w:i/>
          <w:color w:val="000000"/>
          <w:sz w:val="26"/>
          <w:u w:val="none"/>
        </w:rPr>
        <w:t xml:space="preserve">Hero Section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58945B4B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Titular institucional: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Nombre legal del colegio, lema o bienvenida oficial.</w:t>
      </w:r>
      <w:r/>
    </w:p>
    <w:p w14:paraId="191643CD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Subtítulo con aval normativo: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Cita breve con el Código DANE y la Resolución de Aprobación de la Secretaría de Educación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para dar validez jurídica y credibilidad institucional.</w:t>
      </w:r>
      <w:r/>
    </w:p>
    <w:p w14:paraId="16A8EEAE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Dos botones de acción inmediata:</w:t>
      </w:r>
      <w:r/>
    </w:p>
    <w:p w14:paraId="1D5F0425">
      <w:pPr>
        <w:pStyle w:val="1018"/>
        <w:numPr>
          <w:ilvl w:val="1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«Solicitar Cupo / Preinscripción» (Activo):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Lleva directo al formulario de admisión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M04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1A70845C">
      <w:pPr>
        <w:pStyle w:val="1018"/>
        <w:numPr>
          <w:ilvl w:val="1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«Consultar Estado de Solicitud» (Activo):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Campo o modal rápido donde el acudiente ingresa el documento del aspirante para verificar si su cupo fue aprobado en secretaría.</w:t>
      </w:r>
      <w:r/>
    </w:p>
    <w:p w14:paraId="1AC43553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3. Módulo Central de Admisiones y Preinscripción (</w:t>
      </w:r>
      <w:r>
        <w:rPr>
          <w:rFonts w:ascii="Arial" w:hAnsi="Arial" w:eastAsia="Arial" w:cs="Arial"/>
          <w:b/>
          <w:color w:val="188038"/>
          <w:sz w:val="26"/>
          <w:u w:val="none"/>
        </w:rPr>
        <w:t xml:space="preserve">M04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617A51C3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Información del proceso de matrícula: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Explicación sencilla de los requisitos mínimos y las fechas clave del calendario.</w:t>
      </w:r>
      <w:r/>
    </w:p>
    <w:p w14:paraId="1AA7E4C2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Aviso de inclusión y matrícula condicional: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Mensaje institucional recordando que el derecho al estudio es fundamental y que se reciben solicitudes con acta de compromiso documental.</w:t>
      </w:r>
      <w:r/>
    </w:p>
    <w:p w14:paraId="79B41B04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Formulario o Acceso directo: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Botón amplio para diligenciar la preinscripción en línea.</w:t>
      </w:r>
      <w:r/>
    </w:p>
    <w:p w14:paraId="7AC17F33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4. Accesos a Trámites y Servicios Futuros (Botones Deshabilitados / "Próximamente")</w:t>
      </w:r>
      <w:r/>
    </w:p>
    <w:p w14:paraId="008284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Esta cuadrícula de tarjetas (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cards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proyecta el alcance de la plataforma. Los módulos no construidos tendrán un estado visual atenuado con una etiqueta (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badge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de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«Próximamente»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</w:t>
      </w:r>
      <w:r/>
    </w:p>
    <w:tbl>
      <w:tblPr>
        <w:tblStyle w:val="1058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115"/>
        <w:gridCol w:w="1590"/>
        <w:gridCol w:w="3960"/>
      </w:tblGrid>
      <w:tr>
        <w:trPr>
          <w:trHeight w:val="82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2F65CC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Servicio / Módulo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07F50E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Estado en el Home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068B33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Descripción para la comunidad</w:t>
            </w:r>
            <w:r/>
          </w:p>
        </w:tc>
      </w:tr>
      <w:tr>
        <w:trPr>
          <w:trHeight w:val="109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3EA56B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Portal de Acudientes (</w:t>
            </w:r>
            <w:r>
              <w:rPr>
                <w:rFonts w:ascii="Arial" w:hAnsi="Arial" w:eastAsia="Arial" w:cs="Arial"/>
                <w:b/>
                <w:color w:val="188038"/>
                <w:sz w:val="22"/>
                <w:u w:val="none"/>
              </w:rPr>
              <w:t xml:space="preserve">M27</w:t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60FECA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000000"/>
                <w:sz w:val="22"/>
                <w:u w:val="none"/>
              </w:rPr>
              <w:t xml:space="preserve">Inactivo / Placeholder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294FB4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Consulta de calificaciones, citaciones y justificación de inasistencias en línea.</w:t>
            </w:r>
            <w:r/>
          </w:p>
        </w:tc>
      </w:tr>
      <w:tr>
        <w:trPr>
          <w:trHeight w:val="109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457486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Validación de Certificados (</w:t>
            </w:r>
            <w:r>
              <w:rPr>
                <w:rFonts w:ascii="Arial" w:hAnsi="Arial" w:eastAsia="Arial" w:cs="Arial"/>
                <w:b/>
                <w:color w:val="188038"/>
                <w:sz w:val="22"/>
                <w:u w:val="none"/>
              </w:rPr>
              <w:t xml:space="preserve">M26</w:t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68C5D3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000000"/>
                <w:sz w:val="22"/>
                <w:u w:val="none"/>
              </w:rPr>
              <w:t xml:space="preserve">Inactivo / Placeholder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7A9FC0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Verificación de autenticidad de constancias y actas mediante código QR o número de folio.</w:t>
            </w:r>
            <w:r/>
          </w:p>
        </w:tc>
      </w:tr>
      <w:tr>
        <w:trPr>
          <w:trHeight w:val="109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3ADC0C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Aula Virtual / Tareas (</w:t>
            </w:r>
            <w:r>
              <w:rPr>
                <w:rFonts w:ascii="Arial" w:hAnsi="Arial" w:eastAsia="Arial" w:cs="Arial"/>
                <w:b/>
                <w:color w:val="188038"/>
                <w:sz w:val="22"/>
                <w:u w:val="none"/>
              </w:rPr>
              <w:t xml:space="preserve">M11</w:t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15CE64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000000"/>
                <w:sz w:val="22"/>
                <w:u w:val="none"/>
              </w:rPr>
              <w:t xml:space="preserve">Inactivo / Placeholder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56AB70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Espacio para que los estudiantes consulten actividades y envíen evidencias.</w:t>
            </w:r>
            <w:r/>
          </w:p>
        </w:tc>
      </w:tr>
      <w:tr>
        <w:trPr>
          <w:trHeight w:val="109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060418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Calendario Institucional (</w:t>
            </w:r>
            <w:r>
              <w:rPr>
                <w:rFonts w:ascii="Arial" w:hAnsi="Arial" w:eastAsia="Arial" w:cs="Arial"/>
                <w:b/>
                <w:color w:val="188038"/>
                <w:sz w:val="22"/>
                <w:u w:val="none"/>
              </w:rPr>
              <w:t xml:space="preserve">M25</w:t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0BDB46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000000"/>
                <w:sz w:val="22"/>
                <w:u w:val="none"/>
              </w:rPr>
              <w:t xml:space="preserve">Inactivo / Placeholder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56037A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Consulta pública de jornadas pedagógicas, recesos y eventos del colegio.</w:t>
            </w:r>
            <w:r/>
          </w:p>
        </w:tc>
      </w:tr>
    </w:tbl>
    <w:p w14:paraId="669071B4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5. Resumen de Oferta Institucional (</w:t>
      </w:r>
      <w:r>
        <w:rPr>
          <w:rFonts w:ascii="Arial" w:hAnsi="Arial" w:eastAsia="Arial" w:cs="Arial"/>
          <w:b/>
          <w:color w:val="188038"/>
          <w:sz w:val="26"/>
          <w:u w:val="none"/>
        </w:rPr>
        <w:t xml:space="preserve">M01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7A79EE95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Sedes Habilitadas: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Listado de sedes físicas con dirección y teléfono de atención.</w:t>
      </w:r>
      <w:r/>
    </w:p>
    <w:p w14:paraId="7CCB60C0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Niveles Educativos: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Bloques informativos indicando si la institución ofrece Preescolar, Básica Primaria, Básica Secundaria o Media Técnica.</w:t>
      </w:r>
      <w:r/>
    </w:p>
    <w:p w14:paraId="31E8A96E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Jornadas disponibles: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Indicadores visuales de jornadas (Mañana, Tarde, Única) por cada sede.</w:t>
      </w:r>
      <w:r/>
    </w:p>
    <w:p w14:paraId="46DFE317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6. Pie de Página Institucional (</w:t>
      </w:r>
      <w:r>
        <w:rPr>
          <w:rFonts w:ascii="Arial" w:hAnsi="Arial" w:eastAsia="Arial" w:cs="Arial"/>
          <w:b/>
          <w:i/>
          <w:color w:val="000000"/>
          <w:sz w:val="26"/>
          <w:u w:val="none"/>
        </w:rPr>
        <w:t xml:space="preserve">Footer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6F7B1130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Datos legales completos: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Razón social, NIT, Código DANE central y sedes, teléfonos y correo de secretaría académica.</w:t>
      </w:r>
      <w:r/>
    </w:p>
    <w:p w14:paraId="5F139E0A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Horarios de atención en ventanilla: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Horarios físicos de secretaría y coordinación para trámites presenciales.</w:t>
      </w:r>
      <w:r/>
    </w:p>
    <w:p w14:paraId="6FC8BD71">
      <w:pPr>
        <w:pStyle w:val="101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Créditos de la plataforma: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Indicador de versión de 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Klassy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73D913B4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04F831B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M03. Estudiantes, acudientes e historial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Hoja de vida y datos básicos del estudiante.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Relación con acudientes y contactos autorizados.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Historial de matrículas, grupos, resultados, recuperaciones, promociones y retiros.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 longitudinal de la trayectoria escolar.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E3076F2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E384487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1. Expediente y Hoja de Vida del Estudiante (Datos Maestros)</w:t>
      </w:r>
      <w:r/>
    </w:p>
    <w:p w14:paraId="55C141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Es la ficha central del alumno. Debe contener: </w:t>
      </w:r>
      <w:r/>
    </w:p>
    <w:p w14:paraId="60816056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Identificación Oficial (Estándar Colombia):</w:t>
      </w:r>
      <w:r/>
    </w:p>
    <w:p w14:paraId="59FE6D4E">
      <w:pPr>
        <w:pStyle w:val="1018"/>
        <w:numPr>
          <w:ilvl w:val="1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Tipo de documento: Registro Civil (RC), Tarjeta de Identidad (TI), Cédula de Ciudadanía (CC), Permiso por Protección Temporal (PPT), Cédula de Extranjería (CE) o Número Establecido por la Secretaría (NES).</w:t>
      </w:r>
      <w:r/>
    </w:p>
    <w:p w14:paraId="04704FC8">
      <w:pPr>
        <w:pStyle w:val="1018"/>
        <w:numPr>
          <w:ilvl w:val="1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Número de documento, lugar de expedición y fecha de nacimiento.</w:t>
      </w:r>
      <w:r/>
    </w:p>
    <w:p w14:paraId="2A16882F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Información Personal y Sociodemográfica:</w:t>
      </w:r>
      <w:r/>
    </w:p>
    <w:p w14:paraId="50A53DFD">
      <w:pPr>
        <w:pStyle w:val="1018"/>
        <w:numPr>
          <w:ilvl w:val="1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Nombres y apellidos completos.</w:t>
      </w:r>
      <w:r/>
    </w:p>
    <w:p w14:paraId="2CBCAB2D">
      <w:pPr>
        <w:pStyle w:val="1018"/>
        <w:numPr>
          <w:ilvl w:val="1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Género / Sexo, grupo sanguíneo y factor RH.</w:t>
      </w:r>
      <w:r/>
    </w:p>
    <w:p w14:paraId="47B6A503">
      <w:pPr>
        <w:pStyle w:val="1018"/>
        <w:numPr>
          <w:ilvl w:val="1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Dirección de residencia, barrio/vereda, municipio y estrato socioeconómico.</w:t>
      </w:r>
      <w:r/>
    </w:p>
    <w:p w14:paraId="5D792F6C">
      <w:pPr>
        <w:pStyle w:val="1018"/>
        <w:numPr>
          <w:ilvl w:val="1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Información médica y de salud: EPS, régimen de salud, alergias o condiciones médicas relevantes.</w:t>
      </w:r>
      <w:r/>
    </w:p>
    <w:p w14:paraId="78CFA4C4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Campos de Población y Vulnerabilidad:</w:t>
      </w:r>
      <w:r/>
    </w:p>
    <w:p w14:paraId="6E8B8196">
      <w:pPr>
        <w:pStyle w:val="1018"/>
        <w:numPr>
          <w:ilvl w:val="1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Grupo étnico (indígena, afrodescendiente, rom, etc.).</w:t>
      </w:r>
      <w:r/>
    </w:p>
    <w:p w14:paraId="78F747AA">
      <w:pPr>
        <w:pStyle w:val="1018"/>
        <w:numPr>
          <w:ilvl w:val="1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Víctima del conflicto o desplazamiento forzado.</w:t>
      </w:r>
      <w:r/>
    </w:p>
    <w:p w14:paraId="3542C11D">
      <w:pPr>
        <w:pStyle w:val="1018"/>
        <w:numPr>
          <w:ilvl w:val="1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Discapacidad o talento excepcional (bandera clave que se conectará con </w:t>
      </w:r>
      <w:r>
        <w:rPr>
          <w:rFonts w:ascii="Arial" w:hAnsi="Arial" w:eastAsia="Arial" w:cs="Arial"/>
          <w:b/>
          <w:color w:val="000000"/>
          <w:sz w:val="24"/>
        </w:rPr>
        <w:t xml:space="preserve">M16 PIAR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23B32BDC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Foto de perfil:</w:t>
      </w:r>
      <w:r>
        <w:rPr>
          <w:rFonts w:ascii="Arial" w:hAnsi="Arial" w:eastAsia="Arial" w:cs="Arial"/>
          <w:color w:val="000000"/>
          <w:sz w:val="24"/>
        </w:rPr>
        <w:t xml:space="preserve"> Para el carné estudiantil, hojas de vida y listas de clase.</w:t>
      </w:r>
      <w:r/>
    </w:p>
    <w:p w14:paraId="6A92CFF8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2. Gestión de Acudientes y Relaciones Familiares (Red de Apoyo)</w:t>
      </w:r>
      <w:r/>
    </w:p>
    <w:p w14:paraId="5E80D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En Colombia un estudiante puede tener varios contactos, pero solo uno o dos ejercen representación legal: </w:t>
      </w:r>
      <w:r/>
    </w:p>
    <w:p w14:paraId="72B6D38D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Ficha del Acudiente / Familiar:</w:t>
      </w:r>
      <w:r/>
    </w:p>
    <w:p w14:paraId="051AEF52">
      <w:pPr>
        <w:pStyle w:val="1018"/>
        <w:numPr>
          <w:ilvl w:val="1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Tipo y número de identificación, nombres, apellidos, teléfono principal, teléfono secundario, correo y ocupación.</w:t>
      </w:r>
      <w:r/>
    </w:p>
    <w:p w14:paraId="335C33EF">
      <w:pPr>
        <w:pStyle w:val="1018"/>
        <w:numPr>
          <w:ilvl w:val="1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Dirección de residencia o lugar de trabajo.</w:t>
      </w:r>
      <w:r/>
    </w:p>
    <w:p w14:paraId="5347B343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Vínculo Estudiante–Acudiente (Relación $N:M$):</w:t>
      </w:r>
      <w:r/>
    </w:p>
    <w:p w14:paraId="3F99ACBF">
      <w:pPr>
        <w:pStyle w:val="1018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Parentesco:</w:t>
      </w:r>
      <w:r>
        <w:rPr>
          <w:rFonts w:ascii="Arial" w:hAnsi="Arial" w:eastAsia="Arial" w:cs="Arial"/>
          <w:color w:val="000000"/>
          <w:sz w:val="24"/>
        </w:rPr>
        <w:t xml:space="preserve"> Padre, Madre, Abuelo/a, Tío/a, Hermano/a, Tutor Legal.</w:t>
      </w:r>
      <w:r/>
    </w:p>
    <w:p w14:paraId="2B8E5D62">
      <w:pPr>
        <w:pStyle w:val="1018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Acudiente Principal / Responsable Legal (Booleano):</w:t>
      </w:r>
      <w:r>
        <w:rPr>
          <w:rFonts w:ascii="Arial" w:hAnsi="Arial" w:eastAsia="Arial" w:cs="Arial"/>
          <w:color w:val="000000"/>
          <w:sz w:val="24"/>
        </w:rPr>
        <w:t xml:space="preserve"> Es quien tiene la firma legal de matrícula, recibe citaciones oficiales y tiene cuenta de portal en </w:t>
      </w:r>
      <w:r>
        <w:rPr>
          <w:rFonts w:ascii="Arial" w:hAnsi="Arial" w:eastAsia="Arial" w:cs="Arial"/>
          <w:b/>
          <w:color w:val="000000"/>
          <w:sz w:val="24"/>
        </w:rPr>
        <w:t xml:space="preserve">M27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11F24F3E">
      <w:pPr>
        <w:pStyle w:val="1018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Contacto de Emergencia / Retiro Autorizado:</w:t>
      </w:r>
      <w:r>
        <w:rPr>
          <w:rFonts w:ascii="Arial" w:hAnsi="Arial" w:eastAsia="Arial" w:cs="Arial"/>
          <w:color w:val="000000"/>
          <w:sz w:val="24"/>
        </w:rPr>
        <w:t xml:space="preserve"> Personas autorizadas para retirar al estudiante de la sede o recibir llamadas en caso de urgencia médica.</w:t>
      </w:r>
      <w:r/>
    </w:p>
    <w:p w14:paraId="7FAA768B">
      <w:pPr>
        <w:pStyle w:val="1018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Soporte familiar:</w:t>
      </w:r>
      <w:r>
        <w:rPr>
          <w:rFonts w:ascii="Arial" w:hAnsi="Arial" w:eastAsia="Arial" w:cs="Arial"/>
          <w:color w:val="000000"/>
          <w:sz w:val="24"/>
        </w:rPr>
        <w:t xml:space="preserve"> Un padre o madre registrado una sola vez puede estar vinculado a varios hijos en diferentes grados y grupos sin duplicar sus datos. </w:t>
      </w:r>
      <w:r/>
    </w:p>
    <w:p w14:paraId="215E2F9E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3. Historial Escolar Longitudinal</w:t>
      </w:r>
      <w:r/>
    </w:p>
    <w:p w14:paraId="0389B2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El módulo debe actuar como el expediente acumulativo del estudiante a lo largo de los años lectivos: </w:t>
      </w:r>
      <w:r/>
    </w:p>
    <w:p w14:paraId="32024421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Trazabilidad de Trayectoria Institucional:</w:t>
      </w:r>
      <w:r/>
    </w:p>
    <w:p w14:paraId="47D376EC">
      <w:pPr>
        <w:pStyle w:val="1018"/>
        <w:numPr>
          <w:ilvl w:val="1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Historial de los grados cursados en la institución. </w:t>
      </w:r>
      <w:r/>
    </w:p>
    <w:p w14:paraId="5532E7E5">
      <w:pPr>
        <w:pStyle w:val="1018"/>
        <w:numPr>
          <w:ilvl w:val="1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Registro de institución de procedencia (para estudiantes nuevos).</w:t>
      </w:r>
      <w:r/>
    </w:p>
    <w:p w14:paraId="1DD1C851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Vistas de Consulta Histórica (Prepara la conexión con módulos posteriores):</w:t>
      </w:r>
      <w:r/>
    </w:p>
    <w:p w14:paraId="1267BDB5">
      <w:pPr>
        <w:pStyle w:val="1018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Pestaña de </w:t>
      </w:r>
      <w:r>
        <w:rPr>
          <w:rFonts w:ascii="Arial" w:hAnsi="Arial" w:eastAsia="Arial" w:cs="Arial"/>
          <w:b/>
          <w:color w:val="000000"/>
          <w:sz w:val="24"/>
        </w:rPr>
        <w:t xml:space="preserve">Matrículas anteriores</w:t>
      </w:r>
      <w:r>
        <w:rPr>
          <w:rFonts w:ascii="Arial" w:hAnsi="Arial" w:eastAsia="Arial" w:cs="Arial"/>
          <w:color w:val="000000"/>
          <w:sz w:val="24"/>
        </w:rPr>
        <w:t xml:space="preserve">: histórico de grupos y años cursados en el colegio. </w:t>
      </w:r>
      <w:r/>
    </w:p>
    <w:p w14:paraId="4C9D72B0">
      <w:pPr>
        <w:pStyle w:val="1018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Pestaña de </w:t>
      </w:r>
      <w:r>
        <w:rPr>
          <w:rFonts w:ascii="Arial" w:hAnsi="Arial" w:eastAsia="Arial" w:cs="Arial"/>
          <w:b/>
          <w:color w:val="000000"/>
          <w:sz w:val="24"/>
        </w:rPr>
        <w:t xml:space="preserve">Resultados Académicos</w:t>
      </w:r>
      <w:r>
        <w:rPr>
          <w:rFonts w:ascii="Arial" w:hAnsi="Arial" w:eastAsia="Arial" w:cs="Arial"/>
          <w:color w:val="000000"/>
          <w:sz w:val="24"/>
        </w:rPr>
        <w:t xml:space="preserve">: consulta de calificaciones pasadas, recuperaciones y boletines históricos. </w:t>
      </w:r>
      <w:r/>
    </w:p>
    <w:p w14:paraId="61F51957">
      <w:pPr>
        <w:pStyle w:val="1018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Pestaña de </w:t>
      </w:r>
      <w:r>
        <w:rPr>
          <w:rFonts w:ascii="Arial" w:hAnsi="Arial" w:eastAsia="Arial" w:cs="Arial"/>
          <w:b/>
          <w:color w:val="000000"/>
          <w:sz w:val="24"/>
        </w:rPr>
        <w:t xml:space="preserve">Situación Final</w:t>
      </w:r>
      <w:r>
        <w:rPr>
          <w:rFonts w:ascii="Arial" w:hAnsi="Arial" w:eastAsia="Arial" w:cs="Arial"/>
          <w:color w:val="000000"/>
          <w:sz w:val="24"/>
        </w:rPr>
        <w:t xml:space="preserve">: registro de años aprobados, reprobados, promovidos por recuperación o retiros. </w:t>
      </w:r>
      <w:r/>
    </w:p>
    <w:p w14:paraId="27F60715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4. Funciones y Operaciones de la Pantalla (Experiencia de Usuario)</w:t>
      </w:r>
      <w:r/>
    </w:p>
    <w:p w14:paraId="0CA36895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Buscador y Directorio de Estudiantes:</w:t>
      </w:r>
      <w:r/>
    </w:p>
    <w:p w14:paraId="4B16BAC0">
      <w:pPr>
        <w:pStyle w:val="1018"/>
        <w:numPr>
          <w:ilvl w:val="1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Listado general con paginación, avatar, documento, nombres completos, estado (Activo, Inactivo, Retirado, Graduado), acudiente principal y teléfono de contacto.</w:t>
      </w:r>
      <w:r/>
    </w:p>
    <w:p w14:paraId="030C82E5">
      <w:pPr>
        <w:pStyle w:val="1018"/>
        <w:numPr>
          <w:ilvl w:val="1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Búsqueda predictiva por nombre, apellido o documento de identidad.</w:t>
      </w:r>
      <w:r/>
    </w:p>
    <w:p w14:paraId="3B564AC8">
      <w:pPr>
        <w:pStyle w:val="1018"/>
        <w:numPr>
          <w:ilvl w:val="1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Filtros rápidos: por estado, por EPS, por condición de inclusión/discapacidad.</w:t>
      </w:r>
      <w:r/>
    </w:p>
    <w:p w14:paraId="0C729468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Ficha Detallada (Vista 360° del Estudiante):</w:t>
      </w:r>
      <w:r/>
    </w:p>
    <w:p w14:paraId="74452A86">
      <w:pPr>
        <w:pStyle w:val="1018"/>
        <w:numPr>
          <w:ilvl w:val="1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Una vista con pestañas:</w:t>
      </w:r>
      <w:r/>
    </w:p>
    <w:p w14:paraId="36E35404">
      <w:pPr>
        <w:pStyle w:val="1018"/>
        <w:numPr>
          <w:ilvl w:val="2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Datos Generales y Médicos.</w:t>
      </w:r>
      <w:r/>
    </w:p>
    <w:p w14:paraId="5511881E">
      <w:pPr>
        <w:pStyle w:val="1018"/>
        <w:numPr>
          <w:ilvl w:val="2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Núcleo Familiar y Acudientes</w:t>
      </w:r>
      <w:r>
        <w:rPr>
          <w:rFonts w:ascii="Arial" w:hAnsi="Arial" w:eastAsia="Arial" w:cs="Arial"/>
          <w:color w:val="000000"/>
          <w:sz w:val="24"/>
        </w:rPr>
        <w:t xml:space="preserve"> (con botón para asociar acudiente existente o registrar uno nuevo).</w:t>
      </w:r>
      <w:r/>
    </w:p>
    <w:p w14:paraId="72C23D96">
      <w:pPr>
        <w:pStyle w:val="1018"/>
        <w:numPr>
          <w:ilvl w:val="2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Historial Académico y Matrículas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46E72EC2">
      <w:pPr>
        <w:pStyle w:val="1018"/>
        <w:numPr>
          <w:ilvl w:val="2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Observador y Bienestar</w:t>
      </w:r>
      <w:r>
        <w:rPr>
          <w:rFonts w:ascii="Arial" w:hAnsi="Arial" w:eastAsia="Arial" w:cs="Arial"/>
          <w:color w:val="000000"/>
          <w:sz w:val="24"/>
        </w:rPr>
        <w:t xml:space="preserve"> (dejará listo el contenedor para </w:t>
      </w:r>
      <w:r>
        <w:rPr>
          <w:rFonts w:ascii="Arial" w:hAnsi="Arial" w:eastAsia="Arial" w:cs="Arial"/>
          <w:b/>
          <w:color w:val="000000"/>
          <w:sz w:val="24"/>
        </w:rPr>
        <w:t xml:space="preserve">M14 Convivencia</w:t>
      </w:r>
      <w:r>
        <w:rPr>
          <w:rFonts w:ascii="Arial" w:hAnsi="Arial" w:eastAsia="Arial" w:cs="Arial"/>
          <w:color w:val="000000"/>
          <w:sz w:val="24"/>
        </w:rPr>
        <w:t xml:space="preserve"> y </w:t>
      </w:r>
      <w:r>
        <w:rPr>
          <w:rFonts w:ascii="Arial" w:hAnsi="Arial" w:eastAsia="Arial" w:cs="Arial"/>
          <w:b/>
          <w:color w:val="000000"/>
          <w:sz w:val="24"/>
        </w:rPr>
        <w:t xml:space="preserve">M16 PIAR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661254A4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Formulario de Registro / Edición:</w:t>
      </w:r>
      <w:r/>
    </w:p>
    <w:p w14:paraId="6CBA7C98">
      <w:pPr>
        <w:pStyle w:val="1018"/>
        <w:numPr>
          <w:ilvl w:val="1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Formulario por secciones para no abrumar al usuario: </w:t>
      </w:r>
      <w:r>
        <w:rPr>
          <w:rFonts w:ascii="Arial" w:hAnsi="Arial" w:eastAsia="Arial" w:cs="Arial"/>
          <w:i/>
          <w:color w:val="000000"/>
          <w:sz w:val="24"/>
        </w:rPr>
        <w:t xml:space="preserve">1. Identificación $\rightarrow$ 2. Ubicación y Contacto $\rightarrow$ 3. Salud y Vulnerabilidad $\rightarrow$ 4. Acudiente.</w:t>
      </w:r>
      <w:r/>
    </w:p>
    <w:p w14:paraId="5CC78509">
      <w:pPr>
        <w:pStyle w:val="10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Importador Masivo:</w:t>
      </w:r>
      <w:r/>
    </w:p>
    <w:p w14:paraId="32AC90B5">
      <w:pPr>
        <w:pStyle w:val="1018"/>
        <w:numPr>
          <w:ilvl w:val="1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Carga inicial de estudiantes y acudientes mediante archivo Excel/CSV con validación de documentos repetidos. </w:t>
      </w:r>
      <w:r/>
    </w:p>
    <w:p w14:paraId="1218094A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5. Reglas de Negocio Clave para que Claude Code no se confunda</w:t>
      </w:r>
      <w:r/>
    </w:p>
    <w:p w14:paraId="0A4ED63B">
      <w:pPr>
        <w:pStyle w:val="101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Separar la Persona de la Matrícula:</w:t>
      </w:r>
      <w:r/>
    </w:p>
    <w:p w14:paraId="564BD9C9">
      <w:pPr>
        <w:pStyle w:val="101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El estudiante existe como persona en </w:t>
      </w:r>
      <w:r>
        <w:rPr>
          <w:rFonts w:ascii="Arial" w:hAnsi="Arial" w:eastAsia="Arial" w:cs="Arial"/>
          <w:b/>
          <w:color w:val="000000"/>
          <w:sz w:val="24"/>
        </w:rPr>
        <w:t xml:space="preserve">M03</w:t>
      </w:r>
      <w:r>
        <w:rPr>
          <w:rFonts w:ascii="Arial" w:hAnsi="Arial" w:eastAsia="Arial" w:cs="Arial"/>
          <w:color w:val="000000"/>
          <w:sz w:val="24"/>
        </w:rPr>
        <w:t xml:space="preserve"> con su historia clínica y personal. El hecho de cursar un año específico (2026) en un grupo específico (10°A) se gestiona en </w:t>
      </w:r>
      <w:r>
        <w:rPr>
          <w:rFonts w:ascii="Arial" w:hAnsi="Arial" w:eastAsia="Arial" w:cs="Arial"/>
          <w:b/>
          <w:color w:val="000000"/>
          <w:sz w:val="24"/>
        </w:rPr>
        <w:t xml:space="preserve">M04</w:t>
      </w:r>
      <w:r>
        <w:rPr>
          <w:rFonts w:ascii="Arial" w:hAnsi="Arial" w:eastAsia="Arial" w:cs="Arial"/>
          <w:color w:val="000000"/>
          <w:sz w:val="24"/>
        </w:rPr>
        <w:t xml:space="preserve">. Si el estudiante se retira a mitad de año, la persona sigue existiendo en M03 en estado inactivo. </w:t>
      </w:r>
      <w:r/>
    </w:p>
    <w:p w14:paraId="5FEB6F62">
      <w:pPr>
        <w:pStyle w:val="101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No vincular obligatoriamente una cuenta de usuario a cada alumno:</w:t>
      </w:r>
      <w:r/>
    </w:p>
    <w:p w14:paraId="64A05BDA">
      <w:pPr>
        <w:pStyle w:val="101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Un niño de primero de primaria tiene expediente en M03, pero no necesariamente tiene una cuenta de login (usr_users). Deja el campo de usuario como opcional (user_id NULL), conectándose con M02 solo si la institución le habilita acceso al portal. </w:t>
      </w:r>
      <w:r/>
    </w:p>
    <w:p w14:paraId="1D2A824C">
      <w:pPr>
        <w:pStyle w:val="101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Unicidad Documental:</w:t>
      </w:r>
      <w:r/>
    </w:p>
    <w:p w14:paraId="1352A2D5">
      <w:pPr>
        <w:pStyle w:val="101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No pueden existir dos estudiantes con la misma combinación de tipo_documento y numero_documento dentro de la institución.</w:t>
      </w:r>
      <w:r/>
    </w:p>
    <w:p w14:paraId="43EC3EA1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M04. Admisiones, matrículas y cupos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Preinscripción, admisión, matrícula, renovación, traslado y retiro.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cupos por grado y grupo.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Documentación asociada a la matrícula.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automáticamente las listas utilizadas por notas, asistencia y demás módulos.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AB60FCB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CE356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1. Funcionalidades y Ciclos de Operación (Qué debe hacer M04)</w:t>
      </w:r>
      <w:r/>
    </w:p>
    <w:p w14:paraId="1A352038">
      <w:pPr>
        <w:pStyle w:val="10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A. Gestión de Cupos y Preinscripción</w:t>
      </w:r>
      <w:r/>
    </w:p>
    <w:p w14:paraId="1030054D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Monitoreo de disponibilidad en tiempo real: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Visualización por Sede, Jornada, Grado y Grupo del balance de cupos: $$\text{Cupos Disponibles} = \text{max\_capacity (M01)} - \text{Matriculados Activos} \text{[cite: 5]}$$</w:t>
      </w:r>
      <w:r/>
    </w:p>
    <w:p w14:paraId="041616E0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Preinscripción / Solicitud de Admisión: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Formulario simplificado para registrar al aspirante como potencial estudiante antes de formalizar la matrícula.</w:t>
      </w:r>
      <w:r/>
    </w:p>
    <w:p w14:paraId="564E866C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Alerta de sobrecupo (</w:t>
      </w:r>
      <w:r>
        <w:rPr>
          <w:rFonts w:ascii="Arial" w:hAnsi="Arial" w:eastAsia="Arial" w:cs="Arial"/>
          <w:b/>
          <w:i/>
          <w:color w:val="000000"/>
          <w:sz w:val="22"/>
          <w:u w:val="none"/>
        </w:rPr>
        <w:t xml:space="preserve">Hard Constraint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El sistema debe impedir matricular por encima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max_capacity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salvo que un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ADMIN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autorice explícitamente una excepción.</w:t>
      </w:r>
      <w:r/>
    </w:p>
    <w:p w14:paraId="596BCD16">
      <w:pPr>
        <w:pStyle w:val="10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B. Registro y Formalización de Matrícula</w:t>
      </w:r>
      <w:r/>
    </w:p>
    <w:p w14:paraId="08E8F00F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Vinculación del estudiante: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Selección de la persona creada en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(o registro exprés).</w:t>
      </w:r>
      <w:r/>
    </w:p>
    <w:p w14:paraId="5C80351A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Asignación académica: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Sede, Jornada, Grado y Grupo para el año lectivo activo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/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M05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4B11B03E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Clasificación del tipo de ingreso:</w:t>
      </w:r>
      <w:r/>
    </w:p>
    <w:p w14:paraId="51C3308C">
      <w:pPr>
        <w:pStyle w:val="101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Estudiante Antiguo (Renovación):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Pasa de grado tras la promoción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M19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08BBA6F3">
      <w:pPr>
        <w:pStyle w:val="101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Nuevo: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Ingresa por primera vez a la institución.</w:t>
      </w:r>
      <w:r/>
    </w:p>
    <w:p w14:paraId="14707C78">
      <w:pPr>
        <w:pStyle w:val="101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Traslado: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Viene de otra institución educativa.</w:t>
      </w:r>
      <w:r/>
    </w:p>
    <w:p w14:paraId="7D9F41C2">
      <w:pPr>
        <w:pStyle w:val="101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Reiniciante / Repitente: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Repite el grado cursado el año lectivo anterior.</w:t>
      </w:r>
      <w:r/>
    </w:p>
    <w:p w14:paraId="77865F3C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Generación de folios reglamentarios: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Asignación automática o manual del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Número de Libro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Número de Folio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para dar cumplimiento legal a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CU-SEC-03: Generar y Custodiar Libro de Matrícula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5B1868A2">
      <w:pPr>
        <w:pStyle w:val="10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C. Matrícula Parcial y Checklist Documental (Norma Colombiana)</w:t>
      </w:r>
      <w:r/>
    </w:p>
    <w:p w14:paraId="30447039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Checklist dinámico según el ciclo escolar: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Verificación de requisitos documentales según el nivel (Preescolar, Primaria, Secundaria, Media).</w:t>
      </w:r>
      <w:r/>
    </w:p>
    <w:p w14:paraId="1BF6C7E1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Máquina de estados de la matrícula:</w:t>
      </w:r>
      <w:r/>
    </w:p>
    <w:p w14:paraId="3C90882E">
      <w:pPr>
        <w:pStyle w:val="101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PREINSCRITO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Cupo reservado pero sin formalizar.</w:t>
      </w:r>
      <w:r/>
    </w:p>
    <w:p w14:paraId="04499376">
      <w:pPr>
        <w:pStyle w:val="101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MATRICULADO_CONDICIONAL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Matriculado con documentos faltantes y acta de compromiso con fecha límite.</w:t>
      </w:r>
      <w:r/>
    </w:p>
    <w:p w14:paraId="69C616DC">
      <w:pPr>
        <w:pStyle w:val="101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MATRICULADO_DEFINITIVO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100% de la documentación validada y asentada.</w:t>
      </w:r>
      <w:r/>
    </w:p>
    <w:p w14:paraId="14E6A6F2">
      <w:pPr>
        <w:pStyle w:val="101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RETIRADO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El estudiante canceló o fue liberado del sistema.</w:t>
      </w:r>
      <w:r/>
    </w:p>
    <w:p w14:paraId="7C083602">
      <w:pPr>
        <w:pStyle w:val="101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ANULADO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Registro cancelado por error administrativo.</w:t>
      </w:r>
      <w:r/>
    </w:p>
    <w:p w14:paraId="44D3A158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Acta de Compromiso Digital: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Generación de un comprobante en PDF con los documentos pendientes y la fecha límite acordada con el acudiente.</w:t>
      </w:r>
      <w:r/>
    </w:p>
    <w:p w14:paraId="4DDECBEA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Bandeja de validación de documentos: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Interfaz para que secretaría apruebe o rechace con comentarios los archivos cargados por el acudiente.</w:t>
      </w:r>
      <w:r/>
    </w:p>
    <w:p w14:paraId="444C3B9A">
      <w:pPr>
        <w:pStyle w:val="10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D. Novedades de Matrícula</w:t>
      </w:r>
      <w:r/>
    </w:p>
    <w:p w14:paraId="548704BA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Reasignación / Cambio de Grupo: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Mover a un estudiante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10°A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a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10°B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conservando la integridad de sus registros previos.</w:t>
      </w:r>
      <w:r/>
    </w:p>
    <w:p w14:paraId="26FA2E6C">
      <w:pPr>
        <w:pStyle w:val="101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Cancelación y Retiro: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Registro del motivo de retiro (cambio de ciudad, deserción, traslado) y liberación automática del cupo en el grupo.</w:t>
      </w:r>
      <w:r/>
    </w:p>
    <w:p w14:paraId="589CC755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2. Aspectos Clave a Considerar para el Futuro (Blindaje Técnico)</w:t>
      </w:r>
      <w:r/>
    </w:p>
    <w:p w14:paraId="4C9E84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Para no tener que reescribir código en los módulos posteriores, debes tener en cuenta los siguientes puntos desde este momento:</w:t>
      </w:r>
      <w:r/>
    </w:p>
    <w:p w14:paraId="6392D7EF">
      <w:pPr>
        <w:pStyle w:val="101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La matrícula es la lista viva del aula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M12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M13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Los módulos de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Notas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M12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Asistencia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M13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no deben consultar directamente la tabla de estudiantes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usr_students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); deben consultar a los estudiantes con una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matrícula activa en ese grupo y vigencia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core_enrollments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con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status IN ('MATRICULADO_DEFINITIVO', 'MATRICULADO_CONDICIONAL')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Si un estudiante se retira, no se borra: simplemente su matrícula cambia a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RETIRADO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deja de figurar en las planillas activas.</w:t>
      </w:r>
      <w:r/>
    </w:p>
    <w:p w14:paraId="0EFFA8F4">
      <w:pPr>
        <w:pStyle w:val="101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Historial y no sobreescritura: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Un estudiante tendrá múltiples matrículas a lo largo de su vida escolar (una por cada año que curse en Klassy). Por ello, la relación entre el estudiante y el grupo nunca debe guardarse como un campo fijo en la tabla de personas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usr_students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), sino en la tabla puente de matrículas.</w:t>
      </w:r>
      <w:r/>
    </w:p>
    <w:p w14:paraId="4F5059AD">
      <w:pPr>
        <w:pStyle w:val="101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Puntos de enganche con otros módulos:</w:t>
      </w:r>
      <w:r/>
    </w:p>
    <w:p w14:paraId="4FD4451C">
      <w:pPr>
        <w:pStyle w:val="101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M26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(Secretaría):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Todo estudiante matriculado debe poder generar de inmediato su 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Constancia de Estudio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o 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Certificado de Matrícula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7FDC0C42">
      <w:pPr>
        <w:pStyle w:val="101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M27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/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M28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(Portal y Notificaciones):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Dejar preparado el disparador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trigger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/evento) para enviar la alerta de documentos pendientes al acudiente al guardar una matrícula condicional.</w:t>
      </w:r>
      <w:r/>
    </w:p>
    <w:p w14:paraId="6D0C1707">
      <w:pPr>
        <w:pStyle w:val="101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M19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(Promoción y Cierre):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Al finalizar el año, el proceso de matrícula de alumnos antiguos se automatiza: el sistema leerá los promovidos en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M19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permitirá "promover en lote" al grado siguiente para el nuevo año lectivo.</w:t>
      </w:r>
      <w:r/>
    </w:p>
    <w:p w14:paraId="30BBDF44">
      <w:pPr>
        <w:pStyle w:val="101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M31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(Auditoría):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Todo cambio de grupo, cambio de estado de matrícula o retiro debe registrar obligatoriamente el usuario responsable y la fecha/hora en la bitácora institucional</w:t>
      </w:r>
      <w:r/>
    </w:p>
    <w:p w14:paraId="71A5A4C4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M05. Calendario académico y periodos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Soporte para calendarios A y B.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año lectivo, periodos, semanas, vacaciones, recesos, cierres y fechas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fechas de apertura y cierre de notas.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referencia temporal para boletines, actividades, recuperaciones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E60347E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1. Gestión del Año Lectivo / Vigencia Académica</w:t>
      </w:r>
      <w:r/>
    </w:p>
    <w:p w14:paraId="24FEC685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Creación y parametrización del Año Escolar:</w:t>
      </w:r>
      <w:r/>
    </w:p>
    <w:p w14:paraId="56E72677">
      <w:pPr>
        <w:pStyle w:val="1018"/>
        <w:numPr>
          <w:ilvl w:val="1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Definición del año civil de la vigencia (por ejemplo,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2026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1C5AC9E5">
      <w:pPr>
        <w:pStyle w:val="1018"/>
        <w:numPr>
          <w:ilvl w:val="1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Tipo de régimen/calendario colombiano: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Calendario 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(año regular de febrero a noviembre) o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Calendario B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(agosto a junio).</w:t>
      </w:r>
      <w:r/>
    </w:p>
    <w:p w14:paraId="36B8A025">
      <w:pPr>
        <w:pStyle w:val="1018"/>
        <w:numPr>
          <w:ilvl w:val="1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 formal de inicio y fin del año escolar.</w:t>
      </w:r>
      <w:r/>
    </w:p>
    <w:p w14:paraId="7589A4BE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Vigencia Activa Única por Institución:</w:t>
      </w:r>
      <w:r/>
    </w:p>
    <w:p w14:paraId="0C8B629F">
      <w:pPr>
        <w:pStyle w:val="1018"/>
        <w:numPr>
          <w:ilvl w:val="1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colegio solo puede tener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un año escolar en estado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ACTIVO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simultáneamente (evita que los docentes califiquen por error en vigencias pasadas).</w:t>
      </w:r>
      <w:r/>
    </w:p>
    <w:p w14:paraId="71F91584">
      <w:pPr>
        <w:pStyle w:val="1018"/>
        <w:numPr>
          <w:ilvl w:val="1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Capacidad de alternar el visor de la plataforma para consultar años en estado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CERRADO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HISTÓRICO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en modo solo lectura.</w:t>
      </w:r>
      <w:r/>
    </w:p>
    <w:p w14:paraId="59E7B72E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Semana académica de referencia:</w:t>
      </w:r>
      <w:r/>
    </w:p>
    <w:p w14:paraId="61C24F93">
      <w:pPr>
        <w:pStyle w:val="1018"/>
        <w:numPr>
          <w:ilvl w:val="1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Contador y divisor automático de las 40 semanas mínimas de trabajo académico reglamentadas en Colombia.</w:t>
      </w:r>
      <w:r/>
    </w:p>
    <w:p w14:paraId="4484F0F8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2. Estructuración y Control de Periodos Académicos</w:t>
      </w:r>
      <w:r/>
    </w:p>
    <w:p w14:paraId="5DF34C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colegio puede trabajar a 3 o 4 periodos según su SIEE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M32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M05 debe permitir:</w:t>
      </w:r>
      <w:r/>
    </w:p>
    <w:p w14:paraId="7C0E35CA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Configuración de Periodos:</w:t>
      </w:r>
      <w:r/>
    </w:p>
    <w:p w14:paraId="72502FA7">
      <w:pPr>
        <w:pStyle w:val="101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Nombre o número del periodo (Periodo 1, Periodo 2, Periodo 3, Periodo 4).</w:t>
      </w:r>
      <w:r/>
    </w:p>
    <w:p w14:paraId="1EB752D1">
      <w:pPr>
        <w:pStyle w:val="101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 de inicio y fecha de finalización académica (dictado de clases).</w:t>
      </w:r>
      <w:r/>
    </w:p>
    <w:p w14:paraId="4D124EAF">
      <w:pPr>
        <w:pStyle w:val="101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Ponderación o Peso porcentual: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Porcentaje con el que el periodo aporta a la nota final acumulada del año (ej. cuatro periodos de 25% c/u, o 20% - 20% - 30% - 30%). Debe validar que la suma de los periodos dé exactamente 100%.</w:t>
      </w:r>
      <w:r/>
    </w:p>
    <w:p w14:paraId="337D04C1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Ventanas de Calificación y Cierre de Planillas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CU-CRD-05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/>
    </w:p>
    <w:p w14:paraId="0F26ECE2">
      <w:pPr>
        <w:pStyle w:val="1018"/>
        <w:numPr>
          <w:ilvl w:val="1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 de apertura y cierre para que los docentes digiten notas.</w:t>
      </w:r>
      <w:r/>
    </w:p>
    <w:p w14:paraId="37F46915">
      <w:pPr>
        <w:pStyle w:val="1018"/>
        <w:numPr>
          <w:ilvl w:val="1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Semáforo de estado del periodo:</w:t>
      </w:r>
      <w:r/>
    </w:p>
    <w:p w14:paraId="467AF087">
      <w:pPr>
        <w:pStyle w:val="1018"/>
        <w:numPr>
          <w:ilvl w:val="2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PROGRAMADO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El periodo aún no ha iniciado.</w:t>
      </w:r>
      <w:r/>
    </w:p>
    <w:p w14:paraId="783A21DB">
      <w:pPr>
        <w:pStyle w:val="1018"/>
        <w:numPr>
          <w:ilvl w:val="2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ABIERTO / EN CURSO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Las clases se dictan, los docentes suben actividades y notas.</w:t>
      </w:r>
      <w:r/>
    </w:p>
    <w:p w14:paraId="17F37C78">
      <w:pPr>
        <w:pStyle w:val="1018"/>
        <w:numPr>
          <w:ilvl w:val="2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EN DIGITACIÓN / CIERRE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Clases terminadas, ventana final para que los docentes completen planillas.</w:t>
      </w:r>
      <w:r/>
    </w:p>
    <w:p w14:paraId="28EF468E">
      <w:pPr>
        <w:pStyle w:val="1018"/>
        <w:numPr>
          <w:ilvl w:val="2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CERRADO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Planillas bloqueadas. Ningún docente puede alterar notas. En este estado se calculan puestos y se imprimen boletines oficiales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M17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447113F6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Mecanismo de Desbloqueo / Apertura Excepcional:</w:t>
      </w:r>
      <w:r/>
    </w:p>
    <w:p w14:paraId="27E29A96">
      <w:pPr>
        <w:pStyle w:val="1018"/>
        <w:numPr>
          <w:ilvl w:val="1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Permiso especial para que el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Coordinador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o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Administrador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pueda otorgar una prórroga temporal a un docente específico o a un grupo puntual (ej. habilitar 24 horas extra para cargar una nota rezagada con justificación, dejando trazabilidad en auditoría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M31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47AE63C0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3. Semanas de Receso, Vacaciones y Recuperaciones</w:t>
      </w:r>
      <w:r/>
    </w:p>
    <w:p w14:paraId="2667E9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El calendario debe distinguir entre tiempo de clase efectivo y tiempo no lectivo:</w:t>
      </w:r>
      <w:r/>
    </w:p>
    <w:p w14:paraId="666E770F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Fechas de Recesos y Vacaciones:</w:t>
      </w:r>
      <w:r/>
    </w:p>
    <w:p w14:paraId="0ED5649D">
      <w:pPr>
        <w:pStyle w:val="101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Registro de la semana de receso escolar (Semana Santa, receso de mitad de año, semana de octubre, receso de fin de año).</w:t>
      </w:r>
      <w:r/>
    </w:p>
    <w:p w14:paraId="6A7233D6">
      <w:pPr>
        <w:pStyle w:val="101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Durante estos rangos, el sistema marca los días como no hábiles para que el motor de asistencia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no exija tomar lista ni compute inasistencias injustificadas.</w:t>
      </w:r>
      <w:r/>
    </w:p>
    <w:p w14:paraId="5C9C6E72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Semanas Institucionales / Planeación Docente:</w:t>
      </w:r>
      <w:r/>
    </w:p>
    <w:p w14:paraId="739C828A">
      <w:pPr>
        <w:pStyle w:val="101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Días asignados a desarrollo institucional y comisiones de evaluación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M20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), donde no hay asistencia de estudiantes pero los docentes sí operan en la plataforma.</w:t>
      </w:r>
      <w:r/>
    </w:p>
    <w:p w14:paraId="01968960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Ventanas de Recuperación y Nivelación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M18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/>
    </w:p>
    <w:p w14:paraId="5231FB23">
      <w:pPr>
        <w:pStyle w:val="1018"/>
        <w:numPr>
          <w:ilvl w:val="1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Fechas de inicio y fin de actividades de refuerzo y recuperación (tanto de periodo como de final de año).</w:t>
      </w:r>
      <w:r/>
    </w:p>
    <w:p w14:paraId="25A1D322">
      <w:pPr>
        <w:pStyle w:val="1018"/>
        <w:numPr>
          <w:ilvl w:val="1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Control de plazos para que los docentes registren el resultado de la nivelación.</w:t>
      </w:r>
      <w:r/>
    </w:p>
    <w:p w14:paraId="5464962E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4. Relación Estructural con M01 y M02</w:t>
      </w:r>
      <w:r/>
    </w:p>
    <w:p w14:paraId="65F74F28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Conexión con M01:</w:t>
      </w:r>
      <w:r/>
    </w:p>
    <w:p w14:paraId="6052C6A3">
      <w:pPr>
        <w:pStyle w:val="1018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Cada grupo creado en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core_groups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debe estar amarrado a una vigencia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academic_year_id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El grupo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10°A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pertenece al año 2026. Al abrir el año 2027, el sistema no sobreescribe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10°A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sino que crea los grupos correspondientes a 2027.</w:t>
      </w:r>
      <w:r/>
    </w:p>
    <w:p w14:paraId="77AAAF52">
      <w:pPr>
        <w:pStyle w:val="1018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Si una sede rural o calendario especial opera con fechas distintas a la sede urbana dentro del mismo colegio, el modelo debe permitir asignar periodos por sede o heredar el calendario institucional global.</w:t>
      </w:r>
      <w:r/>
    </w:p>
    <w:p w14:paraId="44A9861B">
      <w:pPr>
        <w:pStyle w:val="101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Conexión con M02 (Permisos por rol):</w:t>
      </w:r>
      <w:r/>
    </w:p>
    <w:p w14:paraId="39AAB515">
      <w:pPr>
        <w:pStyle w:val="1018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ADMIN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Crea las vigencias, define los periodos y ejecuta el cierre final del año lectivo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CU-REC-05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3371E4EA">
      <w:pPr>
        <w:pStyle w:val="1018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COORDINATOR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Controla las aperturas y prórrogas de planillas de notas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CU-CRD-05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1AA812F1">
      <w:pPr>
        <w:pStyle w:val="1018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TEACHER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STUDENT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Solo consultan el calendario en modo lectura para conocer fechas de entregas, cierres y recesos.</w:t>
      </w:r>
      <w:r/>
    </w:p>
    <w:p w14:paraId="129A6976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5. Resumen de Pantallas y Componentes Visuales</w:t>
      </w:r>
      <w:r/>
    </w:p>
    <w:p w14:paraId="44AFC799">
      <w:pPr>
        <w:pStyle w:val="101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Vista de Configuración del Año Escolar:</w:t>
      </w:r>
      <w:r/>
    </w:p>
    <w:p w14:paraId="73F1C36C">
      <w:pPr>
        <w:pStyle w:val="1018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Selector de año activo.</w:t>
      </w:r>
      <w:r/>
    </w:p>
    <w:p w14:paraId="3F979EC3">
      <w:pPr>
        <w:pStyle w:val="1018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Configuración general (nombre, régimen Calendario A/B, fechas límite globales).</w:t>
      </w:r>
      <w:r/>
    </w:p>
    <w:p w14:paraId="3028F644">
      <w:pPr>
        <w:pStyle w:val="101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Línea de Tiempo de Periodos (Cards o Tabla a ancho completo):</w:t>
      </w:r>
      <w:r/>
    </w:p>
    <w:p w14:paraId="4B83BF88">
      <w:pPr>
        <w:pStyle w:val="1018"/>
        <w:numPr>
          <w:ilvl w:val="1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Tarjetas de cada periodo con su porcentaje, rango de fechas y estado actual (badge: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En Curso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Cerrado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etc.).</w:t>
      </w:r>
      <w:r/>
    </w:p>
    <w:p w14:paraId="58F3F935">
      <w:pPr>
        <w:pStyle w:val="1018"/>
        <w:numPr>
          <w:ilvl w:val="1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Acción directa para abrir/cerrar periodo o conceder prórrogas.</w:t>
      </w:r>
      <w:r/>
    </w:p>
    <w:p w14:paraId="131B6184">
      <w:pPr>
        <w:pStyle w:val="101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Selector de Fechas Inhábiles / Recesos:</w:t>
      </w:r>
      <w:r/>
    </w:p>
    <w:p w14:paraId="066C969B">
      <w:pPr>
        <w:pStyle w:val="1018"/>
        <w:numPr>
          <w:ilvl w:val="1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Listado de periodos no lectivos (vacaciones, recesos estudiantiles, jornadas pedagógicas).</w:t>
      </w:r>
      <w:r/>
    </w:p>
    <w:p w14:paraId="3CEA1166">
      <w:pPr>
        <w:pStyle w:val="101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Botón de Cierre de Vigencia Académica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Cerrar Año Lectivo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/>
    </w:p>
    <w:p w14:paraId="2D339B30">
      <w:pPr>
        <w:pStyle w:val="1018"/>
        <w:numPr>
          <w:ilvl w:val="1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Acción crítica con confirmación en dos pasos que verifica que todos los periodos y comisiones estén concluidos antes de congelar el año y habilitar la apertura del siguiente.</w:t>
      </w:r>
      <w:r/>
    </w:p>
    <w:p w14:paraId="286AF982">
      <w:pPr>
        <w:pStyle w:val="1028"/>
        <w:numPr>
          <w:ilvl w:val="0"/>
          <w:numId w:val="0"/>
        </w:numPr>
        <w:pBdr/>
        <w:spacing/>
        <w:ind w:firstLine="0" w:left="36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M06. Plan de estudios, áreas y asignaturas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conceptualmente área, asignatura/materia, grado, grupo e intensidad horaria.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áreas compuestas por varias asignaturas.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cómo las asignaturas contribuyen al resultado del área.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Ejemplo: Ciencias Naturales → Biología 50%, Química 30%, Física 20%.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promedio ponderado o aritmético según configuración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M07. Matriz curricular, DBA y desarrollos curriculares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un banco precargado de referentes curriculares, DBA y estándares, sujeto a validación y actualización normativa.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seleccionar referentes mediante etiquetas/filtros en lugar de redactar todo desde cero.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DBA con grado, área,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docente construye el desarrollo curricular con enseñanzas, competencias, evidencias, actividades, criterios y tiempos.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Workflow: Borrador → Enviado a Coordinación → Devuelto con observaciones → Aprobado.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versiones anteriores para conocer qué cambió, cuándo y quién lo modificó.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coordinador puede revisar, observar, devolver y aprobar.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M08. Gestor de docentes y carga académica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asignaciones de docentes a grupos y asignaturas.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lang w:val="es-CO"/>
        </w:rPr>
        <w:t xml:space="preserve">  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carga asignada, disponibilidad y posibles excesos.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directamente al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concretas de carga deben ser configurables y verificarse contra la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M09. Motor de horarios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grupos, docentes, asignaturas, salones, jornadas, franjas y disponibilidad.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horario por grupo, por docente y vista general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generación automática y edición manual posterior.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conflictos antes de publicar el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duras: un docente o salón no puede estar en dos lugares a la vez; respetar bloques obligatorios de prácticas.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blandas: minimizar horas huecas, distribuir carga y optimizar preferencias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registrar preferencias, restricciones y prioridades.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restricciones obligatorias de preferencias optimizables.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M10. Salones, espacios y recursos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aulas, laboratorios, salas de informática, canchas y otros espacios.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capacidad, disponibilidad y recursos.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restricciones por tipo de actividad.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Integrarse con 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84774CB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CCED4DA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1. Modelo de Datos del Espacio (Atributos obligatorios)</w:t>
      </w:r>
      <w:r/>
    </w:p>
    <w:p w14:paraId="26AE8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Cada registro en la tabla de salones debe contar con:</w:t>
      </w:r>
      <w:r/>
    </w:p>
    <w:p w14:paraId="48417A44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Sede física (sede_id):</w:t>
      </w:r>
      <w:r>
        <w:rPr>
          <w:rFonts w:ascii="Arial" w:hAnsi="Arial" w:eastAsia="Arial" w:cs="Arial"/>
          <w:color w:val="000000"/>
          <w:sz w:val="24"/>
        </w:rPr>
        <w:t xml:space="preserve"> Vinculada a la sede institucional creada en </w:t>
      </w:r>
      <w:r>
        <w:rPr>
          <w:rFonts w:ascii="Arial" w:hAnsi="Arial" w:eastAsia="Arial" w:cs="Arial"/>
          <w:b/>
          <w:color w:val="000000"/>
          <w:sz w:val="24"/>
        </w:rPr>
        <w:t xml:space="preserve">M01</w:t>
      </w:r>
      <w:r>
        <w:rPr>
          <w:rFonts w:ascii="Arial" w:hAnsi="Arial" w:eastAsia="Arial" w:cs="Arial"/>
          <w:color w:val="000000"/>
          <w:sz w:val="24"/>
        </w:rPr>
        <w:t xml:space="preserve"> (ej. </w:t>
      </w:r>
      <w:r>
        <w:rPr>
          <w:rFonts w:ascii="Arial" w:hAnsi="Arial" w:eastAsia="Arial" w:cs="Arial"/>
          <w:i/>
          <w:color w:val="000000"/>
          <w:sz w:val="24"/>
        </w:rPr>
        <w:t xml:space="preserve">Sede Principal</w:t>
      </w:r>
      <w:r>
        <w:rPr>
          <w:rFonts w:ascii="Arial" w:hAnsi="Arial" w:eastAsia="Arial" w:cs="Arial"/>
          <w:color w:val="000000"/>
          <w:sz w:val="24"/>
        </w:rPr>
        <w:t xml:space="preserve"> o </w:t>
      </w:r>
      <w:r>
        <w:rPr>
          <w:rFonts w:ascii="Arial" w:hAnsi="Arial" w:eastAsia="Arial" w:cs="Arial"/>
          <w:i/>
          <w:color w:val="000000"/>
          <w:sz w:val="24"/>
        </w:rPr>
        <w:t xml:space="preserve">Sede Secundaria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1698D4DB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Nombre / Nomenclatura (nombre):</w:t>
      </w:r>
      <w:r>
        <w:rPr>
          <w:rFonts w:ascii="Arial" w:hAnsi="Arial" w:eastAsia="Arial" w:cs="Arial"/>
          <w:color w:val="000000"/>
          <w:sz w:val="24"/>
        </w:rPr>
        <w:t xml:space="preserve"> Identificador visible (ej. </w:t>
      </w:r>
      <w:r>
        <w:rPr>
          <w:rFonts w:ascii="Arial" w:hAnsi="Arial" w:eastAsia="Arial" w:cs="Arial"/>
          <w:i/>
          <w:color w:val="000000"/>
          <w:sz w:val="24"/>
        </w:rPr>
        <w:t xml:space="preserve">Aula 101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i/>
          <w:color w:val="000000"/>
          <w:sz w:val="24"/>
        </w:rPr>
        <w:t xml:space="preserve">Laboratorio de Química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i/>
          <w:color w:val="000000"/>
          <w:sz w:val="24"/>
        </w:rPr>
        <w:t xml:space="preserve">Sala de Informática 2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i/>
          <w:color w:val="000000"/>
          <w:sz w:val="24"/>
        </w:rPr>
        <w:t xml:space="preserve">Cancha Múltiple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2E4AE217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Tipo de espacio (tipo_espacio):</w:t>
      </w:r>
      <w:r>
        <w:rPr>
          <w:rFonts w:ascii="Arial" w:hAnsi="Arial" w:eastAsia="Arial" w:cs="Arial"/>
          <w:color w:val="000000"/>
          <w:sz w:val="24"/>
        </w:rPr>
        <w:t xml:space="preserve"> Selector fundamental para las restricciones de horarios: </w:t>
      </w:r>
      <w:r/>
    </w:p>
    <w:p w14:paraId="0790AA7E">
      <w:pPr>
        <w:pStyle w:val="101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Aula Regular</w:t>
      </w:r>
      <w:r/>
    </w:p>
    <w:p w14:paraId="36522DEE">
      <w:pPr>
        <w:pStyle w:val="101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Laboratorio de Ciencias</w:t>
      </w:r>
      <w:r/>
    </w:p>
    <w:p w14:paraId="3FB1BC9E">
      <w:pPr>
        <w:pStyle w:val="101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Sala de Informática / Sistemas</w:t>
      </w:r>
      <w:r/>
    </w:p>
    <w:p w14:paraId="410A4791">
      <w:pPr>
        <w:pStyle w:val="101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Espacio Deportivo / Cancha</w:t>
      </w:r>
      <w:r/>
    </w:p>
    <w:p w14:paraId="0E8BE0E0">
      <w:pPr>
        <w:pStyle w:val="101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Auditorio / Aula Máxima</w:t>
      </w:r>
      <w:r/>
    </w:p>
    <w:p w14:paraId="184AAEAF">
      <w:pPr>
        <w:pStyle w:val="101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Taller Técnico</w:t>
      </w:r>
      <w:r/>
    </w:p>
    <w:p w14:paraId="1FBA1812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Capacidad máxima / Aforo (capacidad):</w:t>
      </w:r>
      <w:r>
        <w:rPr>
          <w:rFonts w:ascii="Arial" w:hAnsi="Arial" w:eastAsia="Arial" w:cs="Arial"/>
          <w:color w:val="000000"/>
          <w:sz w:val="24"/>
        </w:rPr>
        <w:t xml:space="preserve"> Número entero de cupos o puestos de trabajo disponibles. </w:t>
      </w:r>
      <w:r>
        <w:rPr>
          <w:rFonts w:ascii="Arial" w:hAnsi="Arial" w:eastAsia="Arial" w:cs="Arial"/>
          <w:i/>
          <w:color w:val="000000"/>
          <w:sz w:val="24"/>
        </w:rPr>
        <w:t xml:space="preserve">(Este es el valor que previene que abras un grupo con más estudiantes de los que caben en el salón)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6A4615DB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Estado operativo (estado):</w:t>
      </w:r>
      <w:r>
        <w:rPr>
          <w:rFonts w:ascii="Arial" w:hAnsi="Arial" w:eastAsia="Arial" w:cs="Arial"/>
          <w:color w:val="000000"/>
          <w:sz w:val="24"/>
        </w:rPr>
        <w:t xml:space="preserve"> Disponible, En mantenimiento o Inactivo (evita que el motor de horarios asigne un espacio en obras o dañado). </w:t>
      </w:r>
      <w:r/>
    </w:p>
    <w:p w14:paraId="5DFBC350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Piso / Bloque (Opcional):</w:t>
      </w:r>
      <w:r>
        <w:rPr>
          <w:rFonts w:ascii="Arial" w:hAnsi="Arial" w:eastAsia="Arial" w:cs="Arial"/>
          <w:color w:val="000000"/>
          <w:sz w:val="24"/>
        </w:rPr>
        <w:t xml:space="preserve"> Dato de ubicación física (ej. </w:t>
      </w:r>
      <w:r>
        <w:rPr>
          <w:rFonts w:ascii="Arial" w:hAnsi="Arial" w:eastAsia="Arial" w:cs="Arial"/>
          <w:i/>
          <w:color w:val="000000"/>
          <w:sz w:val="24"/>
        </w:rPr>
        <w:t xml:space="preserve">Bloque A - Piso 2</w:t>
      </w:r>
      <w:r>
        <w:rPr>
          <w:rFonts w:ascii="Arial" w:hAnsi="Arial" w:eastAsia="Arial" w:cs="Arial"/>
          <w:color w:val="000000"/>
          <w:sz w:val="24"/>
        </w:rPr>
        <w:t xml:space="preserve">).</w:t>
      </w:r>
      <w:r/>
    </w:p>
    <w:p w14:paraId="1ADEF95A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2. Inventario de Recursos y Dotación (recursos)</w:t>
      </w:r>
      <w:r/>
    </w:p>
    <w:p w14:paraId="652F21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En las especificaciones del sistema, M10 incluye </w:t>
      </w:r>
      <w:r>
        <w:rPr>
          <w:rFonts w:ascii="Arial" w:hAnsi="Arial" w:eastAsia="Arial" w:cs="Arial"/>
          <w:i/>
          <w:color w:val="000000"/>
          <w:sz w:val="24"/>
        </w:rPr>
        <w:t xml:space="preserve">gestionar capacidad, disponibilidad y recursos</w:t>
      </w:r>
      <w:r>
        <w:rPr>
          <w:rFonts w:ascii="Arial" w:hAnsi="Arial" w:eastAsia="Arial" w:cs="Arial"/>
          <w:color w:val="000000"/>
          <w:sz w:val="24"/>
        </w:rPr>
        <w:t xml:space="preserve">. Debe incluir etiquetas o un listado tipo checklist: </w:t>
      </w:r>
      <w:r/>
    </w:p>
    <w:p w14:paraId="082D70EF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Equipamiento disponible:</w:t>
      </w:r>
      <w:r>
        <w:rPr>
          <w:rFonts w:ascii="Arial" w:hAnsi="Arial" w:eastAsia="Arial" w:cs="Arial"/>
          <w:color w:val="000000"/>
          <w:sz w:val="24"/>
        </w:rPr>
        <w:t xml:space="preserve"> Video beam / TV, Aire acondicionado / ventiladores, Conectividad a internet, Puntos de red cableada, Cantidad de computadores operativos, Lavamanos / gas para laboratorio. </w:t>
      </w:r>
      <w:r/>
    </w:p>
    <w:p w14:paraId="001B6CDA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Objetivo:</w:t>
      </w:r>
      <w:r>
        <w:rPr>
          <w:rFonts w:ascii="Arial" w:hAnsi="Arial" w:eastAsia="Arial" w:cs="Arial"/>
          <w:color w:val="000000"/>
          <w:sz w:val="24"/>
        </w:rPr>
        <w:t xml:space="preserve"> Permitir que una materia que requiera proyector o computadores busque automáticamente un espacio compatible.</w:t>
      </w:r>
      <w:r/>
    </w:p>
    <w:p w14:paraId="73D162F7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3. Restricciones y Exclusividades por Tipo de Actividad</w:t>
      </w:r>
      <w:r/>
    </w:p>
    <w:p w14:paraId="21215F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El documento técnico exige expresamente: </w:t>
      </w:r>
      <w:r>
        <w:rPr>
          <w:rFonts w:ascii="Arial" w:hAnsi="Arial" w:eastAsia="Arial" w:cs="Arial"/>
          <w:i/>
          <w:color w:val="000000"/>
          <w:sz w:val="24"/>
        </w:rPr>
        <w:t xml:space="preserve">«Definir restricciones por tipo de actividad e integrarse con el motor de horarios»</w:t>
      </w:r>
      <w:r>
        <w:rPr>
          <w:rFonts w:ascii="Arial" w:hAnsi="Arial" w:eastAsia="Arial" w:cs="Arial"/>
          <w:color w:val="000000"/>
          <w:sz w:val="24"/>
        </w:rPr>
        <w:t xml:space="preserve">: </w:t>
      </w:r>
      <w:r/>
    </w:p>
    <w:p w14:paraId="329B2DC0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Asignaturas o Áreas exclusivas:</w:t>
      </w:r>
      <w:r>
        <w:rPr>
          <w:rFonts w:ascii="Arial" w:hAnsi="Arial" w:eastAsia="Arial" w:cs="Arial"/>
          <w:color w:val="000000"/>
          <w:sz w:val="24"/>
        </w:rPr>
        <w:t xml:space="preserve"> Definir qué materias pueden usar el espacio (por ejemplo, el </w:t>
      </w:r>
      <w:r>
        <w:rPr>
          <w:rFonts w:ascii="Arial" w:hAnsi="Arial" w:eastAsia="Arial" w:cs="Arial"/>
          <w:i/>
          <w:color w:val="000000"/>
          <w:sz w:val="24"/>
        </w:rPr>
        <w:t xml:space="preserve">Laboratorio de Química</w:t>
      </w:r>
      <w:r>
        <w:rPr>
          <w:rFonts w:ascii="Arial" w:hAnsi="Arial" w:eastAsia="Arial" w:cs="Arial"/>
          <w:color w:val="000000"/>
          <w:sz w:val="24"/>
        </w:rPr>
        <w:t xml:space="preserve"> solo puede programarse para </w:t>
      </w:r>
      <w:r>
        <w:rPr>
          <w:rFonts w:ascii="Arial" w:hAnsi="Arial" w:eastAsia="Arial" w:cs="Arial"/>
          <w:i/>
          <w:color w:val="000000"/>
          <w:sz w:val="24"/>
        </w:rPr>
        <w:t xml:space="preserve">Ciencias Naturales / Química</w:t>
      </w:r>
      <w:r>
        <w:rPr>
          <w:rFonts w:ascii="Arial" w:hAnsi="Arial" w:eastAsia="Arial" w:cs="Arial"/>
          <w:color w:val="000000"/>
          <w:sz w:val="24"/>
        </w:rPr>
        <w:t xml:space="preserve">, o la </w:t>
      </w:r>
      <w:r>
        <w:rPr>
          <w:rFonts w:ascii="Arial" w:hAnsi="Arial" w:eastAsia="Arial" w:cs="Arial"/>
          <w:i/>
          <w:color w:val="000000"/>
          <w:sz w:val="24"/>
        </w:rPr>
        <w:t xml:space="preserve">Sala 1</w:t>
      </w:r>
      <w:r>
        <w:rPr>
          <w:rFonts w:ascii="Arial" w:hAnsi="Arial" w:eastAsia="Arial" w:cs="Arial"/>
          <w:color w:val="000000"/>
          <w:sz w:val="24"/>
        </w:rPr>
        <w:t xml:space="preserve"> para </w:t>
      </w:r>
      <w:r>
        <w:rPr>
          <w:rFonts w:ascii="Arial" w:hAnsi="Arial" w:eastAsia="Arial" w:cs="Arial"/>
          <w:i/>
          <w:color w:val="000000"/>
          <w:sz w:val="24"/>
        </w:rPr>
        <w:t xml:space="preserve">Informática y Tecnología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5B382291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Aulas fijas o base de grupo:</w:t>
      </w:r>
      <w:r>
        <w:rPr>
          <w:rFonts w:ascii="Arial" w:hAnsi="Arial" w:eastAsia="Arial" w:cs="Arial"/>
          <w:color w:val="000000"/>
          <w:sz w:val="24"/>
        </w:rPr>
        <w:t xml:space="preserve"> Posibilidad de marcar un aula como el "salón titular" de un grupo (ej. </w:t>
      </w:r>
      <w:r>
        <w:rPr>
          <w:rFonts w:ascii="Arial" w:hAnsi="Arial" w:eastAsia="Arial" w:cs="Arial"/>
          <w:i/>
          <w:color w:val="000000"/>
          <w:sz w:val="24"/>
        </w:rPr>
        <w:t xml:space="preserve">Aula 201</w:t>
      </w:r>
      <w:r>
        <w:rPr>
          <w:rFonts w:ascii="Arial" w:hAnsi="Arial" w:eastAsia="Arial" w:cs="Arial"/>
          <w:color w:val="000000"/>
          <w:sz w:val="24"/>
        </w:rPr>
        <w:t xml:space="preserve"> es el salón base de </w:t>
      </w:r>
      <w:r>
        <w:rPr>
          <w:rFonts w:ascii="Arial" w:hAnsi="Arial" w:eastAsia="Arial" w:cs="Arial"/>
          <w:i/>
          <w:color w:val="000000"/>
          <w:sz w:val="24"/>
        </w:rPr>
        <w:t xml:space="preserve">10°-A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3C4832AB">
      <w:pPr>
        <w:pStyle w:val="101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Regla de uso compartido:</w:t>
      </w:r>
      <w:r>
        <w:rPr>
          <w:rFonts w:ascii="Arial" w:hAnsi="Arial" w:eastAsia="Arial" w:cs="Arial"/>
          <w:color w:val="000000"/>
          <w:sz w:val="24"/>
        </w:rPr>
        <w:t xml:space="preserve"> Definir si el espacio admite solo 1 grupo a la vez (lo usual) o si admite múltiples grupos simultáneos (como la cancha deportiva o el patio). </w:t>
      </w:r>
      <w:r/>
    </w:p>
    <w:p w14:paraId="3D6EDEB4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4. Interfaz de Usuario (UI/UX) requerida</w:t>
      </w:r>
      <w:r/>
    </w:p>
    <w:p w14:paraId="55086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Para el panel del Administrador y Coordinador: </w:t>
      </w:r>
      <w:r/>
    </w:p>
    <w:p w14:paraId="1A27F9E4">
      <w:pPr>
        <w:pStyle w:val="101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Tabla / Directorio de Espacios:</w:t>
      </w:r>
      <w:r/>
    </w:p>
    <w:p w14:paraId="36911F99">
      <w:pPr>
        <w:pStyle w:val="1018"/>
        <w:numPr>
          <w:ilvl w:val="1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Filtro por </w:t>
      </w:r>
      <w:r>
        <w:rPr>
          <w:rFonts w:ascii="Arial" w:hAnsi="Arial" w:eastAsia="Arial" w:cs="Arial"/>
          <w:b/>
          <w:color w:val="000000"/>
          <w:sz w:val="24"/>
        </w:rPr>
        <w:t xml:space="preserve">Sede</w:t>
      </w:r>
      <w:r>
        <w:rPr>
          <w:rFonts w:ascii="Arial" w:hAnsi="Arial" w:eastAsia="Arial" w:cs="Arial"/>
          <w:color w:val="000000"/>
          <w:sz w:val="24"/>
        </w:rPr>
        <w:t xml:space="preserve"> y por </w:t>
      </w:r>
      <w:r>
        <w:rPr>
          <w:rFonts w:ascii="Arial" w:hAnsi="Arial" w:eastAsia="Arial" w:cs="Arial"/>
          <w:b/>
          <w:color w:val="000000"/>
          <w:sz w:val="24"/>
        </w:rPr>
        <w:t xml:space="preserve">Tipo de espacio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5288E56C">
      <w:pPr>
        <w:pStyle w:val="1018"/>
        <w:numPr>
          <w:ilvl w:val="1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Columnas: Sede, Nombre del espacio, Tipo, Capacidad (aforo), Recursos principales y Estado. </w:t>
      </w:r>
      <w:r/>
    </w:p>
    <w:p w14:paraId="78B394F0">
      <w:pPr>
        <w:pStyle w:val="1018"/>
        <w:numPr>
          <w:ilvl w:val="1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Acciones: Crear, Editar, Inhabilitar temporalmente por mantenimiento y Eliminar.</w:t>
      </w:r>
      <w:r/>
    </w:p>
    <w:p w14:paraId="673F089A">
      <w:pPr>
        <w:pStyle w:val="101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Modal «Nuevo / Editar Espacio»:</w:t>
      </w:r>
      <w:r/>
    </w:p>
    <w:p w14:paraId="17E7D310">
      <w:pPr>
        <w:pStyle w:val="101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Formulario limpio con sede, nombre, capacidad, tipo, recursos y advertencia de aforo mínimo recomendado.</w:t>
      </w:r>
      <w:r/>
    </w:p>
    <w:p w14:paraId="05D18719">
      <w:pPr>
        <w:pStyle w:val="101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Malla de Disponibilidad / Ocupación (Semanal):</w:t>
      </w:r>
      <w:r/>
    </w:p>
    <w:p w14:paraId="5EE7D38B">
      <w:pPr>
        <w:pStyle w:val="1018"/>
        <w:numPr>
          <w:ilvl w:val="1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Una vista tipo calendario/rejilla donde se pueda ver qué franjas de la semana está ocupado el salón y por qué grupo/materia (clave para el flujo previo al motor de horarios M09). </w:t>
      </w:r>
      <w:r/>
    </w:p>
    <w:p w14:paraId="69FFB9F9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c00000"/>
          <w:sz w:val="36"/>
          <w:szCs w:val="36"/>
        </w:rPr>
      </w:pPr>
      <w:r>
        <w:rPr>
          <w:rFonts w:ascii="Arial" w:hAnsi="Arial" w:cs="Arial"/>
          <w:color w:val="c00000"/>
          <w:sz w:val="36"/>
          <w:szCs w:val="36"/>
          <w:highlight w:val="none"/>
        </w:rPr>
      </w:r>
      <w:r>
        <w:rPr>
          <w:rFonts w:ascii="Arial" w:hAnsi="Arial" w:cs="Arial"/>
          <w:color w:val="c00000"/>
          <w:sz w:val="36"/>
          <w:szCs w:val="36"/>
          <w:highlight w:val="none"/>
        </w:rPr>
      </w:r>
      <w:r>
        <w:rPr>
          <w:rFonts w:ascii="Arial" w:hAnsi="Arial" w:cs="Arial"/>
          <w:color w:val="c00000"/>
          <w:sz w:val="36"/>
          <w:szCs w:val="36"/>
        </w:rPr>
      </w:r>
    </w:p>
    <w:p>
      <w:pPr>
        <w:pStyle w:val="999"/>
        <w:pBdr/>
        <w:spacing/>
        <w:ind/>
        <w:rPr>
          <w:rFonts w:ascii="Arial" w:hAnsi="Arial" w:cs="Arial"/>
          <w:color w:val="c00000"/>
          <w:sz w:val="36"/>
          <w:szCs w:val="36"/>
        </w:rPr>
      </w:pPr>
      <w:r>
        <w:rPr>
          <w:rFonts w:ascii="Arial" w:hAnsi="Arial" w:eastAsia="Arial" w:cs="Arial"/>
          <w:color w:val="c00000"/>
          <w:sz w:val="36"/>
          <w:szCs w:val="36"/>
        </w:rPr>
        <w:t xml:space="preserve">M11. Actividades y planeación de aula</w:t>
      </w:r>
      <w:r>
        <w:rPr>
          <w:rFonts w:ascii="Arial" w:hAnsi="Arial" w:cs="Arial"/>
          <w:color w:val="c00000"/>
          <w:sz w:val="36"/>
          <w:szCs w:val="36"/>
        </w:rPr>
      </w:r>
      <w:r>
        <w:rPr>
          <w:rFonts w:ascii="Arial" w:hAnsi="Arial" w:cs="Arial"/>
          <w:color w:val="c00000"/>
          <w:sz w:val="36"/>
          <w:szCs w:val="36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tareas, evaluaciones, trabajos y proyectos.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cada actividad con asignatura, grupo, docente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publicación, entrega, evidencias y calificación.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el calendario ADSO/institucional antes de asignar actividades.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F974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Este módulo funciona como el puente de comunicación pedagógica diaria entre el docente y el estudiante, abarcando los casos de uso </w:t>
      </w:r>
      <w:r>
        <w:rPr>
          <w:rFonts w:ascii="Arial" w:hAnsi="Arial" w:eastAsia="Arial" w:cs="Arial"/>
          <w:b/>
          <w:color w:val="000000"/>
          <w:sz w:val="24"/>
        </w:rPr>
        <w:t xml:space="preserve">CU-DOC-02: Programar Actividades y Tareas de Aula</w:t>
      </w:r>
      <w:r>
        <w:rPr>
          <w:rFonts w:ascii="Arial" w:hAnsi="Arial" w:eastAsia="Arial" w:cs="Arial"/>
          <w:color w:val="000000"/>
          <w:sz w:val="24"/>
        </w:rPr>
        <w:t xml:space="preserve"> y </w:t>
      </w:r>
      <w:r>
        <w:rPr>
          <w:rFonts w:ascii="Arial" w:hAnsi="Arial" w:eastAsia="Arial" w:cs="Arial"/>
          <w:b/>
          <w:color w:val="000000"/>
          <w:sz w:val="24"/>
        </w:rPr>
        <w:t xml:space="preserve">CU-EST-03: Enviar Evidencias de Tareas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70F033D9">
      <w:pPr>
        <w:pStyle w:val="101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Motor de Creación:</w:t>
      </w:r>
      <w:r>
        <w:rPr>
          <w:rFonts w:ascii="Arial" w:hAnsi="Arial" w:eastAsia="Arial" w:cs="Arial"/>
          <w:color w:val="000000"/>
          <w:sz w:val="24"/>
        </w:rPr>
        <w:t xml:space="preserve"> Formularios para que el docente cree tareas, evaluaciones, trabajos y proyectos. </w:t>
      </w:r>
      <w:r/>
    </w:p>
    <w:p w14:paraId="7230E985">
      <w:pPr>
        <w:pStyle w:val="101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Asignación Estructural:</w:t>
      </w:r>
      <w:r>
        <w:rPr>
          <w:rFonts w:ascii="Arial" w:hAnsi="Arial" w:eastAsia="Arial" w:cs="Arial"/>
          <w:color w:val="000000"/>
          <w:sz w:val="24"/>
        </w:rPr>
        <w:t xml:space="preserve"> Capacidad de relacionar cada actividad obligatoriamente con una asignatura, un grupo, un docente específico y un periodo académico activo. </w:t>
      </w:r>
      <w:r/>
    </w:p>
    <w:p w14:paraId="76269F88">
      <w:pPr>
        <w:pStyle w:val="101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Parámetros de Recepción:</w:t>
      </w:r>
      <w:r>
        <w:rPr>
          <w:rFonts w:ascii="Arial" w:hAnsi="Arial" w:eastAsia="Arial" w:cs="Arial"/>
          <w:color w:val="000000"/>
          <w:sz w:val="24"/>
        </w:rPr>
        <w:t xml:space="preserve"> Herramientas para definir las fechas de publicación, los límites de entrega, los tipos de evidencias permitidas y el modelo de calificación de la actividad. </w:t>
      </w:r>
      <w:r/>
    </w:p>
    <w:p w14:paraId="181D0C38">
      <w:pPr>
        <w:pStyle w:val="101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Prevención de Sobrecarga:</w:t>
      </w:r>
      <w:r>
        <w:rPr>
          <w:rFonts w:ascii="Arial" w:hAnsi="Arial" w:eastAsia="Arial" w:cs="Arial"/>
          <w:color w:val="000000"/>
          <w:sz w:val="24"/>
        </w:rPr>
        <w:t xml:space="preserve"> Consulta automática del calendario ADSO e institucional antes de asignar actividades, lo que previene cruces de exámenes o tareas durante recesos. </w:t>
      </w:r>
      <w:r/>
    </w:p>
    <w:p w14:paraId="4BF7BC4B">
      <w:pPr>
        <w:pStyle w:val="101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Recepción de Entregables:</w:t>
      </w:r>
      <w:r>
        <w:rPr>
          <w:rFonts w:ascii="Arial" w:hAnsi="Arial" w:eastAsia="Arial" w:cs="Arial"/>
          <w:color w:val="000000"/>
          <w:sz w:val="24"/>
        </w:rPr>
        <w:t xml:space="preserve"> Interfaz dedicada para que el estudiante suba sus archivos o evidencias directamente a la plataforma. </w:t>
      </w:r>
      <w:r/>
    </w:p>
    <w:p w14:paraId="3B43A3D1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1. La Conexión con Carga Docente (M08) y Plan de Estudios (M06)</w:t>
      </w:r>
      <w:r/>
    </w:p>
    <w:p w14:paraId="294D8A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Antes de que se renderice el botón de "Crear Tarea", el Módulo 11 debe filtrar el contexto del usuario.</w:t>
      </w:r>
      <w:r/>
    </w:p>
    <w:p w14:paraId="6AD49DF1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Filtro de identidad:</w:t>
      </w:r>
      <w:r>
        <w:rPr>
          <w:rFonts w:ascii="Arial" w:hAnsi="Arial" w:eastAsia="Arial" w:cs="Arial"/>
          <w:color w:val="000000"/>
          <w:sz w:val="24"/>
        </w:rPr>
        <w:t xml:space="preserve"> El sistema lee la carga académica del docente en M08 para desplegar únicamente los grupos y asignaturas que tiene asignados. Un profesor de Matemáticas no puede crear un proyecto para la clase de Educación Física. </w:t>
      </w:r>
      <w:r/>
    </w:p>
    <w:p w14:paraId="49D9C832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Herencia estructural:</w:t>
      </w:r>
      <w:r>
        <w:rPr>
          <w:rFonts w:ascii="Arial" w:hAnsi="Arial" w:eastAsia="Arial" w:cs="Arial"/>
          <w:color w:val="000000"/>
          <w:sz w:val="24"/>
        </w:rPr>
        <w:t xml:space="preserve"> Al crear la actividad, esta hereda automáticamente su lugar en la jerarquía definida en M06, vinculándose a una asignatura, a un área, a un grado y a un grupo específico. </w:t>
      </w:r>
      <w:r/>
    </w:p>
    <w:p w14:paraId="1369D1C1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2. El Núcleo Pedagógico: M07 (Matriz Curricular y DBA)</w:t>
      </w:r>
      <w:r/>
    </w:p>
    <w:p w14:paraId="2713F0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Esta es la regla de negocio más fuerte. En el modelo educativo colombiano, una tarea no se asigna por capricho, sino para medir una competencia.</w:t>
      </w:r>
      <w:r/>
    </w:p>
    <w:p w14:paraId="3678FA04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El pre-requisito (Flujo 6.1):</w:t>
      </w:r>
      <w:r>
        <w:rPr>
          <w:rFonts w:ascii="Arial" w:hAnsi="Arial" w:eastAsia="Arial" w:cs="Arial"/>
          <w:color w:val="000000"/>
          <w:sz w:val="24"/>
        </w:rPr>
        <w:t xml:space="preserve"> Antes de usar M11, el docente tuvo que haber creado su Desarrollo Curricular en M07 seleccionando los Derechos Básicos de Aprendizaje (DBA), competencias y evidencias desde un banco precargado. Este documento debe estar en estado "Aprobado" por el Coordin</w:t>
      </w:r>
      <w:r>
        <w:rPr>
          <w:rFonts w:ascii="Arial" w:hAnsi="Arial" w:eastAsia="Arial" w:cs="Arial"/>
          <w:color w:val="000000"/>
          <w:sz w:val="24"/>
        </w:rPr>
        <w:t xml:space="preserve">ador. </w:t>
      </w:r>
      <w:r/>
    </w:p>
    <w:p w14:paraId="525D0986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El enlace en M11:</w:t>
      </w:r>
      <w:r>
        <w:rPr>
          <w:rFonts w:ascii="Arial" w:hAnsi="Arial" w:eastAsia="Arial" w:cs="Arial"/>
          <w:color w:val="000000"/>
          <w:sz w:val="24"/>
        </w:rPr>
        <w:t xml:space="preserve"> Cuando el docente diseña un examen o taller en M11, el formulario debe incluir un selector obligatorio que le pregunte: </w:t>
      </w:r>
      <w:r>
        <w:rPr>
          <w:rFonts w:ascii="Arial" w:hAnsi="Arial" w:eastAsia="Arial" w:cs="Arial"/>
          <w:i/>
          <w:color w:val="000000"/>
          <w:sz w:val="24"/>
        </w:rPr>
        <w:t xml:space="preserve">"¿Qué DBA o competencia de su planeación aprobada evalúa esta actividad?"</w:t>
      </w:r>
      <w:r>
        <w:rPr>
          <w:rFonts w:ascii="Arial" w:hAnsi="Arial" w:eastAsia="Arial" w:cs="Arial"/>
          <w:color w:val="000000"/>
          <w:sz w:val="24"/>
        </w:rPr>
        <w:t xml:space="preserve">. Esto garantiza la coherencia entre lo que el colegio planea enseñar y lo que el profesor realmente evalúa en el aula. </w:t>
      </w:r>
      <w:r/>
    </w:p>
    <w:p w14:paraId="48028B58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3. Arquitectura Interna del Módulo 11</w:t>
      </w:r>
      <w:r/>
    </w:p>
    <w:p w14:paraId="38312F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Con las dependencias resueltas, el desarrollo técnico de este módulo (CU-DOC-02 y CU-EST-03) se divide en dos grandes interfaces: </w:t>
      </w:r>
      <w:r/>
    </w:p>
    <w:p w14:paraId="42419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A. El Gestor del Docente (CU-DOC-02) </w:t>
      </w:r>
      <w:r/>
    </w:p>
    <w:p w14:paraId="011B5EF6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Configuración de la actividad:</w:t>
      </w:r>
      <w:r>
        <w:rPr>
          <w:rFonts w:ascii="Arial" w:hAnsi="Arial" w:eastAsia="Arial" w:cs="Arial"/>
          <w:color w:val="000000"/>
          <w:sz w:val="24"/>
        </w:rPr>
        <w:t xml:space="preserve"> Formulario para definir si es una tarea, evaluación, trabajo o proyecto, anclándola a un periodo académico activo. </w:t>
      </w:r>
      <w:r/>
    </w:p>
    <w:p w14:paraId="1B3E9AB0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Prevención de choques temporales:</w:t>
      </w:r>
      <w:r>
        <w:rPr>
          <w:rFonts w:ascii="Arial" w:hAnsi="Arial" w:eastAsia="Arial" w:cs="Arial"/>
          <w:color w:val="000000"/>
          <w:sz w:val="24"/>
        </w:rPr>
        <w:t xml:space="preserve"> Un componente en el selector de fechas que consulta automáticamente el M25 (Calendario ADSO e institucional). Si el docente intenta poner la fecha de entrega de un proyecto en una semana de receso o en un día donde el grupo ya tiene tres exámenes programa</w:t>
      </w:r>
      <w:r>
        <w:rPr>
          <w:rFonts w:ascii="Arial" w:hAnsi="Arial" w:eastAsia="Arial" w:cs="Arial"/>
          <w:color w:val="000000"/>
          <w:sz w:val="24"/>
        </w:rPr>
        <w:t xml:space="preserve">dos, el sistema emite una alerta temprana. </w:t>
      </w:r>
      <w:r/>
    </w:p>
    <w:p w14:paraId="664267F8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Reglas de entrega:</w:t>
      </w:r>
      <w:r>
        <w:rPr>
          <w:rFonts w:ascii="Arial" w:hAnsi="Arial" w:eastAsia="Arial" w:cs="Arial"/>
          <w:color w:val="000000"/>
          <w:sz w:val="24"/>
        </w:rPr>
        <w:t xml:space="preserve"> El docente define si la actividad requiere un entregable digital (archivo), el tipo de formato permitido y si aceptará entregas tardías.</w:t>
      </w:r>
      <w:r/>
    </w:p>
    <w:p w14:paraId="0D5AE6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B. El Portal del Estudiante (CU-EST-03) </w:t>
      </w:r>
      <w:r/>
    </w:p>
    <w:p w14:paraId="6D85CE0D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Bandeja de actividades:</w:t>
      </w:r>
      <w:r>
        <w:rPr>
          <w:rFonts w:ascii="Arial" w:hAnsi="Arial" w:eastAsia="Arial" w:cs="Arial"/>
          <w:color w:val="000000"/>
          <w:sz w:val="24"/>
        </w:rPr>
        <w:t xml:space="preserve"> Una vista donde el estudiante filtra sus tareas pendientes por fecha o asignatura.</w:t>
      </w:r>
      <w:r/>
    </w:p>
    <w:p w14:paraId="312698A3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Carga de evidencias:</w:t>
      </w:r>
      <w:r>
        <w:rPr>
          <w:rFonts w:ascii="Arial" w:hAnsi="Arial" w:eastAsia="Arial" w:cs="Arial"/>
          <w:color w:val="000000"/>
          <w:sz w:val="24"/>
        </w:rPr>
        <w:t xml:space="preserve"> Un componente (Dropzone) donde el alumno sube sus archivos (PDF, documentos) para responder a la tarea asignada. </w:t>
      </w:r>
      <w:r/>
    </w:p>
    <w:p w14:paraId="1CFBA580">
      <w:pPr>
        <w:pStyle w:val="1018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Trazabilidad de estados:</w:t>
      </w:r>
      <w:r>
        <w:rPr>
          <w:rFonts w:ascii="Arial" w:hAnsi="Arial" w:eastAsia="Arial" w:cs="Arial"/>
          <w:color w:val="000000"/>
          <w:sz w:val="24"/>
        </w:rPr>
        <w:t xml:space="preserve"> La tabla de base de datos debe marcar automáticamente la transición: Programada $\rightarrow$ Entregada $\rightarrow$ Entregada con Retraso $\rightarrow$ Calificada.</w:t>
      </w:r>
      <w:r/>
    </w:p>
    <w:p w14:paraId="00DED6FD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Style w:val="999"/>
        <w:pBdr/>
        <w:spacing/>
        <w:ind/>
        <w:rPr>
          <w:rFonts w:ascii="Arial" w:hAnsi="Arial" w:cs="Arial"/>
          <w:color w:val="c00000"/>
          <w:sz w:val="40"/>
          <w:szCs w:val="40"/>
        </w:rPr>
      </w:pPr>
      <w:r>
        <w:rPr>
          <w:rFonts w:ascii="Arial" w:hAnsi="Arial" w:eastAsia="Arial" w:cs="Arial"/>
          <w:color w:val="c00000"/>
          <w:sz w:val="40"/>
          <w:szCs w:val="40"/>
        </w:rPr>
        <w:t xml:space="preserve">M12. Evaluación y notas</w:t>
      </w:r>
      <w:r>
        <w:rPr>
          <w:rFonts w:ascii="Arial" w:hAnsi="Arial" w:cs="Arial"/>
          <w:color w:val="c00000"/>
          <w:sz w:val="40"/>
          <w:szCs w:val="40"/>
        </w:rPr>
      </w:r>
      <w:r>
        <w:rPr>
          <w:rFonts w:ascii="Arial" w:hAnsi="Arial" w:cs="Arial"/>
          <w:color w:val="c00000"/>
          <w:sz w:val="40"/>
          <w:szCs w:val="40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componentes evaluativos y porcentajes.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calificaciones por estudiante, actividad,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escala institucional, por ejemplo 1.0 a 5.0.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Convertir automáticamente a la escala nacional cualitativa cuando corresponda: Superior, Alto, Básico y Bajo.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Calcular resultados de asignaturas y consolidar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estados de notas: borrador, pendiente, cerrado y definitivo.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EBECBFE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3DBC9A0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64F03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</w:rPr>
        <w:t xml:space="preserve">El Módulo 12 (Evaluación y notas) actúa como el núcleo matemático e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institucional de la plataforma, fusionando la configuración de reglas, el cálculo de resultados y la estructuración de planillas dinámicas. Su arquitectura exige separar estrictamente la p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arametrización de las reglas, que ocurre antes del inicio del año lectivo, del registro transaccional diario que realizan los docentes. </w:t>
      </w:r>
      <w:r>
        <w:rPr>
          <w:sz w:val="24"/>
          <w:szCs w:val="24"/>
        </w:rPr>
      </w:r>
    </w:p>
    <w:p w14:paraId="0B1561A1">
      <w:pPr>
        <w:pStyle w:val="9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1. Motor de Configuración y Reglas (Antes de Iniciar el Año)</w:t>
      </w:r>
      <w:r>
        <w:rPr>
          <w:sz w:val="24"/>
          <w:szCs w:val="24"/>
        </w:rPr>
      </w:r>
    </w:p>
    <w:p w14:paraId="4FB18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Este componente parametriza el sistema de evaluación para evitar que las reglas queden fijas en el código fuente, unificando lineamientos de M12 y M32. </w:t>
      </w:r>
      <w:r>
        <w:rPr>
          <w:sz w:val="24"/>
          <w:szCs w:val="24"/>
        </w:rPr>
      </w:r>
    </w:p>
    <w:p w14:paraId="15F978A2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Escalas y Equivalencias: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Configuración del rango numérico institucional (por ejemplo, 1.0 a 5.0) y su conversión automática a la escala nacional cualitativa (Superior, Alto, Básico y Bajo). </w:t>
      </w:r>
      <w:r>
        <w:rPr>
          <w:sz w:val="24"/>
          <w:szCs w:val="24"/>
        </w:rPr>
      </w:r>
    </w:p>
    <w:p w14:paraId="0ED6AB93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Ponderación de Componentes Evaluativos: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El administrador define los bloques que conforman el 100% de la nota final del periodo (ej. Heteroevaluación, Autoevaluación) y asigna sus respectivos porcentajes. </w:t>
      </w:r>
      <w:r>
        <w:rPr>
          <w:sz w:val="24"/>
          <w:szCs w:val="24"/>
        </w:rPr>
      </w:r>
    </w:p>
    <w:p w14:paraId="6212B67C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Consolidación de Áreas: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Parametrización de cómo las asignaturas contribuyen al resultado del área mediante un promedio ponderado o aritmético (ej. Ciencias Naturales compuesto por Biología 50% y Química 50%). </w:t>
      </w:r>
      <w:r>
        <w:rPr>
          <w:sz w:val="24"/>
          <w:szCs w:val="24"/>
        </w:rPr>
      </w:r>
    </w:p>
    <w:p w14:paraId="4269D35D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Bloqueo de Modificación: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Una vez que el año inicia y se registra la primera nota, el sistema debe bloquear estas variables estructurales para impedir alteraciones que corrompan los promedios en curso.</w:t>
      </w:r>
      <w:r>
        <w:rPr>
          <w:sz w:val="24"/>
          <w:szCs w:val="24"/>
        </w:rPr>
      </w:r>
    </w:p>
    <w:p w14:paraId="16FDEE6D">
      <w:pPr>
        <w:pStyle w:val="9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2. Constructor Dinámico de Planillas (Integración con M21)</w:t>
      </w:r>
      <w:r>
        <w:rPr>
          <w:sz w:val="24"/>
          <w:szCs w:val="24"/>
        </w:rPr>
      </w:r>
    </w:p>
    <w:p w14:paraId="217A9E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 diseño de la planilla que verá el docente se genera leyendo automáticamente las reglas configuradas previamente. </w:t>
      </w:r>
      <w:r>
        <w:rPr>
          <w:sz w:val="24"/>
          <w:szCs w:val="24"/>
        </w:rPr>
      </w:r>
    </w:p>
    <w:p w14:paraId="224DF12B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Generación de Columnas por Bloque: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interfaz gráfica renderiza separaciones visuales y agrupa las casillas permitidas para cada componente evaluativo (Heteroevaluación, Autoevaluación, etc.).</w:t>
      </w:r>
      <w:r>
        <w:rPr>
          <w:sz w:val="24"/>
          <w:szCs w:val="24"/>
        </w:rPr>
      </w:r>
    </w:p>
    <w:p w14:paraId="3CFCDF7F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Campos Calculados Protegidos: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planilla incorpora columnas de solo lectura que calculan los promedios parciales y definitivos en tiempo real mediante campos calculados. </w:t>
      </w:r>
      <w:r>
        <w:rPr>
          <w:sz w:val="24"/>
          <w:szCs w:val="24"/>
        </w:rPr>
      </w:r>
    </w:p>
    <w:p w14:paraId="280A596D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Adaptabilidad Institucional: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Permite al administrador configurar encabezados, filtros, tablas y firmas para que la estructura visual de la planilla se adapte a los requerimientos de cada colegio. </w:t>
      </w:r>
      <w:r>
        <w:rPr>
          <w:sz w:val="24"/>
          <w:szCs w:val="24"/>
        </w:rPr>
      </w:r>
    </w:p>
    <w:p w14:paraId="76479EC5">
      <w:pPr>
        <w:pStyle w:val="9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3. Motor Transaccional y Cálculo (Core de M12)</w:t>
      </w:r>
      <w:r>
        <w:rPr>
          <w:sz w:val="24"/>
          <w:szCs w:val="24"/>
        </w:rPr>
      </w:r>
    </w:p>
    <w:p w14:paraId="1A0E17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Es el responsable de procesar la entrada de datos durante el periodo académico activo. </w:t>
      </w:r>
      <w:r>
        <w:rPr>
          <w:sz w:val="24"/>
          <w:szCs w:val="24"/>
        </w:rPr>
      </w:r>
    </w:p>
    <w:p w14:paraId="0A254617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Registro Multidimensional: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Almacenamiento preciso de las calificaciones cruzando al estudiante, la actividad específica, la asignatura y el periodo. </w:t>
      </w:r>
      <w:r>
        <w:rPr>
          <w:sz w:val="24"/>
          <w:szCs w:val="24"/>
        </w:rPr>
      </w:r>
    </w:p>
    <w:p w14:paraId="43A959A7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Control de Estados: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Cada calificación transita por un flujo estricto de estados: borrador, pendiente, cerrado y definitivo. </w:t>
      </w:r>
      <w:r>
        <w:rPr>
          <w:sz w:val="24"/>
          <w:szCs w:val="24"/>
        </w:rPr>
      </w:r>
    </w:p>
    <w:p w14:paraId="361D05FF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Algoritmo de Agrupación: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El sistema toma las notas de las actividades, calcula los resultados de cada asignatura individual y finalmente consolida las áreas según la estructura y los porcentajes configurados. </w:t>
      </w:r>
      <w:r>
        <w:rPr>
          <w:sz w:val="24"/>
          <w:szCs w:val="24"/>
        </w:rPr>
      </w:r>
    </w:p>
    <w:p w14:paraId="493E1379">
      <w:pPr>
        <w:pStyle w:val="9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4. Ecosistema de Sincronización y Seguridad (M22 y M31)</w:t>
      </w:r>
      <w:r>
        <w:rPr>
          <w:sz w:val="24"/>
          <w:szCs w:val="24"/>
        </w:rPr>
      </w:r>
    </w:p>
    <w:p w14:paraId="542B21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Para garantizar que la planilla mantenga su integridad fuera de la plataforma web, el módulo proyecta la configuración a formatos externos.</w:t>
      </w:r>
      <w:r>
        <w:rPr>
          <w:sz w:val="24"/>
          <w:szCs w:val="24"/>
        </w:rPr>
      </w:r>
    </w:p>
    <w:p w14:paraId="008CC93B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Plantillas Controladas Offline: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Exportación de la estructura dinámica hacia Excel o Google Sheets, donde únicamente las celdas de calificación son editables, manteniendo protegidas las fórmulas matemáticas. </w:t>
      </w:r>
      <w:r>
        <w:rPr>
          <w:sz w:val="24"/>
          <w:szCs w:val="24"/>
        </w:rPr>
      </w:r>
    </w:p>
    <w:p w14:paraId="7C63E151">
      <w:pPr>
        <w:pStyle w:val="1018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Trazabilidad de Auditoría: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Registro estricto en la base de datos de quién creó, modificó o cerró información crítica de las notas, conservando la fecha y el usuario responsable. </w:t>
      </w:r>
      <w:r>
        <w:rPr>
          <w:sz w:val="24"/>
          <w:szCs w:val="24"/>
        </w:rPr>
      </w:r>
    </w:p>
    <w:p w14:paraId="5D9BB8E1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B9C3C6E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1. La entrada de datos: M11 (Actividades) hacia M12 (Notas)</w:t>
      </w:r>
      <w:r>
        <w:rPr>
          <w:sz w:val="24"/>
          <w:szCs w:val="24"/>
        </w:rPr>
      </w:r>
    </w:p>
    <w:p w14:paraId="50ABB4CE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 Módulo 11 se encarga de la creación de las tareas, evaluaciones, trabajos y proyectos, relacionando cada actividad con su respectiva asignatura, grupo, docente y periodo. </w:t>
      </w:r>
      <w:r>
        <w:rPr>
          <w:sz w:val="24"/>
          <w:szCs w:val="24"/>
        </w:rPr>
      </w:r>
    </w:p>
    <w:p w14:paraId="7A47BF4C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 Módulo 12 actúa como receptor, permitiendo registrar las calificaciones por cada estudiante y actividad que fue previamente definida en M11. </w:t>
      </w:r>
      <w:r>
        <w:rPr>
          <w:sz w:val="24"/>
          <w:szCs w:val="24"/>
        </w:rPr>
      </w:r>
    </w:p>
    <w:p w14:paraId="2EF336B0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Con base en estas actividades calificadas, M12 aplica la configuración de los componentes evaluativos y sus porcentajes para calcular los resultados de las asignaturas. </w:t>
      </w:r>
      <w:r>
        <w:rPr>
          <w:sz w:val="24"/>
          <w:szCs w:val="24"/>
        </w:rPr>
      </w:r>
    </w:p>
    <w:p w14:paraId="48763939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2. El cierre y consolidación: M12 (Notas) hacia M17 (Boletines)</w:t>
      </w:r>
      <w:r>
        <w:rPr>
          <w:sz w:val="24"/>
          <w:szCs w:val="24"/>
        </w:rPr>
      </w:r>
    </w:p>
    <w:p w14:paraId="3D64C5B7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M12 es responsable de consolidar las áreas (agrupando asignaturas) y convertir los promedios numéricos a la escala nacional cualitativa (Superior, Alto, Básico y Bajo). </w:t>
      </w:r>
      <w:r>
        <w:rPr>
          <w:sz w:val="24"/>
          <w:szCs w:val="24"/>
        </w:rPr>
      </w:r>
    </w:p>
    <w:p w14:paraId="4CB77F73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Para garantizar la integridad, M12 controla los estados de las notas, transitando desde el estado de borrador hasta el estado cerrado y definitivo. </w:t>
      </w:r>
      <w:r>
        <w:rPr>
          <w:sz w:val="24"/>
          <w:szCs w:val="24"/>
        </w:rPr>
      </w:r>
    </w:p>
    <w:p w14:paraId="4FC3A27C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 Módulo 17 depende de forma absoluta de este ciclo, ya que está diseñado para usar únicamente los resultados académicos cerrados como fuente oficial para generar los informes. </w:t>
      </w:r>
      <w:r>
        <w:rPr>
          <w:sz w:val="24"/>
          <w:szCs w:val="24"/>
        </w:rPr>
      </w:r>
    </w:p>
    <w:p w14:paraId="35C4986D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Siguiendo el flujo centralizado de la plataforma, el resultado calculado del área en evaluación pasa directamente a formar la estructura del boletín final en M17, junto con las inasistencias y observaciones. </w:t>
      </w:r>
      <w:r>
        <w:rPr>
          <w:sz w:val="24"/>
          <w:szCs w:val="24"/>
        </w:rPr>
      </w:r>
    </w:p>
    <w:p w14:paraId="41ACF777">
      <w:pPr>
        <w:pStyle w:val="10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3. Inteligencia de datos: M12 (Notas) hacia M30 (Reportes y Estadísticas)</w:t>
      </w:r>
      <w:r>
        <w:rPr>
          <w:sz w:val="24"/>
          <w:szCs w:val="24"/>
        </w:rPr>
      </w:r>
    </w:p>
    <w:p w14:paraId="175578C6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 información transaccional y los promedios calculados en M12 son la base de datos principal para el Módulo 30. </w:t>
      </w:r>
      <w:r>
        <w:rPr>
          <w:sz w:val="24"/>
          <w:szCs w:val="24"/>
        </w:rPr>
      </w:r>
    </w:p>
    <w:p w14:paraId="73ADEC4A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M30 consume estos resultados consolidados para generar estadísticas de rendimiento académico filtradas por periodo, materia, área, grupo y grado. </w:t>
      </w:r>
      <w:r>
        <w:rPr>
          <w:sz w:val="24"/>
          <w:szCs w:val="24"/>
        </w:rPr>
      </w:r>
    </w:p>
    <w:p w14:paraId="6268C50D">
      <w:pPr>
        <w:pStyle w:val="1018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Esta conexión permite entregar indicadores precisos y en tiempo real para las decisiones administrativas de los docentes, la coordinación y la rectoría, además de permitir la exportación de reportes. </w:t>
      </w:r>
      <w:r>
        <w:rPr>
          <w:sz w:val="24"/>
          <w:szCs w:val="24"/>
        </w:rPr>
      </w:r>
    </w:p>
    <w:p w14:paraId="7D76F0A1">
      <w:pPr>
        <w:pStyle w:val="1028"/>
        <w:numPr>
          <w:ilvl w:val="0"/>
          <w:numId w:val="0"/>
        </w:numPr>
        <w:pBdr/>
        <w:spacing/>
        <w:ind/>
        <w:rPr>
          <w:rFonts w:ascii="Arial" w:hAnsi="Arial" w:cs="Arial"/>
          <w:color w:val="c00000"/>
          <w:sz w:val="32"/>
          <w:szCs w:val="32"/>
        </w:rPr>
      </w:pPr>
      <w:r>
        <w:rPr>
          <w:rFonts w:ascii="Arial" w:hAnsi="Arial" w:cs="Arial"/>
          <w:color w:val="c00000"/>
          <w:sz w:val="32"/>
          <w:szCs w:val="32"/>
          <w:highlight w:val="none"/>
        </w:rPr>
      </w:r>
      <w:r>
        <w:rPr>
          <w:rFonts w:ascii="Arial" w:hAnsi="Arial" w:cs="Arial"/>
          <w:color w:val="c00000"/>
          <w:sz w:val="32"/>
          <w:szCs w:val="32"/>
          <w:highlight w:val="none"/>
        </w:rPr>
      </w:r>
      <w:r>
        <w:rPr>
          <w:rFonts w:ascii="Arial" w:hAnsi="Arial" w:cs="Arial"/>
          <w:color w:val="c00000"/>
          <w:sz w:val="32"/>
          <w:szCs w:val="32"/>
          <w:highlight w:val="none"/>
        </w:rPr>
      </w:r>
    </w:p>
    <w:p>
      <w:pPr>
        <w:pStyle w:val="999"/>
        <w:pBdr/>
        <w:spacing/>
        <w:ind/>
        <w:rPr>
          <w:rFonts w:ascii="Arial" w:hAnsi="Arial" w:cs="Arial"/>
          <w:color w:val="c00000"/>
          <w:sz w:val="32"/>
          <w:szCs w:val="32"/>
        </w:rPr>
      </w:pPr>
      <w:r>
        <w:rPr>
          <w:rFonts w:ascii="Arial" w:hAnsi="Arial" w:eastAsia="Arial" w:cs="Arial"/>
          <w:color w:val="c00000"/>
          <w:sz w:val="32"/>
          <w:szCs w:val="32"/>
        </w:rPr>
        <w:t xml:space="preserve">M13. Asistencia y novedades</w:t>
      </w:r>
      <w:r>
        <w:rPr>
          <w:rFonts w:ascii="Arial" w:hAnsi="Arial" w:cs="Arial"/>
          <w:color w:val="c00000"/>
          <w:sz w:val="32"/>
          <w:szCs w:val="32"/>
        </w:rPr>
      </w:r>
      <w:r>
        <w:rPr>
          <w:rFonts w:ascii="Arial" w:hAnsi="Arial" w:cs="Arial"/>
          <w:color w:val="c00000"/>
          <w:sz w:val="32"/>
          <w:szCs w:val="32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Planilla rápida por grupo y fecha.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presente, ausencia, retardo, excusa y otros estados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justificaciones y evidencias.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estadísticas por estudiante, grupo,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Ofrecer experiencia compatible con planillas tradicionales.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M14. Observaciones y convivencia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observaciones académicas, comportamentales y disciplinarias.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compromisos, citaciones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quién puede consultar información sensible.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historial por estudiante.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M15. Comité de Convivencia Escolar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convivencia con tipificación Tipo I, II y III, de acuerdo con la normativa aplicable.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apertura, hechos, involucrados, medidas, mediación, compromisos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actas del comité.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remisiones a entidades externas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el debido proceso y conservar trazabilidad documental.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flujos deben configurarse conforme al manual de convivencia y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M16. PIAR, orientación y apoyo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planes individuales de ajustes razonables (PIAR) y seguimiento de estudiantes que los requieran.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ajustes con áreas, actividades y evaluación.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participación de orientación, docentes y responsables autorizados.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evidencias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estrictamente los permisos debido a la sensibilidad de la información.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M17. Boletines e informes académicos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boletines por periodo y boletín final.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plantillas por institución.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áreas, asignaturas cuando corresponda, resultados, escala, puesto, inasistencias y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observaciones descriptivas preconfiguradas.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Usar resultados académicos cerrados como fuente oficial.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impresión y generación de PDF.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M18. Recuperaciones, nivelaciones y refuerzos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Identificar automáticamente estudiantes que requieren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actividades de refuerzo al final de un periodo o del año.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actividades, evidencias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Actualizar la situación académica según reglas configuradas.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el resultado original y el resultado de recuperación para mantener trazabilidad.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M19. Promoción y cierre del año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Clasificar estudiantes al finalizar el año: promovido, reprobado, pendiente de recuperación, retirado, graduado, etc.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por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promoción anticipada cuando procedan.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de estudiantes reiniciantes cuando la institución la permita.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resultado académico, decisión de promoción y soporte documental.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automáticas deben poder configurarse y validarse frente a la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M20. Comisión de Evaluación y Promoción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Dashboard para rectoría y coordinación.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Alertas de estudiantes con riesgo académico.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Detección de reprobación masiva por asignatura, grupo o grado.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Análisis de asistencia y desempeño antes del cierre.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reuniones, decisiones y actas de la comisión.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 de las decisiones adoptadas.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M21. Planillas y formatos institucionales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planillas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encabezados, campos, tablas, firmas, filtros y campos calculados.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formatos para asistencia, seguimiento, reuniones, recuperación, informes y otros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exportación a PDF, Excel u otros formatos.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M22. Planillas docentes + Excel / Google Sheets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puente entre la metodología tradicional y la plataforma.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descargar plantillas para trabajar sin conexión.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sincronización por lotes cuando vuelva la conectividad.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Google Sheets mediante API para determinados formatos.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Utilizar plantillas controladas: celdas editables para datos permitidos y fórmulas protegidas.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una fuente oficial de verdad para evitar conflictos entre la hoja y la base de datos.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sincronización, usuario, fecha, errores y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modo offline-first debe contemplar identificación de versión y resolución de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M23. Proyectos Pedagógicos Transversales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proyectos institucionales como PRAE, educación sexual, democracia, seguridad vial y otros que la institución defina.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objetivos, responsables, actividades, grupos, evidencias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proyectos con docentes y carga de trabajo.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los proyectos sean considerados por el motor de carga y horarios cuando correspondan.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M24. Agenda, reuniones y compromisos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reuniones institucionales o académicas.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fecha, hora, participantes, agenda, acta, observaciones y compromisos.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Asignar responsables y fechas límite.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seguimiento a compromisos pendientes.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M25. Calendario ADSO y eventos externos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actividades y eventos relevantes para estudiantes y docentes.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consultar fechas antes de asignar tareas.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eventos institucionales, académicos y externos.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 debe bloquear automáticamente una actividad salvo que la institución configure esa regla.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M26. Secretaría académica y certificados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certificados de estudio.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constancias de matrícula y otras certificaciones.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paz y salvos cuando aplique.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Libro de Matrícula y su trazabilidad.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plantillas oficiales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generó cada documento y cuándo.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M27. Portal de acudientes y comunicación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notas, asistencia, boletines y citaciones según permisos.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Notificar inasistencias y novedades relevantes.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Informar faltas disciplinarias y reuniones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comunicación formal institución-familia.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notificaciones enviadas y su estado.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M28. Comunicaciones y notificaciones internas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Avisos dirigidos a docentes, estudiantes, acudientes o administrativos.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Recordatorios de cierres, reuniones, desarrollos curriculares y recuperaciones.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Notificaciones por rol y contexto.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Preparar el sistema para integración posterior con correo u otros canales.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M29. Documentos y archivo institucional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Repositorio de documentos asociados a estudiantes, docentes, matrículas, actas y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versiones.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Permisos por tipo de documento.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evidencias asociadas a decisiones administrativas y académicas.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M30. Reportes, estadísticas y tableros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Rendimiento por periodo, materia, área, grupo y grado.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de asistencia.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Matrículas, cupos y estados.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para docentes, coordinación y rectoría.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Exportación de reportes para análisis administrativo.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M31. Auditoría e historial de cambios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creó, modificó, aprobó o cerró información crítica.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Especial atención a notas, matrículas, promoción, recuperaciones, PIAR, convivencia y desarrollos curriculares.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fecha, usuario, acción y referencia del registro afectado.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registros críticos deben tener trazabilidad suficiente para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M32. Configuración de reglas y parámetros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escalas, criterios, formatos, estados y reglas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periodos y fechas sin modificar código.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reglas de promoción y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ponderaciones de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restricciones y preferencias del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el mismo software pueda adaptarse a distintas instituciones.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 Procesos transversales críticos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6.1. Flujo de planeación curricular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Institución configura estructura académica, áreas, asignaturas, grados y periodos.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dispone del banco curricular y referentes precargados.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selecciona DBA/estándares aplicables.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crea el desarrollo curricular.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Envía a coordinación.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Coordinador revisa y aprueba o devuelve con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corrige y vuelve a enviar.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conserva versiones y deja el documento aprobado como referencia oficial.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6.2. Flujo de horario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jornada y franjas horarias.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grupos, intensidad de asignaturas, docentes y carga.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salones y disponibilidad.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restricciones duras.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preferencias blandas.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Ejecutar generación automática.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y mostrar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ajustes manuales.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Validar nuevamente.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Publicar horarios de docentes y grupos.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6.3. Flujo de evaluación y boletín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y componentes evaluativos.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registran calificaciones.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calcula resultado de la asignatura.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Si existe una estructura de área, consolida las asignaturas según ponderación configurada.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Convierte a la escala cualitativa configurada.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cierra el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Coordinación/administración valida los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genera boletines usando una plantilla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6.4. Flujo de recuperación y promoción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cierre identifica estudiantes con resultados insuficientes.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genera el listado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de refuerzo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determina el resultado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Comisión de Evaluación y Promoción analiza los casos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toma la decisión de promoción/reprobación.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 el acta y soporte de la decisión.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estudiante queda con su estado académico final.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actualiza el historial para el siguiente año.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7. Integraciones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1058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Integración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Propósito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Google Sheets API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 controlada de planillas docentes.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Excel/CSV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Importación/exportación masiva y modo offline.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Generación PDF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Boletines, certificados, actas, planillas e informes.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Correo/notificaciones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Comunicación institucional futura.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Calendarios externos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Posibles integraciones futuras para eventos.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 Principio de datos centralizados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 evitar duplicar entidades fundamentales. Debe existir una fuente central para estudiantes, docentes, grupos, periodos, materias, áreas, matrículas y demás datos maestros.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Estudiante → Matrícula → Grupo →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→ Asignación → Carga →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Área → Asignaturas → Evaluación → Resultado del área → Boletín.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Calendario → Periodo → Actividades/Notas/Asistencia → Cierre.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DBA → Desarrollo curricular → Actividades → Evidencias.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Resultado académico → Recuperación → Comisión → Promoción → Historial.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9. Módulos de mayor complejidad técnica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1058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Módulo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Complejidad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Motivo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Motor de horarios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Muy 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Problema de optimización con restricciones duras y blandas.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Planillas / Google Sheets / offline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Sincronización, conflictos, versiones y conectividad intermitente.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Evaluación + áreas + boletines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de cálculo, ponderaciones, escalas y plantillas.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Promoción + recuperación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variables, estados, actas e historial.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Matriz curricular / DBA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Media-Alta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Banco curricular, workflow y versionado.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Convivencia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Debido proceso, permisos, evidencias y trazabilidad.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PIAR / orientación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Información sensible y relación con evaluación.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/ certificados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Documentos oficiales, folios y trazabilidad.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10. Orden recomendado para diseñar el sistema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reglas institucionales y modelo de datos maestro.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configuración institucional, usuarios y permisos.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estudiantes, acudientes, grados, grupos y matrículas.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calendarios, periodos y plan de estudios.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docentes, asignaciones, salones y carga académica.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Diseñar y validar 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DBA, matriz curricular y workflow de desarrollos.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actividades, evaluación, notas y asistencia.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boletines e informes.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recuperación, comisión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convivencia, orientación y PIAR.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secretaría, certificados y archivo.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planillas, Excel, Google Sheets y offline-first.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proyectos transversales, agenda y calendario ADSO.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comunicaciones, portal de acudientes y notificaciones.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reportes, tableros y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3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Realizar integración, pruebas, revisión normativa y pruebas de aceptación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11. Reglas que NO deberían quedar quemadas en código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Escala de calificación.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Equivalencias entre escala numérica y escala cualitativa.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Porcentajes de componentes.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Ponderación de asignaturas dentro de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Número y duración de periodos.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Fechas de cierre y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aprobación.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Intensidad horaria.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y preferencias del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Plantillas de boletines y certificados.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Estados de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102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convivencia y procedimientos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9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12. Consideraciones normativas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debe diseñarse teniendo en cuenta el marco educativo colomb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iano y las normas que correspondan a evaluación, promoción, convivencia, inclusión, currículo, jornada, protección de datos y gestión documental. Sin embargo, una referencia normativa no debe convertirse automáticamente en una regla inmutable del software.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Antes de implementar reglas automáticas, especialmen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te las relacionadas con carga docente, evaluación, promoción, convivencia, PIAR y conservación documental, se debe validar la versión vigente de la norma y distinguir entre requisitos legales, lineamientos del MEN y reglas particulares de cada institución.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</w:p>
    <w:p w14:paraId="22574CC8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BE73F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Diagrama de casos de uso en UML</w:t>
        <w:br/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@startuml Diagrama_Casos_de_Uso_Klassy</w:t>
      </w:r>
      <w:r/>
    </w:p>
    <w:p w14:paraId="6C3E5D4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left to right direction</w:t>
      </w:r>
      <w:r/>
    </w:p>
    <w:p w14:paraId="4EC4AA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packageStyle rectangle</w:t>
      </w:r>
      <w:r/>
    </w:p>
    <w:p w14:paraId="1F665F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shadowing false</w:t>
      </w:r>
      <w:r/>
    </w:p>
    <w:p w14:paraId="35562BC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monochrome false</w:t>
      </w:r>
      <w:r/>
    </w:p>
    <w:p w14:paraId="3A9E8A2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actorStyle awesome</w:t>
      </w:r>
      <w:r/>
    </w:p>
    <w:p w14:paraId="5CB622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30F11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18B1C7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ACTORES DEL SISTEMA</w:t>
      </w:r>
      <w:r/>
    </w:p>
    <w:p w14:paraId="18972EF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006F9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"Administrador" as Admin</w:t>
      </w:r>
      <w:r/>
    </w:p>
    <w:p w14:paraId="6DB6BD0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"Rector" as Rector</w:t>
      </w:r>
      <w:r/>
    </w:p>
    <w:p w14:paraId="0793023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"Coordinador" as Coord</w:t>
      </w:r>
      <w:r/>
    </w:p>
    <w:p w14:paraId="55347F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"Secretaría Académica" as Sec</w:t>
      </w:r>
      <w:r/>
    </w:p>
    <w:p w14:paraId="7967A55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"Docente" as Doc</w:t>
      </w:r>
      <w:r/>
    </w:p>
    <w:p w14:paraId="219C3B1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 Orientador" as Ori</w:t>
      </w:r>
      <w:r/>
    </w:p>
    <w:p w14:paraId="7AC3354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"Estudiante" as Est</w:t>
      </w:r>
      <w:r/>
    </w:p>
    <w:p w14:paraId="09BD0EA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"Acudiente" as Acu</w:t>
      </w:r>
      <w:r/>
    </w:p>
    <w:p w14:paraId="3357D68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329591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Herencia de roles para simplificar relaciones</w:t>
      </w:r>
      <w:r/>
    </w:p>
    <w:p w14:paraId="13DD0C2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--|&gt; Ori : &lt;&lt;generaliza&gt;&gt;</w:t>
      </w:r>
      <w:r/>
    </w:p>
    <w:p w14:paraId="657D298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--|&gt; Rector : &lt;&lt;soporte a&gt;&gt;</w:t>
      </w:r>
      <w:r/>
    </w:p>
    <w:p w14:paraId="0F23EDF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014E3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8E1E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1: CONFIGURACIÓN Y GESTIÓN INSTITUCIONAL (M01, M02, M05, M31, M32)</w:t>
      </w:r>
      <w:r/>
    </w:p>
    <w:p w14:paraId="3A8F88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0CEFB19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Configuración y Núcleo Institucional" {</w:t>
      </w:r>
      <w:r/>
    </w:p>
    <w:p w14:paraId="7B07BC9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"CU-ADM-01: Parametrizar Estructura\nInstitucional (Sedes/Grupos)" as CU_ADM01</w:t>
      </w:r>
      <w:r/>
    </w:p>
    <w:p w14:paraId="21F71FA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"CU-ADM-02: Gestionar Calendario\nAcadémico y Vigencias" as CU_ADM02</w:t>
      </w:r>
      <w:r/>
    </w:p>
    <w:p w14:paraId="42BD833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"CU-ADM-03: Administrar Usuarios,\nRoles y Permisos" as CU_ADM03</w:t>
      </w:r>
      <w:r/>
    </w:p>
    <w:p w14:paraId="60F6B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"CU-ADM-04: Parametrizar Reglas\nInstitucionales del SIEE" as CU_ADM04</w:t>
      </w:r>
      <w:r/>
    </w:p>
    <w:p w14:paraId="62C0A68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"CU-ADM-06: Configurar Integración\ncon Google Sheets API" as CU_ADM06</w:t>
      </w:r>
      <w:r/>
    </w:p>
    <w:p w14:paraId="36811DF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"CU-ADM-07: Monitorear Auditoría\ny Trazabilidad Global" as CU_ADM07</w:t>
      </w:r>
      <w:r/>
    </w:p>
    <w:p w14:paraId="173E5C2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"CU-REC-05: Cerrar Año Lectivo\ny Vigencia Académica" as CU_REC05</w:t>
      </w:r>
      <w:r/>
    </w:p>
    <w:p w14:paraId="72A00C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EA6A6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CU_REC05 .&gt; CU_ADM02 : &lt;&lt;extend&gt;&gt;</w:t>
      </w:r>
      <w:r/>
    </w:p>
    <w:p w14:paraId="581602A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07569C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A2E36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CU_ADM01</w:t>
      </w:r>
      <w:r/>
    </w:p>
    <w:p w14:paraId="39FC0BA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CU_ADM02</w:t>
      </w:r>
      <w:r/>
    </w:p>
    <w:p w14:paraId="745B08C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CU_ADM03</w:t>
      </w:r>
      <w:r/>
    </w:p>
    <w:p w14:paraId="2CC2B0C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CU_ADM04</w:t>
      </w:r>
      <w:r/>
    </w:p>
    <w:p w14:paraId="72072C5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CU_ADM06</w:t>
      </w:r>
      <w:r/>
    </w:p>
    <w:p w14:paraId="6387C17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CU_ADM07</w:t>
      </w:r>
      <w:r/>
    </w:p>
    <w:p w14:paraId="4E6AA2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CU_REC05</w:t>
      </w:r>
      <w:r/>
    </w:p>
    <w:p w14:paraId="75CA14B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2FBF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901C5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2: ADMISIONES, REGISTRO Y ARCHIVO (M03, M04, M26, M29)</w:t>
      </w:r>
      <w:r/>
    </w:p>
    <w:p w14:paraId="17AA2E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9184B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Admisiones, Secretaría y Archivo" {</w:t>
      </w:r>
      <w:r/>
    </w:p>
    <w:p w14:paraId="6C5B802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"CU-SEC-01: Gestionar Ciclo de\nMatrícula y Cupos" as CU_SEC01</w:t>
      </w:r>
      <w:r/>
    </w:p>
    <w:p w14:paraId="7E5241F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"CU-SEC-02: Administrar Expediente\ny Hoja de Vida Estudiante" as CU_SEC02</w:t>
      </w:r>
      <w:r/>
    </w:p>
    <w:p w14:paraId="20EB286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"CU-SEC-03: Generar y Custodiar\nLibro de Matrícula" as CU_SEC03</w:t>
      </w:r>
      <w:r/>
    </w:p>
    <w:p w14:paraId="3BA43A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"CU-SEC-04: Expedir Certificados\ny Constancias Oficiales" as CU_SEC04</w:t>
      </w:r>
      <w:r/>
    </w:p>
    <w:p w14:paraId="3384CD5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"CU-SEC-06: Generar Libros de Calificaciones\ny Actas Reglamentarias" as CU_SEC06</w:t>
      </w:r>
      <w:r/>
    </w:p>
    <w:p w14:paraId="412325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5C81D15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CU_SEC02 : &lt;&lt;include&gt;&gt;</w:t>
      </w:r>
      <w:r/>
    </w:p>
    <w:p w14:paraId="7E039CC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CU_SEC03 : &lt;&lt;include&gt;&gt;</w:t>
      </w:r>
      <w:r/>
    </w:p>
    <w:p w14:paraId="31B930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47B2B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6914B8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CU_SEC01</w:t>
      </w:r>
      <w:r/>
    </w:p>
    <w:p w14:paraId="75F70B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CU_SEC02</w:t>
      </w:r>
      <w:r/>
    </w:p>
    <w:p w14:paraId="2379BA7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CU_SEC03</w:t>
      </w:r>
      <w:r/>
    </w:p>
    <w:p w14:paraId="57BACC0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CU_SEC04</w:t>
      </w:r>
      <w:r/>
    </w:p>
    <w:p w14:paraId="1A8786D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CU_SEC06</w:t>
      </w:r>
      <w:r/>
    </w:p>
    <w:p w14:paraId="727219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1AA6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1283E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3: GESTIÓN CURRICULAR, HORARIOS Y CARGA (M06, M07, M08, M09, M10, M23)</w:t>
      </w:r>
      <w:r/>
    </w:p>
    <w:p w14:paraId="6F63D6D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DA608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Currículo, Horarios y Carga Docente" {</w:t>
      </w:r>
      <w:r/>
    </w:p>
    <w:p w14:paraId="3F13861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"CU-CRD-01: Gestionar Plan de Estudios\ny Banco de DBA" as CU_CRD01</w:t>
      </w:r>
      <w:r/>
    </w:p>
    <w:p w14:paraId="57EF696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"CU-DOC-01: Formular Desarrollo Curricular\npor Periodo" as CU_DOC01</w:t>
      </w:r>
      <w:r/>
    </w:p>
    <w:p w14:paraId="7AFAA72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"CU-CRD-02: Revisar y Aprobar\nDesarrollo Curricular" as CU_CRD02</w:t>
      </w:r>
      <w:r/>
    </w:p>
    <w:p w14:paraId="33D7303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"CU-CRD-03: Asignar Carga Académica\ny Proyectos Transversales" as CU_CRD03</w:t>
      </w:r>
      <w:r/>
    </w:p>
    <w:p w14:paraId="120B69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"CU-CRD-04: Ejecutar y Ajustar\nMotor de Horarios" as CU_CRD04</w:t>
      </w:r>
      <w:r/>
    </w:p>
    <w:p w14:paraId="5FF346F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"CU-REC-04: Aprobar Distribución\nde Carga Docente" as CU_REC04</w:t>
      </w:r>
      <w:r/>
    </w:p>
    <w:p w14:paraId="1FC15CA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96B52F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CU_DOC01 .&gt; CU_CRD01 : &lt;&lt;include&gt;&gt;</w:t>
      </w:r>
      <w:r/>
    </w:p>
    <w:p w14:paraId="6539418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CU_CRD02 .&gt; CU_DOC01 : &lt;&lt;include&gt;&gt;</w:t>
      </w:r>
      <w:r/>
    </w:p>
    <w:p w14:paraId="5133F81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CU_CRD04 .&gt; CU_CRD03 : &lt;&lt;include&gt;&gt;</w:t>
      </w:r>
      <w:r/>
    </w:p>
    <w:p w14:paraId="021126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CU_REC04 .&gt; CU_CRD03 : &lt;&lt;extend&gt;&gt;</w:t>
      </w:r>
      <w:r/>
    </w:p>
    <w:p w14:paraId="7CF5625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0B7FD8E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2CBD0A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CU_CRD01</w:t>
      </w:r>
      <w:r/>
    </w:p>
    <w:p w14:paraId="39B4B82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CU_CRD02</w:t>
      </w:r>
      <w:r/>
    </w:p>
    <w:p w14:paraId="5A1E818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CU_CRD03</w:t>
      </w:r>
      <w:r/>
    </w:p>
    <w:p w14:paraId="764D08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CU_CRD04</w:t>
      </w:r>
      <w:r/>
    </w:p>
    <w:p w14:paraId="37F73D3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CU_DOC01</w:t>
      </w:r>
      <w:r/>
    </w:p>
    <w:p w14:paraId="1AB0E3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CU_REC04</w:t>
      </w:r>
      <w:r/>
    </w:p>
    <w:p w14:paraId="7A9041A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77260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6703A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4: EVALUACIÓN, SEGUIMIENTO Y SHEETS (M11, M12, M13, M21, M22)</w:t>
      </w:r>
      <w:r/>
    </w:p>
    <w:p w14:paraId="770104B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3000C1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Aula, Evaluación y Asistencia" {</w:t>
      </w:r>
      <w:r/>
    </w:p>
    <w:p w14:paraId="1639DFA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"CU-DOC-02: Programar Actividades\ny Tareas de Aula" as CU_DOC02</w:t>
      </w:r>
      <w:r/>
    </w:p>
    <w:p w14:paraId="2DC83F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"CU-DOC-03: Calificar Actividades\ny Retroalimentar" as CU_DOC03</w:t>
      </w:r>
      <w:r/>
    </w:p>
    <w:p w14:paraId="1F74A9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"CU-DOC-04: Registrar Asistencia\nDiaria y Novedades" as CU_DOC04</w:t>
      </w:r>
      <w:r/>
    </w:p>
    <w:p w14:paraId="4CF6F9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"CU-DOC-05: Sincronizar Calificaciones\ny Asistencia con Sheets/Excel" as CU_DOC05</w:t>
      </w:r>
      <w:r/>
    </w:p>
    <w:p w14:paraId="15BC2E8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"CU-CRD-05: Controlar Apertura y Cierre\nde Planillas de Notas" as CU_CRD05</w:t>
      </w:r>
      <w:r/>
    </w:p>
    <w:p w14:paraId="51502B1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"CU-EST-03: Enviar Evidencias de Tareas" as CU_EST03</w:t>
      </w:r>
      <w:r/>
    </w:p>
    <w:p w14:paraId="79529A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"CU-ACU-02: Justificar Inasistencias con Soportes" as CU_ACU02</w:t>
      </w:r>
      <w:r/>
    </w:p>
    <w:p w14:paraId="3B220E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BBCF09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CU_DOC03 .&gt; CU_DOC02 : &lt;&lt;include&gt;&gt;</w:t>
      </w:r>
      <w:r/>
    </w:p>
    <w:p w14:paraId="1C3AE85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CU_DOC03 : &lt;&lt;extend&gt;&gt;</w:t>
      </w:r>
      <w:r/>
    </w:p>
    <w:p w14:paraId="67038EE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CU_DOC04 : &lt;&lt;extend&gt;&gt;</w:t>
      </w:r>
      <w:r/>
    </w:p>
    <w:p w14:paraId="091F3EE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CU_ACU02 .&gt; CU_DOC04 : &lt;&lt;extend&gt;&gt;</w:t>
      </w:r>
      <w:r/>
    </w:p>
    <w:p w14:paraId="33C1DAB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31D4FD1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7908A6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CU_DOC02</w:t>
      </w:r>
      <w:r/>
    </w:p>
    <w:p w14:paraId="20BB914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CU_DOC03</w:t>
      </w:r>
      <w:r/>
    </w:p>
    <w:p w14:paraId="4FB645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CU_DOC04</w:t>
      </w:r>
      <w:r/>
    </w:p>
    <w:p w14:paraId="217141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CU_DOC05</w:t>
      </w:r>
      <w:r/>
    </w:p>
    <w:p w14:paraId="0A3E4913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CU_CRD05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03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03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03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02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3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2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A1121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03AAC6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340C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6AFC7D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6013825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4">
    <w:nsid w:val="527899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EA34D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B7C0D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9B9E9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86D9F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3F4529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59659DC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04518C1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26500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53BF664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00180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0F80A7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2027E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6F0456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EC5367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511D17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16977A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1">
    <w:nsid w:val="2DCCBAB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09CECA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0988573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3EE6CD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64066E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20B079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039A51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17055F7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9">
    <w:nsid w:val="114B9A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B1305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59A208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B85CAE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71BF2E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FA1F5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14A4AC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06968F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7521765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7130B8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45FED07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35A0BC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492AF4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5E4F809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174975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22286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2934224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6">
    <w:nsid w:val="532B9CA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7">
    <w:nsid w:val="1E3EBD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39B044F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6AA8B02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435EFF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41D2F46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2530AA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004FB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0699FB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055094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0BD3A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AD8C3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8">
    <w:nsid w:val="34E6BD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5EE65D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38C3814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1">
    <w:nsid w:val="404E0CB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3A6910F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52ECE9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CD328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49">
    <w:name w:val="Table Grid Light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1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2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4 - Accent 1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 - Accent 2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3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5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6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5 Dark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4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5 Dark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ned - Accent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ned - Accent 1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 2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3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4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5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6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&amp; Lined - Accent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&amp; Lined - Accent 1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 2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3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4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5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6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4">
    <w:name w:val="footnote text"/>
    <w:basedOn w:val="993"/>
    <w:link w:val="9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5">
    <w:name w:val="Footnote Text Char"/>
    <w:basedOn w:val="1007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76">
    <w:name w:val="footnote reference"/>
    <w:basedOn w:val="1007"/>
    <w:uiPriority w:val="99"/>
    <w:semiHidden/>
    <w:unhideWhenUsed/>
    <w:pPr>
      <w:pBdr/>
      <w:spacing/>
      <w:ind/>
    </w:pPr>
    <w:rPr>
      <w:vertAlign w:val="superscript"/>
    </w:rPr>
  </w:style>
  <w:style w:type="paragraph" w:styleId="977">
    <w:name w:val="endnote text"/>
    <w:basedOn w:val="993"/>
    <w:link w:val="9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8">
    <w:name w:val="Endnote Text Char"/>
    <w:basedOn w:val="1007"/>
    <w:link w:val="977"/>
    <w:uiPriority w:val="99"/>
    <w:semiHidden/>
    <w:pPr>
      <w:pBdr/>
      <w:spacing/>
      <w:ind/>
    </w:pPr>
    <w:rPr>
      <w:sz w:val="20"/>
      <w:szCs w:val="20"/>
    </w:rPr>
  </w:style>
  <w:style w:type="character" w:styleId="979">
    <w:name w:val="endnote reference"/>
    <w:basedOn w:val="1007"/>
    <w:uiPriority w:val="99"/>
    <w:semiHidden/>
    <w:unhideWhenUsed/>
    <w:pPr>
      <w:pBdr/>
      <w:spacing/>
      <w:ind/>
    </w:pPr>
    <w:rPr>
      <w:vertAlign w:val="superscript"/>
    </w:rPr>
  </w:style>
  <w:style w:type="character" w:styleId="980">
    <w:name w:val="Hyperlink"/>
    <w:basedOn w:val="100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1">
    <w:name w:val="FollowedHyperlink"/>
    <w:basedOn w:val="100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2">
    <w:name w:val="toc 1"/>
    <w:basedOn w:val="993"/>
    <w:next w:val="993"/>
    <w:uiPriority w:val="39"/>
    <w:unhideWhenUsed/>
    <w:pPr>
      <w:pBdr/>
      <w:spacing w:after="100"/>
      <w:ind/>
    </w:pPr>
  </w:style>
  <w:style w:type="paragraph" w:styleId="983">
    <w:name w:val="toc 2"/>
    <w:basedOn w:val="993"/>
    <w:next w:val="993"/>
    <w:uiPriority w:val="39"/>
    <w:unhideWhenUsed/>
    <w:pPr>
      <w:pBdr/>
      <w:spacing w:after="100"/>
      <w:ind w:left="220"/>
    </w:pPr>
  </w:style>
  <w:style w:type="paragraph" w:styleId="984">
    <w:name w:val="toc 3"/>
    <w:basedOn w:val="993"/>
    <w:next w:val="993"/>
    <w:uiPriority w:val="39"/>
    <w:unhideWhenUsed/>
    <w:pPr>
      <w:pBdr/>
      <w:spacing w:after="100"/>
      <w:ind w:left="440"/>
    </w:pPr>
  </w:style>
  <w:style w:type="paragraph" w:styleId="985">
    <w:name w:val="toc 4"/>
    <w:basedOn w:val="993"/>
    <w:next w:val="993"/>
    <w:uiPriority w:val="39"/>
    <w:unhideWhenUsed/>
    <w:pPr>
      <w:pBdr/>
      <w:spacing w:after="100"/>
      <w:ind w:left="660"/>
    </w:pPr>
  </w:style>
  <w:style w:type="paragraph" w:styleId="986">
    <w:name w:val="toc 5"/>
    <w:basedOn w:val="993"/>
    <w:next w:val="993"/>
    <w:uiPriority w:val="39"/>
    <w:unhideWhenUsed/>
    <w:pPr>
      <w:pBdr/>
      <w:spacing w:after="100"/>
      <w:ind w:left="880"/>
    </w:pPr>
  </w:style>
  <w:style w:type="paragraph" w:styleId="987">
    <w:name w:val="toc 6"/>
    <w:basedOn w:val="993"/>
    <w:next w:val="993"/>
    <w:uiPriority w:val="39"/>
    <w:unhideWhenUsed/>
    <w:pPr>
      <w:pBdr/>
      <w:spacing w:after="100"/>
      <w:ind w:left="1100"/>
    </w:pPr>
  </w:style>
  <w:style w:type="paragraph" w:styleId="988">
    <w:name w:val="toc 7"/>
    <w:basedOn w:val="993"/>
    <w:next w:val="993"/>
    <w:uiPriority w:val="39"/>
    <w:unhideWhenUsed/>
    <w:pPr>
      <w:pBdr/>
      <w:spacing w:after="100"/>
      <w:ind w:left="1320"/>
    </w:pPr>
  </w:style>
  <w:style w:type="paragraph" w:styleId="989">
    <w:name w:val="toc 8"/>
    <w:basedOn w:val="993"/>
    <w:next w:val="993"/>
    <w:uiPriority w:val="39"/>
    <w:unhideWhenUsed/>
    <w:pPr>
      <w:pBdr/>
      <w:spacing w:after="100"/>
      <w:ind w:left="1540"/>
    </w:pPr>
  </w:style>
  <w:style w:type="paragraph" w:styleId="990">
    <w:name w:val="toc 9"/>
    <w:basedOn w:val="993"/>
    <w:next w:val="993"/>
    <w:uiPriority w:val="39"/>
    <w:unhideWhenUsed/>
    <w:pPr>
      <w:pBdr/>
      <w:spacing w:after="100"/>
      <w:ind w:left="1760"/>
    </w:pPr>
  </w:style>
  <w:style w:type="character" w:styleId="991">
    <w:name w:val="Placeholder Text"/>
    <w:basedOn w:val="1007"/>
    <w:uiPriority w:val="99"/>
    <w:semiHidden/>
    <w:pPr>
      <w:pBdr/>
      <w:spacing/>
      <w:ind/>
    </w:pPr>
    <w:rPr>
      <w:color w:val="666666"/>
    </w:rPr>
  </w:style>
  <w:style w:type="paragraph" w:styleId="992">
    <w:name w:val="table of figures"/>
    <w:basedOn w:val="993"/>
    <w:next w:val="993"/>
    <w:uiPriority w:val="99"/>
    <w:unhideWhenUsed/>
    <w:pPr>
      <w:pBdr/>
      <w:spacing w:after="0" w:afterAutospacing="0"/>
      <w:ind/>
    </w:pPr>
  </w:style>
  <w:style w:type="paragraph" w:styleId="993" w:default="1">
    <w:name w:val="Normal"/>
    <w:qFormat/>
    <w:pPr>
      <w:pBdr/>
      <w:spacing/>
      <w:ind/>
    </w:pPr>
    <w:rPr>
      <w:rFonts w:ascii="Arial" w:hAnsi="Arial"/>
      <w:sz w:val="20"/>
    </w:rPr>
  </w:style>
  <w:style w:type="paragraph" w:styleId="994">
    <w:name w:val="Header"/>
    <w:basedOn w:val="993"/>
    <w:link w:val="99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95" w:customStyle="1">
    <w:name w:val="Header Char"/>
    <w:basedOn w:val="1007"/>
    <w:link w:val="994"/>
    <w:uiPriority w:val="99"/>
    <w:pPr>
      <w:pBdr/>
      <w:spacing/>
      <w:ind/>
    </w:pPr>
  </w:style>
  <w:style w:type="paragraph" w:styleId="996">
    <w:name w:val="Footer"/>
    <w:basedOn w:val="993"/>
    <w:link w:val="99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97" w:customStyle="1">
    <w:name w:val="Footer Char"/>
    <w:basedOn w:val="1007"/>
    <w:link w:val="996"/>
    <w:uiPriority w:val="99"/>
    <w:pPr>
      <w:pBdr/>
      <w:spacing/>
      <w:ind/>
    </w:pPr>
  </w:style>
  <w:style w:type="paragraph" w:styleId="998">
    <w:name w:val="Heading 1"/>
    <w:basedOn w:val="993"/>
    <w:next w:val="993"/>
    <w:link w:val="1011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99">
    <w:name w:val="Heading 2"/>
    <w:basedOn w:val="993"/>
    <w:next w:val="993"/>
    <w:link w:val="1012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1000">
    <w:name w:val="Heading 3"/>
    <w:basedOn w:val="993"/>
    <w:next w:val="993"/>
    <w:link w:val="101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01">
    <w:name w:val="Heading 4"/>
    <w:basedOn w:val="993"/>
    <w:next w:val="993"/>
    <w:link w:val="10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1002">
    <w:name w:val="Heading 5"/>
    <w:basedOn w:val="993"/>
    <w:next w:val="993"/>
    <w:link w:val="104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1003">
    <w:name w:val="Heading 6"/>
    <w:basedOn w:val="993"/>
    <w:next w:val="993"/>
    <w:link w:val="104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1004">
    <w:name w:val="Heading 7"/>
    <w:basedOn w:val="993"/>
    <w:next w:val="993"/>
    <w:link w:val="104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005">
    <w:name w:val="Heading 8"/>
    <w:basedOn w:val="993"/>
    <w:next w:val="993"/>
    <w:link w:val="104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06">
    <w:name w:val="Heading 9"/>
    <w:basedOn w:val="993"/>
    <w:next w:val="993"/>
    <w:link w:val="104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007" w:default="1">
    <w:name w:val="Default Paragraph Font"/>
    <w:uiPriority w:val="1"/>
    <w:semiHidden/>
    <w:unhideWhenUsed/>
    <w:pPr>
      <w:pBdr/>
      <w:spacing/>
      <w:ind/>
    </w:pPr>
  </w:style>
  <w:style w:type="table" w:styleId="10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9" w:default="1">
    <w:name w:val="No List"/>
    <w:uiPriority w:val="99"/>
    <w:semiHidden/>
    <w:unhideWhenUsed/>
    <w:pPr>
      <w:pBdr/>
      <w:spacing/>
      <w:ind/>
    </w:pPr>
  </w:style>
  <w:style w:type="paragraph" w:styleId="1010">
    <w:name w:val="No Spacing"/>
    <w:uiPriority w:val="1"/>
    <w:qFormat/>
    <w:pPr>
      <w:pBdr/>
      <w:spacing w:after="0" w:line="240" w:lineRule="auto"/>
      <w:ind/>
    </w:pPr>
  </w:style>
  <w:style w:type="character" w:styleId="1011" w:customStyle="1">
    <w:name w:val="Heading 1 Char"/>
    <w:basedOn w:val="1007"/>
    <w:link w:val="99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1012" w:customStyle="1">
    <w:name w:val="Heading 2 Char"/>
    <w:basedOn w:val="1007"/>
    <w:link w:val="99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013" w:customStyle="1">
    <w:name w:val="Heading 3 Char"/>
    <w:basedOn w:val="1007"/>
    <w:link w:val="100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14">
    <w:name w:val="Title"/>
    <w:basedOn w:val="993"/>
    <w:next w:val="993"/>
    <w:link w:val="1015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1015" w:customStyle="1">
    <w:name w:val="Title Char"/>
    <w:basedOn w:val="1007"/>
    <w:link w:val="1014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1016">
    <w:name w:val="Subtitle"/>
    <w:basedOn w:val="993"/>
    <w:next w:val="993"/>
    <w:link w:val="1017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1017" w:customStyle="1">
    <w:name w:val="Subtitle Char"/>
    <w:basedOn w:val="1007"/>
    <w:link w:val="1016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018">
    <w:name w:val="List Paragraph"/>
    <w:basedOn w:val="993"/>
    <w:uiPriority w:val="34"/>
    <w:qFormat/>
    <w:pPr>
      <w:pBdr/>
      <w:spacing/>
      <w:ind w:left="720"/>
      <w:contextualSpacing w:val="true"/>
    </w:pPr>
  </w:style>
  <w:style w:type="paragraph" w:styleId="1019">
    <w:name w:val="Body Text"/>
    <w:basedOn w:val="993"/>
    <w:link w:val="1020"/>
    <w:uiPriority w:val="99"/>
    <w:unhideWhenUsed/>
    <w:pPr>
      <w:pBdr/>
      <w:spacing w:after="120"/>
      <w:ind/>
    </w:pPr>
  </w:style>
  <w:style w:type="character" w:styleId="1020" w:customStyle="1">
    <w:name w:val="Body Text Char"/>
    <w:basedOn w:val="1007"/>
    <w:link w:val="1019"/>
    <w:uiPriority w:val="99"/>
    <w:pPr>
      <w:pBdr/>
      <w:spacing/>
      <w:ind/>
    </w:pPr>
  </w:style>
  <w:style w:type="paragraph" w:styleId="1021">
    <w:name w:val="Body Text 2"/>
    <w:basedOn w:val="993"/>
    <w:link w:val="1022"/>
    <w:uiPriority w:val="99"/>
    <w:unhideWhenUsed/>
    <w:pPr>
      <w:pBdr/>
      <w:spacing w:after="120" w:line="480" w:lineRule="auto"/>
      <w:ind/>
    </w:pPr>
  </w:style>
  <w:style w:type="character" w:styleId="1022" w:customStyle="1">
    <w:name w:val="Body Text 2 Char"/>
    <w:basedOn w:val="1007"/>
    <w:link w:val="1021"/>
    <w:uiPriority w:val="99"/>
    <w:pPr>
      <w:pBdr/>
      <w:spacing/>
      <w:ind/>
    </w:pPr>
  </w:style>
  <w:style w:type="paragraph" w:styleId="1023">
    <w:name w:val="Body Text 3"/>
    <w:basedOn w:val="993"/>
    <w:link w:val="1024"/>
    <w:uiPriority w:val="99"/>
    <w:unhideWhenUsed/>
    <w:pPr>
      <w:pBdr/>
      <w:spacing w:after="120"/>
      <w:ind/>
    </w:pPr>
    <w:rPr>
      <w:sz w:val="16"/>
      <w:szCs w:val="16"/>
    </w:rPr>
  </w:style>
  <w:style w:type="character" w:styleId="1024" w:customStyle="1">
    <w:name w:val="Body Text 3 Char"/>
    <w:basedOn w:val="1007"/>
    <w:link w:val="1023"/>
    <w:uiPriority w:val="99"/>
    <w:pPr>
      <w:pBdr/>
      <w:spacing/>
      <w:ind/>
    </w:pPr>
    <w:rPr>
      <w:sz w:val="16"/>
      <w:szCs w:val="16"/>
    </w:rPr>
  </w:style>
  <w:style w:type="paragraph" w:styleId="1025">
    <w:name w:val="List"/>
    <w:basedOn w:val="993"/>
    <w:uiPriority w:val="99"/>
    <w:unhideWhenUsed/>
    <w:pPr>
      <w:pBdr/>
      <w:spacing/>
      <w:ind w:hanging="360" w:left="360"/>
      <w:contextualSpacing w:val="true"/>
    </w:pPr>
  </w:style>
  <w:style w:type="paragraph" w:styleId="1026">
    <w:name w:val="List 2"/>
    <w:basedOn w:val="993"/>
    <w:uiPriority w:val="99"/>
    <w:unhideWhenUsed/>
    <w:pPr>
      <w:pBdr/>
      <w:spacing/>
      <w:ind w:hanging="360" w:left="720"/>
      <w:contextualSpacing w:val="true"/>
    </w:pPr>
  </w:style>
  <w:style w:type="paragraph" w:styleId="1027">
    <w:name w:val="List 3"/>
    <w:basedOn w:val="993"/>
    <w:uiPriority w:val="99"/>
    <w:unhideWhenUsed/>
    <w:pPr>
      <w:pBdr/>
      <w:spacing/>
      <w:ind w:hanging="360" w:left="1080"/>
      <w:contextualSpacing w:val="true"/>
    </w:pPr>
  </w:style>
  <w:style w:type="paragraph" w:styleId="1028">
    <w:name w:val="List Bullet"/>
    <w:basedOn w:val="993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1029">
    <w:name w:val="List Bullet 2"/>
    <w:basedOn w:val="993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1030">
    <w:name w:val="List Bullet 3"/>
    <w:basedOn w:val="993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1031">
    <w:name w:val="List Number"/>
    <w:basedOn w:val="993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1032">
    <w:name w:val="List Number 2"/>
    <w:basedOn w:val="993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1033">
    <w:name w:val="List Number 3"/>
    <w:basedOn w:val="993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1034">
    <w:name w:val="List Continue"/>
    <w:basedOn w:val="993"/>
    <w:uiPriority w:val="99"/>
    <w:unhideWhenUsed/>
    <w:pPr>
      <w:pBdr/>
      <w:spacing w:after="120"/>
      <w:ind w:left="360"/>
      <w:contextualSpacing w:val="true"/>
    </w:pPr>
  </w:style>
  <w:style w:type="paragraph" w:styleId="1035">
    <w:name w:val="List Continue 2"/>
    <w:basedOn w:val="993"/>
    <w:uiPriority w:val="99"/>
    <w:unhideWhenUsed/>
    <w:pPr>
      <w:pBdr/>
      <w:spacing w:after="120"/>
      <w:ind w:left="720"/>
      <w:contextualSpacing w:val="true"/>
    </w:pPr>
  </w:style>
  <w:style w:type="paragraph" w:styleId="1036">
    <w:name w:val="List Continue 3"/>
    <w:basedOn w:val="993"/>
    <w:uiPriority w:val="99"/>
    <w:unhideWhenUsed/>
    <w:pPr>
      <w:pBdr/>
      <w:spacing w:after="120"/>
      <w:ind w:left="1080"/>
      <w:contextualSpacing w:val="true"/>
    </w:pPr>
  </w:style>
  <w:style w:type="paragraph" w:styleId="1037">
    <w:name w:val="macro"/>
    <w:link w:val="1038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1038" w:customStyle="1">
    <w:name w:val="Macro Text Char"/>
    <w:basedOn w:val="1007"/>
    <w:link w:val="1037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1039">
    <w:name w:val="Quote"/>
    <w:basedOn w:val="993"/>
    <w:next w:val="993"/>
    <w:link w:val="1040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1040" w:customStyle="1">
    <w:name w:val="Quote Char"/>
    <w:basedOn w:val="1007"/>
    <w:link w:val="1039"/>
    <w:uiPriority w:val="29"/>
    <w:pPr>
      <w:pBdr/>
      <w:spacing/>
      <w:ind/>
    </w:pPr>
    <w:rPr>
      <w:i/>
      <w:iCs/>
      <w:color w:val="000000" w:themeColor="text1"/>
    </w:rPr>
  </w:style>
  <w:style w:type="character" w:styleId="1041" w:customStyle="1">
    <w:name w:val="Heading 4 Char"/>
    <w:basedOn w:val="1007"/>
    <w:link w:val="100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1042" w:customStyle="1">
    <w:name w:val="Heading 5 Char"/>
    <w:basedOn w:val="1007"/>
    <w:link w:val="100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1043" w:customStyle="1">
    <w:name w:val="Heading 6 Char"/>
    <w:basedOn w:val="1007"/>
    <w:link w:val="100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1044" w:customStyle="1">
    <w:name w:val="Heading 7 Char"/>
    <w:basedOn w:val="1007"/>
    <w:link w:val="100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1045" w:customStyle="1">
    <w:name w:val="Heading 8 Char"/>
    <w:basedOn w:val="1007"/>
    <w:link w:val="100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1046" w:customStyle="1">
    <w:name w:val="Heading 9 Char"/>
    <w:basedOn w:val="1007"/>
    <w:link w:val="100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1047">
    <w:name w:val="Caption"/>
    <w:basedOn w:val="993"/>
    <w:next w:val="993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1048">
    <w:name w:val="Strong"/>
    <w:basedOn w:val="1007"/>
    <w:uiPriority w:val="22"/>
    <w:qFormat/>
    <w:pPr>
      <w:pBdr/>
      <w:spacing/>
      <w:ind/>
    </w:pPr>
    <w:rPr>
      <w:b/>
      <w:bCs/>
    </w:rPr>
  </w:style>
  <w:style w:type="character" w:styleId="1049">
    <w:name w:val="Emphasis"/>
    <w:basedOn w:val="1007"/>
    <w:uiPriority w:val="20"/>
    <w:qFormat/>
    <w:pPr>
      <w:pBdr/>
      <w:spacing/>
      <w:ind/>
    </w:pPr>
    <w:rPr>
      <w:i/>
      <w:iCs/>
    </w:rPr>
  </w:style>
  <w:style w:type="paragraph" w:styleId="1050">
    <w:name w:val="Intense Quote"/>
    <w:basedOn w:val="993"/>
    <w:next w:val="993"/>
    <w:link w:val="1051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1051" w:customStyle="1">
    <w:name w:val="Intense Quote Char"/>
    <w:basedOn w:val="1007"/>
    <w:link w:val="1050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1052">
    <w:name w:val="Subtle Emphasis"/>
    <w:basedOn w:val="1007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1053">
    <w:name w:val="Intense Emphasis"/>
    <w:basedOn w:val="1007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1054">
    <w:name w:val="Subtle Reference"/>
    <w:basedOn w:val="1007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1055">
    <w:name w:val="Intense Reference"/>
    <w:basedOn w:val="1007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1056">
    <w:name w:val="Book Title"/>
    <w:basedOn w:val="100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1057">
    <w:name w:val="TOC Heading"/>
    <w:basedOn w:val="998"/>
    <w:next w:val="993"/>
    <w:uiPriority w:val="39"/>
    <w:semiHidden/>
    <w:unhideWhenUsed/>
    <w:qFormat/>
    <w:pPr>
      <w:pBdr/>
      <w:spacing/>
      <w:ind/>
      <w:outlineLvl w:val="9"/>
    </w:pPr>
  </w:style>
  <w:style w:type="table" w:styleId="1058">
    <w:name w:val="Table Grid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ght Shading"/>
    <w:basedOn w:val="1008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ght Shading Accent 1"/>
    <w:basedOn w:val="1008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ght Shading Accent 2"/>
    <w:basedOn w:val="1008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ght Shading Accent 3"/>
    <w:basedOn w:val="1008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ght Shading Accent 4"/>
    <w:basedOn w:val="1008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ght Shading Accent 5"/>
    <w:basedOn w:val="1008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ght Shading Accent 6"/>
    <w:basedOn w:val="1008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ght List"/>
    <w:basedOn w:val="100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ght List Accent 1"/>
    <w:basedOn w:val="100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ght List Accent 2"/>
    <w:basedOn w:val="100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ght List Accent 3"/>
    <w:basedOn w:val="100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ght List Accent 4"/>
    <w:basedOn w:val="100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ght List Accent 5"/>
    <w:basedOn w:val="100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ght List Accent 6"/>
    <w:basedOn w:val="100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ght Grid"/>
    <w:basedOn w:val="100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ght Grid Accent 1"/>
    <w:basedOn w:val="100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ght Grid Accent 2"/>
    <w:basedOn w:val="100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ght Grid Accent 3"/>
    <w:basedOn w:val="100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ght Grid Accent 4"/>
    <w:basedOn w:val="100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ght Grid Accent 5"/>
    <w:basedOn w:val="100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ght Grid Accent 6"/>
    <w:basedOn w:val="100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Medium Shading 1"/>
    <w:basedOn w:val="100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Medium Shading 1 Accent 1"/>
    <w:basedOn w:val="100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Medium Shading 1 Accent 2"/>
    <w:basedOn w:val="100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Medium Shading 1 Accent 3"/>
    <w:basedOn w:val="100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Medium Shading 1 Accent 4"/>
    <w:basedOn w:val="100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Medium Shading 1 Accent 5"/>
    <w:basedOn w:val="100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Medium Shading 1 Accent 6"/>
    <w:basedOn w:val="100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Medium Shading 2"/>
    <w:basedOn w:val="100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Medium Shading 2 Accent 1"/>
    <w:basedOn w:val="100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Medium Shading 2 Accent 2"/>
    <w:basedOn w:val="100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Medium Shading 2 Accent 3"/>
    <w:basedOn w:val="100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Medium Shading 2 Accent 4"/>
    <w:basedOn w:val="100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Medium Shading 2 Accent 5"/>
    <w:basedOn w:val="100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Medium Shading 2 Accent 6"/>
    <w:basedOn w:val="100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Medium List 1"/>
    <w:basedOn w:val="100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Medium List 1 Accent 1"/>
    <w:basedOn w:val="100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Medium List 1 Accent 2"/>
    <w:basedOn w:val="100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Medium List 1 Accent 3"/>
    <w:basedOn w:val="100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Medium List 1 Accent 4"/>
    <w:basedOn w:val="100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Medium List 1 Accent 5"/>
    <w:basedOn w:val="100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Medium List 1 Accent 6"/>
    <w:basedOn w:val="100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Medium List 2"/>
    <w:basedOn w:val="100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Medium List 2 Accent 1"/>
    <w:basedOn w:val="100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Medium List 2 Accent 2"/>
    <w:basedOn w:val="100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Medium List 2 Accent 3"/>
    <w:basedOn w:val="100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Medium List 2 Accent 4"/>
    <w:basedOn w:val="100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Medium List 2 Accent 5"/>
    <w:basedOn w:val="100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Medium List 2 Accent 6"/>
    <w:basedOn w:val="100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Medium Grid 1"/>
    <w:basedOn w:val="100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Medium Grid 1 Accent 1"/>
    <w:basedOn w:val="100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Medium Grid 1 Accent 2"/>
    <w:basedOn w:val="100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Medium Grid 1 Accent 3"/>
    <w:basedOn w:val="100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Medium Grid 1 Accent 4"/>
    <w:basedOn w:val="100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Medium Grid 1 Accent 5"/>
    <w:basedOn w:val="100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Medium Grid 1 Accent 6"/>
    <w:basedOn w:val="100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Medium Grid 2"/>
    <w:basedOn w:val="100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Medium Grid 2 Accent 1"/>
    <w:basedOn w:val="100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Medium Grid 2 Accent 2"/>
    <w:basedOn w:val="100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Medium Grid 2 Accent 3"/>
    <w:basedOn w:val="100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Medium Grid 2 Accent 4"/>
    <w:basedOn w:val="100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Medium Grid 2 Accent 5"/>
    <w:basedOn w:val="100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Medium Grid 2 Accent 6"/>
    <w:basedOn w:val="100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Medium Grid 3"/>
    <w:basedOn w:val="100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Medium Grid 3 Accent 1"/>
    <w:basedOn w:val="100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Medium Grid 3 Accent 2"/>
    <w:basedOn w:val="100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Medium Grid 3 Accent 3"/>
    <w:basedOn w:val="100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Medium Grid 3 Accent 4"/>
    <w:basedOn w:val="100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Medium Grid 3 Accent 5"/>
    <w:basedOn w:val="100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Medium Grid 3 Accent 6"/>
    <w:basedOn w:val="100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Dark List"/>
    <w:basedOn w:val="100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Dark List Accent 1"/>
    <w:basedOn w:val="100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Dark List Accent 2"/>
    <w:basedOn w:val="100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Dark List Accent 3"/>
    <w:basedOn w:val="100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Dark List Accent 4"/>
    <w:basedOn w:val="100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Dark List Accent 5"/>
    <w:basedOn w:val="100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Dark List Accent 6"/>
    <w:basedOn w:val="100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Colorful Shading"/>
    <w:basedOn w:val="100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Colorful Shading Accent 1"/>
    <w:basedOn w:val="100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Colorful Shading Accent 2"/>
    <w:basedOn w:val="100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Colorful Shading Accent 3"/>
    <w:basedOn w:val="100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Colorful Shading Accent 4"/>
    <w:basedOn w:val="100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Colorful Shading Accent 5"/>
    <w:basedOn w:val="100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Colorful Shading Accent 6"/>
    <w:basedOn w:val="100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Colorful List"/>
    <w:basedOn w:val="100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Colorful List Accent 1"/>
    <w:basedOn w:val="100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Colorful List Accent 2"/>
    <w:basedOn w:val="100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Colorful List Accent 3"/>
    <w:basedOn w:val="100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Colorful List Accent 4"/>
    <w:basedOn w:val="100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Colorful List Accent 5"/>
    <w:basedOn w:val="100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Colorful List Accent 6"/>
    <w:basedOn w:val="100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Colorful Grid"/>
    <w:basedOn w:val="100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Colorful Grid Accent 1"/>
    <w:basedOn w:val="100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Colorful Grid Accent 2"/>
    <w:basedOn w:val="100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Colorful Grid Accent 3"/>
    <w:basedOn w:val="100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Colorful Grid Accent 4"/>
    <w:basedOn w:val="100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Colorful Grid Accent 5"/>
    <w:basedOn w:val="100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Colorful Grid Accent 6"/>
    <w:basedOn w:val="100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6</cp:revision>
  <dcterms:created xsi:type="dcterms:W3CDTF">2013-12-23T23:15:00Z</dcterms:created>
  <dcterms:modified xsi:type="dcterms:W3CDTF">2026-10-09T06:16:26Z</dcterms:modified>
  <cp:category/>
</cp:coreProperties>
</file>