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1. Visión general del proyecto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se plantea como una plataforma integral de gestión escolar. Su propósito no es limitarse al registro de notas, sino centralizar los procesos que una institución educa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tiva necesita durante el año lectivo: configuración institucional, matrícula, planeación curricular, horarios, evaluación, asistencia, convivencia, inclusión, comunicaciones, boletines, recuperaciones, promoción, certificación y seguimiento administrativo.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principio central del sistema es que la información debe registrarse una sola vez y reutilizarse en los procesos que dependen de ella. Por ejemplo, l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 matrícula determina los estudiantes de un grupo; la estructura académica alimenta el horario y la evaluación; el calendario controla los periodos; las notas cerradas alimentan los boletines; y los resultados académicos alimentan 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 ser configurable. Una institución puede utilizar diferentes plantillas, escalas, periodos, estructuras de áreas, intensidades horarias, reglas de promoción y procedimientos internos. Por eso estas reglas no deben quedar quemadas directamente en el código.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2. Objetivos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la gestión académica y administrativa de la institución.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Reducir la dependencia de documentos, hojas de cálculo y procesos manuales.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Mantener una transición progresiva para docentes que todavía trabajan con Excel o Google Sheets.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Automatizar procesos complejos como horarios, boletines, 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trazabilidad a procesos sensibles mediante estados, versiones, aprobaciones y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Facilitar el trabajo de docentes, coordinación, rectoría, secretaría, orientación y familias.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configuración por institución sin modificar el núcleo del software.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3. Actores del sistema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53"/>
        <w:jc w:val="center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Actor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Responsabilidad principal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Superadministrador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Administración global de la plataforma y configuración de instituciones.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Rector / administrador institucional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Gestión institucional, usuarios, configuración, seguimiento y procesos directivos.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académico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Horarios, carga docente, desarrollos curriculares, seguimiento académico y coordinación.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Coordinador de convivencia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Procesos disciplinarios, comité de convivencia y seguimiento de casos.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Docente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Planeación, clases, actividades, notas, asistencia, observaciones, reuniones y desarrollos curriculares.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Orientación / Psicología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Seguimiento, inclusión, PIAR y acompañamiento de estudiantes.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académica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Matrículas, certificados, constancias, libros y documentación académica.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Estudiante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Consulta de información académica, actividades, horario, asistencia y recuperación.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Acudiente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Seguimiento del estudiante, comunicaciones, citaciones y consulta de información autorizada.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M01. Configuración institucional y estructura académica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institución, sedes, jornadas y niveles educativos.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básica primaria, básica secundaria y media, con posibilidad de adaptar la estructura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grados y grupos, por ejemplo 1°A, 1°B, 10°A, etc.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cupos, capacidad y estado de los grupos.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núcleo para matrícula, horarios, evaluación, asistencia y boletines.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M02. Usuarios, roles y permisos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usuarios y perfiles.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permisos por módulo, acción y contexto cuando sea necesario.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Evitar que un usuario pueda modificar información que solamente debe consultar.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acciones críticas para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M03. Estudiantes, acudientes e historial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Hoja de vida y datos básicos del estudiante.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Relación con acudientes y contactos autorizados.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Historial de matrículas, grupos, resultados, recuperaciones, promociones y retiros.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 longitudinal de la trayectoria escolar.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M04. Admisiones, matrículas y cupos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Preinscripción, admisión, matrícula, renovación, traslado y retiro.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cupos por grado y grupo.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Documentación asociada a la matrícula.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automáticamente las listas utilizadas por notas, asistencia y demás módulos.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M05. Calendario académico y periodos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Soporte para calendarios A y B.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año lectivo, periodos, semanas, vacaciones, recesos, cierres y fechas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fechas de apertura y cierre de notas.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referencia temporal para boletines, actividades, recuperaciones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M06. Plan de estudios, áreas y asignaturas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conceptualmente área, asignatura/materia, grado, grupo e intensidad horaria.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áreas compuestas por varias asignaturas.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cómo las asignaturas contribuyen al resultado del área.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Ejemplo: Ciencias Naturales → Biología 50%, Química 30%, Física 20%.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promedio ponderado o aritmético según configuración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M07. Matriz curricular, DBA y desarrollos curriculares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un banco precargado de referentes curriculares, DBA y estándares, sujeto a validación y actualización normativa.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seleccionar referentes mediante etiquetas/filtros en lugar de redactar todo desde cero.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DBA con grado, área,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docente construye el desarrollo curricular con enseñanzas, competencias, evidencias, actividades, criterios y tiempos.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Workflow: Borrador → Enviado a Coordinación → Devuelto con observaciones → Aprobado.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versiones anteriores para conocer qué cambió, cuándo y quién lo modificó.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coordinador puede revisar, observar, devolver y aprobar.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M08. Gestor de docentes y carga académica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asignaciones de docentes a grupos y asignaturas.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horas de clase, dirección de grupo, proyectos pedagógicos y comités.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carga asignada, disponibilidad y posibles excesos.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Alimentar directamente al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concretas de carga deben ser configurables y verificarse contra la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M09. Motor de horarios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grupos, docentes, asignaturas, salones, jornadas, franjas y disponibilidad.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horario por grupo, por docente y vista general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generación automática y edición manual posterior.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conflictos antes de publicar el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duras: un docente o salón no puede estar en dos lugares a la vez; respetar bloques obligatorios de prácticas.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blandas: minimizar horas huecas, distribuir carga y optimizar preferencias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registrar preferencias, restricciones y prioridades.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restricciones obligatorias de preferencias optimizables.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M10. Salones, espacios y recursos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aulas, laboratorios, salas de informática, canchas y otros espacios.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capacidad, disponibilidad y recursos.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restricciones por tipo de actividad.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Integrarse con 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M11. Actividades y planeación de aula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tareas, evaluaciones, trabajos y proyectos.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cada actividad con asignatura, grupo, docente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publicación, entrega, evidencias y calificación.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el calendario ADSO/institucional antes de asignar actividades.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M12. Evaluación y notas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componentes evaluativos y porcentajes.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calificaciones por estudiante, actividad,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escala institucional, por ejemplo 1.0 a 5.0.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Convertir automáticamente a la escala nacional cualitativa cuando corresponda: Superior, Alto, Básico y Bajo.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Calcular resultados de asignaturas y consolidar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estados de notas: borrador, pendiente, cerrado y definitivo.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M13. Asistencia y novedades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Planilla rápida por grupo y fecha.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presente, ausencia, retardo, excusa y otros estados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justificaciones y evidencias.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estadísticas por estudiante, grupo, asignatura y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Ofrecer experiencia compatible con planillas tradicionales.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M14. Observaciones y convivencia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observaciones académicas, comportamentales y disciplinarias.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compromisos, citaciones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quién puede consultar información sensible.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historial por estudiante.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M15. Comité de Convivencia Escolar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convivencia con tipificación Tipo I, II y III, de acuerdo con la normativa aplicable.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apertura, hechos, involucrados, medidas, mediación, compromisos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actas del comité.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remisiones a entidades externas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el debido proceso y conservar trazabilidad documental.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flujos deben configurarse conforme al manual de convivencia y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M16. PIAR, orientación y apoyo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planes individuales de ajustes razonables (PIAR) y seguimiento de estudiantes que los requieran.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ajustes con áreas, actividades y evaluación.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participación de orientación, docentes y responsables autorizados.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evidencias y seguimiento.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Controlar estrictamente los permisos debido a la sensibilidad de la información.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M17. Boletines e informes académicos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boletines por periodo y boletín final.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plantillas por institución.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Incluir áreas, asignaturas cuando corresponda, resultados, escala, puesto, inasistencias y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observaciones descriptivas preconfiguradas.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Usar resultados académicos cerrados como fuente oficial.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impresión y generación de PDF.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M18. Recuperaciones, nivelaciones y refuerzos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Identificar automáticamente estudiantes que requieren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actividades de refuerzo al final de un periodo o del año.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actividades, evidencias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Actualizar la situación académica según reglas configuradas.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el resultado original y el resultado de recuperación para mantener trazabilidad.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M19. Promoción y cierre del año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Clasificar estudiantes al finalizar el año: promovido, reprobado, pendiente de recuperación, retirado, graduado, etc.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por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casos de promoción anticipada cuando procedan.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promoción de estudiantes reiniciantes cuando la institución la permita.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Separar claramente resultado académico, decisión de promoción y soporte documental.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Las reglas automáticas deben poder configurarse y validarse frente a la normativa vigente.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M20. Comisión de Evaluación y Promoción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Dashboard para rectoría y coordinación.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Alertas de estudiantes con riesgo académico.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Detección de reprobación masiva por asignatura, grupo o grado.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Análisis de asistencia y desempeño antes del cierre.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reuniones, decisiones y actas de la comisión.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 de las decisiones adoptadas.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M21. Planillas y formatos institucionales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Constructor de planillas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encabezados, campos, tablas, firmas, filtros y campos calculados.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formatos para asistencia, seguimiento, reuniones, recuperación, informes y otros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exportación a PDF, Excel u otros formatos.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M22. Planillas docentes + Excel / Google Sheets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Servir como puente entre la metodología tradicional y la plataforma.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descargar plantillas para trabajar sin conexión.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sincronización por lotes cuando vuelva la conectividad.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Google Sheets mediante API para determinados formatos.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Utilizar plantillas controladas: celdas editables para datos permitidos y fórmulas protegidas.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una fuente oficial de verdad para evitar conflictos entre la hoja y la base de datos.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sincronización, usuario, fecha, errores y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modo offline-first debe contemplar identificación de versión y resolución de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M23. Proyectos Pedagógicos Transversales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proyectos institucionales como PRAE, educación sexual, democracia, seguridad vial y otros que la institución defina.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objetivos, responsables, actividades, grupos, evidencias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Relacionar proyectos con docentes y carga de trabajo.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los proyectos sean considerados por el motor de carga y horarios cuando correspondan.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M24. Agenda, reuniones y compromisos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Crear reuniones institucionales o académicas.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fecha, hora, participantes, agenda, acta, observaciones y compromisos.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Asignar responsables y fechas límite.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Dar seguimiento a compromisos pendientes.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M25. Calendario ADSO y eventos externos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Mostrar actividades y eventos relevantes para estudiantes y docentes.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consultar fechas antes de asignar tareas.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Integrar eventos institucionales, académicos y externos.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 debe bloquear automáticamente una actividad salvo que la institución configure esa regla.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M26. Secretaría académica y certificados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certificados de estudio.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Generar constancias de matrícula y otras certificaciones.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paz y salvos cuando aplique.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Gestionar Libro de Matrícula y su trazabilidad.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plantillas oficiales configurables.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generó cada documento y cuándo.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M27. Portal de acudientes y comunicación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Consultar notas, asistencia, boletines y citaciones según permisos.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Notificar inasistencias y novedades relevantes.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Informar faltas disciplinarias y reuniones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comunicación formal institución-familia.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notificaciones enviadas y su estado.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M28. Comunicaciones y notificaciones internas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Avisos dirigidos a docentes, estudiantes, acudientes o administrativos.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Recordatorios de cierres, reuniones, desarrollos curriculares y recuperaciones.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Notificaciones por rol y contexto.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Preparar el sistema para integración posterior con correo u otros canales.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M29. Documentos y archivo institucional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Repositorio de documentos asociados a estudiantes, docentes, matrículas, actas y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Control de versiones.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Permisos por tipo de documento.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evidencias asociadas a decisiones administrativas y académicas.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M30. Reportes, estadísticas y tableros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Rendimiento por periodo, materia, área, grupo y grado.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de asistencia.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Recuperación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Matrículas, cupos y estados.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Indicadores para docentes, coordinación y rectoría.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Exportación de reportes para análisis administrativo.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M31. Auditoría e historial de cambios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quién creó, modificó, aprobó o cerró información crítica.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Especial atención a notas, matrículas, promoción, recuperaciones, PIAR, convivencia y desarrollos curriculares.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Conservar fecha, usuario, acción y referencia del registro afectado.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Los registros críticos deben tener trazabilidad suficiente para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M32. Configuración de reglas y parámetros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Centralizar escalas, criterios, formatos, estados y reglas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periodos y fechas sin modificar código.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reglas de promoción y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ponderaciones de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restricciones y preferencias del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que el mismo software pueda adaptarse a distintas instituciones.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br w:type="page" w:clear="all"/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 Procesos transversales críticos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6.1. Flujo de planeación curricular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Institución configura estructura académica, áreas, asignaturas, grados y periodos.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dispone del banco curricular y referentes precargados.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selecciona DBA/estándares aplicables.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crea el desarrollo curricular.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Envía a coordinación.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Coordinador revisa y aprueba o devuelve con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corrige y vuelve a enviar.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conserva versiones y deja el documento aprobado como referencia oficial.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6.2. Flujo de horario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Configurar jornada y franjas horarias.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grupos, intensidad de asignaturas, docentes y carga.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salones y disponibilidad.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restricciones duras.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Registrar preferencias blandas.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Ejecutar generación automática.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Detectar y mostrar conflictos.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Permitir ajustes manuales.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Validar nuevamente.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Publicar horarios de docentes y grupos.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6.3. Flujo de evaluación y boletín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y componentes evaluativos.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registran calificaciones.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calcula resultado de la asignatura.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Si existe una estructura de área, consolida las asignaturas según ponderación configurada.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Convierte a la escala cualitativa configurada.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cierra el periodo.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Coordinación/administración valida los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genera boletines usando una plantilla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4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6.4. Flujo de recuperación y promoción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cierre identifica estudiantes con resultados insuficientes.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genera el listado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registra actividades de refuerzo y resultados.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determina el resultado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Comisión de Evaluación y Promoción analiza los casos cuando corresponda.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toma la decisión de promoción/reprobación.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registra el acta y soporte de la decisión.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estudiante queda con su estado académico final.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Se actualiza el historial para el siguiente año.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7. Integraciones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Integración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Propósito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Google Sheets API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 controlada de planillas docentes.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Excel/CSV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Importación/exportación masiva y modo offline.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Generación PDF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Boletines, certificados, actas, planillas e informes.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Correo/notificaciones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Comunicación institucional futura.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Calendarios externos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432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Posibles integraciones futuras para eventos.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8. Principio de datos centralizados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El sistema debe evitar duplicar entidades fundamentales. Debe existir una fuente central para estudiantes, docentes, grupos, periodos, materias, áreas, matrículas y demás datos maestros.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Estudiante → Matrícula → Grupo →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Docente → Asignación → Carga →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Área → Asignaturas → Evaluación → Resultado del área → Boletín.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Calendario → Periodo → Actividades/Notas/Asistencia → Cierre.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DBA → Desarrollo curricular → Actividades → Evidencias.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Resultado académico → Recuperación → Comisión → Promoción → Historial.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9. Módulos de mayor complejidad técnica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tbl>
      <w:tblPr>
        <w:tblStyle w:val="753"/>
        <w:tblW w:w="0" w:type="auto"/>
        <w:tblBorders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>
        <w:trPr/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Módulo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Complejidad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auto" w:fill="d9eaf7"/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Motivo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Motor de horarios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Muy 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Problema de optimización con restricciones duras y blandas.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Planillas / Google Sheets / offline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Sincronización, conflictos, versiones y conectividad intermitente.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Evaluación + áreas + boletines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de cálculo, ponderaciones, escalas y plantillas.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Promoción + recuperación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Reglas variables, estados, actas e historial.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Matriz curricular / DBA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Media-Alta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Banco curricular, workflow y versionado.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Convivencia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Debido proceso, permisos, evidencias y trazabilidad.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PIAR / orientación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Alta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Información sensible y relación con evaluación.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Secretaría / certificados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Media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  <w:tc>
          <w:tcPr>
            <w:tcBorders/>
            <w:tcW w:w="2880" w:type="dxa"/>
          </w:tcPr>
          <w:p>
            <w:pPr>
              <w:pBdr/>
              <w:spacing/>
              <w:ind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  <w:t xml:space="preserve">Documentos oficiales, folios y trazabilidad.</w:t>
            </w:r>
            <w:r>
              <w:rPr>
                <w:rFonts w:ascii="Arial" w:hAnsi="Arial" w:eastAsia="Arial" w:cs="Arial"/>
                <w:color w:val="000000" w:themeColor="text1"/>
                <w:sz w:val="24"/>
                <w:szCs w:val="24"/>
              </w:rPr>
            </w:r>
          </w:p>
        </w:tc>
      </w:tr>
    </w:tbl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10. Orden recomendado para diseñar el sistema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Definir reglas institucionales y modelo de datos maestro.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configuración institucional, usuarios y permisos.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estudiantes, acudientes, grados, grupos y matrículas.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calendarios, periodos y plan de estudios.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docentes, asignaciones, salones y carga académica.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Diseñar y validar el motor de horarios.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DBA, matriz curricular y workflow de desarrollos.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actividades, evaluación, notas y asistencia.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boletines e informes.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recuperación, comisión y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convivencia, orientación y PIAR.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secretaría, certificados y archivo.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planillas, Excel, Google Sheets y offline-first.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proyectos transversales, agenda y calendario ADSO.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comunicaciones, portal de acudientes y notificaciones.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Construir reportes, tableros y auditoría.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6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Realizar integración, pruebas, revisión normativa y pruebas de aceptación institucional.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11. Reglas que NO deberían quedar quemadas en código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Escala de calificación.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Equivalencias entre escala numérica y escala cualitativa.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Porcentajes de componentes.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Ponderación de asignaturas dentro de áreas.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Número y duración de periodos.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Fechas de cierre y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aprobación.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recuperación.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Criterios de promoción.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Intensidad horaria.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Restricciones y preferencias del horario.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Plantillas de boletines y certificados.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observaciones.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Estados de procesos.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72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Tipos de convivencia y procedimientos institucionales.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Style w:val="693"/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12. Consideraciones normativas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Klassy debe diseñarse teniendo en cuenta el marco educativo colomb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iano y las normas que correspondan a evaluación, promoción, convivencia, inclusión, currículo, jornada, protección de datos y gestión documental. Sin embargo, una referencia normativa no debe convertirse automáticamente en una regla inmutable del software.</w:t>
      </w:r>
      <w:r>
        <w:rPr>
          <w:rFonts w:ascii="Arial" w:hAnsi="Arial" w:eastAsia="Arial" w:cs="Arial"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pP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Antes de implementar reglas automáticas, especialmen</w:t>
      </w:r>
      <w:r>
        <w:rPr>
          <w:rFonts w:ascii="Arial" w:hAnsi="Arial" w:eastAsia="Arial" w:cs="Arial"/>
          <w:color w:val="000000" w:themeColor="text1"/>
          <w:sz w:val="24"/>
          <w:szCs w:val="24"/>
        </w:rPr>
        <w:t xml:space="preserve">te las relacionadas con carga docente, evaluación, promoción, convivencia, PIAR y conservación documental, se debe validar la versión vigente de la norma y distinguir entre requisitos legales, lineamientos del MEN y reglas particulares de cada institución.</w:t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22574CC8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cs="Arial"/>
          <w:color w:val="000000" w:themeColor="text1"/>
          <w:sz w:val="24"/>
          <w:szCs w:val="24"/>
        </w:rPr>
      </w:r>
    </w:p>
    <w:p w14:paraId="6BE73F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Diagrama de casos de uso en UML</w:t>
        <w:br/>
      </w:r>
      <w:r>
        <w:rPr>
          <w:rFonts w:ascii="Arial" w:hAnsi="Arial" w:cs="Arial"/>
          <w:color w:val="000000" w:themeColor="text1"/>
          <w:sz w:val="24"/>
          <w:szCs w:val="24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@startuml Diagrama_Casos_de_Uso_Klassy</w:t>
      </w:r>
      <w:r/>
    </w:p>
    <w:p w14:paraId="6C3E5D4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left to right direction</w:t>
      </w:r>
      <w:r/>
    </w:p>
    <w:p w14:paraId="4EC4AA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packageStyle rectangle</w:t>
      </w:r>
      <w:r/>
    </w:p>
    <w:p w14:paraId="1F665F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shadowing false</w:t>
      </w:r>
      <w:r/>
    </w:p>
    <w:p w14:paraId="35562BC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monochrome false</w:t>
      </w:r>
      <w:r/>
    </w:p>
    <w:p w14:paraId="3A9E8A2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skinparam actorStyle awesome</w:t>
      </w:r>
      <w:r/>
    </w:p>
    <w:p w14:paraId="5CB622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30F11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18B1C7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ACTORES DEL SISTEMA</w:t>
      </w:r>
      <w:r/>
    </w:p>
    <w:p w14:paraId="18972EF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006F9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"Administrador" as Admin</w:t>
      </w:r>
      <w:r/>
    </w:p>
    <w:p w14:paraId="6DB6BD0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"Rector" as Rector</w:t>
      </w:r>
      <w:r/>
    </w:p>
    <w:p w14:paraId="0793023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"Coordinador" as Coord</w:t>
      </w:r>
      <w:r/>
    </w:p>
    <w:p w14:paraId="55347F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"Secretaría Académica" as Sec</w:t>
      </w:r>
      <w:r/>
    </w:p>
    <w:p w14:paraId="7967A55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"Docente" as Doc</w:t>
      </w:r>
      <w:r/>
    </w:p>
    <w:p w14:paraId="219C3B1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"Docente Orientador" as Ori</w:t>
      </w:r>
      <w:r/>
    </w:p>
    <w:p w14:paraId="7AC3354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"Estudiante" as Est</w:t>
      </w:r>
      <w:r/>
    </w:p>
    <w:p w14:paraId="09BD0EA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actor "Acudiente" as Acu</w:t>
      </w:r>
      <w:r/>
    </w:p>
    <w:p w14:paraId="3357D68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329591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Herencia de roles para simplificar relaciones</w:t>
      </w:r>
      <w:r/>
    </w:p>
    <w:p w14:paraId="13DD0C2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--|&gt; Ori : &lt;&lt;generaliza&gt;&gt;</w:t>
      </w:r>
      <w:r/>
    </w:p>
    <w:p w14:paraId="657D298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--|&gt; Rector : &lt;&lt;soporte a&gt;&gt;</w:t>
      </w:r>
      <w:r/>
    </w:p>
    <w:p w14:paraId="0F23EDF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014E3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8E1E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1: CONFIGURACIÓN Y GESTIÓN INSTITUCIONAL (M01, M02, M05, M31, M32)</w:t>
      </w:r>
      <w:r/>
    </w:p>
    <w:p w14:paraId="3A8F88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0CEFB19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Configuración y Núcleo Institucional" {</w:t>
      </w:r>
      <w:r/>
    </w:p>
    <w:p w14:paraId="7B07BC9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"CU-ADM-01: Parametrizar Estructura\nInstitucional (Sedes/Grupos)" as CU_ADM01</w:t>
      </w:r>
      <w:r/>
    </w:p>
    <w:p w14:paraId="21F71FA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"CU-ADM-02: Gestionar Calendario\nAcadémico y Vigencias" as CU_ADM02</w:t>
      </w:r>
      <w:r/>
    </w:p>
    <w:p w14:paraId="42BD833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"CU-ADM-03: Administrar Usuarios,\nRoles y Permisos" as CU_ADM03</w:t>
      </w:r>
      <w:r/>
    </w:p>
    <w:p w14:paraId="60F6B30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"CU-ADM-04: Parametrizar Reglas\nInstitucionales del SIEE" as CU_ADM04</w:t>
      </w:r>
      <w:r/>
    </w:p>
    <w:p w14:paraId="62C0A68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"CU-ADM-06: Configurar Integración\ncon Google Sheets API" as CU_ADM06</w:t>
      </w:r>
      <w:r/>
    </w:p>
    <w:p w14:paraId="36811DF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"CU-ADM-07: Monitorear Auditoría\ny Trazabilidad Global" as CU_ADM07</w:t>
      </w:r>
      <w:r/>
    </w:p>
    <w:p w14:paraId="173E5C2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"CU-REC-05: Cerrar Año Lectivo\ny Vigencia Académica" as CU_REC05</w:t>
      </w:r>
      <w:r/>
    </w:p>
    <w:p w14:paraId="72A00CA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EA6A6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CU_REC05 .&gt; CU_ADM02 : &lt;&lt;extend&gt;&gt;</w:t>
      </w:r>
      <w:r/>
    </w:p>
    <w:p w14:paraId="581602A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07569C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A2E36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CU_ADM01</w:t>
      </w:r>
      <w:r/>
    </w:p>
    <w:p w14:paraId="39FC0BA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CU_ADM02</w:t>
      </w:r>
      <w:r/>
    </w:p>
    <w:p w14:paraId="745B08C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CU_ADM03</w:t>
      </w:r>
      <w:r/>
    </w:p>
    <w:p w14:paraId="2CC2B0C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CU_ADM04</w:t>
      </w:r>
      <w:r/>
    </w:p>
    <w:p w14:paraId="72072C5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CU_ADM06</w:t>
      </w:r>
      <w:r/>
    </w:p>
    <w:p w14:paraId="6387C17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Admin --&gt; CU_ADM07</w:t>
      </w:r>
      <w:r/>
    </w:p>
    <w:p w14:paraId="4E6AA2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CU_REC05</w:t>
      </w:r>
      <w:r/>
    </w:p>
    <w:p w14:paraId="75CA14B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E2FBF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901C5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2: ADMISIONES, REGISTRO Y ARCHIVO (M03, M04, M26, M29)</w:t>
      </w:r>
      <w:r/>
    </w:p>
    <w:p w14:paraId="17AA2E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69184B1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Admisiones, Secretaría y Archivo" {</w:t>
      </w:r>
      <w:r/>
    </w:p>
    <w:p w14:paraId="6C5B802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"CU-SEC-01: Gestionar Ciclo de\nMatrícula y Cupos" as CU_SEC01</w:t>
      </w:r>
      <w:r/>
    </w:p>
    <w:p w14:paraId="7E5241F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"CU-SEC-02: Administrar Expediente\ny Hoja de Vida Estudiante" as CU_SEC02</w:t>
      </w:r>
      <w:r/>
    </w:p>
    <w:p w14:paraId="20EB2865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"CU-SEC-03: Generar y Custodiar\nLibro de Matrícula" as CU_SEC03</w:t>
      </w:r>
      <w:r/>
    </w:p>
    <w:p w14:paraId="3BA43AC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"CU-SEC-04: Expedir Certificados\ny Constancias Oficiales" as CU_SEC04</w:t>
      </w:r>
      <w:r/>
    </w:p>
    <w:p w14:paraId="3384CD5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"CU-SEC-06: Generar Libros de Calificaciones\ny Actas Reglamentarias" as CU_SEC06</w:t>
      </w:r>
      <w:r/>
    </w:p>
    <w:p w14:paraId="4123259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5C81D15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CU_SEC02 : &lt;&lt;include&gt;&gt;</w:t>
      </w:r>
      <w:r/>
    </w:p>
    <w:p w14:paraId="7E039CC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CU_SEC01 .&gt; CU_SEC03 : &lt;&lt;include&gt;&gt;</w:t>
      </w:r>
      <w:r/>
    </w:p>
    <w:p w14:paraId="31B930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447B2B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6914B8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CU_SEC01</w:t>
      </w:r>
      <w:r/>
    </w:p>
    <w:p w14:paraId="75F70B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CU_SEC02</w:t>
      </w:r>
      <w:r/>
    </w:p>
    <w:p w14:paraId="2379BA7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CU_SEC03</w:t>
      </w:r>
      <w:r/>
    </w:p>
    <w:p w14:paraId="57BACC0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CU_SEC04</w:t>
      </w:r>
      <w:r/>
    </w:p>
    <w:p w14:paraId="1A8786D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Sec --&gt; CU_SEC06</w:t>
      </w:r>
      <w:r/>
    </w:p>
    <w:p w14:paraId="7272197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41AA63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771283E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3: GESTIÓN CURRICULAR, HORARIOS Y CARGA (M06, M07, M08, M09, M10, M23)</w:t>
      </w:r>
      <w:r/>
    </w:p>
    <w:p w14:paraId="6F63D6D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DA608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Currículo, Horarios y Carga Docente" {</w:t>
      </w:r>
      <w:r/>
    </w:p>
    <w:p w14:paraId="3F13861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"CU-CRD-01: Gestionar Plan de Estudios\ny Banco de DBA" as CU_CRD01</w:t>
      </w:r>
      <w:r/>
    </w:p>
    <w:p w14:paraId="57EF696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"CU-DOC-01: Formular Desarrollo Curricular\npor Periodo" as CU_DOC01</w:t>
      </w:r>
      <w:r/>
    </w:p>
    <w:p w14:paraId="7AFAA72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"CU-CRD-02: Revisar y Aprobar\nDesarrollo Curricular" as CU_CRD02</w:t>
      </w:r>
      <w:r/>
    </w:p>
    <w:p w14:paraId="33D7303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"CU-CRD-03: Asignar Carga Académica\ny Proyectos Transversales" as CU_CRD03</w:t>
      </w:r>
      <w:r/>
    </w:p>
    <w:p w14:paraId="120B69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"CU-CRD-04: Ejecutar y Ajustar\nMotor de Horarios" as CU_CRD04</w:t>
      </w:r>
      <w:r/>
    </w:p>
    <w:p w14:paraId="5FF346F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"CU-REC-04: Aprobar Distribución\nde Carga Docente" as CU_REC04</w:t>
      </w:r>
      <w:r/>
    </w:p>
    <w:p w14:paraId="1FC15CA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96B52F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CU_DOC01 .&gt; CU_CRD01 : &lt;&lt;include&gt;&gt;</w:t>
      </w:r>
      <w:r/>
    </w:p>
    <w:p w14:paraId="6539418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CU_CRD02 .&gt; CU_DOC01 : &lt;&lt;include&gt;&gt;</w:t>
      </w:r>
      <w:r/>
    </w:p>
    <w:p w14:paraId="5133F81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CU_CRD04 .&gt; CU_CRD03 : &lt;&lt;include&gt;&gt;</w:t>
      </w:r>
      <w:r/>
    </w:p>
    <w:p w14:paraId="0211266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CU_REC04 .&gt; CU_CRD03 : &lt;&lt;extend&gt;&gt;</w:t>
      </w:r>
      <w:r/>
    </w:p>
    <w:p w14:paraId="7CF5625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0B7FD8E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22CBD0AA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CU_CRD01</w:t>
      </w:r>
      <w:r/>
    </w:p>
    <w:p w14:paraId="39B4B82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CU_CRD02</w:t>
      </w:r>
      <w:r/>
    </w:p>
    <w:p w14:paraId="5A1E818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CU_CRD03</w:t>
      </w:r>
      <w:r/>
    </w:p>
    <w:p w14:paraId="764D082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CU_CRD04</w:t>
      </w:r>
      <w:r/>
    </w:p>
    <w:p w14:paraId="37F73D3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CU_DOC01</w:t>
      </w:r>
      <w:r/>
    </w:p>
    <w:p w14:paraId="1AB0E3B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Rector --&gt; CU_REC04</w:t>
      </w:r>
      <w:r/>
    </w:p>
    <w:p w14:paraId="7A9041A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777260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5C6703A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SUBSISTEMA 4: EVALUACIÓN, SEGUIMIENTO Y SHEETS (M11, M12, M13, M21, M22)</w:t>
      </w:r>
      <w:r/>
    </w:p>
    <w:p w14:paraId="770104B8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' ==========================================</w:t>
      </w:r>
      <w:r/>
    </w:p>
    <w:p w14:paraId="3000C13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rectangle "Subsistema: Aula, Evaluación y Asistencia" {</w:t>
      </w:r>
      <w:r/>
    </w:p>
    <w:p w14:paraId="1639DFA2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"CU-DOC-02: Programar Actividades\ny Tareas de Aula" as CU_DOC02</w:t>
      </w:r>
      <w:r/>
    </w:p>
    <w:p w14:paraId="2DC83F17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"CU-DOC-03: Calificar Actividades\ny Retroalimentar" as CU_DOC03</w:t>
      </w:r>
      <w:r/>
    </w:p>
    <w:p w14:paraId="1F74A92E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"CU-DOC-04: Registrar Asistencia\nDiaria y Novedades" as CU_DOC04</w:t>
      </w:r>
      <w:r/>
    </w:p>
    <w:p w14:paraId="4CF6F9BF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"CU-DOC-05: Sincronizar Calificaciones\ny Asistencia con Sheets/Excel" as CU_DOC05</w:t>
      </w:r>
      <w:r/>
    </w:p>
    <w:p w14:paraId="15BC2E8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"CU-CRD-05: Controlar Apertura y Cierre\nde Planillas de Notas" as CU_CRD05</w:t>
      </w:r>
      <w:r/>
    </w:p>
    <w:p w14:paraId="51502B10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"CU-EST-03: Enviar Evidencias de Tareas" as CU_EST03</w:t>
      </w:r>
      <w:r/>
    </w:p>
    <w:p w14:paraId="79529A7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usecase "CU-ACU-02: Justificar Inasistencias con Soportes" as CU_ACU02</w:t>
      </w:r>
      <w:r/>
    </w:p>
    <w:p w14:paraId="3B220E2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0BBCF093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CU_DOC03 .&gt; CU_DOC02 : &lt;&lt;include&gt;&gt;</w:t>
      </w:r>
      <w:r/>
    </w:p>
    <w:p w14:paraId="1C3AE859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CU_DOC03 : &lt;&lt;extend&gt;&gt;</w:t>
      </w:r>
      <w:r/>
    </w:p>
    <w:p w14:paraId="67038EE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CU_DOC05 .&gt; CU_DOC04 : &lt;&lt;extend&gt;&gt;</w:t>
      </w:r>
      <w:r/>
    </w:p>
    <w:p w14:paraId="091F3EE4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  CU_ACU02 .&gt; CU_DOC04 : &lt;&lt;extend&gt;&gt;</w:t>
      </w:r>
      <w:r/>
    </w:p>
    <w:p w14:paraId="33C1DAB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}</w:t>
      </w:r>
      <w:r/>
    </w:p>
    <w:p w14:paraId="31D4FD16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/>
    </w:p>
    <w:p w14:paraId="37908A6B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CU_DOC02</w:t>
      </w:r>
      <w:r/>
    </w:p>
    <w:p w14:paraId="20BB914D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CU_DOC03</w:t>
      </w:r>
      <w:r/>
    </w:p>
    <w:p w14:paraId="4FB645B1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CU_DOC04</w:t>
      </w:r>
      <w:r/>
    </w:p>
    <w:p w14:paraId="2171419C">
      <w:pPr>
        <w:pBdr/>
        <w:spacing/>
        <w:ind/>
        <w:rPr/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Doc --&gt; CU_DOC05</w:t>
      </w:r>
      <w:r/>
    </w:p>
    <w:p w14:paraId="0A3E4913">
      <w:pPr>
        <w:pBdr/>
        <w:spacing/>
        <w:ind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  <w:t xml:space="preserve">Coord --&gt; CU_CRD05</w:t>
      </w:r>
      <w:r/>
      <w:r>
        <w:rPr>
          <w:rFonts w:ascii="Arial" w:hAnsi="Arial" w:eastAsia="Arial" w:cs="Arial"/>
          <w:color w:val="000000" w:themeColor="text1"/>
          <w:sz w:val="24"/>
          <w:szCs w:val="24"/>
          <w:highlight w:val="none"/>
          <w:lang w:val="es-CO"/>
        </w:rPr>
      </w:r>
      <w:r>
        <w:rPr>
          <w:rFonts w:ascii="Arial" w:hAnsi="Arial" w:eastAsia="Arial" w:cs="Arial"/>
          <w:color w:val="000000" w:themeColor="text1"/>
          <w:sz w:val="24"/>
          <w:szCs w:val="24"/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  <w:rPr>
      <w:rFonts w:ascii="Arial" w:hAnsi="Arial"/>
      <w:sz w:val="20"/>
    </w:r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2026-09-15T03:36:18Z</dcterms:modified>
  <cp:category/>
</cp:coreProperties>
</file>