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bookmarkStart w:id="1" w:name="header" w:displacedByCustomXml="next"/>
    <w:bookmarkEnd w:id="1" w:displacedByCustomXml="next"/>
    <w:bookmarkStart w:id="2" w:name="X802c709935df1f7bcfce447f82529c500ff0989" w:displacedByCustomXml="next"/>
    <w:bookmarkStart w:id="3" w:name="content" w:displacedByCustomXml="next"/>
    <w:sdt>
      <w:sdtPr>
        <w:rPr>
          <w:rFonts w:ascii="Consolas" w:hAnsi="Consolas"/>
          <w:b/>
          <w:bCs/>
          <w:smallCaps/>
          <w:color w:val="AD84C6" w:themeColor="accent1"/>
          <w:spacing w:val="6"/>
        </w:rPr>
        <w:id w:val="793646863"/>
        <w:docPartObj>
          <w:docPartGallery w:val="Cover Pages"/>
          <w:docPartUnique/>
        </w:docPartObj>
      </w:sdtPr>
      <w:sdtEndPr/>
      <w:sdtContent>
        <w:p w:rsidR="001F0516" w:rsidRDefault="00313859">
          <w:pPr>
            <w:rPr>
              <w:rFonts w:ascii="Consolas" w:hAnsi="Consolas"/>
              <w:b/>
              <w:bCs/>
              <w:smallCaps/>
              <w:color w:val="AD84C6" w:themeColor="accent1"/>
              <w:spacing w:val="6"/>
            </w:rPr>
          </w:pPr>
          <w:r>
            <w:rPr>
              <w:noProof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2025" cy="7774940"/>
                    <wp:effectExtent l="0" t="0" r="0" b="0"/>
                    <wp:wrapNone/>
                    <wp:docPr id="138" name="Cuadro de texto 13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312025" cy="77749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8784C7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911"/>
                                  <w:gridCol w:w="5597"/>
                                </w:tblGrid>
                                <w:tr w:rsidR="001F0516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:rsidR="001F0516" w:rsidRDefault="001F0516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  <w:lang w:val="es-MX" w:eastAsia="es-MX"/>
                                        </w:rPr>
                                        <w:drawing>
                                          <wp:inline distT="0" distB="0" distL="0" distR="0">
                                            <wp:extent cx="2143125" cy="2143125"/>
                                            <wp:effectExtent l="0" t="0" r="0" b="0"/>
                                            <wp:docPr id="1" name="Imagen 1" descr="Pipeline Software | Castellón de la Plana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3" descr="Pipeline Software | Castellón de la Plana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143125" cy="214312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1F0516" w:rsidRDefault="001F0516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1F0516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Caso Final de Estudio.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:rsidR="001F0516" w:rsidRDefault="001F0516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1F0516"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Gestión del Proceso de Desarrollo de Software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:rsidR="001F0516" w:rsidRDefault="0058094E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8784C7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8784C7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Rivera delgado luis enrique</w:t>
                                      </w:r>
                                    </w:p>
                                    <w:p w:rsidR="0058094E" w:rsidRDefault="0058094E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8784C7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58094E">
                                        <w:rPr>
                                          <w:caps/>
                                          <w:color w:val="8784C7" w:themeColor="accent2"/>
                                          <w:sz w:val="26"/>
                                          <w:szCs w:val="26"/>
                                        </w:rPr>
                                        <w:t>GONZÁLEZ SÁNCHEZ CÉSAR DAVID</w:t>
                                      </w:r>
                                    </w:p>
                                    <w:p w:rsidR="0058094E" w:rsidRDefault="0058094E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8784C7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58094E">
                                        <w:rPr>
                                          <w:caps/>
                                          <w:color w:val="8784C7" w:themeColor="accent2"/>
                                          <w:sz w:val="26"/>
                                          <w:szCs w:val="26"/>
                                        </w:rPr>
                                        <w:t>MARTINEZ ESPINOZA BRYANS YAHIR</w:t>
                                      </w:r>
                                    </w:p>
                                    <w:p w:rsidR="0058094E" w:rsidRDefault="0058094E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8784C7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58094E">
                                        <w:rPr>
                                          <w:caps/>
                                          <w:color w:val="8784C7" w:themeColor="accent2"/>
                                          <w:sz w:val="26"/>
                                          <w:szCs w:val="26"/>
                                        </w:rPr>
                                        <w:t>CRUZ PAZ MARIA GUADALUPE</w:t>
                                      </w:r>
                                    </w:p>
                                    <w:p w:rsidR="001F0516" w:rsidRDefault="00313859" w:rsidP="0058094E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373545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58094E">
                                            <w:rPr>
                                              <w:color w:val="373545" w:themeColor="text2"/>
                                            </w:rPr>
                                            <w:t>DGS1001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:rsidR="001F0516" w:rsidRDefault="001F051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margin-left:0;margin-top:0;width:575.75pt;height:612.2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" fillcolor="white [3201]" stroked="f" strokeweight=".5pt">
                    <v:path arrowok="t"/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8784C7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911"/>
                            <w:gridCol w:w="5597"/>
                          </w:tblGrid>
                          <w:tr w:rsidR="001F0516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:rsidR="001F0516" w:rsidRDefault="001F0516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  <w:lang w:val="es-MX" w:eastAsia="es-MX"/>
                                  </w:rPr>
                                  <w:drawing>
                                    <wp:inline distT="0" distB="0" distL="0" distR="0">
                                      <wp:extent cx="2143125" cy="2143125"/>
                                      <wp:effectExtent l="0" t="0" r="0" b="0"/>
                                      <wp:docPr id="1" name="Imagen 1" descr="Pipeline Software | Castellón de la Plana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Pipeline Software | Castellón de la Plana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143125" cy="21431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1F0516" w:rsidRDefault="001F0516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1F0516"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Caso Final de Estudio.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1F0516" w:rsidRDefault="001F0516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1F0516"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Gestión del Proceso de Desarrollo de Software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:rsidR="001F0516" w:rsidRDefault="0058094E">
                                <w:pPr>
                                  <w:pStyle w:val="Sinespaciado"/>
                                  <w:rPr>
                                    <w:caps/>
                                    <w:color w:val="8784C7" w:themeColor="accent2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  <w:r>
                                  <w:rPr>
                                    <w:caps/>
                                    <w:color w:val="8784C7" w:themeColor="accent2"/>
                                    <w:sz w:val="26"/>
                                    <w:szCs w:val="26"/>
                                    <w:lang w:val="es-ES"/>
                                  </w:rPr>
                                  <w:t>Rivera delgado luis enrique</w:t>
                                </w:r>
                              </w:p>
                              <w:p w:rsidR="0058094E" w:rsidRDefault="0058094E">
                                <w:pPr>
                                  <w:pStyle w:val="Sinespaciado"/>
                                  <w:rPr>
                                    <w:caps/>
                                    <w:color w:val="8784C7" w:themeColor="accent2"/>
                                    <w:sz w:val="26"/>
                                    <w:szCs w:val="26"/>
                                  </w:rPr>
                                </w:pPr>
                                <w:r w:rsidRPr="0058094E">
                                  <w:rPr>
                                    <w:caps/>
                                    <w:color w:val="8784C7" w:themeColor="accent2"/>
                                    <w:sz w:val="26"/>
                                    <w:szCs w:val="26"/>
                                  </w:rPr>
                                  <w:t>GONZÁLEZ SÁNCHEZ CÉSAR DAVID</w:t>
                                </w:r>
                              </w:p>
                              <w:p w:rsidR="0058094E" w:rsidRDefault="0058094E">
                                <w:pPr>
                                  <w:pStyle w:val="Sinespaciado"/>
                                  <w:rPr>
                                    <w:caps/>
                                    <w:color w:val="8784C7" w:themeColor="accent2"/>
                                    <w:sz w:val="26"/>
                                    <w:szCs w:val="26"/>
                                  </w:rPr>
                                </w:pPr>
                                <w:r w:rsidRPr="0058094E">
                                  <w:rPr>
                                    <w:caps/>
                                    <w:color w:val="8784C7" w:themeColor="accent2"/>
                                    <w:sz w:val="26"/>
                                    <w:szCs w:val="26"/>
                                  </w:rPr>
                                  <w:t>MARTINEZ ESPINOZA BRYANS YAHIR</w:t>
                                </w:r>
                              </w:p>
                              <w:p w:rsidR="0058094E" w:rsidRDefault="0058094E">
                                <w:pPr>
                                  <w:pStyle w:val="Sinespaciado"/>
                                  <w:rPr>
                                    <w:caps/>
                                    <w:color w:val="8784C7" w:themeColor="accent2"/>
                                    <w:sz w:val="26"/>
                                    <w:szCs w:val="26"/>
                                  </w:rPr>
                                </w:pPr>
                                <w:r w:rsidRPr="0058094E">
                                  <w:rPr>
                                    <w:caps/>
                                    <w:color w:val="8784C7" w:themeColor="accent2"/>
                                    <w:sz w:val="26"/>
                                    <w:szCs w:val="26"/>
                                  </w:rPr>
                                  <w:t>CRUZ PAZ MARIA GUADALUPE</w:t>
                                </w:r>
                              </w:p>
                              <w:p w:rsidR="001F0516" w:rsidRDefault="00313859" w:rsidP="0058094E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8094E">
                                      <w:rPr>
                                        <w:color w:val="373545" w:themeColor="text2"/>
                                      </w:rPr>
                                      <w:t>DGS1001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:rsidR="001F0516" w:rsidRDefault="001F051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1F0516">
            <w:rPr>
              <w:rFonts w:ascii="Consolas" w:hAnsi="Consolas"/>
              <w:b/>
              <w:bCs/>
              <w:smallCaps/>
              <w:color w:val="AD84C6" w:themeColor="accent1"/>
              <w:spacing w:val="6"/>
            </w:rPr>
            <w:br w:type="page"/>
          </w:r>
        </w:p>
      </w:sdtContent>
    </w:sdt>
    <w:p w:rsidR="008A4CCD" w:rsidRDefault="0058094E">
      <w:pPr>
        <w:pStyle w:val="Ttulo1"/>
      </w:pPr>
      <w:r>
        <w:lastRenderedPageBreak/>
        <w:t>Repositorio de ejemplo para Tercer Parcial: API REST con CI/CD</w:t>
      </w:r>
    </w:p>
    <w:p w:rsidR="008A4CCD" w:rsidRDefault="0058094E">
      <w:pPr>
        <w:pStyle w:val="FirstParagraph"/>
      </w:pPr>
      <w:r>
        <w:t xml:space="preserve">Este proyecto de ejemplo implementa una </w:t>
      </w:r>
      <w:r>
        <w:rPr>
          <w:b/>
          <w:bCs/>
        </w:rPr>
        <w:t>API REST en Node.js</w:t>
      </w:r>
      <w:r>
        <w:t xml:space="preserve"> para gestionar órdenes de un sistema de comercio electrónico, siguiendo las indicaciones del caso de estudio adjunto</w:t>
      </w:r>
      <w:hyperlink r:id="rId7" w:anchor=":~:text=%F0%9F%93%98%20Caso%20de%20Estudio%3A%20Pipeline,de%20Liberaci%C3%B3n%20y%20Despliegue%20Continuo">
        <w:r>
          <w:rPr>
            <w:rStyle w:val="Hipervnculo"/>
          </w:rPr>
          <w:t>[1]</w:t>
        </w:r>
      </w:hyperlink>
      <w:r>
        <w:t>. Incluye operaciones CRUD típicas (</w:t>
      </w:r>
      <w:r>
        <w:rPr>
          <w:rStyle w:val="VerbatimChar"/>
        </w:rPr>
        <w:t>POST /orders</w:t>
      </w:r>
      <w:r>
        <w:t xml:space="preserve">, </w:t>
      </w:r>
      <w:r>
        <w:rPr>
          <w:rStyle w:val="VerbatimChar"/>
        </w:rPr>
        <w:t>GET /orders/:id</w:t>
      </w:r>
      <w:r>
        <w:t xml:space="preserve">, </w:t>
      </w:r>
      <w:r>
        <w:rPr>
          <w:rStyle w:val="VerbatimChar"/>
        </w:rPr>
        <w:t>PUT /orders/:id</w:t>
      </w:r>
      <w:r>
        <w:t xml:space="preserve">, </w:t>
      </w:r>
      <w:r>
        <w:rPr>
          <w:rStyle w:val="VerbatimChar"/>
        </w:rPr>
        <w:t>DELETE /orders/:id</w:t>
      </w:r>
      <w:r>
        <w:t xml:space="preserve">) en el código fuente bajo </w:t>
      </w:r>
      <w:r>
        <w:rPr>
          <w:rStyle w:val="VerbatimChar"/>
        </w:rPr>
        <w:t>src/</w:t>
      </w:r>
      <w:r>
        <w:t>. Además se proveen plantillas de configuración y scripts para un pipeline de CI/CD completo con GitHub Actions, Docker, Terraform y Kubernetes.</w:t>
      </w:r>
    </w:p>
    <w:p w:rsidR="008A4CCD" w:rsidRDefault="0058094E">
      <w:pPr>
        <w:pStyle w:val="Ttulo2"/>
      </w:pPr>
      <w:bookmarkStart w:id="4" w:name="estructura-del-repositorio"/>
      <w:r>
        <w:t>Estructura del repositorio</w:t>
      </w:r>
    </w:p>
    <w:p w:rsidR="008A4CCD" w:rsidRDefault="0058094E">
      <w:pPr>
        <w:pStyle w:val="FirstParagraph"/>
      </w:pPr>
      <w:r>
        <w:t>El repositorio sigue la estructura sugerida en el caso de estudio</w:t>
      </w:r>
      <w:hyperlink r:id="rId8" w:anchor=":~:text=%2Frepo">
        <w:r>
          <w:rPr>
            <w:rStyle w:val="Hipervnculo"/>
          </w:rPr>
          <w:t>[2]</w:t>
        </w:r>
      </w:hyperlink>
      <w:r>
        <w:t>: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Caso Final de Estudio.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├── .github/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└── workflows/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    ├── ci.yml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    ├── release.yml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    └── deploy.yml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├── infra/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├── terraform/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│   └── main.tf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└── k8s/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    ├── staging/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    │   ├── deployment.yaml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    │   ├── service.yaml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    │   └── hpa.yaml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    └── production/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        ├── deployment.yaml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        └── service.yaml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├── release/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├── create-env.sh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├── run-tests.sh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└── promote.sh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├── deploy/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├── deploy-staging.sh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├── deploy-prod.sh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└── smoke-tests.sh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├── src/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├── index.js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├── routes/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│   └── orders.js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├── services/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│   └── ordersService.js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├── tests/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│   └── orders.test.js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└── package.json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├── docker/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│   └── Dockerfile</w:t>
      </w:r>
    </w:p>
    <w:p w:rsidR="001F0516" w:rsidRPr="001F0516" w:rsidRDefault="001F0516" w:rsidP="001F0516">
      <w:pPr>
        <w:pStyle w:val="SourceCode"/>
        <w:spacing w:after="0"/>
        <w:rPr>
          <w:rStyle w:val="VerbatimChar"/>
        </w:rPr>
      </w:pPr>
      <w:r w:rsidRPr="001F0516">
        <w:rPr>
          <w:rStyle w:val="VerbatimChar"/>
        </w:rPr>
        <w:t>├── .gitignore</w:t>
      </w:r>
    </w:p>
    <w:p w:rsidR="008A4CCD" w:rsidRPr="001F0516" w:rsidRDefault="001F0516" w:rsidP="001F0516">
      <w:pPr>
        <w:pStyle w:val="SourceCode"/>
        <w:spacing w:after="0"/>
        <w:rPr>
          <w:rFonts w:ascii="Consolas" w:hAnsi="Consolas"/>
          <w:b/>
          <w:bCs/>
          <w:smallCaps/>
          <w:color w:val="AD84C6" w:themeColor="accent1"/>
          <w:spacing w:val="6"/>
        </w:rPr>
      </w:pPr>
      <w:r w:rsidRPr="001F0516">
        <w:rPr>
          <w:rStyle w:val="VerbatimChar"/>
        </w:rPr>
        <w:t>└── README.md</w:t>
      </w:r>
      <w:r w:rsidR="0058094E">
        <w:br/>
      </w:r>
    </w:p>
    <w:p w:rsidR="008A4CCD" w:rsidRDefault="0058094E">
      <w:pPr>
        <w:pStyle w:val="Ttulo2"/>
      </w:pPr>
      <w:bookmarkStart w:id="5" w:name="api-rest-en-node.js"/>
      <w:bookmarkEnd w:id="4"/>
      <w:r>
        <w:lastRenderedPageBreak/>
        <w:t>API REST en Node.js</w:t>
      </w:r>
    </w:p>
    <w:p w:rsidR="008A4CCD" w:rsidRDefault="0058094E">
      <w:pPr>
        <w:pStyle w:val="FirstParagraph"/>
      </w:pPr>
      <w:r>
        <w:t xml:space="preserve">La API se implementa con </w:t>
      </w:r>
      <w:r>
        <w:rPr>
          <w:b/>
          <w:bCs/>
        </w:rPr>
        <w:t>Express.js</w:t>
      </w:r>
      <w:r>
        <w:t xml:space="preserve"> en Node.js y expone endpoints REST para órdenes. Por ejemplo:</w:t>
      </w:r>
    </w:p>
    <w:p w:rsidR="008A4CCD" w:rsidRDefault="0058094E">
      <w:pPr>
        <w:pStyle w:val="SourceCode"/>
      </w:pPr>
      <w:r>
        <w:rPr>
          <w:rStyle w:val="VerbatimChar"/>
        </w:rPr>
        <w:t>// src/orders.js (fragmento)</w:t>
      </w:r>
      <w:r>
        <w:br/>
      </w:r>
      <w:r>
        <w:rPr>
          <w:rStyle w:val="VerbatimChar"/>
        </w:rPr>
        <w:t>const express = require('express');</w:t>
      </w:r>
      <w:r>
        <w:br/>
      </w:r>
      <w:r>
        <w:rPr>
          <w:rStyle w:val="VerbatimChar"/>
        </w:rPr>
        <w:t>const router = express.Router();</w:t>
      </w:r>
      <w:r>
        <w:br/>
      </w:r>
      <w:r>
        <w:br/>
      </w:r>
      <w:r>
        <w:rPr>
          <w:rStyle w:val="VerbatimChar"/>
        </w:rPr>
        <w:t>// Crear una nueva orden</w:t>
      </w:r>
      <w:r>
        <w:br/>
      </w:r>
      <w:r>
        <w:rPr>
          <w:rStyle w:val="VerbatimChar"/>
        </w:rPr>
        <w:t>router.post('/orders', (req, res) =&gt; {</w:t>
      </w:r>
      <w:r>
        <w:br/>
      </w:r>
      <w:r>
        <w:rPr>
          <w:rStyle w:val="VerbatimChar"/>
        </w:rPr>
        <w:t xml:space="preserve">  // Lógica para insertar orden en la base de datos...</w:t>
      </w:r>
      <w:r>
        <w:br/>
      </w:r>
      <w:r>
        <w:rPr>
          <w:rStyle w:val="VerbatimChar"/>
        </w:rPr>
        <w:t xml:space="preserve">  res.status(201).json({ message: 'Orden creada', orderId: 123 });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>// Obtener una orden por ID</w:t>
      </w:r>
      <w:r>
        <w:br/>
      </w:r>
      <w:r>
        <w:rPr>
          <w:rStyle w:val="VerbatimChar"/>
        </w:rPr>
        <w:t>router.get('/orders/:id', (req, res) =&gt; {</w:t>
      </w:r>
      <w:r>
        <w:br/>
      </w:r>
      <w:r>
        <w:rPr>
          <w:rStyle w:val="VerbatimChar"/>
        </w:rPr>
        <w:t xml:space="preserve">  // Lógica para obtener orden...</w:t>
      </w:r>
      <w:r>
        <w:br/>
      </w:r>
      <w:r>
        <w:rPr>
          <w:rStyle w:val="VerbatimChar"/>
        </w:rPr>
        <w:t xml:space="preserve">  res.json({ orderId: req.params.id, item: 'Producto X', quantity: 2 });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>// Actualizar una orden existente</w:t>
      </w:r>
      <w:r>
        <w:br/>
      </w:r>
      <w:r>
        <w:rPr>
          <w:rStyle w:val="VerbatimChar"/>
        </w:rPr>
        <w:t>router.put('/orders/:id', (req, res) =&gt; {</w:t>
      </w:r>
      <w:r>
        <w:br/>
      </w:r>
      <w:r>
        <w:rPr>
          <w:rStyle w:val="VerbatimChar"/>
        </w:rPr>
        <w:t xml:space="preserve">  // Lógica para actualizar orden...</w:t>
      </w:r>
      <w:r>
        <w:br/>
      </w:r>
      <w:r>
        <w:rPr>
          <w:rStyle w:val="VerbatimChar"/>
        </w:rPr>
        <w:t xml:space="preserve">  res.json({ message: 'Orden actualizada', orderId: req.params.id });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>// Eliminar una orden</w:t>
      </w:r>
      <w:r>
        <w:br/>
      </w:r>
      <w:r>
        <w:rPr>
          <w:rStyle w:val="VerbatimChar"/>
        </w:rPr>
        <w:t>router.delete('/orders/:id', (req, res) =&gt; {</w:t>
      </w:r>
      <w:r>
        <w:br/>
      </w:r>
      <w:r>
        <w:rPr>
          <w:rStyle w:val="VerbatimChar"/>
        </w:rPr>
        <w:t xml:space="preserve">  // Lógica para eliminar orden...</w:t>
      </w:r>
      <w:r>
        <w:br/>
      </w:r>
      <w:r>
        <w:rPr>
          <w:rStyle w:val="VerbatimChar"/>
        </w:rPr>
        <w:t xml:space="preserve">  res.status(204).end();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>module.exports = router;</w:t>
      </w:r>
    </w:p>
    <w:p w:rsidR="008A4CCD" w:rsidRDefault="0058094E">
      <w:pPr>
        <w:pStyle w:val="FirstParagraph"/>
      </w:pPr>
      <w:r>
        <w:t xml:space="preserve">El servicio arranca con </w:t>
      </w:r>
      <w:r>
        <w:rPr>
          <w:rStyle w:val="VerbatimChar"/>
        </w:rPr>
        <w:t>npm start</w:t>
      </w:r>
      <w:r>
        <w:t xml:space="preserve"> y conecta con una base de datos (ej. PostgreSQL). Las variables sensibles (como la URL de la base de datos o claves de API) se inyectan desde Kubernetes Secrets en tiempo de ejecución para mantenerlas seguras</w:t>
      </w:r>
      <w:hyperlink r:id="rId9" w:anchor=":~:text=envFrom%3A">
        <w:r>
          <w:rPr>
            <w:rStyle w:val="Hipervnculo"/>
          </w:rPr>
          <w:t>[3]</w:t>
        </w:r>
      </w:hyperlink>
      <w:r>
        <w:t xml:space="preserve">. El código fuente incluye también pruebas unitarias con </w:t>
      </w:r>
      <w:r>
        <w:rPr>
          <w:b/>
          <w:bCs/>
        </w:rPr>
        <w:t>Jest</w:t>
      </w:r>
      <w:r>
        <w:t xml:space="preserve"> y linting para asegurar calidad.</w:t>
      </w:r>
    </w:p>
    <w:p w:rsidR="008A4CCD" w:rsidRDefault="0058094E">
      <w:pPr>
        <w:pStyle w:val="Ttulo2"/>
      </w:pPr>
      <w:bookmarkStart w:id="6" w:name="pipeline-de-cicd"/>
      <w:bookmarkEnd w:id="5"/>
      <w:r>
        <w:t>Pipeline de CI/CD</w:t>
      </w:r>
    </w:p>
    <w:p w:rsidR="008A4CCD" w:rsidRDefault="0058094E">
      <w:pPr>
        <w:pStyle w:val="FirstParagraph"/>
      </w:pPr>
      <w:r>
        <w:t xml:space="preserve">El pipeline de entrega continua se diseñó para </w:t>
      </w:r>
      <w:r>
        <w:rPr>
          <w:b/>
          <w:bCs/>
        </w:rPr>
        <w:t>garantizar la integridad del código, despliegues predecibles, reducción de riesgos y automatización</w:t>
      </w:r>
      <w:r>
        <w:t>. En concreto:</w:t>
      </w:r>
    </w:p>
    <w:p w:rsidR="008A4CCD" w:rsidRDefault="0058094E">
      <w:pPr>
        <w:pStyle w:val="Compact"/>
        <w:numPr>
          <w:ilvl w:val="0"/>
          <w:numId w:val="2"/>
        </w:numPr>
      </w:pPr>
      <w:r>
        <w:rPr>
          <w:b/>
          <w:bCs/>
        </w:rPr>
        <w:t>Integridad del código:</w:t>
      </w:r>
      <w:r>
        <w:t xml:space="preserve"> Cada push o Pull Request ejecuta pruebas automatizadas y análisis de código (linting/SAST).</w:t>
      </w:r>
    </w:p>
    <w:p w:rsidR="008A4CCD" w:rsidRDefault="0058094E">
      <w:pPr>
        <w:pStyle w:val="Compact"/>
        <w:numPr>
          <w:ilvl w:val="0"/>
          <w:numId w:val="2"/>
        </w:numPr>
      </w:pPr>
      <w:r>
        <w:rPr>
          <w:b/>
          <w:bCs/>
        </w:rPr>
        <w:t>Despliegues predecibles:</w:t>
      </w:r>
      <w:r>
        <w:t xml:space="preserve"> El artefacto (imagen Docker) se construye una sola vez y se promueve entre ambientes. Además el pipeline valida el entorno de staging antes de despliegue a producción.</w:t>
      </w:r>
    </w:p>
    <w:p w:rsidR="008A4CCD" w:rsidRDefault="0058094E">
      <w:pPr>
        <w:pStyle w:val="Compact"/>
        <w:numPr>
          <w:ilvl w:val="0"/>
          <w:numId w:val="2"/>
        </w:numPr>
      </w:pPr>
      <w:r>
        <w:rPr>
          <w:b/>
          <w:bCs/>
        </w:rPr>
        <w:t>Reducción de riesgos:</w:t>
      </w:r>
      <w:r>
        <w:t xml:space="preserve"> Se usa un entorno intermedio de </w:t>
      </w:r>
      <w:r>
        <w:rPr>
          <w:i/>
          <w:iCs/>
        </w:rPr>
        <w:t>staging</w:t>
      </w:r>
      <w:r>
        <w:t xml:space="preserve"> que replica producción y se corren pruebas funcionales y de smoke antes de promover a prod.</w:t>
      </w:r>
    </w:p>
    <w:p w:rsidR="008A4CCD" w:rsidRDefault="0058094E">
      <w:pPr>
        <w:pStyle w:val="Compact"/>
        <w:numPr>
          <w:ilvl w:val="0"/>
          <w:numId w:val="2"/>
        </w:numPr>
      </w:pPr>
      <w:r>
        <w:rPr>
          <w:b/>
          <w:bCs/>
        </w:rPr>
        <w:t>Automatización:</w:t>
      </w:r>
      <w:r>
        <w:t xml:space="preserve"> No hay despliegues manuales; se emplea versionamiento automático (tags semánticos) y publicación continua en un registry de contenedores.</w:t>
      </w:r>
    </w:p>
    <w:p w:rsidR="008A4CCD" w:rsidRDefault="0058094E">
      <w:pPr>
        <w:pStyle w:val="Ttulo3"/>
      </w:pPr>
      <w:bookmarkStart w:id="7" w:name="workflows-de-github-actions"/>
      <w:r>
        <w:lastRenderedPageBreak/>
        <w:t>Workflows de GitHub Actions</w:t>
      </w:r>
    </w:p>
    <w:p w:rsidR="008A4CCD" w:rsidRDefault="0058094E">
      <w:pPr>
        <w:pStyle w:val="FirstParagraph"/>
      </w:pPr>
      <w:r>
        <w:t xml:space="preserve">En </w:t>
      </w:r>
      <w:r>
        <w:rPr>
          <w:rStyle w:val="VerbatimChar"/>
        </w:rPr>
        <w:t>.github/workflows/ci.yml</w:t>
      </w:r>
      <w:r>
        <w:t xml:space="preserve"> se define el flujo de CI básico. Por ejemplo:</w:t>
      </w:r>
    </w:p>
    <w:p w:rsidR="008A4CCD" w:rsidRDefault="0058094E">
      <w:pPr>
        <w:pStyle w:val="SourceCode"/>
      </w:pPr>
      <w:r>
        <w:rPr>
          <w:rStyle w:val="VerbatimChar"/>
        </w:rPr>
        <w:t># .github/workflows/ci.yml</w:t>
      </w:r>
      <w:r>
        <w:br/>
      </w:r>
      <w:r>
        <w:rPr>
          <w:rStyle w:val="VerbatimChar"/>
        </w:rPr>
        <w:t>name: CI Pipeline</w:t>
      </w:r>
      <w:r>
        <w:br/>
      </w:r>
      <w:r>
        <w:rPr>
          <w:rStyle w:val="VerbatimChar"/>
        </w:rPr>
        <w:t>on:</w:t>
      </w:r>
      <w:r>
        <w:br/>
      </w:r>
      <w:r>
        <w:rPr>
          <w:rStyle w:val="VerbatimChar"/>
        </w:rPr>
        <w:t xml:space="preserve">  push:</w:t>
      </w:r>
      <w:r>
        <w:br/>
      </w:r>
      <w:r>
        <w:rPr>
          <w:rStyle w:val="VerbatimChar"/>
        </w:rPr>
        <w:t xml:space="preserve">    branches: ["main", "develop"]</w:t>
      </w:r>
      <w:r>
        <w:br/>
      </w:r>
      <w:r>
        <w:rPr>
          <w:rStyle w:val="VerbatimChar"/>
        </w:rPr>
        <w:t xml:space="preserve">  pull_request:</w:t>
      </w:r>
      <w:r>
        <w:br/>
      </w:r>
      <w:r>
        <w:br/>
      </w:r>
      <w:r>
        <w:rPr>
          <w:rStyle w:val="VerbatimChar"/>
        </w:rPr>
        <w:t>jobs:</w:t>
      </w:r>
      <w:r>
        <w:br/>
      </w:r>
      <w:r>
        <w:rPr>
          <w:rStyle w:val="VerbatimChar"/>
        </w:rPr>
        <w:t xml:space="preserve">  build-test:</w:t>
      </w:r>
      <w:r>
        <w:br/>
      </w:r>
      <w:r>
        <w:rPr>
          <w:rStyle w:val="VerbatimChar"/>
        </w:rPr>
        <w:t xml:space="preserve">    runs-on: ubuntu-latest            # Runner de GitHub Actions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actions/checkout@v3</w:t>
      </w:r>
      <w:r>
        <w:br/>
      </w:r>
      <w:r>
        <w:rPr>
          <w:rStyle w:val="VerbatimChar"/>
        </w:rPr>
        <w:t xml:space="preserve">      - name: Install deps</w:t>
      </w:r>
      <w:r>
        <w:br/>
      </w:r>
      <w:r>
        <w:rPr>
          <w:rStyle w:val="VerbatimChar"/>
        </w:rPr>
        <w:t xml:space="preserve">        run: npm ci</w:t>
      </w:r>
      <w:r>
        <w:br/>
      </w:r>
      <w:r>
        <w:rPr>
          <w:rStyle w:val="VerbatimChar"/>
        </w:rPr>
        <w:t xml:space="preserve">      - name: Run tests</w:t>
      </w:r>
      <w:r>
        <w:br/>
      </w:r>
      <w:r>
        <w:rPr>
          <w:rStyle w:val="VerbatimChar"/>
        </w:rPr>
        <w:t xml:space="preserve">        run: npm test -- --coverage</w:t>
      </w:r>
      <w:r>
        <w:br/>
      </w:r>
      <w:r>
        <w:rPr>
          <w:rStyle w:val="VerbatimChar"/>
        </w:rPr>
        <w:t xml:space="preserve">      - name: Build Docker image</w:t>
      </w:r>
      <w:r>
        <w:br/>
      </w:r>
      <w:r>
        <w:rPr>
          <w:rStyle w:val="VerbatimChar"/>
        </w:rPr>
        <w:t xml:space="preserve">        run: docker build -t $REGISTRY:$IMAGE_TAG .   # Construye imagen Docker</w:t>
      </w:r>
    </w:p>
    <w:p w:rsidR="008A4CCD" w:rsidRDefault="0058094E">
      <w:pPr>
        <w:pStyle w:val="FirstParagraph"/>
      </w:pPr>
      <w:r>
        <w:t xml:space="preserve">En este ejemplo, </w:t>
      </w:r>
      <w:r>
        <w:rPr>
          <w:rStyle w:val="VerbatimChar"/>
        </w:rPr>
        <w:t>$REGISTRY</w:t>
      </w:r>
      <w:r>
        <w:t xml:space="preserve"> e </w:t>
      </w:r>
      <w:r>
        <w:rPr>
          <w:rStyle w:val="VerbatimChar"/>
        </w:rPr>
        <w:t>$IMAGE_TAG</w:t>
      </w:r>
      <w:r>
        <w:t xml:space="preserve"> son variables definidas en el workflow (p.ej. </w:t>
      </w:r>
      <w:r>
        <w:rPr>
          <w:rStyle w:val="VerbatimChar"/>
        </w:rPr>
        <w:t>ghcr.io/org/app</w:t>
      </w:r>
      <w:r>
        <w:t xml:space="preserve"> y el SHA del commit)</w:t>
      </w:r>
      <w:hyperlink r:id="rId10" w:anchor=":~:text=%E2%9A%99%20GitHub%20Actions">
        <w:r>
          <w:rPr>
            <w:rStyle w:val="Hipervnculo"/>
          </w:rPr>
          <w:t>[4]</w:t>
        </w:r>
      </w:hyperlink>
      <w:r>
        <w:t>. El pipeline ejecuta tests unitarios y luego arma la imagen Docker solo una vez para todas las etapas posteriores.</w:t>
      </w:r>
    </w:p>
    <w:p w:rsidR="008A4CCD" w:rsidRDefault="0058094E">
      <w:pPr>
        <w:pStyle w:val="Textoindependiente"/>
      </w:pPr>
      <w:r>
        <w:t xml:space="preserve">El archivo </w:t>
      </w:r>
      <w:r>
        <w:rPr>
          <w:rStyle w:val="VerbatimChar"/>
        </w:rPr>
        <w:t>release.yml</w:t>
      </w:r>
      <w:r>
        <w:t xml:space="preserve"> (no mostrado completo) se encargaría de generar el entorno de staging y ejecutar pruebas de integración. Por ejemplo, invoca scripts como </w:t>
      </w:r>
      <w:r>
        <w:rPr>
          <w:rStyle w:val="VerbatimChar"/>
        </w:rPr>
        <w:t>bash release/create-env.sh</w:t>
      </w:r>
      <w:r>
        <w:t xml:space="preserve"> (inicializa infra con Terraform) y </w:t>
      </w:r>
      <w:r>
        <w:rPr>
          <w:rStyle w:val="VerbatimChar"/>
        </w:rPr>
        <w:t>bash release/run-tests.sh</w:t>
      </w:r>
      <w:r>
        <w:t xml:space="preserve"> (pruebas de integración y carga) antes de continuar. Finalmente, </w:t>
      </w:r>
      <w:r>
        <w:rPr>
          <w:rStyle w:val="VerbatimChar"/>
        </w:rPr>
        <w:t>deploy.yml</w:t>
      </w:r>
      <w:r>
        <w:t xml:space="preserve"> promovería la imagen a producción tras aprobación manual, usando scripts como </w:t>
      </w:r>
      <w:r>
        <w:rPr>
          <w:rStyle w:val="VerbatimChar"/>
        </w:rPr>
        <w:t>deploy/deploy-staging.sh</w:t>
      </w:r>
      <w:r>
        <w:t xml:space="preserve"> y </w:t>
      </w:r>
      <w:r>
        <w:rPr>
          <w:rStyle w:val="VerbatimChar"/>
        </w:rPr>
        <w:t>deploy/deploy-prod.sh</w:t>
      </w:r>
      <w:r>
        <w:t xml:space="preserve"> según corresponda.</w:t>
      </w:r>
    </w:p>
    <w:p w:rsidR="008A4CCD" w:rsidRDefault="0058094E">
      <w:pPr>
        <w:pStyle w:val="Ttulo2"/>
      </w:pPr>
      <w:bookmarkStart w:id="8" w:name="dockerfile"/>
      <w:bookmarkEnd w:id="6"/>
      <w:bookmarkEnd w:id="7"/>
      <w:r>
        <w:t>Dockerfile</w:t>
      </w:r>
    </w:p>
    <w:p w:rsidR="008A4CCD" w:rsidRDefault="0058094E">
      <w:pPr>
        <w:pStyle w:val="FirstParagraph"/>
      </w:pPr>
      <w:r>
        <w:t xml:space="preserve">La aplicación se empaqueta en un contenedor Docker. Un ejemplo de </w:t>
      </w:r>
      <w:r>
        <w:rPr>
          <w:b/>
          <w:bCs/>
        </w:rPr>
        <w:t>Dockerfile</w:t>
      </w:r>
      <w:r>
        <w:t xml:space="preserve"> (ubicado en </w:t>
      </w:r>
      <w:r>
        <w:rPr>
          <w:rStyle w:val="VerbatimChar"/>
        </w:rPr>
        <w:t>docker/Dockerfile</w:t>
      </w:r>
      <w:r>
        <w:t>) es:</w:t>
      </w:r>
    </w:p>
    <w:p w:rsidR="008A4CCD" w:rsidRDefault="0058094E">
      <w:pPr>
        <w:pStyle w:val="SourceCode"/>
      </w:pPr>
      <w:r>
        <w:rPr>
          <w:rStyle w:val="VerbatimChar"/>
        </w:rPr>
        <w:t># docker/Dockerfile</w:t>
      </w:r>
      <w:r>
        <w:br/>
      </w:r>
      <w:r>
        <w:rPr>
          <w:rStyle w:val="VerbatimChar"/>
        </w:rPr>
        <w:t>FROM node:20-alpine                 # Imagen base de Node.js ligera[5]</w:t>
      </w:r>
      <w:r>
        <w:br/>
      </w:r>
      <w:r>
        <w:rPr>
          <w:rStyle w:val="VerbatimChar"/>
        </w:rPr>
        <w:t>WORKDIR /app</w:t>
      </w:r>
      <w:r>
        <w:br/>
      </w:r>
      <w:r>
        <w:rPr>
          <w:rStyle w:val="VerbatimChar"/>
        </w:rPr>
        <w:t>COPY package*.json ./</w:t>
      </w:r>
      <w:r>
        <w:br/>
      </w:r>
      <w:r>
        <w:rPr>
          <w:rStyle w:val="VerbatimChar"/>
        </w:rPr>
        <w:t>RUN npm ci                          # Instala dependencias</w:t>
      </w:r>
      <w:r>
        <w:br/>
      </w:r>
      <w:r>
        <w:rPr>
          <w:rStyle w:val="VerbatimChar"/>
        </w:rPr>
        <w:t>COPY . .</w:t>
      </w:r>
      <w:r>
        <w:br/>
      </w:r>
      <w:r>
        <w:rPr>
          <w:rStyle w:val="VerbatimChar"/>
        </w:rPr>
        <w:t>CMD ["npm", "start"]               # Ejecuta el servidor</w:t>
      </w:r>
    </w:p>
    <w:p w:rsidR="008A4CCD" w:rsidRDefault="0058094E">
      <w:pPr>
        <w:pStyle w:val="FirstParagraph"/>
      </w:pPr>
      <w:r>
        <w:t xml:space="preserve">Este Dockerfile usa </w:t>
      </w:r>
      <w:r>
        <w:rPr>
          <w:rStyle w:val="VerbatimChar"/>
        </w:rPr>
        <w:t>node:20-alpine</w:t>
      </w:r>
      <w:r>
        <w:t xml:space="preserve"> para portabilidad</w:t>
      </w:r>
      <w:hyperlink r:id="rId11" w:anchor=":~:text=%E2%9A%99%20Docker">
        <w:r>
          <w:rPr>
            <w:rStyle w:val="Hipervnculo"/>
          </w:rPr>
          <w:t>[5]</w:t>
        </w:r>
      </w:hyperlink>
      <w:r>
        <w:t xml:space="preserve">, copia sólo los archivos necesarios y lanza el servidor con </w:t>
      </w:r>
      <w:r>
        <w:rPr>
          <w:rStyle w:val="VerbatimChar"/>
        </w:rPr>
        <w:t>npm start</w:t>
      </w:r>
      <w:r>
        <w:t xml:space="preserve">. Al construir con </w:t>
      </w:r>
      <w:r>
        <w:rPr>
          <w:rStyle w:val="VerbatimChar"/>
        </w:rPr>
        <w:t>docker build</w:t>
      </w:r>
      <w:r>
        <w:t xml:space="preserve">, la imagen resultante se etiqueta con el tag </w:t>
      </w:r>
      <w:r>
        <w:rPr>
          <w:rStyle w:val="VerbatimChar"/>
        </w:rPr>
        <w:t>${IMAGE_TAG}</w:t>
      </w:r>
      <w:r>
        <w:t xml:space="preserve"> basado en el commit SHA</w:t>
      </w:r>
      <w:hyperlink r:id="rId12" w:anchor=":~:text=env%3A">
        <w:r>
          <w:rPr>
            <w:rStyle w:val="Hipervnculo"/>
          </w:rPr>
          <w:t>[6]</w:t>
        </w:r>
      </w:hyperlink>
      <w:r>
        <w:t>.</w:t>
      </w:r>
    </w:p>
    <w:p w:rsidR="008A4CCD" w:rsidRDefault="0058094E">
      <w:pPr>
        <w:pStyle w:val="Ttulo2"/>
      </w:pPr>
      <w:bookmarkStart w:id="9" w:name="scripts-de-release"/>
      <w:bookmarkEnd w:id="8"/>
      <w:r>
        <w:t>Scripts de Release</w:t>
      </w:r>
    </w:p>
    <w:p w:rsidR="008A4CCD" w:rsidRDefault="0058094E">
      <w:pPr>
        <w:pStyle w:val="FirstParagraph"/>
      </w:pPr>
      <w:r>
        <w:t xml:space="preserve">Bajo </w:t>
      </w:r>
      <w:r>
        <w:rPr>
          <w:rStyle w:val="VerbatimChar"/>
        </w:rPr>
        <w:t>release/</w:t>
      </w:r>
      <w:r>
        <w:t xml:space="preserve"> se incluyen scripts Bash comentados para gestionar el entorno de staging:</w:t>
      </w:r>
    </w:p>
    <w:p w:rsidR="008A4CCD" w:rsidRDefault="0058094E">
      <w:pPr>
        <w:pStyle w:val="SourceCode"/>
      </w:pPr>
      <w:r>
        <w:rPr>
          <w:rStyle w:val="VerbatimChar"/>
        </w:rPr>
        <w:lastRenderedPageBreak/>
        <w:t># release/create-env.sh</w:t>
      </w:r>
      <w:r>
        <w:br/>
      </w:r>
      <w:r>
        <w:rPr>
          <w:rStyle w:val="VerbatimChar"/>
        </w:rPr>
        <w:t>#!/bin/bash</w:t>
      </w:r>
      <w:r>
        <w:br/>
      </w:r>
      <w:r>
        <w:rPr>
          <w:rStyle w:val="VerbatimChar"/>
        </w:rPr>
        <w:t># Inicializa y aplica la infraestructura de staging con Terraform</w:t>
      </w:r>
      <w:r>
        <w:br/>
      </w:r>
      <w:r>
        <w:rPr>
          <w:rStyle w:val="VerbatimChar"/>
        </w:rPr>
        <w:t>terraform -chdir=infra/terraform init</w:t>
      </w:r>
      <w:r>
        <w:br/>
      </w:r>
      <w:r>
        <w:rPr>
          <w:rStyle w:val="VerbatimChar"/>
        </w:rPr>
        <w:t>terraform -chdir=infra/terraform apply -auto-approve</w:t>
      </w:r>
    </w:p>
    <w:p w:rsidR="008A4CCD" w:rsidRDefault="0058094E">
      <w:pPr>
        <w:pStyle w:val="FirstParagraph"/>
      </w:pPr>
      <w:r>
        <w:t>Este script provisiona recursos (p. ej. namespaces, servicios, instancias) mediante Terraform.</w:t>
      </w:r>
    </w:p>
    <w:p w:rsidR="008A4CCD" w:rsidRDefault="0058094E">
      <w:pPr>
        <w:pStyle w:val="SourceCode"/>
      </w:pPr>
      <w:r>
        <w:rPr>
          <w:rStyle w:val="VerbatimChar"/>
        </w:rPr>
        <w:t># release/run-tests.sh</w:t>
      </w:r>
      <w:r>
        <w:br/>
      </w:r>
      <w:r>
        <w:rPr>
          <w:rStyle w:val="VerbatimChar"/>
        </w:rPr>
        <w:t>#!/bin/bash</w:t>
      </w:r>
      <w:r>
        <w:br/>
      </w:r>
      <w:r>
        <w:rPr>
          <w:rStyle w:val="VerbatimChar"/>
        </w:rPr>
        <w:t># Ejecuta pruebas de integración y carga en staging</w:t>
      </w:r>
      <w:r>
        <w:br/>
      </w:r>
      <w:r>
        <w:rPr>
          <w:rStyle w:val="VerbatimChar"/>
        </w:rPr>
        <w:t>npm run test:integration              # Pruebas de integración (simulados de servicios externos)</w:t>
      </w:r>
      <w:r>
        <w:br/>
      </w:r>
      <w:r>
        <w:rPr>
          <w:rStyle w:val="VerbatimChar"/>
        </w:rPr>
        <w:t>kubectl run loadtest --image=loadimpact/k6 --rm -i -- k6 run script.js</w:t>
      </w:r>
    </w:p>
    <w:p w:rsidR="008A4CCD" w:rsidRDefault="0058094E">
      <w:pPr>
        <w:pStyle w:val="FirstParagraph"/>
      </w:pPr>
      <w:r>
        <w:t>Ejecuta tests integrales (por ejemplo simulando otros servicios) y un test de carga con K6. Así se valida la integridad del sistema en staging.</w:t>
      </w:r>
    </w:p>
    <w:p w:rsidR="008A4CCD" w:rsidRDefault="0058094E">
      <w:pPr>
        <w:pStyle w:val="SourceCode"/>
      </w:pPr>
      <w:r>
        <w:rPr>
          <w:rStyle w:val="VerbatimChar"/>
        </w:rPr>
        <w:t># release/promote.sh</w:t>
      </w:r>
      <w:r>
        <w:br/>
      </w:r>
      <w:r>
        <w:rPr>
          <w:rStyle w:val="VerbatimChar"/>
        </w:rPr>
        <w:t>#!/bin/bash</w:t>
      </w:r>
      <w:r>
        <w:br/>
      </w:r>
      <w:r>
        <w:rPr>
          <w:rStyle w:val="VerbatimChar"/>
        </w:rPr>
        <w:t># Promociona la imagen Docker etiquetada (p. ej. taggea 'latest' y la envía al registry)</w:t>
      </w:r>
      <w:r>
        <w:br/>
      </w:r>
      <w:r>
        <w:rPr>
          <w:rStyle w:val="VerbatimChar"/>
        </w:rPr>
        <w:t>docker tag $REGISTRY:$IMAGE_TAG $REGISTRY:latest</w:t>
      </w:r>
      <w:r>
        <w:br/>
      </w:r>
      <w:r>
        <w:rPr>
          <w:rStyle w:val="VerbatimChar"/>
        </w:rPr>
        <w:t>docker push $REGISTRY:latest</w:t>
      </w:r>
      <w:r>
        <w:br/>
      </w:r>
      <w:r>
        <w:rPr>
          <w:rStyle w:val="VerbatimChar"/>
        </w:rPr>
        <w:t>echo "Imagen promovida a producción"</w:t>
      </w:r>
    </w:p>
    <w:p w:rsidR="008A4CCD" w:rsidRDefault="0058094E">
      <w:pPr>
        <w:pStyle w:val="FirstParagraph"/>
      </w:pPr>
      <w:r>
        <w:t>Este script ilustra cómo “promover” la imagen a producción etiquetándola apropiadamente y subiéndola al registry.</w:t>
      </w:r>
    </w:p>
    <w:p w:rsidR="008A4CCD" w:rsidRDefault="0058094E">
      <w:pPr>
        <w:pStyle w:val="Ttulo2"/>
      </w:pPr>
      <w:bookmarkStart w:id="10" w:name="scripts-de-despliegue"/>
      <w:bookmarkEnd w:id="9"/>
      <w:r>
        <w:t>Scripts de Despliegue</w:t>
      </w:r>
    </w:p>
    <w:p w:rsidR="008A4CCD" w:rsidRDefault="0058094E">
      <w:pPr>
        <w:pStyle w:val="FirstParagraph"/>
      </w:pPr>
      <w:r>
        <w:t xml:space="preserve">Bajo </w:t>
      </w:r>
      <w:r>
        <w:rPr>
          <w:rStyle w:val="VerbatimChar"/>
        </w:rPr>
        <w:t>deploy/</w:t>
      </w:r>
      <w:r>
        <w:t xml:space="preserve"> se definen scripts para aplicar los manifiestos de Kubernetes y realizar pruebas de humo:</w:t>
      </w:r>
    </w:p>
    <w:p w:rsidR="008A4CCD" w:rsidRDefault="0058094E">
      <w:pPr>
        <w:pStyle w:val="SourceCode"/>
      </w:pPr>
      <w:r>
        <w:rPr>
          <w:rStyle w:val="VerbatimChar"/>
        </w:rPr>
        <w:t># deploy/deploy-staging.sh</w:t>
      </w:r>
      <w:r>
        <w:br/>
      </w:r>
      <w:r>
        <w:rPr>
          <w:rStyle w:val="VerbatimChar"/>
        </w:rPr>
        <w:t>#!/bin/bash</w:t>
      </w:r>
      <w:r>
        <w:br/>
      </w:r>
      <w:r>
        <w:rPr>
          <w:rStyle w:val="VerbatimChar"/>
        </w:rPr>
        <w:t># Aplica la configuración de Kubernetes en el entorno de staging</w:t>
      </w:r>
      <w:r>
        <w:br/>
      </w:r>
      <w:r>
        <w:rPr>
          <w:rStyle w:val="VerbatimChar"/>
        </w:rPr>
        <w:t>kubectl apply -f infra/k8s/staging/</w:t>
      </w:r>
    </w:p>
    <w:p w:rsidR="008A4CCD" w:rsidRDefault="0058094E">
      <w:pPr>
        <w:pStyle w:val="SourceCode"/>
      </w:pPr>
      <w:r>
        <w:rPr>
          <w:rStyle w:val="VerbatimChar"/>
        </w:rPr>
        <w:t># deploy/deploy-prod.sh</w:t>
      </w:r>
      <w:r>
        <w:br/>
      </w:r>
      <w:r>
        <w:rPr>
          <w:rStyle w:val="VerbatimChar"/>
        </w:rPr>
        <w:t>#!/bin/bash</w:t>
      </w:r>
      <w:r>
        <w:br/>
      </w:r>
      <w:r>
        <w:rPr>
          <w:rStyle w:val="VerbatimChar"/>
        </w:rPr>
        <w:t># Aplica la configuración de Kubernetes en producción</w:t>
      </w:r>
      <w:r>
        <w:br/>
      </w:r>
      <w:r>
        <w:rPr>
          <w:rStyle w:val="VerbatimChar"/>
        </w:rPr>
        <w:t>kubectl apply -f infra/k8s/production/</w:t>
      </w:r>
    </w:p>
    <w:p w:rsidR="008A4CCD" w:rsidRDefault="0058094E">
      <w:pPr>
        <w:pStyle w:val="SourceCode"/>
      </w:pPr>
      <w:r>
        <w:rPr>
          <w:rStyle w:val="VerbatimChar"/>
        </w:rPr>
        <w:t># deploy/smoke-tests.sh</w:t>
      </w:r>
      <w:r>
        <w:br/>
      </w:r>
      <w:r>
        <w:rPr>
          <w:rStyle w:val="VerbatimChar"/>
        </w:rPr>
        <w:t>#!/bin/bash</w:t>
      </w:r>
      <w:r>
        <w:br/>
      </w:r>
      <w:r>
        <w:rPr>
          <w:rStyle w:val="VerbatimChar"/>
        </w:rPr>
        <w:t># Realiza pruebas básicas de smoke en el endpoint de staging</w:t>
      </w:r>
      <w:r>
        <w:br/>
      </w:r>
      <w:r>
        <w:rPr>
          <w:rStyle w:val="VerbatimChar"/>
        </w:rPr>
        <w:t>echo "Ejecutando pruebas de smoke..."</w:t>
      </w:r>
      <w:r>
        <w:br/>
      </w:r>
      <w:r>
        <w:rPr>
          <w:rStyle w:val="VerbatimChar"/>
        </w:rPr>
        <w:t>curl -f http://orders.staging.example.com/health || { echo 'Smoke test failed'; exit 1; }</w:t>
      </w:r>
    </w:p>
    <w:p w:rsidR="008A4CCD" w:rsidRDefault="0058094E">
      <w:pPr>
        <w:pStyle w:val="FirstParagraph"/>
      </w:pPr>
      <w:r>
        <w:t xml:space="preserve">El script de smoke tests verifica rápidamente que la API responda correctamente (p. ej. con un endpoint </w:t>
      </w:r>
      <w:r>
        <w:rPr>
          <w:rStyle w:val="VerbatimChar"/>
        </w:rPr>
        <w:t>/health</w:t>
      </w:r>
      <w:r>
        <w:t>) después de cada despliegue.</w:t>
      </w:r>
    </w:p>
    <w:p w:rsidR="008A4CCD" w:rsidRDefault="0058094E">
      <w:pPr>
        <w:pStyle w:val="Ttulo2"/>
      </w:pPr>
      <w:bookmarkStart w:id="11" w:name="configuración-de-kubernetes-y-terraform"/>
      <w:bookmarkEnd w:id="10"/>
      <w:r>
        <w:t>Configuración de Kubernetes y Terraform</w:t>
      </w:r>
    </w:p>
    <w:p w:rsidR="008A4CCD" w:rsidRDefault="0058094E">
      <w:pPr>
        <w:pStyle w:val="FirstParagraph"/>
      </w:pPr>
      <w:r>
        <w:t xml:space="preserve">En </w:t>
      </w:r>
      <w:r>
        <w:rPr>
          <w:rStyle w:val="VerbatimChar"/>
        </w:rPr>
        <w:t>infra/k8s/</w:t>
      </w:r>
      <w:r>
        <w:t xml:space="preserve"> se incluyen manifests para staging y producción. Por ejemplo, un </w:t>
      </w:r>
      <w:r>
        <w:rPr>
          <w:b/>
          <w:bCs/>
        </w:rPr>
        <w:t>Deployment</w:t>
      </w:r>
      <w:r>
        <w:t xml:space="preserve"> de la API podría verse así:</w:t>
      </w:r>
    </w:p>
    <w:p w:rsidR="008A4CCD" w:rsidRDefault="0058094E">
      <w:pPr>
        <w:pStyle w:val="SourceCode"/>
      </w:pPr>
      <w:r>
        <w:rPr>
          <w:rStyle w:val="VerbatimChar"/>
        </w:rPr>
        <w:lastRenderedPageBreak/>
        <w:t># infra/k8s/staging/deployment.yaml</w:t>
      </w:r>
      <w:r>
        <w:br/>
      </w:r>
      <w:r>
        <w:rPr>
          <w:rStyle w:val="VerbatimChar"/>
        </w:rPr>
        <w:t>apiVersion: apps/v1</w:t>
      </w:r>
      <w:r>
        <w:br/>
      </w:r>
      <w:r>
        <w:rPr>
          <w:rStyle w:val="VerbatimChar"/>
        </w:rPr>
        <w:t>kind: Deployment</w:t>
      </w:r>
      <w:r>
        <w:br/>
      </w:r>
      <w:r>
        <w:rPr>
          <w:rStyle w:val="VerbatimChar"/>
        </w:rPr>
        <w:t>metadata:</w:t>
      </w:r>
      <w:r>
        <w:br/>
      </w:r>
      <w:r>
        <w:rPr>
          <w:rStyle w:val="VerbatimChar"/>
        </w:rPr>
        <w:t xml:space="preserve">  name: orders-api</w:t>
      </w:r>
      <w:r>
        <w:br/>
      </w:r>
      <w:r>
        <w:rPr>
          <w:rStyle w:val="VerbatimChar"/>
        </w:rPr>
        <w:t xml:space="preserve">  namespace: staging</w:t>
      </w:r>
      <w:r>
        <w:br/>
      </w:r>
      <w:r>
        <w:rPr>
          <w:rStyle w:val="VerbatimChar"/>
        </w:rPr>
        <w:t>spec:</w:t>
      </w:r>
      <w:r>
        <w:br/>
      </w:r>
      <w:r>
        <w:rPr>
          <w:rStyle w:val="VerbatimChar"/>
        </w:rPr>
        <w:t xml:space="preserve">  replicas: 3                 # Ajuste de replicas para escalabilidad[7]</w:t>
      </w:r>
      <w:r>
        <w:br/>
      </w:r>
      <w:r>
        <w:rPr>
          <w:rStyle w:val="VerbatimChar"/>
        </w:rPr>
        <w:t xml:space="preserve">  selector:</w:t>
      </w:r>
      <w:r>
        <w:br/>
      </w:r>
      <w:r>
        <w:rPr>
          <w:rStyle w:val="VerbatimChar"/>
        </w:rPr>
        <w:t xml:space="preserve">    matchLabels:</w:t>
      </w:r>
      <w:r>
        <w:br/>
      </w:r>
      <w:r>
        <w:rPr>
          <w:rStyle w:val="VerbatimChar"/>
        </w:rPr>
        <w:t xml:space="preserve">      app: orders-api</w:t>
      </w:r>
      <w:r>
        <w:br/>
      </w:r>
      <w:r>
        <w:rPr>
          <w:rStyle w:val="VerbatimChar"/>
        </w:rPr>
        <w:t xml:space="preserve">  template:</w:t>
      </w:r>
      <w:r>
        <w:br/>
      </w:r>
      <w:r>
        <w:rPr>
          <w:rStyle w:val="VerbatimChar"/>
        </w:rPr>
        <w:t xml:space="preserve">    metadata:</w:t>
      </w:r>
      <w:r>
        <w:br/>
      </w:r>
      <w:r>
        <w:rPr>
          <w:rStyle w:val="VerbatimChar"/>
        </w:rPr>
        <w:t xml:space="preserve">      labels:</w:t>
      </w:r>
      <w:r>
        <w:br/>
      </w:r>
      <w:r>
        <w:rPr>
          <w:rStyle w:val="VerbatimChar"/>
        </w:rPr>
        <w:t xml:space="preserve">        app: orders-api</w:t>
      </w:r>
      <w:r>
        <w:br/>
      </w:r>
      <w:r>
        <w:rPr>
          <w:rStyle w:val="VerbatimChar"/>
        </w:rPr>
        <w:t xml:space="preserve">    spec:</w:t>
      </w:r>
      <w:r>
        <w:br/>
      </w:r>
      <w:r>
        <w:rPr>
          <w:rStyle w:val="VerbatimChar"/>
        </w:rPr>
        <w:t xml:space="preserve">      containers:</w:t>
      </w:r>
      <w:r>
        <w:br/>
      </w:r>
      <w:r>
        <w:rPr>
          <w:rStyle w:val="VerbatimChar"/>
        </w:rPr>
        <w:t xml:space="preserve">        - name: api</w:t>
      </w:r>
      <w:r>
        <w:br/>
      </w:r>
      <w:r>
        <w:rPr>
          <w:rStyle w:val="VerbatimChar"/>
        </w:rPr>
        <w:t xml:space="preserve">          image: ghcr.io/org/app:${IMAGE_TAG}</w:t>
      </w:r>
      <w:r>
        <w:br/>
      </w:r>
      <w:r>
        <w:rPr>
          <w:rStyle w:val="VerbatimChar"/>
        </w:rPr>
        <w:t xml:space="preserve">          envFrom:</w:t>
      </w:r>
      <w:r>
        <w:br/>
      </w:r>
      <w:r>
        <w:rPr>
          <w:rStyle w:val="VerbatimChar"/>
        </w:rPr>
        <w:t xml:space="preserve">            - secretRef:</w:t>
      </w:r>
      <w:r>
        <w:br/>
      </w:r>
      <w:r>
        <w:rPr>
          <w:rStyle w:val="VerbatimChar"/>
        </w:rPr>
        <w:t xml:space="preserve">                name: api-secrets  # Variables sensibles inyectadas desde secrets[8]</w:t>
      </w:r>
    </w:p>
    <w:p w:rsidR="008A4CCD" w:rsidRDefault="0058094E">
      <w:pPr>
        <w:pStyle w:val="FirstParagraph"/>
      </w:pPr>
      <w:r>
        <w:t>Este manifiesto crea 3 réplicas del contenedor (puede ajustarse con un HPA en staging)</w:t>
      </w:r>
      <w:hyperlink r:id="rId13" w:anchor=":~:text=%E2%9A%99%20Kubernetes%20">
        <w:r>
          <w:rPr>
            <w:rStyle w:val="Hipervnculo"/>
          </w:rPr>
          <w:t>[7]</w:t>
        </w:r>
      </w:hyperlink>
      <w:r>
        <w:t xml:space="preserve">. El campo </w:t>
      </w:r>
      <w:r>
        <w:rPr>
          <w:rStyle w:val="VerbatimChar"/>
        </w:rPr>
        <w:t>envFrom.secretRef</w:t>
      </w:r>
      <w:r>
        <w:t xml:space="preserve"> carga las variables de entorno desde un Secret llamado </w:t>
      </w:r>
      <w:r>
        <w:rPr>
          <w:rStyle w:val="VerbatimChar"/>
        </w:rPr>
        <w:t>api-secrets</w:t>
      </w:r>
      <w:r>
        <w:t>.</w:t>
      </w:r>
    </w:p>
    <w:p w:rsidR="008A4CCD" w:rsidRDefault="0058094E">
      <w:pPr>
        <w:pStyle w:val="Textoindependiente"/>
      </w:pPr>
      <w:r>
        <w:t xml:space="preserve">En </w:t>
      </w:r>
      <w:r>
        <w:rPr>
          <w:rStyle w:val="VerbatimChar"/>
        </w:rPr>
        <w:t>infra/k8s/</w:t>
      </w:r>
      <w:r>
        <w:t xml:space="preserve"> también habría servicios (</w:t>
      </w:r>
      <w:r>
        <w:rPr>
          <w:i/>
          <w:iCs/>
        </w:rPr>
        <w:t>Service</w:t>
      </w:r>
      <w:r>
        <w:t xml:space="preserve">), Ingress, ConfigMaps, HPA, etc. Por ejemplo, el HPA (Horizontal Pod Autoscaler) puede configurarse para escalar según carga. En </w:t>
      </w:r>
      <w:r>
        <w:rPr>
          <w:rStyle w:val="VerbatimChar"/>
        </w:rPr>
        <w:t>infra/terraform/</w:t>
      </w:r>
      <w:r>
        <w:t xml:space="preserve"> se define la infraestructura subyacente; por ejemplo, un recurso para el namespace de staging:</w:t>
      </w:r>
    </w:p>
    <w:p w:rsidR="008A4CCD" w:rsidRDefault="0058094E">
      <w:pPr>
        <w:pStyle w:val="SourceCode"/>
      </w:pPr>
      <w:r>
        <w:rPr>
          <w:rStyle w:val="VerbatimChar"/>
        </w:rPr>
        <w:t># infra/terraform/main.tf (fragmento)</w:t>
      </w:r>
      <w:r>
        <w:br/>
      </w:r>
      <w:r>
        <w:rPr>
          <w:rStyle w:val="VerbatimChar"/>
        </w:rPr>
        <w:t>resource "kubernetes_namespace" "staging" {</w:t>
      </w:r>
      <w:r>
        <w:br/>
      </w:r>
      <w:r>
        <w:rPr>
          <w:rStyle w:val="VerbatimChar"/>
        </w:rPr>
        <w:t xml:space="preserve">  metadata {</w:t>
      </w:r>
      <w:r>
        <w:br/>
      </w:r>
      <w:r>
        <w:rPr>
          <w:rStyle w:val="VerbatimChar"/>
        </w:rPr>
        <w:t xml:space="preserve">    name = "staging"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:rsidR="008A4CCD" w:rsidRDefault="0058094E">
      <w:pPr>
        <w:pStyle w:val="FirstParagraph"/>
      </w:pPr>
      <w:r>
        <w:t>Este snippet (Terraform) versiona la creación del espacio de nombres “staging”</w:t>
      </w:r>
      <w:hyperlink r:id="rId14" w:anchor=":~:text=%E2%9A%99%20Terraform%20">
        <w:r>
          <w:rPr>
            <w:rStyle w:val="Hipervnculo"/>
          </w:rPr>
          <w:t>[9]</w:t>
        </w:r>
      </w:hyperlink>
      <w:r>
        <w:t>. De forma análoga se incluyen definiciones para producción, bases de datos, redes, etc., siguiendo el principio de Infraestructura como Código.</w:t>
      </w:r>
    </w:p>
    <w:p w:rsidR="008A4CCD" w:rsidRDefault="0058094E">
      <w:pPr>
        <w:pStyle w:val="Ttulo2"/>
      </w:pPr>
      <w:bookmarkStart w:id="12" w:name="parámetros-de-configuración"/>
      <w:bookmarkEnd w:id="11"/>
      <w:r>
        <w:t>Parámetros de Configuración</w:t>
      </w:r>
    </w:p>
    <w:p w:rsidR="008A4CCD" w:rsidRDefault="0058094E">
      <w:pPr>
        <w:pStyle w:val="FirstParagraph"/>
      </w:pPr>
      <w:r>
        <w:t>Algunas configuraciones clave usadas en este entorno incluyen:</w:t>
      </w:r>
    </w:p>
    <w:p w:rsidR="008A4CCD" w:rsidRDefault="0058094E">
      <w:pPr>
        <w:pStyle w:val="Compact"/>
        <w:numPr>
          <w:ilvl w:val="0"/>
          <w:numId w:val="3"/>
        </w:numPr>
      </w:pPr>
      <w:r>
        <w:rPr>
          <w:b/>
          <w:bCs/>
        </w:rPr>
        <w:t>GitHub Actions</w:t>
      </w:r>
      <w:r>
        <w:t xml:space="preserve">: </w:t>
      </w:r>
      <w:r>
        <w:rPr>
          <w:rStyle w:val="VerbatimChar"/>
        </w:rPr>
        <w:t>runs-on: ubuntu-latest</w:t>
      </w:r>
      <w:r>
        <w:t xml:space="preserve"> y variables de entorno como </w:t>
      </w:r>
      <w:r>
        <w:rPr>
          <w:rStyle w:val="VerbatimChar"/>
        </w:rPr>
        <w:t>NODE_ENV=production</w:t>
      </w:r>
      <w:r>
        <w:t xml:space="preserve">, </w:t>
      </w:r>
      <w:r>
        <w:rPr>
          <w:rStyle w:val="VerbatimChar"/>
        </w:rPr>
        <w:t>REGISTRY=ghcr.io/org/app</w:t>
      </w:r>
      <w:r>
        <w:t xml:space="preserve">, </w:t>
      </w:r>
      <w:r>
        <w:rPr>
          <w:rStyle w:val="VerbatimChar"/>
        </w:rPr>
        <w:t>IMAGE_TAG=${{ github.sha }}</w:t>
      </w:r>
      <w:hyperlink r:id="rId15" w:anchor=":~:text=%E2%9A%99%20GitHub%20Actions">
        <w:r>
          <w:rPr>
            <w:rStyle w:val="Hipervnculo"/>
          </w:rPr>
          <w:t>[4]</w:t>
        </w:r>
      </w:hyperlink>
      <w:r>
        <w:t>.</w:t>
      </w:r>
    </w:p>
    <w:p w:rsidR="008A4CCD" w:rsidRDefault="0058094E">
      <w:pPr>
        <w:pStyle w:val="Compact"/>
        <w:numPr>
          <w:ilvl w:val="0"/>
          <w:numId w:val="3"/>
        </w:numPr>
      </w:pPr>
      <w:r>
        <w:rPr>
          <w:b/>
          <w:bCs/>
        </w:rPr>
        <w:t>Docker</w:t>
      </w:r>
      <w:r>
        <w:t xml:space="preserve">: se parte de </w:t>
      </w:r>
      <w:r>
        <w:rPr>
          <w:rStyle w:val="VerbatimChar"/>
        </w:rPr>
        <w:t>node:20-alpine</w:t>
      </w:r>
      <w:r>
        <w:t xml:space="preserve">, copia de dependencias con </w:t>
      </w:r>
      <w:r>
        <w:rPr>
          <w:rStyle w:val="VerbatimChar"/>
        </w:rPr>
        <w:t>npm ci</w:t>
      </w:r>
      <w:r>
        <w:t xml:space="preserve">, y se ejecuta el comando </w:t>
      </w:r>
      <w:r>
        <w:rPr>
          <w:rStyle w:val="VerbatimChar"/>
        </w:rPr>
        <w:t>npm start</w:t>
      </w:r>
      <w:r>
        <w:t xml:space="preserve"> para levantar el servidor</w:t>
      </w:r>
      <w:hyperlink r:id="rId16" w:anchor=":~:text=%E2%9A%99%20Docker">
        <w:r>
          <w:rPr>
            <w:rStyle w:val="Hipervnculo"/>
          </w:rPr>
          <w:t>[5]</w:t>
        </w:r>
      </w:hyperlink>
      <w:r>
        <w:t>.</w:t>
      </w:r>
    </w:p>
    <w:p w:rsidR="008A4CCD" w:rsidRDefault="0058094E">
      <w:pPr>
        <w:pStyle w:val="Compact"/>
        <w:numPr>
          <w:ilvl w:val="0"/>
          <w:numId w:val="3"/>
        </w:numPr>
      </w:pPr>
      <w:r>
        <w:rPr>
          <w:b/>
          <w:bCs/>
        </w:rPr>
        <w:t>Kubernetes</w:t>
      </w:r>
      <w:r>
        <w:t>: despliegues con réplicas (3 en el ejemplo)</w:t>
      </w:r>
      <w:hyperlink r:id="rId17" w:anchor=":~:text=%E2%9A%99%20Kubernetes%20">
        <w:r>
          <w:rPr>
            <w:rStyle w:val="Hipervnculo"/>
          </w:rPr>
          <w:t>[7]</w:t>
        </w:r>
      </w:hyperlink>
      <w:r>
        <w:t xml:space="preserve">, contenedor llamado </w:t>
      </w:r>
      <w:r>
        <w:rPr>
          <w:rStyle w:val="VerbatimChar"/>
        </w:rPr>
        <w:t>api</w:t>
      </w:r>
      <w:r>
        <w:t xml:space="preserve"> con imagen </w:t>
      </w:r>
      <w:r>
        <w:rPr>
          <w:rStyle w:val="VerbatimChar"/>
        </w:rPr>
        <w:t>${TAG}</w:t>
      </w:r>
      <w:r>
        <w:t>, y carga de secretos (envFrom secretRef)</w:t>
      </w:r>
      <w:hyperlink r:id="rId18" w:anchor=":~:text=">
        <w:r>
          <w:rPr>
            <w:rStyle w:val="Hipervnculo"/>
          </w:rPr>
          <w:t>[10]</w:t>
        </w:r>
      </w:hyperlink>
      <w:r>
        <w:t>.</w:t>
      </w:r>
    </w:p>
    <w:p w:rsidR="008A4CCD" w:rsidRDefault="0058094E">
      <w:pPr>
        <w:pStyle w:val="Compact"/>
        <w:numPr>
          <w:ilvl w:val="0"/>
          <w:numId w:val="3"/>
        </w:numPr>
      </w:pPr>
      <w:r>
        <w:rPr>
          <w:b/>
          <w:bCs/>
        </w:rPr>
        <w:t>Terraform</w:t>
      </w:r>
      <w:r>
        <w:t>: define recursos cloud/Kubernetes con archivos versionados. Ejemplo: namespace "staging"</w:t>
      </w:r>
      <w:hyperlink r:id="rId19" w:anchor=":~:text=%E2%9A%99%20Terraform%20">
        <w:r>
          <w:rPr>
            <w:rStyle w:val="Hipervnculo"/>
          </w:rPr>
          <w:t>[9]</w:t>
        </w:r>
      </w:hyperlink>
      <w:r>
        <w:t>.</w:t>
      </w:r>
    </w:p>
    <w:p w:rsidR="008A4CCD" w:rsidRDefault="0058094E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Escalado</w:t>
      </w:r>
      <w:r>
        <w:t xml:space="preserve">: en staging se configura un </w:t>
      </w:r>
      <w:r>
        <w:rPr>
          <w:i/>
          <w:iCs/>
        </w:rPr>
        <w:t>Horizontal Pod Autoscaler</w:t>
      </w:r>
      <w:r>
        <w:t xml:space="preserve"> para pruebas de carga. En producción podría ajustarse con HPA similar o con réplicas fijas según demanda esperada.</w:t>
      </w:r>
    </w:p>
    <w:p w:rsidR="008A4CCD" w:rsidRDefault="0058094E">
      <w:pPr>
        <w:pStyle w:val="Compact"/>
        <w:numPr>
          <w:ilvl w:val="0"/>
          <w:numId w:val="3"/>
        </w:numPr>
      </w:pPr>
      <w:r>
        <w:rPr>
          <w:b/>
          <w:bCs/>
        </w:rPr>
        <w:t>Entornos y secretos</w:t>
      </w:r>
      <w:r>
        <w:t>: los valores sensibles (BD, claves, etc.) se definen como secretos en GitHub Actions o Kubernetes Secrets. Se utilizan etiquetas semánticas en los releases, con versiones automáticas de build.</w:t>
      </w:r>
    </w:p>
    <w:p w:rsidR="008A4CCD" w:rsidRDefault="0058094E">
      <w:pPr>
        <w:pStyle w:val="Ttulo2"/>
      </w:pPr>
      <w:bookmarkStart w:id="13" w:name="slas-acuerdos-de-nivel-de-servicio"/>
      <w:bookmarkEnd w:id="12"/>
      <w:r>
        <w:t>SLAs (Acuerdos de Nivel de Servicio)</w:t>
      </w:r>
    </w:p>
    <w:p w:rsidR="008A4CCD" w:rsidRDefault="0058094E">
      <w:pPr>
        <w:pStyle w:val="FirstParagraph"/>
      </w:pPr>
      <w:r>
        <w:t>Según el caso de estudio, se definen los siguientes SLAs para la API en producción y staging</w:t>
      </w:r>
      <w:hyperlink r:id="rId20" w:anchor=":~:text=%F0%9F%94%B9%20Disponibilidad">
        <w:r>
          <w:rPr>
            <w:rStyle w:val="Hipervnculo"/>
          </w:rPr>
          <w:t>[11]</w:t>
        </w:r>
      </w:hyperlink>
      <w:r>
        <w:t>:</w:t>
      </w:r>
    </w:p>
    <w:p w:rsidR="008A4CCD" w:rsidRDefault="0058094E">
      <w:pPr>
        <w:pStyle w:val="Compact"/>
        <w:numPr>
          <w:ilvl w:val="0"/>
          <w:numId w:val="4"/>
        </w:numPr>
      </w:pPr>
      <w:r>
        <w:rPr>
          <w:b/>
          <w:bCs/>
        </w:rPr>
        <w:t>Disponibilidad:</w:t>
      </w:r>
      <w:r>
        <w:t xml:space="preserve"> ≥ 99.5% en producción; ≥ 97% en staging.</w:t>
      </w:r>
    </w:p>
    <w:p w:rsidR="008A4CCD" w:rsidRDefault="0058094E">
      <w:pPr>
        <w:pStyle w:val="Compact"/>
        <w:numPr>
          <w:ilvl w:val="0"/>
          <w:numId w:val="4"/>
        </w:numPr>
      </w:pPr>
      <w:r>
        <w:rPr>
          <w:b/>
          <w:bCs/>
        </w:rPr>
        <w:t>Tiempo de despliegue:</w:t>
      </w:r>
      <w:r>
        <w:t xml:space="preserve"> pipeline completo ≤ 7 minutos; rollback ≤ 1 minuto (usando despliegue canario o imagen previa).</w:t>
      </w:r>
    </w:p>
    <w:p w:rsidR="008A4CCD" w:rsidRDefault="0058094E">
      <w:pPr>
        <w:pStyle w:val="Compact"/>
        <w:numPr>
          <w:ilvl w:val="0"/>
          <w:numId w:val="4"/>
        </w:numPr>
      </w:pPr>
      <w:r>
        <w:rPr>
          <w:b/>
          <w:bCs/>
        </w:rPr>
        <w:t>Tiempo de respuesta API:</w:t>
      </w:r>
      <w:r>
        <w:t xml:space="preserve"> promedio ≤ 300 ms; percentil 95 ≤ 450 ms.</w:t>
      </w:r>
    </w:p>
    <w:p w:rsidR="008A4CCD" w:rsidRDefault="0058094E">
      <w:pPr>
        <w:pStyle w:val="Compact"/>
        <w:numPr>
          <w:ilvl w:val="0"/>
          <w:numId w:val="4"/>
        </w:numPr>
      </w:pPr>
      <w:r>
        <w:rPr>
          <w:b/>
          <w:bCs/>
        </w:rPr>
        <w:t>Tasa de error máxima:</w:t>
      </w:r>
      <w:r>
        <w:t xml:space="preserve"> &lt; 0.5% de errores HTTP 5xx por minuto.</w:t>
      </w:r>
    </w:p>
    <w:p w:rsidR="008A4CCD" w:rsidRDefault="0058094E">
      <w:pPr>
        <w:pStyle w:val="FirstParagraph"/>
      </w:pPr>
      <w:r>
        <w:t>El pipeline asegura cumplir estos SLAs al automatizar y medir cada etapa. Por ejemplo, los tiempos de despliegue se miden en cada ejecución del workflow.</w:t>
      </w:r>
    </w:p>
    <w:p w:rsidR="008A4CCD" w:rsidRDefault="0058094E">
      <w:pPr>
        <w:pStyle w:val="Ttulo2"/>
      </w:pPr>
      <w:bookmarkStart w:id="14" w:name="métricas-y-monitoreo"/>
      <w:bookmarkEnd w:id="13"/>
      <w:r>
        <w:t>Métricas y Monitoreo</w:t>
      </w:r>
    </w:p>
    <w:p w:rsidR="008A4CCD" w:rsidRDefault="0058094E">
      <w:pPr>
        <w:pStyle w:val="FirstParagraph"/>
      </w:pPr>
      <w:r>
        <w:t>El sistema recoge métricas de aplicación, infraestructura y del propio pipeline para monitoreo con Prometheus + Grafana. Entre las métricas definidas se incluyen:</w:t>
      </w:r>
    </w:p>
    <w:p w:rsidR="008A4CCD" w:rsidRDefault="0058094E">
      <w:pPr>
        <w:pStyle w:val="Compact"/>
        <w:numPr>
          <w:ilvl w:val="0"/>
          <w:numId w:val="5"/>
        </w:numPr>
      </w:pPr>
      <w:r>
        <w:rPr>
          <w:b/>
          <w:bCs/>
        </w:rPr>
        <w:t>Métricas de aplicación:</w:t>
      </w:r>
      <w:r>
        <w:t xml:space="preserve"> RPS (requests por segundo), latencia (P50/P95/P99), tasa de errores 4xx/5xx, uso de memoria y CPU del proceso.</w:t>
      </w:r>
    </w:p>
    <w:p w:rsidR="008A4CCD" w:rsidRDefault="0058094E">
      <w:pPr>
        <w:pStyle w:val="Compact"/>
        <w:numPr>
          <w:ilvl w:val="0"/>
          <w:numId w:val="5"/>
        </w:numPr>
      </w:pPr>
      <w:r>
        <w:rPr>
          <w:b/>
          <w:bCs/>
        </w:rPr>
        <w:t>Métricas de infraestructura:</w:t>
      </w:r>
      <w:r>
        <w:t xml:space="preserve"> consumo de CPU y RAM por pod, reinicios de contenedor, latencia de BD, etc..</w:t>
      </w:r>
    </w:p>
    <w:p w:rsidR="008A4CCD" w:rsidRDefault="0058094E">
      <w:pPr>
        <w:pStyle w:val="Compact"/>
        <w:numPr>
          <w:ilvl w:val="0"/>
          <w:numId w:val="5"/>
        </w:numPr>
      </w:pPr>
      <w:r>
        <w:rPr>
          <w:b/>
          <w:bCs/>
        </w:rPr>
        <w:t>Métricas del pipeline:</w:t>
      </w:r>
      <w:r>
        <w:t xml:space="preserve"> tiempo total del flujo (build, test, deploy), frecuencia de despliegues, ratio de fallos del pipeline</w:t>
      </w:r>
      <w:hyperlink r:id="rId21" w:anchor=":~:text=Tiempo%20total%20del%20flujo">
        <w:r>
          <w:rPr>
            <w:rStyle w:val="Hipervnculo"/>
          </w:rPr>
          <w:t>[12]</w:t>
        </w:r>
      </w:hyperlink>
      <w:r>
        <w:t>.</w:t>
      </w:r>
    </w:p>
    <w:p w:rsidR="008A4CCD" w:rsidRDefault="0058094E">
      <w:pPr>
        <w:pStyle w:val="FirstParagraph"/>
      </w:pPr>
      <w:r>
        <w:t>Estas métricas se envían a Prometheus y se visualizan en dashboards de Grafana para alertas y tendencias. Por ejemplo, se puede monitorear que la latencia P95 de la API se mantenga bajo 450 ms y la disponibilidad por encima de 99.5%.</w:t>
      </w:r>
    </w:p>
    <w:p w:rsidR="008A4CCD" w:rsidRDefault="0058094E">
      <w:pPr>
        <w:pStyle w:val="Ttulo2"/>
      </w:pPr>
      <w:bookmarkStart w:id="15" w:name="readme-y-uso"/>
      <w:bookmarkEnd w:id="14"/>
      <w:r>
        <w:t>README y Uso</w:t>
      </w:r>
    </w:p>
    <w:p w:rsidR="008A4CCD" w:rsidRDefault="0058094E">
      <w:pPr>
        <w:pStyle w:val="FirstParagraph"/>
      </w:pPr>
      <w:r>
        <w:t xml:space="preserve">El archivo </w:t>
      </w:r>
      <w:r>
        <w:rPr>
          <w:b/>
          <w:bCs/>
        </w:rPr>
        <w:t>README.md</w:t>
      </w:r>
      <w:r>
        <w:t xml:space="preserve"> en la raíz del repositorio documenta el uso del proyecto. Incluye:</w:t>
      </w:r>
    </w:p>
    <w:p w:rsidR="008A4CCD" w:rsidRDefault="0058094E">
      <w:pPr>
        <w:pStyle w:val="Compact"/>
        <w:numPr>
          <w:ilvl w:val="0"/>
          <w:numId w:val="6"/>
        </w:numPr>
      </w:pPr>
      <w:r>
        <w:rPr>
          <w:b/>
          <w:bCs/>
        </w:rPr>
        <w:t>Requerimientos:</w:t>
      </w:r>
      <w:r>
        <w:t xml:space="preserve"> Node.js 20+, kubectl, Terraform, acceso a un cluster K8s o Docker Compose local.</w:t>
      </w:r>
    </w:p>
    <w:p w:rsidR="008A4CCD" w:rsidRDefault="0058094E">
      <w:pPr>
        <w:pStyle w:val="Compact"/>
        <w:numPr>
          <w:ilvl w:val="0"/>
          <w:numId w:val="6"/>
        </w:numPr>
      </w:pPr>
      <w:r>
        <w:rPr>
          <w:b/>
          <w:bCs/>
        </w:rPr>
        <w:t>Variables de entorno/secrets:</w:t>
      </w:r>
      <w:r>
        <w:t xml:space="preserve"> Ejemplo de configuración de las variables (BD, API keys, etc.) en GitHub y Kubernetes.</w:t>
      </w:r>
    </w:p>
    <w:p w:rsidR="008A4CCD" w:rsidRDefault="0058094E">
      <w:pPr>
        <w:pStyle w:val="Compact"/>
        <w:numPr>
          <w:ilvl w:val="0"/>
          <w:numId w:val="6"/>
        </w:numPr>
      </w:pPr>
      <w:r>
        <w:rPr>
          <w:b/>
          <w:bCs/>
        </w:rPr>
        <w:t>Pasos para probar el entorno:</w:t>
      </w:r>
    </w:p>
    <w:p w:rsidR="008A4CCD" w:rsidRDefault="0058094E">
      <w:pPr>
        <w:pStyle w:val="Compact"/>
        <w:numPr>
          <w:ilvl w:val="0"/>
          <w:numId w:val="6"/>
        </w:numPr>
      </w:pPr>
      <w:r>
        <w:t>Clonar el repositorio y posicionarse en la carpeta.</w:t>
      </w:r>
    </w:p>
    <w:p w:rsidR="008A4CCD" w:rsidRDefault="0058094E">
      <w:pPr>
        <w:pStyle w:val="Compact"/>
        <w:numPr>
          <w:ilvl w:val="0"/>
          <w:numId w:val="6"/>
        </w:numPr>
      </w:pPr>
      <w:r>
        <w:t>Crear el entorno de staging con Terraform:</w:t>
      </w:r>
    </w:p>
    <w:p w:rsidR="008A4CCD" w:rsidRDefault="0058094E">
      <w:pPr>
        <w:pStyle w:val="SourceCode"/>
        <w:numPr>
          <w:ilvl w:val="0"/>
          <w:numId w:val="1"/>
        </w:numPr>
      </w:pPr>
      <w:r>
        <w:rPr>
          <w:rStyle w:val="VerbatimChar"/>
        </w:rPr>
        <w:t>bash release/create-env.sh</w:t>
      </w:r>
    </w:p>
    <w:p w:rsidR="008A4CCD" w:rsidRDefault="0058094E">
      <w:pPr>
        <w:pStyle w:val="Compact"/>
        <w:numPr>
          <w:ilvl w:val="0"/>
          <w:numId w:val="6"/>
        </w:numPr>
      </w:pPr>
      <w:r>
        <w:t>Desplegar la aplicación en staging:</w:t>
      </w:r>
    </w:p>
    <w:p w:rsidR="008A4CCD" w:rsidRDefault="0058094E">
      <w:pPr>
        <w:pStyle w:val="SourceCode"/>
        <w:numPr>
          <w:ilvl w:val="0"/>
          <w:numId w:val="1"/>
        </w:numPr>
      </w:pPr>
      <w:r>
        <w:rPr>
          <w:rStyle w:val="VerbatimChar"/>
        </w:rPr>
        <w:t>bash deploy/deploy-staging.sh</w:t>
      </w:r>
    </w:p>
    <w:p w:rsidR="008A4CCD" w:rsidRDefault="0058094E">
      <w:pPr>
        <w:pStyle w:val="Compact"/>
        <w:numPr>
          <w:ilvl w:val="0"/>
          <w:numId w:val="6"/>
        </w:numPr>
      </w:pPr>
      <w:r>
        <w:t>Ejecutar pruebas integradas en staging:</w:t>
      </w:r>
    </w:p>
    <w:p w:rsidR="008A4CCD" w:rsidRDefault="0058094E">
      <w:pPr>
        <w:pStyle w:val="SourceCode"/>
        <w:numPr>
          <w:ilvl w:val="0"/>
          <w:numId w:val="1"/>
        </w:numPr>
      </w:pPr>
      <w:r>
        <w:rPr>
          <w:rStyle w:val="VerbatimChar"/>
        </w:rPr>
        <w:t>bash release/run-tests.sh</w:t>
      </w:r>
    </w:p>
    <w:p w:rsidR="008A4CCD" w:rsidRDefault="0058094E">
      <w:pPr>
        <w:pStyle w:val="Compact"/>
        <w:numPr>
          <w:ilvl w:val="0"/>
          <w:numId w:val="6"/>
        </w:numPr>
      </w:pPr>
      <w:r>
        <w:t>Ejecutar smoke tests:</w:t>
      </w:r>
    </w:p>
    <w:p w:rsidR="008A4CCD" w:rsidRDefault="0058094E">
      <w:pPr>
        <w:pStyle w:val="SourceCode"/>
        <w:numPr>
          <w:ilvl w:val="0"/>
          <w:numId w:val="1"/>
        </w:numPr>
      </w:pPr>
      <w:r>
        <w:rPr>
          <w:rStyle w:val="VerbatimChar"/>
        </w:rPr>
        <w:lastRenderedPageBreak/>
        <w:t>bash deploy/smoke-tests.sh</w:t>
      </w:r>
    </w:p>
    <w:p w:rsidR="008A4CCD" w:rsidRDefault="0058094E">
      <w:pPr>
        <w:pStyle w:val="Compact"/>
        <w:numPr>
          <w:ilvl w:val="0"/>
          <w:numId w:val="6"/>
        </w:numPr>
      </w:pPr>
      <w:r>
        <w:t>Promover la release a producción (opcional, con review):</w:t>
      </w:r>
    </w:p>
    <w:p w:rsidR="008A4CCD" w:rsidRDefault="0058094E">
      <w:pPr>
        <w:pStyle w:val="SourceCode"/>
        <w:numPr>
          <w:ilvl w:val="0"/>
          <w:numId w:val="1"/>
        </w:numPr>
      </w:pPr>
      <w:r>
        <w:rPr>
          <w:rStyle w:val="VerbatimChar"/>
        </w:rPr>
        <w:t>bash release/promote.sh</w:t>
      </w:r>
      <w:r>
        <w:br/>
      </w:r>
      <w:r>
        <w:rPr>
          <w:rStyle w:val="VerbatimChar"/>
        </w:rPr>
        <w:t>bash deploy/deploy-prod.sh</w:t>
      </w:r>
    </w:p>
    <w:p w:rsidR="008A4CCD" w:rsidRDefault="0058094E">
      <w:pPr>
        <w:pStyle w:val="Compact"/>
        <w:numPr>
          <w:ilvl w:val="0"/>
          <w:numId w:val="6"/>
        </w:numPr>
      </w:pPr>
      <w:r>
        <w:rPr>
          <w:b/>
          <w:bCs/>
        </w:rPr>
        <w:t>Comandos adicionales:</w:t>
      </w:r>
      <w:r>
        <w:t xml:space="preserve"> cómo ejecutar tests locales (</w:t>
      </w:r>
      <w:r>
        <w:rPr>
          <w:rStyle w:val="VerbatimChar"/>
        </w:rPr>
        <w:t>npm test</w:t>
      </w:r>
      <w:r>
        <w:t>), levantar un contenedor con Docker (</w:t>
      </w:r>
      <w:r>
        <w:rPr>
          <w:rStyle w:val="VerbatimChar"/>
        </w:rPr>
        <w:t>docker build</w:t>
      </w:r>
      <w:r>
        <w:t>), etc.</w:t>
      </w:r>
    </w:p>
    <w:p w:rsidR="008A4CCD" w:rsidRDefault="0058094E">
      <w:pPr>
        <w:pStyle w:val="FirstParagraph"/>
      </w:pPr>
      <w:r>
        <w:t xml:space="preserve">En resumen, este repositorio de ejemplo integra </w:t>
      </w:r>
      <w:r>
        <w:rPr>
          <w:b/>
          <w:bCs/>
        </w:rPr>
        <w:t>Node.js, Docker, GitHub Actions, Terraform y Kubernetes</w:t>
      </w:r>
      <w:r>
        <w:t xml:space="preserve"> según el caso de estudio, con todos los elementos solicitados (API funcional, pipeline CI/CD, Dockerfile, scripts y configuraciones). Cada script está documentado con comentarios en código, tal como se requiere. Los elementos de configuración (entornos, secretos, tags, réplicas) y los SLAs/ métricas están definidos conforme al documento de referencia</w:t>
      </w:r>
      <w:hyperlink r:id="rId22" w:anchor=":~:text=%E2%9A%99%20GitHub%20Actions">
        <w:r>
          <w:rPr>
            <w:rStyle w:val="Hipervnculo"/>
          </w:rPr>
          <w:t>[13]</w:t>
        </w:r>
      </w:hyperlink>
      <w:r>
        <w:t>.</w:t>
      </w:r>
    </w:p>
    <w:p w:rsidR="008A4CCD" w:rsidRDefault="0058094E">
      <w:pPr>
        <w:pStyle w:val="Textoindependiente"/>
      </w:pPr>
      <w:r>
        <w:rPr>
          <w:b/>
          <w:bCs/>
        </w:rPr>
        <w:t>Fuentes:</w:t>
      </w:r>
      <w:r>
        <w:t xml:space="preserve"> Caso de estudio «Pipeline de Liberación y Despliegue Continuo»</w:t>
      </w:r>
      <w:hyperlink r:id="rId23" w:anchor=":~:text=%2Frepo">
        <w:r>
          <w:rPr>
            <w:rStyle w:val="Hipervnculo"/>
          </w:rPr>
          <w:t>[2]</w:t>
        </w:r>
      </w:hyperlink>
      <w:r>
        <w:t>. Cada sección anterior se basa en los requisitos y ejemplos mostrados en dicho documento.</w:t>
      </w:r>
      <w:bookmarkStart w:id="16" w:name="citations"/>
      <w:bookmarkEnd w:id="3"/>
      <w:bookmarkEnd w:id="2"/>
      <w:bookmarkEnd w:id="15"/>
      <w:bookmarkEnd w:id="16"/>
    </w:p>
    <w:sectPr w:rsidR="008A4CCD" w:rsidSect="001F0516">
      <w:footnotePr>
        <w:numRestart w:val="eachSect"/>
      </w:footnotePr>
      <w:pgSz w:w="12240" w:h="15840"/>
      <w:pgMar w:top="720" w:right="720" w:bottom="720" w:left="720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24CDF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8674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CCD"/>
    <w:rsid w:val="001F0516"/>
    <w:rsid w:val="00313859"/>
    <w:rsid w:val="0058094E"/>
    <w:rsid w:val="008A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0D2015-2CBF-496C-8CCC-11F6A63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0516"/>
  </w:style>
  <w:style w:type="paragraph" w:styleId="Ttulo1">
    <w:name w:val="heading 1"/>
    <w:basedOn w:val="Normal"/>
    <w:next w:val="Normal"/>
    <w:link w:val="Ttulo1Car"/>
    <w:uiPriority w:val="9"/>
    <w:qFormat/>
    <w:rsid w:val="001F051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864EA8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051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514DAA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051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6061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5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78793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5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363472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5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74041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5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93470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5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363472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5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74041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</w:style>
  <w:style w:type="paragraph" w:customStyle="1" w:styleId="Compact">
    <w:name w:val="Compact"/>
    <w:basedOn w:val="Textoindependiente"/>
    <w:pPr>
      <w:spacing w:before="36" w:after="36"/>
    </w:pPr>
  </w:style>
  <w:style w:type="paragraph" w:styleId="Ttulo">
    <w:name w:val="Title"/>
    <w:basedOn w:val="Normal"/>
    <w:next w:val="Normal"/>
    <w:link w:val="TtuloCar"/>
    <w:uiPriority w:val="10"/>
    <w:qFormat/>
    <w:rsid w:val="001F05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864EA8" w:themeColor="accent1" w:themeShade="BF"/>
      <w:spacing w:val="-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F0516"/>
    <w:rPr>
      <w:rFonts w:asciiTheme="majorHAnsi" w:eastAsiaTheme="majorEastAsia" w:hAnsiTheme="majorHAnsi" w:cstheme="majorBidi"/>
      <w:color w:val="864EA8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5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1F0516"/>
    <w:rPr>
      <w:rFonts w:asciiTheme="majorHAnsi" w:eastAsiaTheme="majorEastAsia" w:hAnsiTheme="majorHAnsi" w:cstheme="majorBidi"/>
    </w:rPr>
  </w:style>
  <w:style w:type="paragraph" w:customStyle="1" w:styleId="Author">
    <w:name w:val="Author"/>
    <w:next w:val="Textoindependiente"/>
    <w:pPr>
      <w:keepNext/>
      <w:keepLines/>
      <w:jc w:val="center"/>
    </w:pPr>
  </w:style>
  <w:style w:type="paragraph" w:styleId="Fecha">
    <w:name w:val="Date"/>
    <w:next w:val="Textoindependiente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</w:style>
  <w:style w:type="character" w:customStyle="1" w:styleId="Ttulo1Car">
    <w:name w:val="Título 1 Car"/>
    <w:basedOn w:val="Fuentedeprrafopredeter"/>
    <w:link w:val="Ttulo1"/>
    <w:uiPriority w:val="9"/>
    <w:rsid w:val="001F0516"/>
    <w:rPr>
      <w:rFonts w:asciiTheme="majorHAnsi" w:eastAsiaTheme="majorEastAsia" w:hAnsiTheme="majorHAnsi" w:cstheme="majorBidi"/>
      <w:color w:val="864EA8" w:themeColor="accent1" w:themeShade="BF"/>
      <w:sz w:val="30"/>
      <w:szCs w:val="3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516"/>
    <w:rPr>
      <w:rFonts w:asciiTheme="majorHAnsi" w:eastAsiaTheme="majorEastAsia" w:hAnsiTheme="majorHAnsi" w:cstheme="majorBidi"/>
      <w:color w:val="514DAA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516"/>
    <w:rPr>
      <w:rFonts w:asciiTheme="majorHAnsi" w:eastAsiaTheme="majorEastAsia" w:hAnsiTheme="majorHAnsi" w:cstheme="majorBidi"/>
      <w:color w:val="536061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516"/>
    <w:rPr>
      <w:rFonts w:asciiTheme="majorHAnsi" w:eastAsiaTheme="majorEastAsia" w:hAnsiTheme="majorHAnsi" w:cstheme="majorBidi"/>
      <w:i/>
      <w:iCs/>
      <w:color w:val="578793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516"/>
    <w:rPr>
      <w:rFonts w:asciiTheme="majorHAnsi" w:eastAsiaTheme="majorEastAsia" w:hAnsiTheme="majorHAnsi" w:cstheme="majorBidi"/>
      <w:i/>
      <w:iCs/>
      <w:color w:val="363472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516"/>
    <w:rPr>
      <w:rFonts w:asciiTheme="majorHAnsi" w:eastAsiaTheme="majorEastAsia" w:hAnsiTheme="majorHAnsi" w:cstheme="majorBidi"/>
      <w:i/>
      <w:iCs/>
      <w:color w:val="374041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516"/>
    <w:rPr>
      <w:rFonts w:asciiTheme="majorHAnsi" w:eastAsiaTheme="majorEastAsia" w:hAnsiTheme="majorHAnsi" w:cstheme="majorBidi"/>
      <w:color w:val="593470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516"/>
    <w:rPr>
      <w:rFonts w:asciiTheme="majorHAnsi" w:eastAsiaTheme="majorEastAsia" w:hAnsiTheme="majorHAnsi" w:cstheme="majorBidi"/>
      <w:color w:val="363472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516"/>
    <w:rPr>
      <w:rFonts w:asciiTheme="majorHAnsi" w:eastAsiaTheme="majorEastAsia" w:hAnsiTheme="majorHAnsi" w:cstheme="majorBidi"/>
      <w:color w:val="374041" w:themeColor="accent6" w:themeShade="80"/>
    </w:rPr>
  </w:style>
  <w:style w:type="paragraph" w:styleId="Textodebloque">
    <w:name w:val="Block Text"/>
    <w:basedOn w:val="Textoindependiente"/>
    <w:next w:val="Textoindependiente"/>
    <w:uiPriority w:val="9"/>
    <w:unhideWhenUsed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Textonotapie"/>
    <w:next w:val="Textonotapie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1F0516"/>
    <w:pPr>
      <w:spacing w:line="240" w:lineRule="auto"/>
    </w:pPr>
    <w:rPr>
      <w:b/>
      <w:bCs/>
      <w:smallCaps/>
      <w:color w:val="AD84C6" w:themeColor="accent1"/>
      <w:spacing w:val="6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  <w:uiPriority w:val="35"/>
    <w:rPr>
      <w:b/>
      <w:bCs/>
      <w:smallCaps/>
      <w:color w:val="AD84C6" w:themeColor="accent1"/>
      <w:spacing w:val="6"/>
    </w:rPr>
  </w:style>
  <w:style w:type="character" w:customStyle="1" w:styleId="VerbatimChar">
    <w:name w:val="Verbatim Char"/>
    <w:basedOn w:val="DescripcinCar"/>
    <w:link w:val="SourceCode"/>
    <w:rPr>
      <w:rFonts w:ascii="Consolas" w:hAnsi="Consolas"/>
      <w:b/>
      <w:bCs/>
      <w:smallCaps/>
      <w:color w:val="AD84C6" w:themeColor="accent1"/>
      <w:spacing w:val="6"/>
      <w:sz w:val="22"/>
    </w:rPr>
  </w:style>
  <w:style w:type="character" w:customStyle="1" w:styleId="SectionNumber">
    <w:name w:val="Section Number"/>
    <w:basedOn w:val="DescripcinCar"/>
    <w:rPr>
      <w:b/>
      <w:bCs/>
      <w:smallCaps/>
      <w:color w:val="AD84C6" w:themeColor="accent1"/>
      <w:spacing w:val="6"/>
    </w:rPr>
  </w:style>
  <w:style w:type="character" w:styleId="Refdenotaalpie">
    <w:name w:val="footnote reference"/>
    <w:basedOn w:val="DescripcinCar"/>
    <w:rPr>
      <w:b/>
      <w:bCs/>
      <w:smallCaps/>
      <w:color w:val="AD84C6" w:themeColor="accent1"/>
      <w:spacing w:val="6"/>
      <w:vertAlign w:val="superscript"/>
    </w:rPr>
  </w:style>
  <w:style w:type="character" w:styleId="Hipervnculo">
    <w:name w:val="Hyperlink"/>
    <w:basedOn w:val="DescripcinCar"/>
    <w:rPr>
      <w:b/>
      <w:bCs/>
      <w:smallCaps/>
      <w:color w:val="AD84C6" w:themeColor="accent1"/>
      <w:spacing w:val="6"/>
    </w:rPr>
  </w:style>
  <w:style w:type="paragraph" w:styleId="TtuloTDC">
    <w:name w:val="TOC Heading"/>
    <w:basedOn w:val="Ttulo1"/>
    <w:next w:val="Normal"/>
    <w:uiPriority w:val="39"/>
    <w:unhideWhenUsed/>
    <w:qFormat/>
    <w:rsid w:val="001F0516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smallCaps/>
      <w:color w:val="007020"/>
      <w:spacing w:val="6"/>
      <w:sz w:val="22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smallCaps/>
      <w:color w:val="902000"/>
      <w:spacing w:val="6"/>
      <w:sz w:val="22"/>
    </w:rPr>
  </w:style>
  <w:style w:type="character" w:customStyle="1" w:styleId="DecValTok">
    <w:name w:val="DecValTok"/>
    <w:basedOn w:val="VerbatimChar"/>
    <w:rPr>
      <w:rFonts w:ascii="Consolas" w:hAnsi="Consolas"/>
      <w:b/>
      <w:bCs/>
      <w:smallCaps/>
      <w:color w:val="40A070"/>
      <w:spacing w:val="6"/>
      <w:sz w:val="22"/>
    </w:rPr>
  </w:style>
  <w:style w:type="character" w:customStyle="1" w:styleId="BaseNTok">
    <w:name w:val="BaseNTok"/>
    <w:basedOn w:val="VerbatimChar"/>
    <w:rPr>
      <w:rFonts w:ascii="Consolas" w:hAnsi="Consolas"/>
      <w:b/>
      <w:bCs/>
      <w:smallCaps/>
      <w:color w:val="40A070"/>
      <w:spacing w:val="6"/>
      <w:sz w:val="22"/>
    </w:rPr>
  </w:style>
  <w:style w:type="character" w:customStyle="1" w:styleId="FloatTok">
    <w:name w:val="FloatTok"/>
    <w:basedOn w:val="VerbatimChar"/>
    <w:rPr>
      <w:rFonts w:ascii="Consolas" w:hAnsi="Consolas"/>
      <w:b/>
      <w:bCs/>
      <w:smallCaps/>
      <w:color w:val="40A070"/>
      <w:spacing w:val="6"/>
      <w:sz w:val="22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smallCaps/>
      <w:color w:val="880000"/>
      <w:spacing w:val="6"/>
      <w:sz w:val="22"/>
    </w:rPr>
  </w:style>
  <w:style w:type="character" w:customStyle="1" w:styleId="CharTok">
    <w:name w:val="CharTok"/>
    <w:basedOn w:val="VerbatimChar"/>
    <w:rPr>
      <w:rFonts w:ascii="Consolas" w:hAnsi="Consolas"/>
      <w:b/>
      <w:bCs/>
      <w:smallCaps/>
      <w:color w:val="4070A0"/>
      <w:spacing w:val="6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smallCaps/>
      <w:color w:val="4070A0"/>
      <w:spacing w:val="6"/>
      <w:sz w:val="22"/>
    </w:rPr>
  </w:style>
  <w:style w:type="character" w:customStyle="1" w:styleId="StringTok">
    <w:name w:val="StringTok"/>
    <w:basedOn w:val="VerbatimChar"/>
    <w:rPr>
      <w:rFonts w:ascii="Consolas" w:hAnsi="Consolas"/>
      <w:b/>
      <w:bCs/>
      <w:smallCaps/>
      <w:color w:val="4070A0"/>
      <w:spacing w:val="6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smallCaps/>
      <w:color w:val="4070A0"/>
      <w:spacing w:val="6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smallCaps/>
      <w:color w:val="BB6688"/>
      <w:spacing w:val="6"/>
      <w:sz w:val="22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smallCaps/>
      <w:color w:val="008000"/>
      <w:spacing w:val="6"/>
      <w:sz w:val="22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smallCaps/>
      <w:color w:val="60A0B0"/>
      <w:spacing w:val="6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smallCaps/>
      <w:color w:val="BA2121"/>
      <w:spacing w:val="6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smallCaps/>
      <w:color w:val="60A0B0"/>
      <w:spacing w:val="6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smallCaps/>
      <w:color w:val="60A0B0"/>
      <w:spacing w:val="6"/>
      <w:sz w:val="22"/>
    </w:rPr>
  </w:style>
  <w:style w:type="character" w:customStyle="1" w:styleId="OtherTok">
    <w:name w:val="OtherTok"/>
    <w:basedOn w:val="VerbatimChar"/>
    <w:rPr>
      <w:rFonts w:ascii="Consolas" w:hAnsi="Consolas"/>
      <w:b/>
      <w:bCs/>
      <w:smallCaps/>
      <w:color w:val="007020"/>
      <w:spacing w:val="6"/>
      <w:sz w:val="22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smallCaps/>
      <w:color w:val="06287E"/>
      <w:spacing w:val="6"/>
      <w:sz w:val="22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smallCaps/>
      <w:color w:val="19177C"/>
      <w:spacing w:val="6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smallCaps/>
      <w:color w:val="007020"/>
      <w:spacing w:val="6"/>
      <w:sz w:val="22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smallCaps/>
      <w:color w:val="666666"/>
      <w:spacing w:val="6"/>
      <w:sz w:val="22"/>
    </w:rPr>
  </w:style>
  <w:style w:type="character" w:customStyle="1" w:styleId="BuiltInTok">
    <w:name w:val="BuiltInTok"/>
    <w:basedOn w:val="VerbatimChar"/>
    <w:rPr>
      <w:rFonts w:ascii="Consolas" w:hAnsi="Consolas"/>
      <w:b/>
      <w:bCs/>
      <w:smallCaps/>
      <w:color w:val="008000"/>
      <w:spacing w:val="6"/>
      <w:sz w:val="22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smallCaps/>
      <w:color w:val="AD84C6" w:themeColor="accent1"/>
      <w:spacing w:val="6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smallCaps/>
      <w:color w:val="BC7A00"/>
      <w:spacing w:val="6"/>
      <w:sz w:val="22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smallCaps/>
      <w:color w:val="7D9029"/>
      <w:spacing w:val="6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smallCaps/>
      <w:color w:val="AD84C6" w:themeColor="accent1"/>
      <w:spacing w:val="6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smallCaps/>
      <w:color w:val="60A0B0"/>
      <w:spacing w:val="6"/>
      <w:sz w:val="22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smallCaps/>
      <w:color w:val="60A0B0"/>
      <w:spacing w:val="6"/>
      <w:sz w:val="22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smallCaps/>
      <w:color w:val="FF0000"/>
      <w:spacing w:val="6"/>
      <w:sz w:val="22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smallCaps/>
      <w:color w:val="FF0000"/>
      <w:spacing w:val="6"/>
      <w:sz w:val="22"/>
    </w:rPr>
  </w:style>
  <w:style w:type="character" w:customStyle="1" w:styleId="NormalTok">
    <w:name w:val="NormalTok"/>
    <w:basedOn w:val="VerbatimChar"/>
    <w:rPr>
      <w:rFonts w:ascii="Consolas" w:hAnsi="Consolas"/>
      <w:b/>
      <w:bCs/>
      <w:smallCaps/>
      <w:color w:val="AD84C6" w:themeColor="accent1"/>
      <w:spacing w:val="6"/>
      <w:sz w:val="22"/>
    </w:rPr>
  </w:style>
  <w:style w:type="character" w:styleId="Textoennegrita">
    <w:name w:val="Strong"/>
    <w:basedOn w:val="Fuentedeprrafopredeter"/>
    <w:uiPriority w:val="22"/>
    <w:qFormat/>
    <w:rsid w:val="001F0516"/>
    <w:rPr>
      <w:b/>
      <w:bCs/>
    </w:rPr>
  </w:style>
  <w:style w:type="character" w:styleId="nfasis">
    <w:name w:val="Emphasis"/>
    <w:basedOn w:val="Fuentedeprrafopredeter"/>
    <w:uiPriority w:val="20"/>
    <w:qFormat/>
    <w:rsid w:val="001F0516"/>
    <w:rPr>
      <w:i/>
      <w:iCs/>
    </w:rPr>
  </w:style>
  <w:style w:type="paragraph" w:styleId="Sinespaciado">
    <w:name w:val="No Spacing"/>
    <w:link w:val="SinespaciadoCar"/>
    <w:uiPriority w:val="1"/>
    <w:qFormat/>
    <w:rsid w:val="001F051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1F051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1F051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516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AD84C6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516"/>
    <w:rPr>
      <w:rFonts w:asciiTheme="majorHAnsi" w:eastAsiaTheme="majorEastAsia" w:hAnsiTheme="majorHAnsi" w:cstheme="majorBidi"/>
      <w:color w:val="AD84C6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1F051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1F0516"/>
    <w:rPr>
      <w:b w:val="0"/>
      <w:bCs w:val="0"/>
      <w:i/>
      <w:iCs/>
      <w:color w:val="AD84C6" w:themeColor="accent1"/>
    </w:rPr>
  </w:style>
  <w:style w:type="character" w:styleId="Referenciasutil">
    <w:name w:val="Subtle Reference"/>
    <w:basedOn w:val="Fuentedeprrafopredeter"/>
    <w:uiPriority w:val="31"/>
    <w:qFormat/>
    <w:rsid w:val="001F051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1F0516"/>
    <w:rPr>
      <w:b/>
      <w:bCs/>
      <w:smallCaps/>
      <w:color w:val="AD84C6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1F0516"/>
    <w:rPr>
      <w:b/>
      <w:bCs/>
      <w:smallCaps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F05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file_0000000027dc71f78a39c2267ace2795" TargetMode="External"/><Relationship Id="rId13" Type="http://schemas.openxmlformats.org/officeDocument/2006/relationships/hyperlink" Target="file://file_0000000027dc71f78a39c2267ace2795" TargetMode="External"/><Relationship Id="rId18" Type="http://schemas.openxmlformats.org/officeDocument/2006/relationships/hyperlink" Target="file://file_0000000027dc71f78a39c2267ace2795" TargetMode="External"/><Relationship Id="rId3" Type="http://schemas.openxmlformats.org/officeDocument/2006/relationships/styles" Target="styles.xml"/><Relationship Id="rId21" Type="http://schemas.openxmlformats.org/officeDocument/2006/relationships/hyperlink" Target="file://file_0000000027dc71f78a39c2267ace2795" TargetMode="External"/><Relationship Id="rId7" Type="http://schemas.openxmlformats.org/officeDocument/2006/relationships/hyperlink" Target="file://file_0000000027dc71f78a39c2267ace2795" TargetMode="External"/><Relationship Id="rId12" Type="http://schemas.openxmlformats.org/officeDocument/2006/relationships/hyperlink" Target="file://file_0000000027dc71f78a39c2267ace2795" TargetMode="External"/><Relationship Id="rId17" Type="http://schemas.openxmlformats.org/officeDocument/2006/relationships/hyperlink" Target="file://file_0000000027dc71f78a39c2267ace2795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file://file_0000000027dc71f78a39c2267ace2795" TargetMode="External"/><Relationship Id="rId20" Type="http://schemas.openxmlformats.org/officeDocument/2006/relationships/hyperlink" Target="file://file_0000000027dc71f78a39c2267ace2795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file://file_0000000027dc71f78a39c2267ace2795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file://file_0000000027dc71f78a39c2267ace2795" TargetMode="External"/><Relationship Id="rId23" Type="http://schemas.openxmlformats.org/officeDocument/2006/relationships/hyperlink" Target="file://file_0000000027dc71f78a39c2267ace2795" TargetMode="External"/><Relationship Id="rId10" Type="http://schemas.openxmlformats.org/officeDocument/2006/relationships/hyperlink" Target="file://file_0000000027dc71f78a39c2267ace2795" TargetMode="External"/><Relationship Id="rId19" Type="http://schemas.openxmlformats.org/officeDocument/2006/relationships/hyperlink" Target="file://file_0000000027dc71f78a39c2267ace2795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file_0000000027dc71f78a39c2267ace2795" TargetMode="External"/><Relationship Id="rId14" Type="http://schemas.openxmlformats.org/officeDocument/2006/relationships/hyperlink" Target="file://file_0000000027dc71f78a39c2267ace2795" TargetMode="External"/><Relationship Id="rId22" Type="http://schemas.openxmlformats.org/officeDocument/2006/relationships/hyperlink" Target="file://file_0000000027dc71f78a39c2267ace2795" TargetMode="External"/></Relationships>
</file>

<file path=word/theme/theme1.xml><?xml version="1.0" encoding="utf-8"?>
<a:theme xmlns:a="http://schemas.openxmlformats.org/drawingml/2006/main" name="Office Theme">
  <a:themeElements>
    <a:clrScheme name="Violet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20/11/2025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2214</Words>
  <Characters>12183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Final de Estudio.</vt:lpstr>
    </vt:vector>
  </TitlesOfParts>
  <Company/>
  <LinksUpToDate>false</LinksUpToDate>
  <CharactersWithSpaces>14369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Final de Estudio.</dc:title>
  <dc:subject>Gestión del Proceso de Desarrollo de Software</dc:subject>
  <dc:creator>Rivera Delgado Luis Enirque</dc:creator>
  <cp:keywords/>
  <cp:lastModifiedBy>Admin</cp:lastModifiedBy>
  <cp:revision>2</cp:revision>
  <dcterms:created xsi:type="dcterms:W3CDTF">2025-11-22T04:51:00Z</dcterms:created>
  <dcterms:modified xsi:type="dcterms:W3CDTF">2025-11-22T04:51:00Z</dcterms:modified>
  <cp:category>DGS1001</cp:category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