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89274" w14:textId="77777777" w:rsidR="00FA7F2C" w:rsidRDefault="00FA7F2C"/>
    <w:p w14:paraId="7BE964A9" w14:textId="210E2132" w:rsidR="00FA7F2C" w:rsidRDefault="00000000">
      <w:pPr>
        <w:pStyle w:val="Ttulo1"/>
      </w:pPr>
      <w:r>
        <w:rPr>
          <w:color w:val="1A237E"/>
        </w:rPr>
        <w:t xml:space="preserve">1. </w:t>
      </w:r>
      <w:proofErr w:type="spellStart"/>
      <w:r>
        <w:rPr>
          <w:color w:val="1A237E"/>
        </w:rPr>
        <w:t>Resumen</w:t>
      </w:r>
      <w:proofErr w:type="spellEnd"/>
    </w:p>
    <w:p w14:paraId="43C7A98C" w14:textId="77777777" w:rsidR="00FA7F2C" w:rsidRDefault="00FA7F2C">
      <w:pPr>
        <w:pBdr>
          <w:bottom w:val="single" w:sz="6" w:space="1" w:color="AAAAAA"/>
        </w:pBdr>
        <w:spacing w:before="40" w:after="40"/>
      </w:pPr>
    </w:p>
    <w:p w14:paraId="5DC026F7" w14:textId="77777777" w:rsidR="00FA7F2C" w:rsidRDefault="00000000">
      <w:pPr>
        <w:spacing w:after="120"/>
      </w:pPr>
      <w:r>
        <w:t>Este documento presenta la documentación técnica completa del proyecto de tesis "Modelo predictivo del consumo energético en hogares inteligentes utilizando algoritmos de machine learning". Se describen en detalle todas las etapas del proceso: carga y limpieza de datos, análisis exploratorio, preparación de características, entrenamiento de modelos, tuning de hiperparámetros y análisis comparativo de resultados.</w:t>
      </w:r>
    </w:p>
    <w:p w14:paraId="2FA3BA08" w14:textId="77777777" w:rsidR="00FA7F2C" w:rsidRDefault="00000000">
      <w:pPr>
        <w:spacing w:after="120"/>
      </w:pPr>
      <w:r>
        <w:t>El estudio emplea el dataset público UCI Household Electric Power Consumption, que contiene 2,075,259 registros de consumo eléctrico residencial a frecuencia de 1 minuto, recolectados en Francia entre 2006 y 2010. Se evaluaron tres algoritmos de machine learning — Random Forest, XGBoost y Support Vector Regression (SVR) — bajo tres horizontes temporales de predicción: 15 minutos, 1 hora y 1 día.</w:t>
      </w:r>
    </w:p>
    <w:p w14:paraId="372498C0" w14:textId="77777777" w:rsidR="00FA7F2C" w:rsidRDefault="00000000">
      <w:pPr>
        <w:spacing w:after="120"/>
      </w:pPr>
      <w:r>
        <w:t>Los mejores resultados tras optimización de hiperparámetros con GridSearchCV fueron: R²=0.9145 para el escenario de 15 minutos (Random Forest), R²=0.8812 para 1 hora (XGBoost) y R²=0.7848 para 1 día (SVR). El tuning resultó especialmente beneficioso para SVR, modelo que mostró las mayores mejoras en todos los escenarios.</w:t>
      </w:r>
    </w:p>
    <w:p w14:paraId="1204E168" w14:textId="77777777" w:rsidR="00FA7F2C" w:rsidRDefault="00000000">
      <w:r>
        <w:br w:type="page"/>
      </w:r>
    </w:p>
    <w:p w14:paraId="60481C95" w14:textId="77777777" w:rsidR="00FA7F2C" w:rsidRDefault="00000000">
      <w:pPr>
        <w:pStyle w:val="Ttulo1"/>
      </w:pPr>
      <w:r>
        <w:rPr>
          <w:color w:val="1A237E"/>
        </w:rPr>
        <w:lastRenderedPageBreak/>
        <w:t>2. Introducción y Contexto</w:t>
      </w:r>
    </w:p>
    <w:p w14:paraId="497D7D1C" w14:textId="77777777" w:rsidR="00FA7F2C" w:rsidRDefault="00FA7F2C">
      <w:pPr>
        <w:pBdr>
          <w:bottom w:val="single" w:sz="6" w:space="1" w:color="AAAAAA"/>
        </w:pBdr>
        <w:spacing w:before="40" w:after="40"/>
      </w:pPr>
    </w:p>
    <w:p w14:paraId="6E35741C" w14:textId="77777777" w:rsidR="00FA7F2C" w:rsidRDefault="00000000">
      <w:pPr>
        <w:spacing w:after="120"/>
      </w:pPr>
      <w:r>
        <w:t>La predicción del consumo energético en hogares inteligentes es un problema central en el diseño de redes eléctricas eficientes (smart grids). Anticipar la demanda con precisión permite optimizar la distribución de energía, reducir costos operativos y facilitar la integración de fuentes de energía renovable.</w:t>
      </w:r>
    </w:p>
    <w:p w14:paraId="13B44751" w14:textId="77777777" w:rsidR="00FA7F2C" w:rsidRDefault="00000000">
      <w:pPr>
        <w:spacing w:after="120"/>
      </w:pPr>
      <w:r>
        <w:t>El objetivo de este trabajo es comparar el desempeño de tres algoritmos de machine learning ampliamente utilizados en tareas de regresión de series de tiempo (Random Forest, XGBoost y SVR) para predecir el consumo eléctrico global activo (GAP) en diferentes horizontes de tiempo.</w:t>
      </w:r>
    </w:p>
    <w:p w14:paraId="0620ACB2" w14:textId="77777777" w:rsidR="00FA7F2C" w:rsidRDefault="00000000">
      <w:pPr>
        <w:pStyle w:val="Ttulo2"/>
      </w:pPr>
      <w:r>
        <w:rPr>
          <w:color w:val="1B5E20"/>
        </w:rPr>
        <w:t>2.1 Variable objetivo</w:t>
      </w:r>
    </w:p>
    <w:p w14:paraId="2E8DD9F8" w14:textId="77777777" w:rsidR="00FA7F2C" w:rsidRDefault="00000000">
      <w:pPr>
        <w:spacing w:after="120"/>
      </w:pPr>
      <w:r>
        <w:t>La variable a predecir es el Global Active Power (GAP), medida en kilowatts (kW), que representa la potencia activa promedio consumida por el hogar en cada intervalo de tiempo. Esta variable captura el comportamiento general de consumo del hogar y es la más informativa para fines de predicción.</w:t>
      </w:r>
    </w:p>
    <w:p w14:paraId="12EFC681" w14:textId="77777777" w:rsidR="00FA7F2C" w:rsidRDefault="00000000">
      <w:r>
        <w:br w:type="page"/>
      </w:r>
    </w:p>
    <w:p w14:paraId="139EFA50" w14:textId="77777777" w:rsidR="00FA7F2C" w:rsidRDefault="00000000">
      <w:pPr>
        <w:pStyle w:val="Ttulo1"/>
      </w:pPr>
      <w:r>
        <w:rPr>
          <w:color w:val="1A237E"/>
        </w:rPr>
        <w:lastRenderedPageBreak/>
        <w:t>3. Dataset</w:t>
      </w:r>
    </w:p>
    <w:p w14:paraId="54F5926C" w14:textId="77777777" w:rsidR="00FA7F2C" w:rsidRDefault="00FA7F2C">
      <w:pPr>
        <w:pBdr>
          <w:bottom w:val="single" w:sz="6" w:space="1" w:color="AAAAAA"/>
        </w:pBdr>
        <w:spacing w:before="40" w:after="40"/>
      </w:pPr>
    </w:p>
    <w:p w14:paraId="6BFF1E63" w14:textId="77777777" w:rsidR="00FA7F2C" w:rsidRDefault="00000000">
      <w:pPr>
        <w:pStyle w:val="Ttulo2"/>
      </w:pPr>
      <w:r>
        <w:rPr>
          <w:color w:val="1B5E20"/>
        </w:rPr>
        <w:t>3.1 Descripción general</w:t>
      </w:r>
    </w:p>
    <w:p w14:paraId="353D9E0C" w14:textId="77777777" w:rsidR="00FA7F2C" w:rsidRDefault="00000000">
      <w:pPr>
        <w:spacing w:after="120"/>
      </w:pPr>
      <w:r>
        <w:t>Se utilizó el dataset "Individual Household Electric Power Consumption" disponible en el repositorio UCI Machine Learning Repository. Este dataset contiene mediciones de consumo eléctrico de un hogar residencial ubicado en Sceaux, Francia, recolectadas entre el 16 de diciembre de 2006 y el 26 de noviembre de 2010, a una frecuencia de un minuto.</w:t>
      </w:r>
    </w:p>
    <w:p w14:paraId="17E5035C" w14:textId="77777777" w:rsidR="00FA7F2C" w:rsidRDefault="00000000">
      <w:pPr>
        <w:pStyle w:val="Ttulo2"/>
      </w:pPr>
      <w:r>
        <w:rPr>
          <w:color w:val="1B5E20"/>
        </w:rPr>
        <w:t>3.2 Variables del dataset</w:t>
      </w:r>
    </w:p>
    <w:tbl>
      <w:tblPr>
        <w:tblStyle w:val="Tablaconcuadrcula"/>
        <w:tblW w:w="0" w:type="auto"/>
        <w:jc w:val="center"/>
        <w:tblLook w:val="04A0" w:firstRow="1" w:lastRow="0" w:firstColumn="1" w:lastColumn="0" w:noHBand="0" w:noVBand="1"/>
      </w:tblPr>
      <w:tblGrid>
        <w:gridCol w:w="2759"/>
        <w:gridCol w:w="2455"/>
        <w:gridCol w:w="4124"/>
      </w:tblGrid>
      <w:tr w:rsidR="00FA7F2C" w14:paraId="23F883F2" w14:textId="77777777">
        <w:trPr>
          <w:jc w:val="center"/>
        </w:trPr>
        <w:tc>
          <w:tcPr>
            <w:tcW w:w="2304" w:type="dxa"/>
            <w:shd w:val="clear" w:color="auto" w:fill="1A237E"/>
          </w:tcPr>
          <w:p w14:paraId="47BEA176" w14:textId="77777777" w:rsidR="00FA7F2C" w:rsidRDefault="00000000">
            <w:r>
              <w:rPr>
                <w:b/>
                <w:color w:val="FFFFFF"/>
              </w:rPr>
              <w:t>Variable original</w:t>
            </w:r>
          </w:p>
        </w:tc>
        <w:tc>
          <w:tcPr>
            <w:tcW w:w="1440" w:type="dxa"/>
            <w:shd w:val="clear" w:color="auto" w:fill="1A237E"/>
          </w:tcPr>
          <w:p w14:paraId="7744F8D1" w14:textId="77777777" w:rsidR="00FA7F2C" w:rsidRDefault="00000000">
            <w:r>
              <w:rPr>
                <w:b/>
                <w:color w:val="FFFFFF"/>
              </w:rPr>
              <w:t>Alias usado</w:t>
            </w:r>
          </w:p>
        </w:tc>
        <w:tc>
          <w:tcPr>
            <w:tcW w:w="5184" w:type="dxa"/>
            <w:shd w:val="clear" w:color="auto" w:fill="1A237E"/>
          </w:tcPr>
          <w:p w14:paraId="2C0A58AC" w14:textId="77777777" w:rsidR="00FA7F2C" w:rsidRDefault="00000000">
            <w:r>
              <w:rPr>
                <w:b/>
                <w:color w:val="FFFFFF"/>
              </w:rPr>
              <w:t>Descripción</w:t>
            </w:r>
          </w:p>
        </w:tc>
      </w:tr>
      <w:tr w:rsidR="00FA7F2C" w14:paraId="748D3B17" w14:textId="77777777">
        <w:trPr>
          <w:jc w:val="center"/>
        </w:trPr>
        <w:tc>
          <w:tcPr>
            <w:tcW w:w="3041" w:type="dxa"/>
            <w:shd w:val="clear" w:color="auto" w:fill="F5F5F5"/>
          </w:tcPr>
          <w:p w14:paraId="0FEA9D01" w14:textId="77777777" w:rsidR="00FA7F2C" w:rsidRDefault="00000000">
            <w:r>
              <w:rPr>
                <w:sz w:val="19"/>
              </w:rPr>
              <w:t>Date / Time</w:t>
            </w:r>
          </w:p>
        </w:tc>
        <w:tc>
          <w:tcPr>
            <w:tcW w:w="3041" w:type="dxa"/>
            <w:shd w:val="clear" w:color="auto" w:fill="F5F5F5"/>
          </w:tcPr>
          <w:p w14:paraId="3695EAC8" w14:textId="77777777" w:rsidR="00FA7F2C" w:rsidRDefault="00000000">
            <w:r>
              <w:rPr>
                <w:sz w:val="19"/>
              </w:rPr>
              <w:t>datetime (índice)</w:t>
            </w:r>
          </w:p>
        </w:tc>
        <w:tc>
          <w:tcPr>
            <w:tcW w:w="3041" w:type="dxa"/>
            <w:shd w:val="clear" w:color="auto" w:fill="F5F5F5"/>
          </w:tcPr>
          <w:p w14:paraId="305CD612" w14:textId="77777777" w:rsidR="00FA7F2C" w:rsidRDefault="00000000">
            <w:r>
              <w:rPr>
                <w:sz w:val="19"/>
              </w:rPr>
              <w:t>Marca de tiempo (minuto a minuto)</w:t>
            </w:r>
          </w:p>
        </w:tc>
      </w:tr>
      <w:tr w:rsidR="00FA7F2C" w14:paraId="499C4365" w14:textId="77777777">
        <w:trPr>
          <w:jc w:val="center"/>
        </w:trPr>
        <w:tc>
          <w:tcPr>
            <w:tcW w:w="3041" w:type="dxa"/>
            <w:shd w:val="clear" w:color="auto" w:fill="FFFFFF"/>
          </w:tcPr>
          <w:p w14:paraId="6920D74A" w14:textId="77777777" w:rsidR="00FA7F2C" w:rsidRDefault="00000000">
            <w:r>
              <w:rPr>
                <w:sz w:val="19"/>
              </w:rPr>
              <w:t>Global_active_power</w:t>
            </w:r>
          </w:p>
        </w:tc>
        <w:tc>
          <w:tcPr>
            <w:tcW w:w="3041" w:type="dxa"/>
            <w:shd w:val="clear" w:color="auto" w:fill="FFFFFF"/>
          </w:tcPr>
          <w:p w14:paraId="2BF02E7D" w14:textId="77777777" w:rsidR="00FA7F2C" w:rsidRDefault="00000000">
            <w:r>
              <w:rPr>
                <w:sz w:val="19"/>
              </w:rPr>
              <w:t>GAP</w:t>
            </w:r>
          </w:p>
        </w:tc>
        <w:tc>
          <w:tcPr>
            <w:tcW w:w="3041" w:type="dxa"/>
            <w:shd w:val="clear" w:color="auto" w:fill="FFFFFF"/>
          </w:tcPr>
          <w:p w14:paraId="38344DDF" w14:textId="77777777" w:rsidR="00FA7F2C" w:rsidRDefault="00000000">
            <w:r>
              <w:rPr>
                <w:sz w:val="19"/>
              </w:rPr>
              <w:t>Potencia activa global del hogar (kW) — variable objetivo</w:t>
            </w:r>
          </w:p>
        </w:tc>
      </w:tr>
      <w:tr w:rsidR="00FA7F2C" w14:paraId="1883C4FC" w14:textId="77777777">
        <w:trPr>
          <w:jc w:val="center"/>
        </w:trPr>
        <w:tc>
          <w:tcPr>
            <w:tcW w:w="3041" w:type="dxa"/>
            <w:shd w:val="clear" w:color="auto" w:fill="F5F5F5"/>
          </w:tcPr>
          <w:p w14:paraId="0AD25C4D" w14:textId="77777777" w:rsidR="00FA7F2C" w:rsidRDefault="00000000">
            <w:r>
              <w:rPr>
                <w:sz w:val="19"/>
              </w:rPr>
              <w:t>Global_reactive_power</w:t>
            </w:r>
          </w:p>
        </w:tc>
        <w:tc>
          <w:tcPr>
            <w:tcW w:w="3041" w:type="dxa"/>
            <w:shd w:val="clear" w:color="auto" w:fill="F5F5F5"/>
          </w:tcPr>
          <w:p w14:paraId="432BAAF2" w14:textId="77777777" w:rsidR="00FA7F2C" w:rsidRDefault="00000000">
            <w:r>
              <w:rPr>
                <w:sz w:val="19"/>
              </w:rPr>
              <w:t>GRP</w:t>
            </w:r>
          </w:p>
        </w:tc>
        <w:tc>
          <w:tcPr>
            <w:tcW w:w="3041" w:type="dxa"/>
            <w:shd w:val="clear" w:color="auto" w:fill="F5F5F5"/>
          </w:tcPr>
          <w:p w14:paraId="7D49EFDC" w14:textId="77777777" w:rsidR="00FA7F2C" w:rsidRDefault="00000000">
            <w:r>
              <w:rPr>
                <w:sz w:val="19"/>
              </w:rPr>
              <w:t>Potencia reactiva global (kW)</w:t>
            </w:r>
          </w:p>
        </w:tc>
      </w:tr>
      <w:tr w:rsidR="00FA7F2C" w14:paraId="026E57C6" w14:textId="77777777">
        <w:trPr>
          <w:jc w:val="center"/>
        </w:trPr>
        <w:tc>
          <w:tcPr>
            <w:tcW w:w="3041" w:type="dxa"/>
            <w:shd w:val="clear" w:color="auto" w:fill="FFFFFF"/>
          </w:tcPr>
          <w:p w14:paraId="1228A6FB" w14:textId="77777777" w:rsidR="00FA7F2C" w:rsidRDefault="00000000">
            <w:r>
              <w:rPr>
                <w:sz w:val="19"/>
              </w:rPr>
              <w:t>Voltage</w:t>
            </w:r>
          </w:p>
        </w:tc>
        <w:tc>
          <w:tcPr>
            <w:tcW w:w="3041" w:type="dxa"/>
            <w:shd w:val="clear" w:color="auto" w:fill="FFFFFF"/>
          </w:tcPr>
          <w:p w14:paraId="3C9A9DD6" w14:textId="77777777" w:rsidR="00FA7F2C" w:rsidRDefault="00000000">
            <w:r>
              <w:rPr>
                <w:sz w:val="19"/>
              </w:rPr>
              <w:t>VOLT</w:t>
            </w:r>
          </w:p>
        </w:tc>
        <w:tc>
          <w:tcPr>
            <w:tcW w:w="3041" w:type="dxa"/>
            <w:shd w:val="clear" w:color="auto" w:fill="FFFFFF"/>
          </w:tcPr>
          <w:p w14:paraId="12A5EC7E" w14:textId="77777777" w:rsidR="00FA7F2C" w:rsidRDefault="00000000">
            <w:r>
              <w:rPr>
                <w:sz w:val="19"/>
              </w:rPr>
              <w:t>Voltaje promedio (V)</w:t>
            </w:r>
          </w:p>
        </w:tc>
      </w:tr>
      <w:tr w:rsidR="00FA7F2C" w14:paraId="0B310D5A" w14:textId="77777777">
        <w:trPr>
          <w:jc w:val="center"/>
        </w:trPr>
        <w:tc>
          <w:tcPr>
            <w:tcW w:w="3041" w:type="dxa"/>
            <w:shd w:val="clear" w:color="auto" w:fill="F5F5F5"/>
          </w:tcPr>
          <w:p w14:paraId="5E29EAAB" w14:textId="77777777" w:rsidR="00FA7F2C" w:rsidRDefault="00000000">
            <w:r>
              <w:rPr>
                <w:sz w:val="19"/>
              </w:rPr>
              <w:t>Global_intensity</w:t>
            </w:r>
          </w:p>
        </w:tc>
        <w:tc>
          <w:tcPr>
            <w:tcW w:w="3041" w:type="dxa"/>
            <w:shd w:val="clear" w:color="auto" w:fill="F5F5F5"/>
          </w:tcPr>
          <w:p w14:paraId="091C949E" w14:textId="77777777" w:rsidR="00FA7F2C" w:rsidRDefault="00000000">
            <w:r>
              <w:rPr>
                <w:sz w:val="19"/>
              </w:rPr>
              <w:t>GI</w:t>
            </w:r>
          </w:p>
        </w:tc>
        <w:tc>
          <w:tcPr>
            <w:tcW w:w="3041" w:type="dxa"/>
            <w:shd w:val="clear" w:color="auto" w:fill="F5F5F5"/>
          </w:tcPr>
          <w:p w14:paraId="287E2A7F" w14:textId="77777777" w:rsidR="00FA7F2C" w:rsidRDefault="00000000">
            <w:r>
              <w:rPr>
                <w:sz w:val="19"/>
              </w:rPr>
              <w:t>Intensidad de corriente global (A) — descartada por colinealidad</w:t>
            </w:r>
          </w:p>
        </w:tc>
      </w:tr>
      <w:tr w:rsidR="00FA7F2C" w14:paraId="2371123C" w14:textId="77777777">
        <w:trPr>
          <w:jc w:val="center"/>
        </w:trPr>
        <w:tc>
          <w:tcPr>
            <w:tcW w:w="3041" w:type="dxa"/>
            <w:shd w:val="clear" w:color="auto" w:fill="FFFFFF"/>
          </w:tcPr>
          <w:p w14:paraId="73D9E68C" w14:textId="77777777" w:rsidR="00FA7F2C" w:rsidRDefault="00000000">
            <w:r>
              <w:rPr>
                <w:sz w:val="19"/>
              </w:rPr>
              <w:t>Sub_metering_1</w:t>
            </w:r>
          </w:p>
        </w:tc>
        <w:tc>
          <w:tcPr>
            <w:tcW w:w="3041" w:type="dxa"/>
            <w:shd w:val="clear" w:color="auto" w:fill="FFFFFF"/>
          </w:tcPr>
          <w:p w14:paraId="096E7330" w14:textId="77777777" w:rsidR="00FA7F2C" w:rsidRDefault="00000000">
            <w:r>
              <w:rPr>
                <w:sz w:val="19"/>
              </w:rPr>
              <w:t>SM1</w:t>
            </w:r>
          </w:p>
        </w:tc>
        <w:tc>
          <w:tcPr>
            <w:tcW w:w="3041" w:type="dxa"/>
            <w:shd w:val="clear" w:color="auto" w:fill="FFFFFF"/>
          </w:tcPr>
          <w:p w14:paraId="6D45A252" w14:textId="77777777" w:rsidR="00FA7F2C" w:rsidRDefault="00000000">
            <w:r>
              <w:rPr>
                <w:sz w:val="19"/>
              </w:rPr>
              <w:t>Cocina: lavavajillas, horno, microondas (Wh)</w:t>
            </w:r>
          </w:p>
        </w:tc>
      </w:tr>
      <w:tr w:rsidR="00FA7F2C" w14:paraId="479F2105" w14:textId="77777777">
        <w:trPr>
          <w:jc w:val="center"/>
        </w:trPr>
        <w:tc>
          <w:tcPr>
            <w:tcW w:w="3041" w:type="dxa"/>
            <w:shd w:val="clear" w:color="auto" w:fill="F5F5F5"/>
          </w:tcPr>
          <w:p w14:paraId="43D557BF" w14:textId="77777777" w:rsidR="00FA7F2C" w:rsidRDefault="00000000">
            <w:r>
              <w:rPr>
                <w:sz w:val="19"/>
              </w:rPr>
              <w:t>Sub_metering_2</w:t>
            </w:r>
          </w:p>
        </w:tc>
        <w:tc>
          <w:tcPr>
            <w:tcW w:w="3041" w:type="dxa"/>
            <w:shd w:val="clear" w:color="auto" w:fill="F5F5F5"/>
          </w:tcPr>
          <w:p w14:paraId="6A940CF5" w14:textId="77777777" w:rsidR="00FA7F2C" w:rsidRDefault="00000000">
            <w:r>
              <w:rPr>
                <w:sz w:val="19"/>
              </w:rPr>
              <w:t>SM2</w:t>
            </w:r>
          </w:p>
        </w:tc>
        <w:tc>
          <w:tcPr>
            <w:tcW w:w="3041" w:type="dxa"/>
            <w:shd w:val="clear" w:color="auto" w:fill="F5F5F5"/>
          </w:tcPr>
          <w:p w14:paraId="4CC1F349" w14:textId="77777777" w:rsidR="00FA7F2C" w:rsidRDefault="00000000">
            <w:r>
              <w:rPr>
                <w:sz w:val="19"/>
              </w:rPr>
              <w:t>Lavandería: lavadora, secadora, heladera (Wh)</w:t>
            </w:r>
          </w:p>
        </w:tc>
      </w:tr>
      <w:tr w:rsidR="00FA7F2C" w14:paraId="7BFD52ED" w14:textId="77777777">
        <w:trPr>
          <w:jc w:val="center"/>
        </w:trPr>
        <w:tc>
          <w:tcPr>
            <w:tcW w:w="3041" w:type="dxa"/>
            <w:shd w:val="clear" w:color="auto" w:fill="FFFFFF"/>
          </w:tcPr>
          <w:p w14:paraId="3EC28D11" w14:textId="77777777" w:rsidR="00FA7F2C" w:rsidRDefault="00000000">
            <w:r>
              <w:rPr>
                <w:sz w:val="19"/>
              </w:rPr>
              <w:t>Sub_metering_3</w:t>
            </w:r>
          </w:p>
        </w:tc>
        <w:tc>
          <w:tcPr>
            <w:tcW w:w="3041" w:type="dxa"/>
            <w:shd w:val="clear" w:color="auto" w:fill="FFFFFF"/>
          </w:tcPr>
          <w:p w14:paraId="48AA8D42" w14:textId="77777777" w:rsidR="00FA7F2C" w:rsidRDefault="00000000">
            <w:r>
              <w:rPr>
                <w:sz w:val="19"/>
              </w:rPr>
              <w:t>SM3</w:t>
            </w:r>
          </w:p>
        </w:tc>
        <w:tc>
          <w:tcPr>
            <w:tcW w:w="3041" w:type="dxa"/>
            <w:shd w:val="clear" w:color="auto" w:fill="FFFFFF"/>
          </w:tcPr>
          <w:p w14:paraId="51F9ECC6" w14:textId="77777777" w:rsidR="00FA7F2C" w:rsidRDefault="00000000">
            <w:r>
              <w:rPr>
                <w:sz w:val="19"/>
              </w:rPr>
              <w:t>Calefacción y aire acondicionado (Wh)</w:t>
            </w:r>
          </w:p>
        </w:tc>
      </w:tr>
    </w:tbl>
    <w:p w14:paraId="4063369F" w14:textId="77777777" w:rsidR="00FA7F2C" w:rsidRDefault="00000000">
      <w:pPr>
        <w:jc w:val="center"/>
      </w:pPr>
      <w:r>
        <w:rPr>
          <w:i/>
          <w:sz w:val="18"/>
        </w:rPr>
        <w:t>Tabla 1. Variables del dataset UCI Household Electric Power Consumption.</w:t>
      </w:r>
    </w:p>
    <w:p w14:paraId="39335A96" w14:textId="77777777" w:rsidR="00FA7F2C" w:rsidRDefault="00000000">
      <w:pPr>
        <w:pStyle w:val="Ttulo2"/>
      </w:pPr>
      <w:r>
        <w:rPr>
          <w:color w:val="1B5E20"/>
        </w:rPr>
        <w:t>3.3 Estadísticas generales</w:t>
      </w:r>
    </w:p>
    <w:tbl>
      <w:tblPr>
        <w:tblStyle w:val="Tablaconcuadrcula"/>
        <w:tblW w:w="0" w:type="auto"/>
        <w:jc w:val="center"/>
        <w:tblLook w:val="04A0" w:firstRow="1" w:lastRow="0" w:firstColumn="1" w:lastColumn="0" w:noHBand="0" w:noVBand="1"/>
      </w:tblPr>
      <w:tblGrid>
        <w:gridCol w:w="4561"/>
        <w:gridCol w:w="4561"/>
      </w:tblGrid>
      <w:tr w:rsidR="00FA7F2C" w14:paraId="22CAAE2A" w14:textId="77777777">
        <w:trPr>
          <w:jc w:val="center"/>
        </w:trPr>
        <w:tc>
          <w:tcPr>
            <w:tcW w:w="4561" w:type="dxa"/>
            <w:shd w:val="clear" w:color="auto" w:fill="EDE7F6"/>
          </w:tcPr>
          <w:p w14:paraId="02270AC2" w14:textId="77777777" w:rsidR="00FA7F2C" w:rsidRDefault="00000000">
            <w:r>
              <w:rPr>
                <w:b/>
                <w:sz w:val="20"/>
              </w:rPr>
              <w:t>Total de registros originales</w:t>
            </w:r>
          </w:p>
        </w:tc>
        <w:tc>
          <w:tcPr>
            <w:tcW w:w="4561" w:type="dxa"/>
            <w:shd w:val="clear" w:color="auto" w:fill="EDE7F6"/>
          </w:tcPr>
          <w:p w14:paraId="2ED454EC" w14:textId="77777777" w:rsidR="00FA7F2C" w:rsidRDefault="00000000">
            <w:r>
              <w:rPr>
                <w:sz w:val="20"/>
              </w:rPr>
              <w:t>2,075,259</w:t>
            </w:r>
          </w:p>
        </w:tc>
      </w:tr>
      <w:tr w:rsidR="00FA7F2C" w14:paraId="54EBA59C" w14:textId="77777777">
        <w:trPr>
          <w:jc w:val="center"/>
        </w:trPr>
        <w:tc>
          <w:tcPr>
            <w:tcW w:w="4561" w:type="dxa"/>
            <w:shd w:val="clear" w:color="auto" w:fill="FFFFFF"/>
          </w:tcPr>
          <w:p w14:paraId="5488563A" w14:textId="77777777" w:rsidR="00FA7F2C" w:rsidRDefault="00000000">
            <w:r>
              <w:rPr>
                <w:b/>
                <w:sz w:val="20"/>
              </w:rPr>
              <w:t>Frecuencia de muestreo</w:t>
            </w:r>
          </w:p>
        </w:tc>
        <w:tc>
          <w:tcPr>
            <w:tcW w:w="4561" w:type="dxa"/>
            <w:shd w:val="clear" w:color="auto" w:fill="FFFFFF"/>
          </w:tcPr>
          <w:p w14:paraId="0D60C82A" w14:textId="77777777" w:rsidR="00FA7F2C" w:rsidRDefault="00000000">
            <w:r>
              <w:rPr>
                <w:sz w:val="20"/>
              </w:rPr>
              <w:t>1 minuto</w:t>
            </w:r>
          </w:p>
        </w:tc>
      </w:tr>
      <w:tr w:rsidR="00FA7F2C" w14:paraId="2485AA62" w14:textId="77777777">
        <w:trPr>
          <w:jc w:val="center"/>
        </w:trPr>
        <w:tc>
          <w:tcPr>
            <w:tcW w:w="4561" w:type="dxa"/>
            <w:shd w:val="clear" w:color="auto" w:fill="EDE7F6"/>
          </w:tcPr>
          <w:p w14:paraId="6F3D2DE8" w14:textId="77777777" w:rsidR="00FA7F2C" w:rsidRDefault="00000000">
            <w:r>
              <w:rPr>
                <w:b/>
                <w:sz w:val="20"/>
              </w:rPr>
              <w:t>Período cubierto</w:t>
            </w:r>
          </w:p>
        </w:tc>
        <w:tc>
          <w:tcPr>
            <w:tcW w:w="4561" w:type="dxa"/>
            <w:shd w:val="clear" w:color="auto" w:fill="EDE7F6"/>
          </w:tcPr>
          <w:p w14:paraId="19170E20" w14:textId="77777777" w:rsidR="00FA7F2C" w:rsidRDefault="00000000">
            <w:r>
              <w:rPr>
                <w:sz w:val="20"/>
              </w:rPr>
              <w:t>16/12/2006 – 26/11/2010 (≈ 4 años)</w:t>
            </w:r>
          </w:p>
        </w:tc>
      </w:tr>
      <w:tr w:rsidR="00FA7F2C" w14:paraId="2E5C6EB2" w14:textId="77777777">
        <w:trPr>
          <w:jc w:val="center"/>
        </w:trPr>
        <w:tc>
          <w:tcPr>
            <w:tcW w:w="4561" w:type="dxa"/>
            <w:shd w:val="clear" w:color="auto" w:fill="FFFFFF"/>
          </w:tcPr>
          <w:p w14:paraId="36E63364" w14:textId="77777777" w:rsidR="00FA7F2C" w:rsidRDefault="00000000">
            <w:r>
              <w:rPr>
                <w:b/>
                <w:sz w:val="20"/>
              </w:rPr>
              <w:t>Porcentaje de valores nulos</w:t>
            </w:r>
          </w:p>
        </w:tc>
        <w:tc>
          <w:tcPr>
            <w:tcW w:w="4561" w:type="dxa"/>
            <w:shd w:val="clear" w:color="auto" w:fill="FFFFFF"/>
          </w:tcPr>
          <w:p w14:paraId="384E493D" w14:textId="77777777" w:rsidR="00FA7F2C" w:rsidRDefault="00000000">
            <w:r>
              <w:rPr>
                <w:sz w:val="20"/>
              </w:rPr>
              <w:t>1.252 % (simultáneos en todas las columnas)</w:t>
            </w:r>
          </w:p>
        </w:tc>
      </w:tr>
      <w:tr w:rsidR="00FA7F2C" w14:paraId="7F8AE3A6" w14:textId="77777777">
        <w:trPr>
          <w:jc w:val="center"/>
        </w:trPr>
        <w:tc>
          <w:tcPr>
            <w:tcW w:w="4561" w:type="dxa"/>
            <w:shd w:val="clear" w:color="auto" w:fill="EDE7F6"/>
          </w:tcPr>
          <w:p w14:paraId="2B0F6BB9" w14:textId="77777777" w:rsidR="00FA7F2C" w:rsidRDefault="00000000">
            <w:r>
              <w:rPr>
                <w:b/>
                <w:sz w:val="20"/>
              </w:rPr>
              <w:t>Registros tras limpieza (dropna + IQR)</w:t>
            </w:r>
          </w:p>
        </w:tc>
        <w:tc>
          <w:tcPr>
            <w:tcW w:w="4561" w:type="dxa"/>
            <w:shd w:val="clear" w:color="auto" w:fill="EDE7F6"/>
          </w:tcPr>
          <w:p w14:paraId="09A44F82" w14:textId="77777777" w:rsidR="00FA7F2C" w:rsidRDefault="00000000">
            <w:r>
              <w:rPr>
                <w:sz w:val="20"/>
              </w:rPr>
              <w:t>1,739,167</w:t>
            </w:r>
          </w:p>
        </w:tc>
      </w:tr>
    </w:tbl>
    <w:p w14:paraId="0E4C44B4" w14:textId="77777777" w:rsidR="00FA7F2C" w:rsidRDefault="00000000">
      <w:pPr>
        <w:jc w:val="center"/>
      </w:pPr>
      <w:r>
        <w:rPr>
          <w:i/>
          <w:sz w:val="18"/>
        </w:rPr>
        <w:t>Tabla 2. Estadísticas generales del dataset.</w:t>
      </w:r>
    </w:p>
    <w:p w14:paraId="1EF4685D" w14:textId="77777777" w:rsidR="00FA7F2C" w:rsidRDefault="00000000">
      <w:pPr>
        <w:pStyle w:val="Ttulo2"/>
      </w:pPr>
      <w:r>
        <w:rPr>
          <w:color w:val="1B5E20"/>
        </w:rPr>
        <w:t>3.4 Limpieza de datos</w:t>
      </w:r>
    </w:p>
    <w:p w14:paraId="21546964" w14:textId="77777777" w:rsidR="00FA7F2C" w:rsidRDefault="00000000">
      <w:pPr>
        <w:spacing w:after="120"/>
      </w:pPr>
      <w:r>
        <w:t>El proceso de limpieza consistió en dos pasos:</w:t>
      </w:r>
    </w:p>
    <w:p w14:paraId="3E5BDE3F" w14:textId="77777777" w:rsidR="00FA7F2C" w:rsidRDefault="00000000">
      <w:pPr>
        <w:pStyle w:val="Listaconnmeros"/>
      </w:pPr>
      <w:r>
        <w:rPr>
          <w:b/>
        </w:rPr>
        <w:t xml:space="preserve">Eliminación de nulos (dropna): </w:t>
      </w:r>
      <w:r>
        <w:t>Los registros con valores faltantes representan el 1.252% del total y aparecen de forma simultánea en todas las columnas, lo que indica períodos sin medición. Se eliminaron directamente.</w:t>
      </w:r>
    </w:p>
    <w:p w14:paraId="6569E436" w14:textId="77777777" w:rsidR="00FA7F2C" w:rsidRDefault="00000000">
      <w:pPr>
        <w:pStyle w:val="Listaconnmeros"/>
      </w:pPr>
      <w:r>
        <w:rPr>
          <w:b/>
        </w:rPr>
        <w:t xml:space="preserve">Filtro de outliers (IQR): </w:t>
      </w:r>
      <w:r>
        <w:t>Se aplicó el método del rango intercuartílico (IQR) por columna. Los valores fuera del rango [Q1 − 1.5·IQR, Q3 + 1.5·IQR] fueron eliminados. Nota: la variable SM1 (cocina) quedó en cero en el dataset limpio porque su distribución es muy esparsa (Q1=Q3=0), y el filtro IQR eliminó todos sus valores no-nulos como outliers. Esta es una limitación conocida del método en variables de distribución asimétrica.</w:t>
      </w:r>
    </w:p>
    <w:p w14:paraId="2A64D6D7" w14:textId="77777777" w:rsidR="00FA7F2C" w:rsidRDefault="00000000">
      <w:pPr>
        <w:spacing w:after="120"/>
      </w:pPr>
      <w:r>
        <w:t>La variable GI (Global Intensity) fue descartada en todos los escenarios por presentar una correlación de Pearson de 0.999 con GAP, lo que introduce multicolinealidad severa en los modelos.</w:t>
      </w:r>
    </w:p>
    <w:p w14:paraId="7992CD2B" w14:textId="77777777" w:rsidR="00FA7F2C" w:rsidRDefault="00000000">
      <w:r>
        <w:br w:type="page"/>
      </w:r>
    </w:p>
    <w:p w14:paraId="0FD5ED60" w14:textId="77777777" w:rsidR="00FA7F2C" w:rsidRDefault="00000000">
      <w:pPr>
        <w:pStyle w:val="Ttulo1"/>
      </w:pPr>
      <w:r>
        <w:rPr>
          <w:color w:val="1A237E"/>
        </w:rPr>
        <w:lastRenderedPageBreak/>
        <w:t>4. Análisis Exploratorio de Datos (EDA)</w:t>
      </w:r>
    </w:p>
    <w:p w14:paraId="1D002E01" w14:textId="77777777" w:rsidR="00FA7F2C" w:rsidRDefault="00FA7F2C">
      <w:pPr>
        <w:pBdr>
          <w:bottom w:val="single" w:sz="6" w:space="1" w:color="AAAAAA"/>
        </w:pBdr>
        <w:spacing w:before="40" w:after="40"/>
      </w:pPr>
    </w:p>
    <w:p w14:paraId="2AF1A3B2" w14:textId="1D3E43B6" w:rsidR="00FA7F2C" w:rsidRDefault="00000000">
      <w:pPr>
        <w:spacing w:after="120"/>
      </w:pPr>
      <w:r>
        <w:t xml:space="preserve">El EDA se </w:t>
      </w:r>
      <w:proofErr w:type="spellStart"/>
      <w:r>
        <w:t>realizó</w:t>
      </w:r>
      <w:proofErr w:type="spellEnd"/>
      <w:r>
        <w:t xml:space="preserve"> sobre el dataset limpio (1,739,167 registros) e incluyó análisis de series temporales, distribuciones, patrones estacionales, correlaciones y descomposición estacional. Se generaron 13 gráficos documentados en la carpeta graficos/eda/.</w:t>
      </w:r>
    </w:p>
    <w:p w14:paraId="1321BA82" w14:textId="1DF7E67B" w:rsidR="00FA7F2C" w:rsidRDefault="0097760A">
      <w:pPr>
        <w:pStyle w:val="Ttulo2"/>
      </w:pPr>
      <w:r>
        <w:rPr>
          <w:noProof/>
        </w:rPr>
        <w:drawing>
          <wp:anchor distT="0" distB="0" distL="114300" distR="114300" simplePos="0" relativeHeight="251658240" behindDoc="0" locked="0" layoutInCell="1" allowOverlap="1" wp14:anchorId="4E9E15C2" wp14:editId="142068E6">
            <wp:simplePos x="0" y="0"/>
            <wp:positionH relativeFrom="column">
              <wp:posOffset>-605155</wp:posOffset>
            </wp:positionH>
            <wp:positionV relativeFrom="paragraph">
              <wp:posOffset>433070</wp:posOffset>
            </wp:positionV>
            <wp:extent cx="6677025" cy="5961380"/>
            <wp:effectExtent l="0" t="0" r="9525" b="12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ries_tiempo_principales.png"/>
                    <pic:cNvPicPr/>
                  </pic:nvPicPr>
                  <pic:blipFill>
                    <a:blip r:embed="rId6"/>
                    <a:stretch>
                      <a:fillRect/>
                    </a:stretch>
                  </pic:blipFill>
                  <pic:spPr>
                    <a:xfrm>
                      <a:off x="0" y="0"/>
                      <a:ext cx="6677025" cy="5961380"/>
                    </a:xfrm>
                    <a:prstGeom prst="rect">
                      <a:avLst/>
                    </a:prstGeom>
                  </pic:spPr>
                </pic:pic>
              </a:graphicData>
            </a:graphic>
            <wp14:sizeRelH relativeFrom="margin">
              <wp14:pctWidth>0</wp14:pctWidth>
            </wp14:sizeRelH>
            <wp14:sizeRelV relativeFrom="margin">
              <wp14:pctHeight>0</wp14:pctHeight>
            </wp14:sizeRelV>
          </wp:anchor>
        </w:drawing>
      </w:r>
      <w:r w:rsidR="00000000">
        <w:rPr>
          <w:color w:val="1B5E20"/>
        </w:rPr>
        <w:t xml:space="preserve">4.1 Series de </w:t>
      </w:r>
      <w:proofErr w:type="spellStart"/>
      <w:r w:rsidR="00000000">
        <w:rPr>
          <w:color w:val="1B5E20"/>
        </w:rPr>
        <w:t>tiempo</w:t>
      </w:r>
      <w:proofErr w:type="spellEnd"/>
      <w:r w:rsidR="00000000">
        <w:rPr>
          <w:color w:val="1B5E20"/>
        </w:rPr>
        <w:t xml:space="preserve"> — variables principales</w:t>
      </w:r>
    </w:p>
    <w:p w14:paraId="0FFCD4B6" w14:textId="548218A2" w:rsidR="00FA7F2C" w:rsidRDefault="00FA7F2C"/>
    <w:p w14:paraId="71790888" w14:textId="77777777" w:rsidR="00FA7F2C" w:rsidRDefault="00000000">
      <w:pPr>
        <w:jc w:val="center"/>
      </w:pPr>
      <w:r>
        <w:rPr>
          <w:i/>
          <w:color w:val="555555"/>
          <w:sz w:val="18"/>
        </w:rPr>
        <w:t>Figura 1. Series de tiempo de las variables principales (GAP, GRP, VOLT).</w:t>
      </w:r>
    </w:p>
    <w:p w14:paraId="4B492F02" w14:textId="77777777" w:rsidR="00FA7F2C" w:rsidRDefault="00000000">
      <w:pPr>
        <w:pStyle w:val="Ttulo2"/>
      </w:pPr>
      <w:r>
        <w:rPr>
          <w:color w:val="1B5E20"/>
        </w:rPr>
        <w:lastRenderedPageBreak/>
        <w:t>4.2 Correlación entre variables</w:t>
      </w:r>
    </w:p>
    <w:p w14:paraId="519D4541" w14:textId="77777777" w:rsidR="00FA7F2C" w:rsidRDefault="00000000">
      <w:pPr>
        <w:spacing w:after="120"/>
      </w:pPr>
      <w:r>
        <w:t>El mapa de calor de correlaciones confirmó la alta colinealidad entre GAP y GI (r=0.999), justificando la exclusión de GI como feature. Las demás variables presentan correlaciones moderadas con GAP.</w:t>
      </w:r>
    </w:p>
    <w:p w14:paraId="1976AD2D" w14:textId="77777777" w:rsidR="00FA7F2C" w:rsidRDefault="00000000">
      <w:r>
        <w:rPr>
          <w:noProof/>
        </w:rPr>
        <w:drawing>
          <wp:anchor distT="0" distB="0" distL="114300" distR="114300" simplePos="0" relativeHeight="251658240" behindDoc="0" locked="0" layoutInCell="1" allowOverlap="1" wp14:anchorId="4FC9CDC4" wp14:editId="2BB1F36A">
            <wp:simplePos x="0" y="0"/>
            <wp:positionH relativeFrom="column">
              <wp:posOffset>-711530</wp:posOffset>
            </wp:positionH>
            <wp:positionV relativeFrom="paragraph">
              <wp:posOffset>7316</wp:posOffset>
            </wp:positionV>
            <wp:extent cx="7030919" cy="2618841"/>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rrelacion.png"/>
                    <pic:cNvPicPr/>
                  </pic:nvPicPr>
                  <pic:blipFill>
                    <a:blip r:embed="rId7"/>
                    <a:stretch>
                      <a:fillRect/>
                    </a:stretch>
                  </pic:blipFill>
                  <pic:spPr>
                    <a:xfrm>
                      <a:off x="0" y="0"/>
                      <a:ext cx="7030919" cy="2618841"/>
                    </a:xfrm>
                    <a:prstGeom prst="rect">
                      <a:avLst/>
                    </a:prstGeom>
                  </pic:spPr>
                </pic:pic>
              </a:graphicData>
            </a:graphic>
          </wp:anchor>
        </w:drawing>
      </w:r>
    </w:p>
    <w:p w14:paraId="78DE53A9" w14:textId="77777777" w:rsidR="00FA7F2C" w:rsidRDefault="00000000">
      <w:pPr>
        <w:jc w:val="center"/>
      </w:pPr>
      <w:r>
        <w:rPr>
          <w:i/>
          <w:color w:val="555555"/>
          <w:sz w:val="18"/>
        </w:rPr>
        <w:t>Figura 2. Mapa de calor de correlaciones entre variables.</w:t>
      </w:r>
    </w:p>
    <w:p w14:paraId="043C8311" w14:textId="77777777" w:rsidR="00FA7F2C" w:rsidRDefault="00000000">
      <w:pPr>
        <w:pStyle w:val="Ttulo2"/>
      </w:pPr>
      <w:r>
        <w:rPr>
          <w:color w:val="1B5E20"/>
        </w:rPr>
        <w:t>4.3 Patrones temporales</w:t>
      </w:r>
    </w:p>
    <w:p w14:paraId="207CE2A4" w14:textId="77777777" w:rsidR="00FA7F2C" w:rsidRDefault="00000000">
      <w:pPr>
        <w:spacing w:after="120"/>
      </w:pPr>
      <w:r>
        <w:t>El análisis de patrones por hora del día y día de la semana revela comportamientos recurrentes: mayor consumo en horas de la noche (18–22 h) y diferencias entre días de semana y fin de semana. Estas regularidades motivaron la creación de features temporales (hora, día de la semana, fin de semana).</w:t>
      </w:r>
    </w:p>
    <w:p w14:paraId="720F81A5" w14:textId="77777777" w:rsidR="00FA7F2C" w:rsidRDefault="00000000">
      <w:r>
        <w:rPr>
          <w:noProof/>
        </w:rPr>
        <w:lastRenderedPageBreak/>
        <w:drawing>
          <wp:inline distT="0" distB="0" distL="0" distR="0" wp14:anchorId="536998DF" wp14:editId="6FCA28B2">
            <wp:extent cx="5952287" cy="3686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atrones_temporales.png"/>
                    <pic:cNvPicPr/>
                  </pic:nvPicPr>
                  <pic:blipFill>
                    <a:blip r:embed="rId8"/>
                    <a:stretch>
                      <a:fillRect/>
                    </a:stretch>
                  </pic:blipFill>
                  <pic:spPr>
                    <a:xfrm>
                      <a:off x="0" y="0"/>
                      <a:ext cx="5956010" cy="3688481"/>
                    </a:xfrm>
                    <a:prstGeom prst="rect">
                      <a:avLst/>
                    </a:prstGeom>
                  </pic:spPr>
                </pic:pic>
              </a:graphicData>
            </a:graphic>
          </wp:inline>
        </w:drawing>
      </w:r>
    </w:p>
    <w:p w14:paraId="57ED8F80" w14:textId="77777777" w:rsidR="00FA7F2C" w:rsidRDefault="00000000">
      <w:pPr>
        <w:jc w:val="center"/>
      </w:pPr>
      <w:r>
        <w:rPr>
          <w:i/>
          <w:color w:val="555555"/>
          <w:sz w:val="18"/>
        </w:rPr>
        <w:t>Figura 3. Patrones de consumo por hora del día y día de la semana.</w:t>
      </w:r>
    </w:p>
    <w:p w14:paraId="4FA70561" w14:textId="77777777" w:rsidR="00FA7F2C" w:rsidRDefault="00000000">
      <w:r>
        <w:rPr>
          <w:noProof/>
        </w:rPr>
        <w:drawing>
          <wp:inline distT="0" distB="0" distL="0" distR="0" wp14:anchorId="38229B9B" wp14:editId="22B84BC6">
            <wp:extent cx="5029200" cy="19537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heatmap_hora_dia.png"/>
                    <pic:cNvPicPr/>
                  </pic:nvPicPr>
                  <pic:blipFill>
                    <a:blip r:embed="rId9"/>
                    <a:stretch>
                      <a:fillRect/>
                    </a:stretch>
                  </pic:blipFill>
                  <pic:spPr>
                    <a:xfrm>
                      <a:off x="0" y="0"/>
                      <a:ext cx="5029200" cy="1953733"/>
                    </a:xfrm>
                    <a:prstGeom prst="rect">
                      <a:avLst/>
                    </a:prstGeom>
                  </pic:spPr>
                </pic:pic>
              </a:graphicData>
            </a:graphic>
          </wp:inline>
        </w:drawing>
      </w:r>
    </w:p>
    <w:p w14:paraId="558638F2" w14:textId="77777777" w:rsidR="00FA7F2C" w:rsidRDefault="00000000">
      <w:pPr>
        <w:jc w:val="center"/>
      </w:pPr>
      <w:r>
        <w:rPr>
          <w:i/>
          <w:color w:val="555555"/>
          <w:sz w:val="18"/>
        </w:rPr>
        <w:t>Figura 4. Heatmap de consumo promedio por hora y día de la semana.</w:t>
      </w:r>
    </w:p>
    <w:p w14:paraId="19438C89" w14:textId="77777777" w:rsidR="00FA7F2C" w:rsidRDefault="00000000">
      <w:pPr>
        <w:pStyle w:val="Ttulo2"/>
      </w:pPr>
      <w:r>
        <w:rPr>
          <w:color w:val="1B5E20"/>
        </w:rPr>
        <w:t>4.4 Distribuciones y outliers</w:t>
      </w:r>
    </w:p>
    <w:p w14:paraId="4F731778" w14:textId="77777777" w:rsidR="00FA7F2C" w:rsidRDefault="00000000">
      <w:pPr>
        <w:spacing w:after="120"/>
      </w:pPr>
      <w:r>
        <w:t>Las distribuciones de GAP muestran asimetría positiva con valores extremos en períodos de alta demanda. Las cajas antes y después del filtro IQR ilustran el efecto de la limpieza.</w:t>
      </w:r>
    </w:p>
    <w:p w14:paraId="0D583D2D" w14:textId="77777777" w:rsidR="00FA7F2C" w:rsidRDefault="00000000">
      <w:r>
        <w:rPr>
          <w:noProof/>
        </w:rPr>
        <w:lastRenderedPageBreak/>
        <w:drawing>
          <wp:inline distT="0" distB="0" distL="0" distR="0" wp14:anchorId="133FA2D4" wp14:editId="0B5665D4">
            <wp:extent cx="5486400" cy="40928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istribuciones.png"/>
                    <pic:cNvPicPr/>
                  </pic:nvPicPr>
                  <pic:blipFill>
                    <a:blip r:embed="rId10"/>
                    <a:stretch>
                      <a:fillRect/>
                    </a:stretch>
                  </pic:blipFill>
                  <pic:spPr>
                    <a:xfrm>
                      <a:off x="0" y="0"/>
                      <a:ext cx="5486400" cy="4092845"/>
                    </a:xfrm>
                    <a:prstGeom prst="rect">
                      <a:avLst/>
                    </a:prstGeom>
                  </pic:spPr>
                </pic:pic>
              </a:graphicData>
            </a:graphic>
          </wp:inline>
        </w:drawing>
      </w:r>
    </w:p>
    <w:p w14:paraId="0D2F8E04" w14:textId="77777777" w:rsidR="00FA7F2C" w:rsidRDefault="00000000">
      <w:pPr>
        <w:jc w:val="center"/>
      </w:pPr>
      <w:r>
        <w:rPr>
          <w:i/>
          <w:color w:val="555555"/>
          <w:sz w:val="18"/>
        </w:rPr>
        <w:t>Figura 5. Distribuciones de las variables numéricas.</w:t>
      </w:r>
    </w:p>
    <w:p w14:paraId="7467D870" w14:textId="77777777" w:rsidR="00FA7F2C" w:rsidRDefault="00000000">
      <w:pPr>
        <w:pStyle w:val="Ttulo2"/>
      </w:pPr>
      <w:r>
        <w:rPr>
          <w:color w:val="1B5E20"/>
        </w:rPr>
        <w:t>4.5 Descomposición estacional y autocorrelación</w:t>
      </w:r>
    </w:p>
    <w:p w14:paraId="4EE7283D" w14:textId="77777777" w:rsidR="00FA7F2C" w:rsidRDefault="00000000">
      <w:pPr>
        <w:spacing w:after="120"/>
      </w:pPr>
      <w:r>
        <w:t>La descomposición estacional de GAP mediante STL revela componentes de tendencia, estacionalidad y residuo. El análisis ACF/PACF confirma la dependencia temporal y guió la selección de los lags para el feature engineering.</w:t>
      </w:r>
    </w:p>
    <w:p w14:paraId="14FF8733" w14:textId="77777777" w:rsidR="00FA7F2C" w:rsidRDefault="00000000">
      <w:r>
        <w:rPr>
          <w:noProof/>
        </w:rPr>
        <w:lastRenderedPageBreak/>
        <w:drawing>
          <wp:inline distT="0" distB="0" distL="0" distR="0" wp14:anchorId="0C8D1C15" wp14:editId="1C7B0F99">
            <wp:extent cx="5486400" cy="47783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descomposicion_estacional.png"/>
                    <pic:cNvPicPr/>
                  </pic:nvPicPr>
                  <pic:blipFill>
                    <a:blip r:embed="rId11"/>
                    <a:stretch>
                      <a:fillRect/>
                    </a:stretch>
                  </pic:blipFill>
                  <pic:spPr>
                    <a:xfrm>
                      <a:off x="0" y="0"/>
                      <a:ext cx="5486400" cy="4778328"/>
                    </a:xfrm>
                    <a:prstGeom prst="rect">
                      <a:avLst/>
                    </a:prstGeom>
                  </pic:spPr>
                </pic:pic>
              </a:graphicData>
            </a:graphic>
          </wp:inline>
        </w:drawing>
      </w:r>
    </w:p>
    <w:p w14:paraId="29F27D9B" w14:textId="77777777" w:rsidR="00FA7F2C" w:rsidRDefault="00000000">
      <w:pPr>
        <w:jc w:val="center"/>
      </w:pPr>
      <w:r>
        <w:rPr>
          <w:i/>
          <w:color w:val="555555"/>
          <w:sz w:val="18"/>
        </w:rPr>
        <w:t>Figura 6. Descomposición estacional de GAP.</w:t>
      </w:r>
    </w:p>
    <w:p w14:paraId="56C96120" w14:textId="77777777" w:rsidR="00FA7F2C" w:rsidRDefault="00000000">
      <w:r>
        <w:rPr>
          <w:noProof/>
        </w:rPr>
        <w:drawing>
          <wp:inline distT="0" distB="0" distL="0" distR="0" wp14:anchorId="38121C60" wp14:editId="29D766C4">
            <wp:extent cx="5486400" cy="27247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cf_pacf.png"/>
                    <pic:cNvPicPr/>
                  </pic:nvPicPr>
                  <pic:blipFill>
                    <a:blip r:embed="rId12"/>
                    <a:stretch>
                      <a:fillRect/>
                    </a:stretch>
                  </pic:blipFill>
                  <pic:spPr>
                    <a:xfrm>
                      <a:off x="0" y="0"/>
                      <a:ext cx="5486400" cy="2724789"/>
                    </a:xfrm>
                    <a:prstGeom prst="rect">
                      <a:avLst/>
                    </a:prstGeom>
                  </pic:spPr>
                </pic:pic>
              </a:graphicData>
            </a:graphic>
          </wp:inline>
        </w:drawing>
      </w:r>
    </w:p>
    <w:p w14:paraId="069FDCD9" w14:textId="77777777" w:rsidR="00FA7F2C" w:rsidRDefault="00000000">
      <w:pPr>
        <w:jc w:val="center"/>
      </w:pPr>
      <w:r>
        <w:rPr>
          <w:i/>
          <w:color w:val="555555"/>
          <w:sz w:val="18"/>
        </w:rPr>
        <w:t>Figura 7. Funciones de autocorrelación (ACF) y autocorrelación parcial (PACF).</w:t>
      </w:r>
    </w:p>
    <w:p w14:paraId="3DE82A9A" w14:textId="77777777" w:rsidR="00FA7F2C" w:rsidRDefault="00000000">
      <w:r>
        <w:lastRenderedPageBreak/>
        <w:br w:type="page"/>
      </w:r>
    </w:p>
    <w:p w14:paraId="0EB73183" w14:textId="77777777" w:rsidR="00FA7F2C" w:rsidRDefault="00000000">
      <w:pPr>
        <w:pStyle w:val="Ttulo1"/>
      </w:pPr>
      <w:r>
        <w:rPr>
          <w:color w:val="1A237E"/>
        </w:rPr>
        <w:lastRenderedPageBreak/>
        <w:t>5. Preparación de Datos por Escenario</w:t>
      </w:r>
    </w:p>
    <w:p w14:paraId="24F320B8" w14:textId="77777777" w:rsidR="00FA7F2C" w:rsidRDefault="00FA7F2C">
      <w:pPr>
        <w:pBdr>
          <w:bottom w:val="single" w:sz="6" w:space="1" w:color="AAAAAA"/>
        </w:pBdr>
        <w:spacing w:before="40" w:after="40"/>
      </w:pPr>
    </w:p>
    <w:p w14:paraId="1E3AFA2E" w14:textId="77777777" w:rsidR="00FA7F2C" w:rsidRDefault="00000000">
      <w:pPr>
        <w:spacing w:after="120"/>
      </w:pPr>
      <w:r>
        <w:t>A partir del dataset limpio (dataset_limpio.csv) se generaron tres versiones del conjunto de datos mediante remuestreo temporal (resample), cada una correspondiente a un escenario de predicción diferente.</w:t>
      </w:r>
    </w:p>
    <w:p w14:paraId="579C6730" w14:textId="77777777" w:rsidR="00FA7F2C" w:rsidRDefault="00000000">
      <w:pPr>
        <w:pStyle w:val="Ttulo2"/>
      </w:pPr>
      <w:r>
        <w:rPr>
          <w:color w:val="1B5E20"/>
        </w:rPr>
        <w:t>5.1 Remuestreo temporal (resample)</w:t>
      </w:r>
    </w:p>
    <w:tbl>
      <w:tblPr>
        <w:tblStyle w:val="Tablaconcuadrcula"/>
        <w:tblW w:w="0" w:type="auto"/>
        <w:jc w:val="center"/>
        <w:tblLook w:val="04A0" w:firstRow="1" w:lastRow="0" w:firstColumn="1" w:lastColumn="0" w:noHBand="0" w:noVBand="1"/>
      </w:tblPr>
      <w:tblGrid>
        <w:gridCol w:w="2264"/>
        <w:gridCol w:w="2266"/>
        <w:gridCol w:w="2266"/>
        <w:gridCol w:w="2542"/>
      </w:tblGrid>
      <w:tr w:rsidR="00FA7F2C" w14:paraId="63CB0F2F" w14:textId="77777777">
        <w:trPr>
          <w:jc w:val="center"/>
        </w:trPr>
        <w:tc>
          <w:tcPr>
            <w:tcW w:w="2280" w:type="dxa"/>
            <w:shd w:val="clear" w:color="auto" w:fill="1B5E20"/>
          </w:tcPr>
          <w:p w14:paraId="262F8A49" w14:textId="77777777" w:rsidR="00FA7F2C" w:rsidRDefault="00000000">
            <w:r>
              <w:rPr>
                <w:b/>
                <w:color w:val="FFFFFF"/>
              </w:rPr>
              <w:t>Escenario</w:t>
            </w:r>
          </w:p>
        </w:tc>
        <w:tc>
          <w:tcPr>
            <w:tcW w:w="2280" w:type="dxa"/>
            <w:shd w:val="clear" w:color="auto" w:fill="1B5E20"/>
          </w:tcPr>
          <w:p w14:paraId="08D8D0F0" w14:textId="77777777" w:rsidR="00FA7F2C" w:rsidRDefault="00000000">
            <w:r>
              <w:rPr>
                <w:b/>
                <w:color w:val="FFFFFF"/>
              </w:rPr>
              <w:t>Frecuencia</w:t>
            </w:r>
          </w:p>
        </w:tc>
        <w:tc>
          <w:tcPr>
            <w:tcW w:w="2280" w:type="dxa"/>
            <w:shd w:val="clear" w:color="auto" w:fill="1B5E20"/>
          </w:tcPr>
          <w:p w14:paraId="00D4466E" w14:textId="77777777" w:rsidR="00FA7F2C" w:rsidRDefault="00000000">
            <w:r>
              <w:rPr>
                <w:b/>
                <w:color w:val="FFFFFF"/>
              </w:rPr>
              <w:t>Registros resultantes</w:t>
            </w:r>
          </w:p>
        </w:tc>
        <w:tc>
          <w:tcPr>
            <w:tcW w:w="2280" w:type="dxa"/>
            <w:shd w:val="clear" w:color="auto" w:fill="1B5E20"/>
          </w:tcPr>
          <w:p w14:paraId="6A9EA920" w14:textId="77777777" w:rsidR="00FA7F2C" w:rsidRDefault="00000000">
            <w:r>
              <w:rPr>
                <w:b/>
                <w:color w:val="FFFFFF"/>
              </w:rPr>
              <w:t>Función pandas</w:t>
            </w:r>
          </w:p>
        </w:tc>
      </w:tr>
      <w:tr w:rsidR="00FA7F2C" w14:paraId="793C6032" w14:textId="77777777">
        <w:trPr>
          <w:jc w:val="center"/>
        </w:trPr>
        <w:tc>
          <w:tcPr>
            <w:tcW w:w="2280" w:type="dxa"/>
            <w:shd w:val="clear" w:color="auto" w:fill="F1F8E9"/>
          </w:tcPr>
          <w:p w14:paraId="00126C39" w14:textId="77777777" w:rsidR="00FA7F2C" w:rsidRDefault="00000000">
            <w:r>
              <w:rPr>
                <w:sz w:val="20"/>
              </w:rPr>
              <w:t>Escenario 1</w:t>
            </w:r>
          </w:p>
        </w:tc>
        <w:tc>
          <w:tcPr>
            <w:tcW w:w="2280" w:type="dxa"/>
            <w:shd w:val="clear" w:color="auto" w:fill="F1F8E9"/>
          </w:tcPr>
          <w:p w14:paraId="5DCE7AA1" w14:textId="77777777" w:rsidR="00FA7F2C" w:rsidRDefault="00000000">
            <w:r>
              <w:rPr>
                <w:sz w:val="20"/>
              </w:rPr>
              <w:t>15 minutos</w:t>
            </w:r>
          </w:p>
        </w:tc>
        <w:tc>
          <w:tcPr>
            <w:tcW w:w="2280" w:type="dxa"/>
            <w:shd w:val="clear" w:color="auto" w:fill="F1F8E9"/>
          </w:tcPr>
          <w:p w14:paraId="55436DF8" w14:textId="77777777" w:rsidR="00FA7F2C" w:rsidRDefault="00000000">
            <w:r>
              <w:rPr>
                <w:sz w:val="20"/>
              </w:rPr>
              <w:t>133,393</w:t>
            </w:r>
          </w:p>
        </w:tc>
        <w:tc>
          <w:tcPr>
            <w:tcW w:w="2280" w:type="dxa"/>
            <w:shd w:val="clear" w:color="auto" w:fill="F1F8E9"/>
          </w:tcPr>
          <w:p w14:paraId="16DEB7C3" w14:textId="77777777" w:rsidR="00FA7F2C" w:rsidRDefault="00000000">
            <w:r>
              <w:rPr>
                <w:sz w:val="20"/>
              </w:rPr>
              <w:t>df.resample('15min').mean()</w:t>
            </w:r>
          </w:p>
        </w:tc>
      </w:tr>
      <w:tr w:rsidR="00FA7F2C" w14:paraId="658E9315" w14:textId="77777777">
        <w:trPr>
          <w:jc w:val="center"/>
        </w:trPr>
        <w:tc>
          <w:tcPr>
            <w:tcW w:w="2280" w:type="dxa"/>
            <w:shd w:val="clear" w:color="auto" w:fill="FFFFFF"/>
          </w:tcPr>
          <w:p w14:paraId="1C434C63" w14:textId="77777777" w:rsidR="00FA7F2C" w:rsidRDefault="00000000">
            <w:r>
              <w:rPr>
                <w:sz w:val="20"/>
              </w:rPr>
              <w:t>Escenario 2</w:t>
            </w:r>
          </w:p>
        </w:tc>
        <w:tc>
          <w:tcPr>
            <w:tcW w:w="2280" w:type="dxa"/>
            <w:shd w:val="clear" w:color="auto" w:fill="FFFFFF"/>
          </w:tcPr>
          <w:p w14:paraId="5CD62CEF" w14:textId="77777777" w:rsidR="00FA7F2C" w:rsidRDefault="00000000">
            <w:r>
              <w:rPr>
                <w:sz w:val="20"/>
              </w:rPr>
              <w:t>1 hora</w:t>
            </w:r>
          </w:p>
        </w:tc>
        <w:tc>
          <w:tcPr>
            <w:tcW w:w="2280" w:type="dxa"/>
            <w:shd w:val="clear" w:color="auto" w:fill="FFFFFF"/>
          </w:tcPr>
          <w:p w14:paraId="1F86A4CB" w14:textId="77777777" w:rsidR="00FA7F2C" w:rsidRDefault="00000000">
            <w:r>
              <w:rPr>
                <w:sz w:val="20"/>
              </w:rPr>
              <w:t>33,839</w:t>
            </w:r>
          </w:p>
        </w:tc>
        <w:tc>
          <w:tcPr>
            <w:tcW w:w="2280" w:type="dxa"/>
            <w:shd w:val="clear" w:color="auto" w:fill="FFFFFF"/>
          </w:tcPr>
          <w:p w14:paraId="0B6CBCAB" w14:textId="77777777" w:rsidR="00FA7F2C" w:rsidRDefault="00000000">
            <w:r>
              <w:rPr>
                <w:sz w:val="20"/>
              </w:rPr>
              <w:t>df.resample('h').mean()</w:t>
            </w:r>
          </w:p>
        </w:tc>
      </w:tr>
      <w:tr w:rsidR="00FA7F2C" w14:paraId="37E54C25" w14:textId="77777777">
        <w:trPr>
          <w:jc w:val="center"/>
        </w:trPr>
        <w:tc>
          <w:tcPr>
            <w:tcW w:w="2280" w:type="dxa"/>
            <w:shd w:val="clear" w:color="auto" w:fill="F1F8E9"/>
          </w:tcPr>
          <w:p w14:paraId="29AD77DA" w14:textId="77777777" w:rsidR="00FA7F2C" w:rsidRDefault="00000000">
            <w:r>
              <w:rPr>
                <w:sz w:val="20"/>
              </w:rPr>
              <w:t>Escenario 3</w:t>
            </w:r>
          </w:p>
        </w:tc>
        <w:tc>
          <w:tcPr>
            <w:tcW w:w="2280" w:type="dxa"/>
            <w:shd w:val="clear" w:color="auto" w:fill="F1F8E9"/>
          </w:tcPr>
          <w:p w14:paraId="7EDBBD42" w14:textId="77777777" w:rsidR="00FA7F2C" w:rsidRDefault="00000000">
            <w:r>
              <w:rPr>
                <w:sz w:val="20"/>
              </w:rPr>
              <w:t>1 día</w:t>
            </w:r>
          </w:p>
        </w:tc>
        <w:tc>
          <w:tcPr>
            <w:tcW w:w="2280" w:type="dxa"/>
            <w:shd w:val="clear" w:color="auto" w:fill="F1F8E9"/>
          </w:tcPr>
          <w:p w14:paraId="4EF88FBA" w14:textId="77777777" w:rsidR="00FA7F2C" w:rsidRDefault="00000000">
            <w:r>
              <w:rPr>
                <w:sz w:val="20"/>
              </w:rPr>
              <w:t>1,403</w:t>
            </w:r>
          </w:p>
        </w:tc>
        <w:tc>
          <w:tcPr>
            <w:tcW w:w="2280" w:type="dxa"/>
            <w:shd w:val="clear" w:color="auto" w:fill="F1F8E9"/>
          </w:tcPr>
          <w:p w14:paraId="30AEAB10" w14:textId="77777777" w:rsidR="00FA7F2C" w:rsidRDefault="00000000">
            <w:r>
              <w:rPr>
                <w:sz w:val="20"/>
              </w:rPr>
              <w:t>df.resample('D').mean()</w:t>
            </w:r>
          </w:p>
        </w:tc>
      </w:tr>
    </w:tbl>
    <w:p w14:paraId="72A6FE48" w14:textId="77777777" w:rsidR="00FA7F2C" w:rsidRDefault="00000000">
      <w:pPr>
        <w:jc w:val="center"/>
      </w:pPr>
      <w:r>
        <w:rPr>
          <w:i/>
          <w:sz w:val="18"/>
        </w:rPr>
        <w:t>Tabla 3. Resumen del remuestreo por escenario.</w:t>
      </w:r>
    </w:p>
    <w:p w14:paraId="0B75FE01" w14:textId="77777777" w:rsidR="00FA7F2C" w:rsidRDefault="00000000">
      <w:pPr>
        <w:pStyle w:val="Ttulo2"/>
      </w:pPr>
      <w:r>
        <w:rPr>
          <w:color w:val="1B5E20"/>
        </w:rPr>
        <w:t>5.2 Feature Engineering</w:t>
      </w:r>
    </w:p>
    <w:p w14:paraId="489E2AEE" w14:textId="77777777" w:rsidR="00FA7F2C" w:rsidRDefault="00000000">
      <w:pPr>
        <w:spacing w:after="120"/>
      </w:pPr>
      <w:r>
        <w:t>Para cada escenario se construyeron las siguientes categorías de features:</w:t>
      </w:r>
    </w:p>
    <w:p w14:paraId="76E1B9A2" w14:textId="77777777" w:rsidR="00FA7F2C" w:rsidRDefault="00000000">
      <w:pPr>
        <w:pStyle w:val="Listaconvietas"/>
      </w:pPr>
      <w:r>
        <w:rPr>
          <w:b/>
        </w:rPr>
        <w:t xml:space="preserve">Features temporales: </w:t>
      </w:r>
      <w:r>
        <w:t>hora del día, día de la semana, mes, indicador de fin de semana. Para el escenario diario se añaden trimestre y día del año.</w:t>
      </w:r>
    </w:p>
    <w:p w14:paraId="4C9B7F80" w14:textId="77777777" w:rsidR="00FA7F2C" w:rsidRDefault="00000000">
      <w:pPr>
        <w:pStyle w:val="Listaconvietas"/>
      </w:pPr>
      <w:r>
        <w:rPr>
          <w:b/>
        </w:rPr>
        <w:t xml:space="preserve">Lags de GAP: </w:t>
      </w:r>
      <w:r>
        <w:t>valores retardados de la variable objetivo. E1: lags [1, 2, 4, 8, 12, 96] períodos. E2: lags [1, 2, 3, 6, 12, 24, 48, 168] horas. E3: lags [1, 2, 3, 7, 14, 30] días.</w:t>
      </w:r>
    </w:p>
    <w:p w14:paraId="047730E3" w14:textId="77777777" w:rsidR="00FA7F2C" w:rsidRDefault="00000000">
      <w:pPr>
        <w:pStyle w:val="Listaconvietas"/>
      </w:pPr>
      <w:r>
        <w:rPr>
          <w:b/>
        </w:rPr>
        <w:t xml:space="preserve">Rolling windows de GAP: </w:t>
      </w:r>
      <w:r>
        <w:t>media y desviación estándar móvil con shift(1) para evitar data leakage. E1: ventanas [4, 8, 96]. E2: [6, 24, 168]. E3: [7, 14, 30].</w:t>
      </w:r>
    </w:p>
    <w:p w14:paraId="6B9B30B4" w14:textId="77777777" w:rsidR="00FA7F2C" w:rsidRDefault="00000000">
      <w:pPr>
        <w:pStyle w:val="Listaconvietas"/>
      </w:pPr>
      <w:r>
        <w:rPr>
          <w:b/>
        </w:rPr>
        <w:t xml:space="preserve">Variables del dataset resampleado: </w:t>
      </w:r>
      <w:r>
        <w:t>GRP, VOLT, SM1, SM2, SM3 (promedios por período).</w:t>
      </w:r>
    </w:p>
    <w:p w14:paraId="3BA86B18" w14:textId="77777777" w:rsidR="00FA7F2C" w:rsidRDefault="00000000">
      <w:pPr>
        <w:spacing w:after="120"/>
      </w:pPr>
      <w:r>
        <w:t>El total de features varía por escenario: 21 para E1, 23 para E2 y 22 para E3.</w:t>
      </w:r>
    </w:p>
    <w:p w14:paraId="47213B61" w14:textId="77777777" w:rsidR="00FA7F2C" w:rsidRDefault="00000000">
      <w:pPr>
        <w:pStyle w:val="Ttulo2"/>
      </w:pPr>
      <w:r>
        <w:rPr>
          <w:color w:val="1B5E20"/>
        </w:rPr>
        <w:t>5.3 División train/test cronológica</w:t>
      </w:r>
    </w:p>
    <w:p w14:paraId="60EFD2E6" w14:textId="77777777" w:rsidR="00FA7F2C" w:rsidRDefault="00000000">
      <w:pPr>
        <w:spacing w:after="120"/>
      </w:pPr>
      <w:r>
        <w:t>El conjunto de datos se dividió en 80% entrenamiento y 20% prueba siguiendo el orden cronológico estricto, sin mezcla aleatoria. Esta estrategia respeta la naturaleza temporal de los datos y simula el escenario real de predicción, donde el modelo sólo puede entrenarse con datos pasados.</w:t>
      </w:r>
    </w:p>
    <w:tbl>
      <w:tblPr>
        <w:tblStyle w:val="Tablaconcuadrcula"/>
        <w:tblW w:w="0" w:type="auto"/>
        <w:jc w:val="center"/>
        <w:tblLook w:val="04A0" w:firstRow="1" w:lastRow="0" w:firstColumn="1" w:lastColumn="0" w:noHBand="0" w:noVBand="1"/>
      </w:tblPr>
      <w:tblGrid>
        <w:gridCol w:w="1824"/>
        <w:gridCol w:w="1824"/>
        <w:gridCol w:w="1824"/>
        <w:gridCol w:w="1824"/>
        <w:gridCol w:w="1824"/>
      </w:tblGrid>
      <w:tr w:rsidR="00FA7F2C" w14:paraId="5C370DE5" w14:textId="77777777">
        <w:trPr>
          <w:jc w:val="center"/>
        </w:trPr>
        <w:tc>
          <w:tcPr>
            <w:tcW w:w="1824" w:type="dxa"/>
            <w:shd w:val="clear" w:color="auto" w:fill="4A148C"/>
          </w:tcPr>
          <w:p w14:paraId="6B7AB983" w14:textId="77777777" w:rsidR="00FA7F2C" w:rsidRDefault="00000000">
            <w:r>
              <w:rPr>
                <w:b/>
                <w:color w:val="FFFFFF"/>
              </w:rPr>
              <w:t>Escenario</w:t>
            </w:r>
          </w:p>
        </w:tc>
        <w:tc>
          <w:tcPr>
            <w:tcW w:w="1824" w:type="dxa"/>
            <w:shd w:val="clear" w:color="auto" w:fill="4A148C"/>
          </w:tcPr>
          <w:p w14:paraId="5E2BCF5F" w14:textId="77777777" w:rsidR="00FA7F2C" w:rsidRDefault="00000000">
            <w:r>
              <w:rPr>
                <w:b/>
                <w:color w:val="FFFFFF"/>
              </w:rPr>
              <w:t>Train (80%)</w:t>
            </w:r>
          </w:p>
        </w:tc>
        <w:tc>
          <w:tcPr>
            <w:tcW w:w="1824" w:type="dxa"/>
            <w:shd w:val="clear" w:color="auto" w:fill="4A148C"/>
          </w:tcPr>
          <w:p w14:paraId="51BF6838" w14:textId="77777777" w:rsidR="00FA7F2C" w:rsidRDefault="00000000">
            <w:r>
              <w:rPr>
                <w:b/>
                <w:color w:val="FFFFFF"/>
              </w:rPr>
              <w:t>Test (20%)</w:t>
            </w:r>
          </w:p>
        </w:tc>
        <w:tc>
          <w:tcPr>
            <w:tcW w:w="1824" w:type="dxa"/>
            <w:shd w:val="clear" w:color="auto" w:fill="4A148C"/>
          </w:tcPr>
          <w:p w14:paraId="370E1E16" w14:textId="77777777" w:rsidR="00FA7F2C" w:rsidRDefault="00000000">
            <w:r>
              <w:rPr>
                <w:b/>
                <w:color w:val="FFFFFF"/>
              </w:rPr>
              <w:t>Inicio test</w:t>
            </w:r>
          </w:p>
        </w:tc>
        <w:tc>
          <w:tcPr>
            <w:tcW w:w="1824" w:type="dxa"/>
            <w:shd w:val="clear" w:color="auto" w:fill="4A148C"/>
          </w:tcPr>
          <w:p w14:paraId="33A5017E" w14:textId="77777777" w:rsidR="00FA7F2C" w:rsidRDefault="00000000">
            <w:r>
              <w:rPr>
                <w:b/>
                <w:color w:val="FFFFFF"/>
              </w:rPr>
              <w:t>Fin test</w:t>
            </w:r>
          </w:p>
        </w:tc>
      </w:tr>
      <w:tr w:rsidR="00FA7F2C" w14:paraId="162DA991" w14:textId="77777777">
        <w:trPr>
          <w:jc w:val="center"/>
        </w:trPr>
        <w:tc>
          <w:tcPr>
            <w:tcW w:w="1824" w:type="dxa"/>
            <w:shd w:val="clear" w:color="auto" w:fill="F3E5F5"/>
          </w:tcPr>
          <w:p w14:paraId="471D0333" w14:textId="77777777" w:rsidR="00FA7F2C" w:rsidRDefault="00000000">
            <w:r>
              <w:rPr>
                <w:sz w:val="20"/>
              </w:rPr>
              <w:t>15 minutos</w:t>
            </w:r>
          </w:p>
        </w:tc>
        <w:tc>
          <w:tcPr>
            <w:tcW w:w="1824" w:type="dxa"/>
            <w:shd w:val="clear" w:color="auto" w:fill="F3E5F5"/>
          </w:tcPr>
          <w:p w14:paraId="3F10A2C7" w14:textId="77777777" w:rsidR="00FA7F2C" w:rsidRDefault="00000000">
            <w:r>
              <w:rPr>
                <w:sz w:val="20"/>
              </w:rPr>
              <w:t>106,714</w:t>
            </w:r>
          </w:p>
        </w:tc>
        <w:tc>
          <w:tcPr>
            <w:tcW w:w="1824" w:type="dxa"/>
            <w:shd w:val="clear" w:color="auto" w:fill="F3E5F5"/>
          </w:tcPr>
          <w:p w14:paraId="7C4191AB" w14:textId="77777777" w:rsidR="00FA7F2C" w:rsidRDefault="00000000">
            <w:r>
              <w:rPr>
                <w:sz w:val="20"/>
              </w:rPr>
              <w:t>26,679</w:t>
            </w:r>
          </w:p>
        </w:tc>
        <w:tc>
          <w:tcPr>
            <w:tcW w:w="1824" w:type="dxa"/>
            <w:shd w:val="clear" w:color="auto" w:fill="F3E5F5"/>
          </w:tcPr>
          <w:p w14:paraId="7A7E441B" w14:textId="77777777" w:rsidR="00FA7F2C" w:rsidRDefault="00000000">
            <w:r>
              <w:rPr>
                <w:sz w:val="20"/>
              </w:rPr>
              <w:t>Apr 2009</w:t>
            </w:r>
          </w:p>
        </w:tc>
        <w:tc>
          <w:tcPr>
            <w:tcW w:w="1824" w:type="dxa"/>
            <w:shd w:val="clear" w:color="auto" w:fill="F3E5F5"/>
          </w:tcPr>
          <w:p w14:paraId="5907AABB" w14:textId="77777777" w:rsidR="00FA7F2C" w:rsidRDefault="00000000">
            <w:r>
              <w:rPr>
                <w:sz w:val="20"/>
              </w:rPr>
              <w:t>Nov 2010</w:t>
            </w:r>
          </w:p>
        </w:tc>
      </w:tr>
      <w:tr w:rsidR="00FA7F2C" w14:paraId="415114EC" w14:textId="77777777">
        <w:trPr>
          <w:jc w:val="center"/>
        </w:trPr>
        <w:tc>
          <w:tcPr>
            <w:tcW w:w="1824" w:type="dxa"/>
            <w:shd w:val="clear" w:color="auto" w:fill="FFFFFF"/>
          </w:tcPr>
          <w:p w14:paraId="70CEED26" w14:textId="77777777" w:rsidR="00FA7F2C" w:rsidRDefault="00000000">
            <w:r>
              <w:rPr>
                <w:sz w:val="20"/>
              </w:rPr>
              <w:t>1 hora</w:t>
            </w:r>
          </w:p>
        </w:tc>
        <w:tc>
          <w:tcPr>
            <w:tcW w:w="1824" w:type="dxa"/>
            <w:shd w:val="clear" w:color="auto" w:fill="FFFFFF"/>
          </w:tcPr>
          <w:p w14:paraId="4D6CC3F7" w14:textId="77777777" w:rsidR="00FA7F2C" w:rsidRDefault="00000000">
            <w:r>
              <w:rPr>
                <w:sz w:val="20"/>
              </w:rPr>
              <w:t>27,071</w:t>
            </w:r>
          </w:p>
        </w:tc>
        <w:tc>
          <w:tcPr>
            <w:tcW w:w="1824" w:type="dxa"/>
            <w:shd w:val="clear" w:color="auto" w:fill="FFFFFF"/>
          </w:tcPr>
          <w:p w14:paraId="60A6A9A1" w14:textId="77777777" w:rsidR="00FA7F2C" w:rsidRDefault="00000000">
            <w:r>
              <w:rPr>
                <w:sz w:val="20"/>
              </w:rPr>
              <w:t>6,768</w:t>
            </w:r>
          </w:p>
        </w:tc>
        <w:tc>
          <w:tcPr>
            <w:tcW w:w="1824" w:type="dxa"/>
            <w:shd w:val="clear" w:color="auto" w:fill="FFFFFF"/>
          </w:tcPr>
          <w:p w14:paraId="74C66997" w14:textId="77777777" w:rsidR="00FA7F2C" w:rsidRDefault="00000000">
            <w:r>
              <w:rPr>
                <w:sz w:val="20"/>
              </w:rPr>
              <w:t>Apr 2009</w:t>
            </w:r>
          </w:p>
        </w:tc>
        <w:tc>
          <w:tcPr>
            <w:tcW w:w="1824" w:type="dxa"/>
            <w:shd w:val="clear" w:color="auto" w:fill="FFFFFF"/>
          </w:tcPr>
          <w:p w14:paraId="7ACDB977" w14:textId="77777777" w:rsidR="00FA7F2C" w:rsidRDefault="00000000">
            <w:r>
              <w:rPr>
                <w:sz w:val="20"/>
              </w:rPr>
              <w:t>Nov 2010</w:t>
            </w:r>
          </w:p>
        </w:tc>
      </w:tr>
      <w:tr w:rsidR="00FA7F2C" w14:paraId="5CA1959D" w14:textId="77777777">
        <w:trPr>
          <w:jc w:val="center"/>
        </w:trPr>
        <w:tc>
          <w:tcPr>
            <w:tcW w:w="1824" w:type="dxa"/>
            <w:shd w:val="clear" w:color="auto" w:fill="F3E5F5"/>
          </w:tcPr>
          <w:p w14:paraId="5E9C83F7" w14:textId="77777777" w:rsidR="00FA7F2C" w:rsidRDefault="00000000">
            <w:r>
              <w:rPr>
                <w:sz w:val="20"/>
              </w:rPr>
              <w:t>1 día</w:t>
            </w:r>
          </w:p>
        </w:tc>
        <w:tc>
          <w:tcPr>
            <w:tcW w:w="1824" w:type="dxa"/>
            <w:shd w:val="clear" w:color="auto" w:fill="F3E5F5"/>
          </w:tcPr>
          <w:p w14:paraId="357F7997" w14:textId="77777777" w:rsidR="00FA7F2C" w:rsidRDefault="00000000">
            <w:r>
              <w:rPr>
                <w:sz w:val="20"/>
              </w:rPr>
              <w:t>1,122</w:t>
            </w:r>
          </w:p>
        </w:tc>
        <w:tc>
          <w:tcPr>
            <w:tcW w:w="1824" w:type="dxa"/>
            <w:shd w:val="clear" w:color="auto" w:fill="F3E5F5"/>
          </w:tcPr>
          <w:p w14:paraId="76686E0B" w14:textId="77777777" w:rsidR="00FA7F2C" w:rsidRDefault="00000000">
            <w:r>
              <w:rPr>
                <w:sz w:val="20"/>
              </w:rPr>
              <w:t>281</w:t>
            </w:r>
          </w:p>
        </w:tc>
        <w:tc>
          <w:tcPr>
            <w:tcW w:w="1824" w:type="dxa"/>
            <w:shd w:val="clear" w:color="auto" w:fill="F3E5F5"/>
          </w:tcPr>
          <w:p w14:paraId="1F52942F" w14:textId="77777777" w:rsidR="00FA7F2C" w:rsidRDefault="00000000">
            <w:r>
              <w:rPr>
                <w:sz w:val="20"/>
              </w:rPr>
              <w:t>Apr 2009</w:t>
            </w:r>
          </w:p>
        </w:tc>
        <w:tc>
          <w:tcPr>
            <w:tcW w:w="1824" w:type="dxa"/>
            <w:shd w:val="clear" w:color="auto" w:fill="F3E5F5"/>
          </w:tcPr>
          <w:p w14:paraId="3E0B900A" w14:textId="77777777" w:rsidR="00FA7F2C" w:rsidRDefault="00000000">
            <w:r>
              <w:rPr>
                <w:sz w:val="20"/>
              </w:rPr>
              <w:t>Nov 2010</w:t>
            </w:r>
          </w:p>
        </w:tc>
      </w:tr>
    </w:tbl>
    <w:p w14:paraId="3DF59AE7" w14:textId="77777777" w:rsidR="00FA7F2C" w:rsidRDefault="00000000">
      <w:pPr>
        <w:jc w:val="center"/>
      </w:pPr>
      <w:r>
        <w:rPr>
          <w:i/>
          <w:sz w:val="18"/>
        </w:rPr>
        <w:t>Tabla 4. División cronológica train/test por escenario.</w:t>
      </w:r>
    </w:p>
    <w:p w14:paraId="124454DB" w14:textId="77777777" w:rsidR="00FA7F2C" w:rsidRDefault="00000000">
      <w:r>
        <w:br w:type="page"/>
      </w:r>
    </w:p>
    <w:p w14:paraId="62780D3B" w14:textId="77777777" w:rsidR="00FA7F2C" w:rsidRDefault="00000000">
      <w:pPr>
        <w:pStyle w:val="Ttulo1"/>
      </w:pPr>
      <w:r>
        <w:rPr>
          <w:color w:val="1A237E"/>
        </w:rPr>
        <w:lastRenderedPageBreak/>
        <w:t>6. Modelos de Machine Learning</w:t>
      </w:r>
    </w:p>
    <w:p w14:paraId="32A068B3" w14:textId="77777777" w:rsidR="00FA7F2C" w:rsidRDefault="00FA7F2C">
      <w:pPr>
        <w:pBdr>
          <w:bottom w:val="single" w:sz="6" w:space="1" w:color="AAAAAA"/>
        </w:pBdr>
        <w:spacing w:before="40" w:after="40"/>
      </w:pPr>
    </w:p>
    <w:p w14:paraId="4EDD73D1" w14:textId="77777777" w:rsidR="00FA7F2C" w:rsidRDefault="00000000">
      <w:pPr>
        <w:spacing w:after="120"/>
      </w:pPr>
      <w:r>
        <w:t>Se implementaron tres algoritmos de machine learning supervisado para regresión, evaluados con las mismas métricas y bajo el mismo protocolo de validación en cada escenario.</w:t>
      </w:r>
    </w:p>
    <w:p w14:paraId="20B0FC22" w14:textId="77777777" w:rsidR="00FA7F2C" w:rsidRDefault="00000000">
      <w:pPr>
        <w:pStyle w:val="Ttulo2"/>
      </w:pPr>
      <w:r>
        <w:rPr>
          <w:color w:val="1B5E20"/>
        </w:rPr>
        <w:t>6.1 Random Forest</w:t>
      </w:r>
    </w:p>
    <w:p w14:paraId="40C56AB6" w14:textId="77777777" w:rsidR="00FA7F2C" w:rsidRDefault="00000000">
      <w:pPr>
        <w:spacing w:after="120"/>
      </w:pPr>
      <w:r>
        <w:t>Random Forest es un método de ensamble basado en árboles de decisión. Construye múltiples árboles sobre submuestras aleatorias del dataset (bagging) y promedia sus predicciones. Su fortaleza principal es la capacidad para capturar relaciones no lineales y su robustez ante outliers. No requiere escalado de features.</w:t>
      </w:r>
    </w:p>
    <w:p w14:paraId="709B9118" w14:textId="77777777" w:rsidR="00FA7F2C" w:rsidRDefault="00000000">
      <w:r>
        <w:rPr>
          <w:b/>
        </w:rPr>
        <w:t xml:space="preserve">Parámetros base: </w:t>
      </w:r>
      <w:r>
        <w:t>n_estimators=200, max_depth=20 (E1/E2) / 15 (E3), min_samples_leaf=5 (E1/E2) / 3 (E3), random_state=42, n_jobs=−1.</w:t>
      </w:r>
    </w:p>
    <w:p w14:paraId="1B1A42C7" w14:textId="77777777" w:rsidR="00FA7F2C" w:rsidRDefault="00000000">
      <w:pPr>
        <w:pStyle w:val="Ttulo2"/>
      </w:pPr>
      <w:r>
        <w:rPr>
          <w:color w:val="1B5E20"/>
        </w:rPr>
        <w:t>6.2 XGBoost</w:t>
      </w:r>
    </w:p>
    <w:p w14:paraId="598085E9" w14:textId="77777777" w:rsidR="00FA7F2C" w:rsidRDefault="00000000">
      <w:pPr>
        <w:spacing w:after="120"/>
      </w:pPr>
      <w:r>
        <w:t>XGBoost (eXtreme Gradient Boosting) es un algoritmo de boosting que construye árboles de forma secuencial, donde cada árbol corrige los errores del anterior. Incorpora regularización L1/L2 y es especialmente eficiente gracias a su implementación con tree_method="hist". Suele ser el modelo con mejor rendimiento en datos tabulares estructurados.</w:t>
      </w:r>
    </w:p>
    <w:p w14:paraId="329E2FA2" w14:textId="77777777" w:rsidR="00FA7F2C" w:rsidRDefault="00000000">
      <w:r>
        <w:rPr>
          <w:b/>
        </w:rPr>
        <w:t xml:space="preserve">Parámetros base: </w:t>
      </w:r>
      <w:r>
        <w:t>n_estimators=200, max_depth=6 (E1/E2) / 4 (E3), learning_rate=0.05, subsample=0.8, colsample_bytree=0.8, tree_method="hist", random_state=42.</w:t>
      </w:r>
    </w:p>
    <w:p w14:paraId="79963A95" w14:textId="77777777" w:rsidR="00FA7F2C" w:rsidRDefault="00000000">
      <w:pPr>
        <w:pStyle w:val="Ttulo2"/>
      </w:pPr>
      <w:r>
        <w:rPr>
          <w:color w:val="1B5E20"/>
        </w:rPr>
        <w:t>6.3 Support Vector Regression (SVR)</w:t>
      </w:r>
    </w:p>
    <w:p w14:paraId="13525314" w14:textId="77777777" w:rsidR="00FA7F2C" w:rsidRDefault="00000000">
      <w:pPr>
        <w:spacing w:after="120"/>
      </w:pPr>
      <w:r>
        <w:t>SVR busca el hiperplano de regresión que minimiza el error dentro de un margen ε, usando un kernel RBF (Radial Basis Function) para mapear los datos a un espacio de mayor dimensión. Requiere escalado previo de features y target. Por su alto costo computacional (O(n²) a O(n³)), se limitó el conjunto de entrenamiento a 15,000 muestras (E1) y 10,000 (E2), usando las más recientes por ser más representativas del comportamiento actual.</w:t>
      </w:r>
    </w:p>
    <w:p w14:paraId="5849DDF0" w14:textId="77777777" w:rsidR="00FA7F2C" w:rsidRDefault="00000000">
      <w:r>
        <w:rPr>
          <w:b/>
        </w:rPr>
        <w:t xml:space="preserve">Parámetros base: </w:t>
      </w:r>
      <w:r>
        <w:t>kernel="rbf", C=10.0, epsilon=0.05, gamma="scale".</w:t>
      </w:r>
    </w:p>
    <w:p w14:paraId="24D41874" w14:textId="77777777" w:rsidR="00FA7F2C" w:rsidRDefault="00000000">
      <w:r>
        <w:rPr>
          <w:b/>
        </w:rPr>
        <w:t xml:space="preserve">Escalado: </w:t>
      </w:r>
      <w:r>
        <w:t>StandardScaler aplicado a X e y por separado; las predicciones se invierten con inverse_transform antes de calcular métricas.</w:t>
      </w:r>
    </w:p>
    <w:p w14:paraId="77BAF2ED" w14:textId="77777777" w:rsidR="00FA7F2C" w:rsidRDefault="00000000">
      <w:pPr>
        <w:pStyle w:val="Ttulo2"/>
      </w:pPr>
      <w:r>
        <w:rPr>
          <w:color w:val="1B5E20"/>
        </w:rPr>
        <w:t>6.4 Métricas de evaluación</w:t>
      </w:r>
    </w:p>
    <w:p w14:paraId="5A0677AA" w14:textId="77777777" w:rsidR="00FA7F2C" w:rsidRDefault="00000000">
      <w:pPr>
        <w:spacing w:after="120"/>
      </w:pPr>
      <w:r>
        <w:t>Se emplearon cuatro métricas calculadas sobre el conjunto de prueba:</w:t>
      </w:r>
    </w:p>
    <w:tbl>
      <w:tblPr>
        <w:tblStyle w:val="Tablaconcuadrcula"/>
        <w:tblW w:w="0" w:type="auto"/>
        <w:jc w:val="center"/>
        <w:tblLook w:val="04A0" w:firstRow="1" w:lastRow="0" w:firstColumn="1" w:lastColumn="0" w:noHBand="0" w:noVBand="1"/>
      </w:tblPr>
      <w:tblGrid>
        <w:gridCol w:w="3041"/>
        <w:gridCol w:w="3041"/>
        <w:gridCol w:w="3041"/>
      </w:tblGrid>
      <w:tr w:rsidR="00FA7F2C" w14:paraId="1A9E7FB0" w14:textId="77777777">
        <w:trPr>
          <w:jc w:val="center"/>
        </w:trPr>
        <w:tc>
          <w:tcPr>
            <w:tcW w:w="3041" w:type="dxa"/>
            <w:shd w:val="clear" w:color="auto" w:fill="B71C1C"/>
          </w:tcPr>
          <w:p w14:paraId="4529A17B" w14:textId="77777777" w:rsidR="00FA7F2C" w:rsidRDefault="00000000">
            <w:r>
              <w:rPr>
                <w:b/>
                <w:color w:val="FFFFFF"/>
              </w:rPr>
              <w:t>Sigla</w:t>
            </w:r>
          </w:p>
        </w:tc>
        <w:tc>
          <w:tcPr>
            <w:tcW w:w="3041" w:type="dxa"/>
            <w:shd w:val="clear" w:color="auto" w:fill="B71C1C"/>
          </w:tcPr>
          <w:p w14:paraId="6924B4A9" w14:textId="77777777" w:rsidR="00FA7F2C" w:rsidRDefault="00000000">
            <w:r>
              <w:rPr>
                <w:b/>
                <w:color w:val="FFFFFF"/>
              </w:rPr>
              <w:t>Nombre completo</w:t>
            </w:r>
          </w:p>
        </w:tc>
        <w:tc>
          <w:tcPr>
            <w:tcW w:w="3041" w:type="dxa"/>
            <w:shd w:val="clear" w:color="auto" w:fill="B71C1C"/>
          </w:tcPr>
          <w:p w14:paraId="4033B473" w14:textId="77777777" w:rsidR="00FA7F2C" w:rsidRDefault="00000000">
            <w:r>
              <w:rPr>
                <w:b/>
                <w:color w:val="FFFFFF"/>
              </w:rPr>
              <w:t>Interpretación</w:t>
            </w:r>
          </w:p>
        </w:tc>
      </w:tr>
      <w:tr w:rsidR="00FA7F2C" w14:paraId="0A484FA8" w14:textId="77777777">
        <w:trPr>
          <w:jc w:val="center"/>
        </w:trPr>
        <w:tc>
          <w:tcPr>
            <w:tcW w:w="3041" w:type="dxa"/>
            <w:shd w:val="clear" w:color="auto" w:fill="FFF3E0"/>
          </w:tcPr>
          <w:p w14:paraId="4D954998" w14:textId="77777777" w:rsidR="00FA7F2C" w:rsidRDefault="00000000">
            <w:r>
              <w:rPr>
                <w:b/>
                <w:sz w:val="20"/>
              </w:rPr>
              <w:t>RMSE</w:t>
            </w:r>
          </w:p>
        </w:tc>
        <w:tc>
          <w:tcPr>
            <w:tcW w:w="3041" w:type="dxa"/>
            <w:shd w:val="clear" w:color="auto" w:fill="FFF3E0"/>
          </w:tcPr>
          <w:p w14:paraId="73353112" w14:textId="77777777" w:rsidR="00FA7F2C" w:rsidRDefault="00000000">
            <w:r>
              <w:rPr>
                <w:sz w:val="20"/>
              </w:rPr>
              <w:t>Root Mean Squared Error</w:t>
            </w:r>
          </w:p>
        </w:tc>
        <w:tc>
          <w:tcPr>
            <w:tcW w:w="3041" w:type="dxa"/>
            <w:shd w:val="clear" w:color="auto" w:fill="FFF3E0"/>
          </w:tcPr>
          <w:p w14:paraId="5AA86C1C" w14:textId="77777777" w:rsidR="00FA7F2C" w:rsidRDefault="00000000">
            <w:r>
              <w:rPr>
                <w:sz w:val="20"/>
              </w:rPr>
              <w:t>Penaliza errores grandes. Mismas unidades que GAP (kW).</w:t>
            </w:r>
          </w:p>
        </w:tc>
      </w:tr>
      <w:tr w:rsidR="00FA7F2C" w14:paraId="08461DF0" w14:textId="77777777">
        <w:trPr>
          <w:jc w:val="center"/>
        </w:trPr>
        <w:tc>
          <w:tcPr>
            <w:tcW w:w="3041" w:type="dxa"/>
            <w:shd w:val="clear" w:color="auto" w:fill="FFFFFF"/>
          </w:tcPr>
          <w:p w14:paraId="13249F93" w14:textId="77777777" w:rsidR="00FA7F2C" w:rsidRDefault="00000000">
            <w:r>
              <w:rPr>
                <w:b/>
                <w:sz w:val="20"/>
              </w:rPr>
              <w:t>MAE</w:t>
            </w:r>
          </w:p>
        </w:tc>
        <w:tc>
          <w:tcPr>
            <w:tcW w:w="3041" w:type="dxa"/>
            <w:shd w:val="clear" w:color="auto" w:fill="FFFFFF"/>
          </w:tcPr>
          <w:p w14:paraId="7F0A7F13" w14:textId="77777777" w:rsidR="00FA7F2C" w:rsidRDefault="00000000">
            <w:r>
              <w:rPr>
                <w:sz w:val="20"/>
              </w:rPr>
              <w:t>Mean Absolute Error</w:t>
            </w:r>
          </w:p>
        </w:tc>
        <w:tc>
          <w:tcPr>
            <w:tcW w:w="3041" w:type="dxa"/>
            <w:shd w:val="clear" w:color="auto" w:fill="FFFFFF"/>
          </w:tcPr>
          <w:p w14:paraId="50B9F057" w14:textId="77777777" w:rsidR="00FA7F2C" w:rsidRDefault="00000000">
            <w:r>
              <w:rPr>
                <w:sz w:val="20"/>
              </w:rPr>
              <w:t>Error promedio absoluto. Más robusto ante outliers que RMSE.</w:t>
            </w:r>
          </w:p>
        </w:tc>
      </w:tr>
      <w:tr w:rsidR="00FA7F2C" w14:paraId="0A92D46E" w14:textId="77777777">
        <w:trPr>
          <w:jc w:val="center"/>
        </w:trPr>
        <w:tc>
          <w:tcPr>
            <w:tcW w:w="3041" w:type="dxa"/>
            <w:shd w:val="clear" w:color="auto" w:fill="FFF3E0"/>
          </w:tcPr>
          <w:p w14:paraId="04F73BFC" w14:textId="77777777" w:rsidR="00FA7F2C" w:rsidRDefault="00000000">
            <w:r>
              <w:rPr>
                <w:b/>
                <w:sz w:val="20"/>
              </w:rPr>
              <w:t>MAPE</w:t>
            </w:r>
          </w:p>
        </w:tc>
        <w:tc>
          <w:tcPr>
            <w:tcW w:w="3041" w:type="dxa"/>
            <w:shd w:val="clear" w:color="auto" w:fill="FFF3E0"/>
          </w:tcPr>
          <w:p w14:paraId="1BC4E414" w14:textId="77777777" w:rsidR="00FA7F2C" w:rsidRDefault="00000000">
            <w:r>
              <w:rPr>
                <w:sz w:val="20"/>
              </w:rPr>
              <w:t>Mean Absolute Percentage Error</w:t>
            </w:r>
          </w:p>
        </w:tc>
        <w:tc>
          <w:tcPr>
            <w:tcW w:w="3041" w:type="dxa"/>
            <w:shd w:val="clear" w:color="auto" w:fill="FFF3E0"/>
          </w:tcPr>
          <w:p w14:paraId="6B6E8936" w14:textId="77777777" w:rsidR="00FA7F2C" w:rsidRDefault="00000000">
            <w:r>
              <w:rPr>
                <w:sz w:val="20"/>
              </w:rPr>
              <w:t>Error relativo en porcentaje. Calculado sólo sobre valores GAP &gt; 0.01 kW.</w:t>
            </w:r>
          </w:p>
        </w:tc>
      </w:tr>
      <w:tr w:rsidR="00FA7F2C" w14:paraId="29412B05" w14:textId="77777777">
        <w:trPr>
          <w:jc w:val="center"/>
        </w:trPr>
        <w:tc>
          <w:tcPr>
            <w:tcW w:w="3041" w:type="dxa"/>
            <w:shd w:val="clear" w:color="auto" w:fill="FFFFFF"/>
          </w:tcPr>
          <w:p w14:paraId="3DEC4485" w14:textId="77777777" w:rsidR="00FA7F2C" w:rsidRDefault="00000000">
            <w:r>
              <w:rPr>
                <w:b/>
                <w:sz w:val="20"/>
              </w:rPr>
              <w:lastRenderedPageBreak/>
              <w:t>R²</w:t>
            </w:r>
          </w:p>
        </w:tc>
        <w:tc>
          <w:tcPr>
            <w:tcW w:w="3041" w:type="dxa"/>
            <w:shd w:val="clear" w:color="auto" w:fill="FFFFFF"/>
          </w:tcPr>
          <w:p w14:paraId="2C0D83E0" w14:textId="77777777" w:rsidR="00FA7F2C" w:rsidRDefault="00000000">
            <w:r>
              <w:rPr>
                <w:sz w:val="20"/>
              </w:rPr>
              <w:t>Coeficiente de determinación</w:t>
            </w:r>
          </w:p>
        </w:tc>
        <w:tc>
          <w:tcPr>
            <w:tcW w:w="3041" w:type="dxa"/>
            <w:shd w:val="clear" w:color="auto" w:fill="FFFFFF"/>
          </w:tcPr>
          <w:p w14:paraId="1D88EEE3" w14:textId="77777777" w:rsidR="00FA7F2C" w:rsidRDefault="00000000">
            <w:r>
              <w:rPr>
                <w:sz w:val="20"/>
              </w:rPr>
              <w:t>Proporción de varianza explicada. Rango [0, 1]; mayor es mejor.</w:t>
            </w:r>
          </w:p>
        </w:tc>
      </w:tr>
    </w:tbl>
    <w:p w14:paraId="441C2D44" w14:textId="77777777" w:rsidR="00FA7F2C" w:rsidRDefault="00000000">
      <w:pPr>
        <w:jc w:val="center"/>
      </w:pPr>
      <w:r>
        <w:rPr>
          <w:i/>
          <w:sz w:val="18"/>
        </w:rPr>
        <w:t>Tabla 5. Métricas de evaluación utilizadas.</w:t>
      </w:r>
    </w:p>
    <w:p w14:paraId="08016A5D" w14:textId="77777777" w:rsidR="00FA7F2C" w:rsidRDefault="00000000">
      <w:r>
        <w:br w:type="page"/>
      </w:r>
    </w:p>
    <w:p w14:paraId="395A3166" w14:textId="77777777" w:rsidR="00FA7F2C" w:rsidRDefault="00000000">
      <w:pPr>
        <w:pStyle w:val="Ttulo1"/>
      </w:pPr>
      <w:r>
        <w:rPr>
          <w:color w:val="1A237E"/>
        </w:rPr>
        <w:lastRenderedPageBreak/>
        <w:t>7. Resultados por Escenario</w:t>
      </w:r>
    </w:p>
    <w:p w14:paraId="5425F80F" w14:textId="77777777" w:rsidR="00FA7F2C" w:rsidRDefault="00FA7F2C">
      <w:pPr>
        <w:pBdr>
          <w:bottom w:val="single" w:sz="6" w:space="1" w:color="AAAAAA"/>
        </w:pBdr>
        <w:spacing w:before="40" w:after="40"/>
      </w:pPr>
    </w:p>
    <w:p w14:paraId="4FAA47C4" w14:textId="77777777" w:rsidR="00FA7F2C" w:rsidRDefault="00000000">
      <w:pPr>
        <w:spacing w:after="120"/>
      </w:pPr>
      <w:r>
        <w:t>A continuación se presentan los resultados obtenidos con los parámetros base (antes del tuning) y tuned (tras GridSearchCV) para cada escenario, junto con las visualizaciones de predicciones y scatter plots.</w:t>
      </w:r>
    </w:p>
    <w:p w14:paraId="52900EC2" w14:textId="77777777" w:rsidR="00FA7F2C" w:rsidRDefault="00000000">
      <w:pPr>
        <w:pStyle w:val="Ttulo2"/>
      </w:pPr>
      <w:r>
        <w:rPr>
          <w:color w:val="1B5E20"/>
        </w:rPr>
        <w:t>7.1 Escenario 1 — 15 Minutos</w:t>
      </w:r>
    </w:p>
    <w:p w14:paraId="7B92F92C" w14:textId="77777777" w:rsidR="00FA7F2C" w:rsidRDefault="00000000">
      <w:pPr>
        <w:spacing w:after="120"/>
      </w:pPr>
      <w:r>
        <w:t>Resolución de 15 minutos. Es el escenario de mayor granularidad y presenta los datasets más grandes: 106,714 registros para entrenamiento y 26,679 para prueba. Los lags incluyen hasta 96 períodos (equivalente a 24 horas hacia atrás) para capturar la estacionalidad diaria.</w:t>
      </w:r>
    </w:p>
    <w:p w14:paraId="506DFEE0" w14:textId="77777777" w:rsidR="00FA7F2C" w:rsidRDefault="00000000">
      <w:r>
        <w:rPr>
          <w:noProof/>
        </w:rPr>
        <w:drawing>
          <wp:inline distT="0" distB="0" distL="0" distR="0" wp14:anchorId="478E4984" wp14:editId="38A71E67">
            <wp:extent cx="5486400" cy="14360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_01_serie_resampleada.png"/>
                    <pic:cNvPicPr/>
                  </pic:nvPicPr>
                  <pic:blipFill>
                    <a:blip r:embed="rId13"/>
                    <a:stretch>
                      <a:fillRect/>
                    </a:stretch>
                  </pic:blipFill>
                  <pic:spPr>
                    <a:xfrm>
                      <a:off x="0" y="0"/>
                      <a:ext cx="5486400" cy="1436038"/>
                    </a:xfrm>
                    <a:prstGeom prst="rect">
                      <a:avLst/>
                    </a:prstGeom>
                  </pic:spPr>
                </pic:pic>
              </a:graphicData>
            </a:graphic>
          </wp:inline>
        </w:drawing>
      </w:r>
    </w:p>
    <w:p w14:paraId="26D7B4D0" w14:textId="77777777" w:rsidR="00FA7F2C" w:rsidRDefault="00000000">
      <w:pPr>
        <w:jc w:val="center"/>
      </w:pPr>
      <w:r>
        <w:rPr>
          <w:i/>
          <w:color w:val="555555"/>
          <w:sz w:val="18"/>
        </w:rPr>
        <w:t>Figura 8. Serie GAP resampleada a 15 minutos con corte train/test.</w:t>
      </w:r>
    </w:p>
    <w:p w14:paraId="3C405672" w14:textId="77777777" w:rsidR="00FA7F2C" w:rsidRDefault="00000000">
      <w:r>
        <w:rPr>
          <w:noProof/>
        </w:rPr>
        <w:drawing>
          <wp:inline distT="0" distB="0" distL="0" distR="0" wp14:anchorId="7E4619E6" wp14:editId="625C8D81">
            <wp:extent cx="5486400" cy="18017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_02_predicciones.png"/>
                    <pic:cNvPicPr/>
                  </pic:nvPicPr>
                  <pic:blipFill>
                    <a:blip r:embed="rId14"/>
                    <a:stretch>
                      <a:fillRect/>
                    </a:stretch>
                  </pic:blipFill>
                  <pic:spPr>
                    <a:xfrm>
                      <a:off x="0" y="0"/>
                      <a:ext cx="5486400" cy="1801798"/>
                    </a:xfrm>
                    <a:prstGeom prst="rect">
                      <a:avLst/>
                    </a:prstGeom>
                  </pic:spPr>
                </pic:pic>
              </a:graphicData>
            </a:graphic>
          </wp:inline>
        </w:drawing>
      </w:r>
    </w:p>
    <w:p w14:paraId="0B4126D0" w14:textId="77777777" w:rsidR="00FA7F2C" w:rsidRDefault="00000000">
      <w:pPr>
        <w:jc w:val="center"/>
      </w:pPr>
      <w:r>
        <w:rPr>
          <w:i/>
          <w:color w:val="555555"/>
          <w:sz w:val="18"/>
        </w:rPr>
        <w:t>Figura 9. Predicciones vs valores reales — primeros 500 puntos del test (15 min).</w:t>
      </w:r>
    </w:p>
    <w:p w14:paraId="5D7AB368" w14:textId="77777777" w:rsidR="00FA7F2C" w:rsidRDefault="00000000">
      <w:r>
        <w:rPr>
          <w:noProof/>
        </w:rPr>
        <w:drawing>
          <wp:inline distT="0" distB="0" distL="0" distR="0" wp14:anchorId="13AD7EEF" wp14:editId="01EB4DFA">
            <wp:extent cx="5486400" cy="17068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_03_scatter.png"/>
                    <pic:cNvPicPr/>
                  </pic:nvPicPr>
                  <pic:blipFill>
                    <a:blip r:embed="rId15"/>
                    <a:stretch>
                      <a:fillRect/>
                    </a:stretch>
                  </pic:blipFill>
                  <pic:spPr>
                    <a:xfrm>
                      <a:off x="0" y="0"/>
                      <a:ext cx="5486400" cy="1706880"/>
                    </a:xfrm>
                    <a:prstGeom prst="rect">
                      <a:avLst/>
                    </a:prstGeom>
                  </pic:spPr>
                </pic:pic>
              </a:graphicData>
            </a:graphic>
          </wp:inline>
        </w:drawing>
      </w:r>
    </w:p>
    <w:p w14:paraId="47417F50" w14:textId="77777777" w:rsidR="00FA7F2C" w:rsidRDefault="00000000">
      <w:pPr>
        <w:jc w:val="center"/>
      </w:pPr>
      <w:r>
        <w:rPr>
          <w:i/>
          <w:color w:val="555555"/>
          <w:sz w:val="18"/>
        </w:rPr>
        <w:t>Figura 10. Scatter plot predicho vs real — Escenario 15 minutos.</w:t>
      </w:r>
    </w:p>
    <w:p w14:paraId="36BDF46F" w14:textId="77777777" w:rsidR="00FA7F2C" w:rsidRDefault="00000000">
      <w:pPr>
        <w:pStyle w:val="Ttulo3"/>
      </w:pPr>
      <w:r>
        <w:rPr>
          <w:color w:val="333333"/>
        </w:rPr>
        <w:lastRenderedPageBreak/>
        <w:t>Métricas — Escenario 15 minutos (parámetros base)</w:t>
      </w:r>
    </w:p>
    <w:tbl>
      <w:tblPr>
        <w:tblStyle w:val="Tablaconcuadrcula"/>
        <w:tblW w:w="0" w:type="auto"/>
        <w:jc w:val="center"/>
        <w:tblLook w:val="04A0" w:firstRow="1" w:lastRow="0" w:firstColumn="1" w:lastColumn="0" w:noHBand="0" w:noVBand="1"/>
      </w:tblPr>
      <w:tblGrid>
        <w:gridCol w:w="1824"/>
        <w:gridCol w:w="1824"/>
        <w:gridCol w:w="1824"/>
        <w:gridCol w:w="1824"/>
        <w:gridCol w:w="1824"/>
      </w:tblGrid>
      <w:tr w:rsidR="00FA7F2C" w14:paraId="2F845488" w14:textId="77777777">
        <w:trPr>
          <w:jc w:val="center"/>
        </w:trPr>
        <w:tc>
          <w:tcPr>
            <w:tcW w:w="1824" w:type="dxa"/>
            <w:shd w:val="clear" w:color="auto" w:fill="1A237E"/>
          </w:tcPr>
          <w:p w14:paraId="30570E08" w14:textId="77777777" w:rsidR="00FA7F2C" w:rsidRDefault="00000000">
            <w:pPr>
              <w:jc w:val="center"/>
            </w:pPr>
            <w:r>
              <w:rPr>
                <w:b/>
                <w:color w:val="FFFFFF"/>
                <w:sz w:val="20"/>
              </w:rPr>
              <w:t>Modelo</w:t>
            </w:r>
          </w:p>
        </w:tc>
        <w:tc>
          <w:tcPr>
            <w:tcW w:w="1824" w:type="dxa"/>
            <w:shd w:val="clear" w:color="auto" w:fill="1A237E"/>
          </w:tcPr>
          <w:p w14:paraId="16C21C3B" w14:textId="77777777" w:rsidR="00FA7F2C" w:rsidRDefault="00000000">
            <w:pPr>
              <w:jc w:val="center"/>
            </w:pPr>
            <w:r>
              <w:rPr>
                <w:b/>
                <w:color w:val="FFFFFF"/>
                <w:sz w:val="20"/>
              </w:rPr>
              <w:t>RMSE (kW)</w:t>
            </w:r>
          </w:p>
        </w:tc>
        <w:tc>
          <w:tcPr>
            <w:tcW w:w="1824" w:type="dxa"/>
            <w:shd w:val="clear" w:color="auto" w:fill="1A237E"/>
          </w:tcPr>
          <w:p w14:paraId="2FC1B650" w14:textId="77777777" w:rsidR="00FA7F2C" w:rsidRDefault="00000000">
            <w:pPr>
              <w:jc w:val="center"/>
            </w:pPr>
            <w:r>
              <w:rPr>
                <w:b/>
                <w:color w:val="FFFFFF"/>
                <w:sz w:val="20"/>
              </w:rPr>
              <w:t>MAE (kW)</w:t>
            </w:r>
          </w:p>
        </w:tc>
        <w:tc>
          <w:tcPr>
            <w:tcW w:w="1824" w:type="dxa"/>
            <w:shd w:val="clear" w:color="auto" w:fill="1A237E"/>
          </w:tcPr>
          <w:p w14:paraId="357BDB5A" w14:textId="77777777" w:rsidR="00FA7F2C" w:rsidRDefault="00000000">
            <w:pPr>
              <w:jc w:val="center"/>
            </w:pPr>
            <w:r>
              <w:rPr>
                <w:b/>
                <w:color w:val="FFFFFF"/>
                <w:sz w:val="20"/>
              </w:rPr>
              <w:t>MAPE (%)</w:t>
            </w:r>
          </w:p>
        </w:tc>
        <w:tc>
          <w:tcPr>
            <w:tcW w:w="1824" w:type="dxa"/>
            <w:shd w:val="clear" w:color="auto" w:fill="1A237E"/>
          </w:tcPr>
          <w:p w14:paraId="6B9ADFB0" w14:textId="77777777" w:rsidR="00FA7F2C" w:rsidRDefault="00000000">
            <w:pPr>
              <w:jc w:val="center"/>
            </w:pPr>
            <w:r>
              <w:rPr>
                <w:b/>
                <w:color w:val="FFFFFF"/>
                <w:sz w:val="20"/>
              </w:rPr>
              <w:t>R²</w:t>
            </w:r>
          </w:p>
        </w:tc>
      </w:tr>
      <w:tr w:rsidR="00FA7F2C" w14:paraId="0FA4953B" w14:textId="77777777">
        <w:trPr>
          <w:jc w:val="center"/>
        </w:trPr>
        <w:tc>
          <w:tcPr>
            <w:tcW w:w="1824" w:type="dxa"/>
            <w:shd w:val="clear" w:color="auto" w:fill="E3F2FD"/>
          </w:tcPr>
          <w:p w14:paraId="02ABA6F9" w14:textId="77777777" w:rsidR="00FA7F2C" w:rsidRDefault="00000000">
            <w:r>
              <w:rPr>
                <w:sz w:val="20"/>
              </w:rPr>
              <w:t>Random Forest</w:t>
            </w:r>
          </w:p>
        </w:tc>
        <w:tc>
          <w:tcPr>
            <w:tcW w:w="1824" w:type="dxa"/>
            <w:shd w:val="clear" w:color="auto" w:fill="E3F2FD"/>
          </w:tcPr>
          <w:p w14:paraId="0E314F77" w14:textId="77777777" w:rsidR="00FA7F2C" w:rsidRDefault="00000000">
            <w:pPr>
              <w:jc w:val="center"/>
            </w:pPr>
            <w:r>
              <w:rPr>
                <w:sz w:val="20"/>
              </w:rPr>
              <w:t>0.2013</w:t>
            </w:r>
          </w:p>
        </w:tc>
        <w:tc>
          <w:tcPr>
            <w:tcW w:w="1824" w:type="dxa"/>
            <w:shd w:val="clear" w:color="auto" w:fill="E3F2FD"/>
          </w:tcPr>
          <w:p w14:paraId="14C233C5" w14:textId="77777777" w:rsidR="00FA7F2C" w:rsidRDefault="00000000">
            <w:pPr>
              <w:jc w:val="center"/>
            </w:pPr>
            <w:r>
              <w:rPr>
                <w:sz w:val="20"/>
              </w:rPr>
              <w:t>0.1194</w:t>
            </w:r>
          </w:p>
        </w:tc>
        <w:tc>
          <w:tcPr>
            <w:tcW w:w="1824" w:type="dxa"/>
            <w:shd w:val="clear" w:color="auto" w:fill="E3F2FD"/>
          </w:tcPr>
          <w:p w14:paraId="7948C522" w14:textId="77777777" w:rsidR="00FA7F2C" w:rsidRDefault="00000000">
            <w:pPr>
              <w:jc w:val="center"/>
            </w:pPr>
            <w:r>
              <w:rPr>
                <w:sz w:val="20"/>
              </w:rPr>
              <w:t>14.79%</w:t>
            </w:r>
          </w:p>
        </w:tc>
        <w:tc>
          <w:tcPr>
            <w:tcW w:w="1824" w:type="dxa"/>
            <w:shd w:val="clear" w:color="auto" w:fill="E3F2FD"/>
          </w:tcPr>
          <w:p w14:paraId="77BFAEDF" w14:textId="77777777" w:rsidR="00FA7F2C" w:rsidRDefault="00000000">
            <w:pPr>
              <w:jc w:val="center"/>
            </w:pPr>
            <w:r>
              <w:rPr>
                <w:sz w:val="20"/>
              </w:rPr>
              <w:t>0.9144</w:t>
            </w:r>
          </w:p>
        </w:tc>
      </w:tr>
      <w:tr w:rsidR="00FA7F2C" w14:paraId="66E4A0E2" w14:textId="77777777">
        <w:trPr>
          <w:jc w:val="center"/>
        </w:trPr>
        <w:tc>
          <w:tcPr>
            <w:tcW w:w="1824" w:type="dxa"/>
            <w:shd w:val="clear" w:color="auto" w:fill="E8F5E9"/>
          </w:tcPr>
          <w:p w14:paraId="37FDA16C" w14:textId="77777777" w:rsidR="00FA7F2C" w:rsidRDefault="00000000">
            <w:r>
              <w:rPr>
                <w:sz w:val="20"/>
              </w:rPr>
              <w:t>XGBoost</w:t>
            </w:r>
          </w:p>
        </w:tc>
        <w:tc>
          <w:tcPr>
            <w:tcW w:w="1824" w:type="dxa"/>
            <w:shd w:val="clear" w:color="auto" w:fill="E8F5E9"/>
          </w:tcPr>
          <w:p w14:paraId="18266D6D" w14:textId="77777777" w:rsidR="00FA7F2C" w:rsidRDefault="00000000">
            <w:pPr>
              <w:jc w:val="center"/>
            </w:pPr>
            <w:r>
              <w:rPr>
                <w:sz w:val="20"/>
              </w:rPr>
              <w:t>0.1949</w:t>
            </w:r>
          </w:p>
        </w:tc>
        <w:tc>
          <w:tcPr>
            <w:tcW w:w="1824" w:type="dxa"/>
            <w:shd w:val="clear" w:color="auto" w:fill="E8F5E9"/>
          </w:tcPr>
          <w:p w14:paraId="1540A320" w14:textId="77777777" w:rsidR="00FA7F2C" w:rsidRDefault="00000000">
            <w:pPr>
              <w:jc w:val="center"/>
            </w:pPr>
            <w:r>
              <w:rPr>
                <w:sz w:val="20"/>
              </w:rPr>
              <w:t>0.1181</w:t>
            </w:r>
          </w:p>
        </w:tc>
        <w:tc>
          <w:tcPr>
            <w:tcW w:w="1824" w:type="dxa"/>
            <w:shd w:val="clear" w:color="auto" w:fill="E8F5E9"/>
          </w:tcPr>
          <w:p w14:paraId="6BBEC2C3" w14:textId="77777777" w:rsidR="00FA7F2C" w:rsidRDefault="00000000">
            <w:pPr>
              <w:jc w:val="center"/>
            </w:pPr>
            <w:r>
              <w:rPr>
                <w:sz w:val="20"/>
              </w:rPr>
              <w:t>14.89%</w:t>
            </w:r>
          </w:p>
        </w:tc>
        <w:tc>
          <w:tcPr>
            <w:tcW w:w="1824" w:type="dxa"/>
            <w:shd w:val="clear" w:color="auto" w:fill="E8F5E9"/>
          </w:tcPr>
          <w:p w14:paraId="10429F44" w14:textId="77777777" w:rsidR="00FA7F2C" w:rsidRDefault="00000000">
            <w:pPr>
              <w:jc w:val="center"/>
            </w:pPr>
            <w:r>
              <w:rPr>
                <w:b/>
                <w:sz w:val="20"/>
              </w:rPr>
              <w:t>0.9198</w:t>
            </w:r>
          </w:p>
        </w:tc>
      </w:tr>
      <w:tr w:rsidR="00FA7F2C" w14:paraId="235FFEF8" w14:textId="77777777">
        <w:trPr>
          <w:jc w:val="center"/>
        </w:trPr>
        <w:tc>
          <w:tcPr>
            <w:tcW w:w="1824" w:type="dxa"/>
            <w:shd w:val="clear" w:color="auto" w:fill="FFEBEE"/>
          </w:tcPr>
          <w:p w14:paraId="6BFCEC3E" w14:textId="77777777" w:rsidR="00FA7F2C" w:rsidRDefault="00000000">
            <w:r>
              <w:rPr>
                <w:sz w:val="20"/>
              </w:rPr>
              <w:t>SVR</w:t>
            </w:r>
          </w:p>
        </w:tc>
        <w:tc>
          <w:tcPr>
            <w:tcW w:w="1824" w:type="dxa"/>
            <w:shd w:val="clear" w:color="auto" w:fill="FFEBEE"/>
          </w:tcPr>
          <w:p w14:paraId="6100072C" w14:textId="77777777" w:rsidR="00FA7F2C" w:rsidRDefault="00000000">
            <w:pPr>
              <w:jc w:val="center"/>
            </w:pPr>
            <w:r>
              <w:rPr>
                <w:sz w:val="20"/>
              </w:rPr>
              <w:t>0.2585</w:t>
            </w:r>
          </w:p>
        </w:tc>
        <w:tc>
          <w:tcPr>
            <w:tcW w:w="1824" w:type="dxa"/>
            <w:shd w:val="clear" w:color="auto" w:fill="FFEBEE"/>
          </w:tcPr>
          <w:p w14:paraId="59201E8A" w14:textId="77777777" w:rsidR="00FA7F2C" w:rsidRDefault="00000000">
            <w:pPr>
              <w:jc w:val="center"/>
            </w:pPr>
            <w:r>
              <w:rPr>
                <w:sz w:val="20"/>
              </w:rPr>
              <w:t>0.1701</w:t>
            </w:r>
          </w:p>
        </w:tc>
        <w:tc>
          <w:tcPr>
            <w:tcW w:w="1824" w:type="dxa"/>
            <w:shd w:val="clear" w:color="auto" w:fill="FFEBEE"/>
          </w:tcPr>
          <w:p w14:paraId="40408221" w14:textId="77777777" w:rsidR="00FA7F2C" w:rsidRDefault="00000000">
            <w:pPr>
              <w:jc w:val="center"/>
            </w:pPr>
            <w:r>
              <w:rPr>
                <w:sz w:val="20"/>
              </w:rPr>
              <w:t>24.25%</w:t>
            </w:r>
          </w:p>
        </w:tc>
        <w:tc>
          <w:tcPr>
            <w:tcW w:w="1824" w:type="dxa"/>
            <w:shd w:val="clear" w:color="auto" w:fill="FFEBEE"/>
          </w:tcPr>
          <w:p w14:paraId="05CCF858" w14:textId="77777777" w:rsidR="00FA7F2C" w:rsidRDefault="00000000">
            <w:pPr>
              <w:jc w:val="center"/>
            </w:pPr>
            <w:r>
              <w:rPr>
                <w:sz w:val="20"/>
              </w:rPr>
              <w:t>0.8589</w:t>
            </w:r>
          </w:p>
        </w:tc>
      </w:tr>
    </w:tbl>
    <w:p w14:paraId="34C53002" w14:textId="77777777" w:rsidR="00FA7F2C" w:rsidRDefault="00000000">
      <w:pPr>
        <w:jc w:val="center"/>
      </w:pPr>
      <w:r>
        <w:rPr>
          <w:i/>
          <w:color w:val="555555"/>
          <w:sz w:val="18"/>
        </w:rPr>
        <w:t>Tabla 6. Métricas con parámetros base — Escenario 15 minutos.</w:t>
      </w:r>
    </w:p>
    <w:p w14:paraId="0BCF943F" w14:textId="77777777" w:rsidR="00FA7F2C" w:rsidRDefault="00000000">
      <w:pPr>
        <w:pStyle w:val="Ttulo3"/>
      </w:pPr>
      <w:r>
        <w:rPr>
          <w:color w:val="333333"/>
        </w:rPr>
        <w:t>Métricas — Escenario 15 minutos (tuned)</w:t>
      </w:r>
    </w:p>
    <w:tbl>
      <w:tblPr>
        <w:tblStyle w:val="Tablaconcuadrcula"/>
        <w:tblW w:w="0" w:type="auto"/>
        <w:jc w:val="center"/>
        <w:tblLook w:val="04A0" w:firstRow="1" w:lastRow="0" w:firstColumn="1" w:lastColumn="0" w:noHBand="0" w:noVBand="1"/>
      </w:tblPr>
      <w:tblGrid>
        <w:gridCol w:w="1824"/>
        <w:gridCol w:w="1824"/>
        <w:gridCol w:w="1824"/>
        <w:gridCol w:w="1824"/>
        <w:gridCol w:w="1824"/>
      </w:tblGrid>
      <w:tr w:rsidR="00FA7F2C" w14:paraId="5B40479E" w14:textId="77777777">
        <w:trPr>
          <w:jc w:val="center"/>
        </w:trPr>
        <w:tc>
          <w:tcPr>
            <w:tcW w:w="1824" w:type="dxa"/>
            <w:shd w:val="clear" w:color="auto" w:fill="1A237E"/>
          </w:tcPr>
          <w:p w14:paraId="3576EE5C" w14:textId="77777777" w:rsidR="00FA7F2C" w:rsidRDefault="00000000">
            <w:pPr>
              <w:jc w:val="center"/>
            </w:pPr>
            <w:r>
              <w:rPr>
                <w:b/>
                <w:color w:val="FFFFFF"/>
                <w:sz w:val="20"/>
              </w:rPr>
              <w:t>Modelo</w:t>
            </w:r>
          </w:p>
        </w:tc>
        <w:tc>
          <w:tcPr>
            <w:tcW w:w="1824" w:type="dxa"/>
            <w:shd w:val="clear" w:color="auto" w:fill="1A237E"/>
          </w:tcPr>
          <w:p w14:paraId="2EA2FF1D" w14:textId="77777777" w:rsidR="00FA7F2C" w:rsidRDefault="00000000">
            <w:pPr>
              <w:jc w:val="center"/>
            </w:pPr>
            <w:r>
              <w:rPr>
                <w:b/>
                <w:color w:val="FFFFFF"/>
                <w:sz w:val="20"/>
              </w:rPr>
              <w:t>RMSE (kW)</w:t>
            </w:r>
          </w:p>
        </w:tc>
        <w:tc>
          <w:tcPr>
            <w:tcW w:w="1824" w:type="dxa"/>
            <w:shd w:val="clear" w:color="auto" w:fill="1A237E"/>
          </w:tcPr>
          <w:p w14:paraId="3E21BE26" w14:textId="77777777" w:rsidR="00FA7F2C" w:rsidRDefault="00000000">
            <w:pPr>
              <w:jc w:val="center"/>
            </w:pPr>
            <w:r>
              <w:rPr>
                <w:b/>
                <w:color w:val="FFFFFF"/>
                <w:sz w:val="20"/>
              </w:rPr>
              <w:t>MAE (kW)</w:t>
            </w:r>
          </w:p>
        </w:tc>
        <w:tc>
          <w:tcPr>
            <w:tcW w:w="1824" w:type="dxa"/>
            <w:shd w:val="clear" w:color="auto" w:fill="1A237E"/>
          </w:tcPr>
          <w:p w14:paraId="2F887DA4" w14:textId="77777777" w:rsidR="00FA7F2C" w:rsidRDefault="00000000">
            <w:pPr>
              <w:jc w:val="center"/>
            </w:pPr>
            <w:r>
              <w:rPr>
                <w:b/>
                <w:color w:val="FFFFFF"/>
                <w:sz w:val="20"/>
              </w:rPr>
              <w:t>MAPE (%)</w:t>
            </w:r>
          </w:p>
        </w:tc>
        <w:tc>
          <w:tcPr>
            <w:tcW w:w="1824" w:type="dxa"/>
            <w:shd w:val="clear" w:color="auto" w:fill="1A237E"/>
          </w:tcPr>
          <w:p w14:paraId="2248BB25" w14:textId="77777777" w:rsidR="00FA7F2C" w:rsidRDefault="00000000">
            <w:pPr>
              <w:jc w:val="center"/>
            </w:pPr>
            <w:r>
              <w:rPr>
                <w:b/>
                <w:color w:val="FFFFFF"/>
                <w:sz w:val="20"/>
              </w:rPr>
              <w:t>R²</w:t>
            </w:r>
          </w:p>
        </w:tc>
      </w:tr>
      <w:tr w:rsidR="00FA7F2C" w14:paraId="30915311" w14:textId="77777777">
        <w:trPr>
          <w:jc w:val="center"/>
        </w:trPr>
        <w:tc>
          <w:tcPr>
            <w:tcW w:w="1824" w:type="dxa"/>
            <w:shd w:val="clear" w:color="auto" w:fill="E3F2FD"/>
          </w:tcPr>
          <w:p w14:paraId="4C0855AF" w14:textId="77777777" w:rsidR="00FA7F2C" w:rsidRDefault="00000000">
            <w:r>
              <w:rPr>
                <w:sz w:val="20"/>
              </w:rPr>
              <w:t>Random Forest</w:t>
            </w:r>
          </w:p>
        </w:tc>
        <w:tc>
          <w:tcPr>
            <w:tcW w:w="1824" w:type="dxa"/>
            <w:shd w:val="clear" w:color="auto" w:fill="E3F2FD"/>
          </w:tcPr>
          <w:p w14:paraId="76CBF9E1" w14:textId="77777777" w:rsidR="00FA7F2C" w:rsidRDefault="00000000">
            <w:pPr>
              <w:jc w:val="center"/>
            </w:pPr>
            <w:r>
              <w:rPr>
                <w:sz w:val="20"/>
              </w:rPr>
              <w:t>0.2012</w:t>
            </w:r>
          </w:p>
        </w:tc>
        <w:tc>
          <w:tcPr>
            <w:tcW w:w="1824" w:type="dxa"/>
            <w:shd w:val="clear" w:color="auto" w:fill="E3F2FD"/>
          </w:tcPr>
          <w:p w14:paraId="0A3E2EBE" w14:textId="77777777" w:rsidR="00FA7F2C" w:rsidRDefault="00000000">
            <w:pPr>
              <w:jc w:val="center"/>
            </w:pPr>
            <w:r>
              <w:rPr>
                <w:sz w:val="20"/>
              </w:rPr>
              <w:t>0.1193</w:t>
            </w:r>
          </w:p>
        </w:tc>
        <w:tc>
          <w:tcPr>
            <w:tcW w:w="1824" w:type="dxa"/>
            <w:shd w:val="clear" w:color="auto" w:fill="E3F2FD"/>
          </w:tcPr>
          <w:p w14:paraId="0E93E832" w14:textId="77777777" w:rsidR="00FA7F2C" w:rsidRDefault="00000000">
            <w:pPr>
              <w:jc w:val="center"/>
            </w:pPr>
            <w:r>
              <w:rPr>
                <w:sz w:val="20"/>
              </w:rPr>
              <w:t>14.76%</w:t>
            </w:r>
          </w:p>
        </w:tc>
        <w:tc>
          <w:tcPr>
            <w:tcW w:w="1824" w:type="dxa"/>
            <w:shd w:val="clear" w:color="auto" w:fill="E3F2FD"/>
          </w:tcPr>
          <w:p w14:paraId="5B3F9057" w14:textId="77777777" w:rsidR="00FA7F2C" w:rsidRDefault="00000000">
            <w:pPr>
              <w:jc w:val="center"/>
            </w:pPr>
            <w:r>
              <w:rPr>
                <w:b/>
                <w:sz w:val="20"/>
              </w:rPr>
              <w:t>0.9145</w:t>
            </w:r>
          </w:p>
        </w:tc>
      </w:tr>
      <w:tr w:rsidR="00FA7F2C" w14:paraId="5A3C6F8F" w14:textId="77777777">
        <w:trPr>
          <w:jc w:val="center"/>
        </w:trPr>
        <w:tc>
          <w:tcPr>
            <w:tcW w:w="1824" w:type="dxa"/>
            <w:shd w:val="clear" w:color="auto" w:fill="E8F5E9"/>
          </w:tcPr>
          <w:p w14:paraId="522C7782" w14:textId="77777777" w:rsidR="00FA7F2C" w:rsidRDefault="00000000">
            <w:r>
              <w:rPr>
                <w:sz w:val="20"/>
              </w:rPr>
              <w:t>XGBoost</w:t>
            </w:r>
          </w:p>
        </w:tc>
        <w:tc>
          <w:tcPr>
            <w:tcW w:w="1824" w:type="dxa"/>
            <w:shd w:val="clear" w:color="auto" w:fill="E8F5E9"/>
          </w:tcPr>
          <w:p w14:paraId="0EF1A93F" w14:textId="77777777" w:rsidR="00FA7F2C" w:rsidRDefault="00000000">
            <w:pPr>
              <w:jc w:val="center"/>
            </w:pPr>
            <w:r>
              <w:rPr>
                <w:sz w:val="20"/>
              </w:rPr>
              <w:t>0.2028</w:t>
            </w:r>
          </w:p>
        </w:tc>
        <w:tc>
          <w:tcPr>
            <w:tcW w:w="1824" w:type="dxa"/>
            <w:shd w:val="clear" w:color="auto" w:fill="E8F5E9"/>
          </w:tcPr>
          <w:p w14:paraId="67F68264" w14:textId="77777777" w:rsidR="00FA7F2C" w:rsidRDefault="00000000">
            <w:pPr>
              <w:jc w:val="center"/>
            </w:pPr>
            <w:r>
              <w:rPr>
                <w:sz w:val="20"/>
              </w:rPr>
              <w:t>0.1233</w:t>
            </w:r>
          </w:p>
        </w:tc>
        <w:tc>
          <w:tcPr>
            <w:tcW w:w="1824" w:type="dxa"/>
            <w:shd w:val="clear" w:color="auto" w:fill="E8F5E9"/>
          </w:tcPr>
          <w:p w14:paraId="76F5327B" w14:textId="77777777" w:rsidR="00FA7F2C" w:rsidRDefault="00000000">
            <w:pPr>
              <w:jc w:val="center"/>
            </w:pPr>
            <w:r>
              <w:rPr>
                <w:sz w:val="20"/>
              </w:rPr>
              <w:t>16.04%</w:t>
            </w:r>
          </w:p>
        </w:tc>
        <w:tc>
          <w:tcPr>
            <w:tcW w:w="1824" w:type="dxa"/>
            <w:shd w:val="clear" w:color="auto" w:fill="E8F5E9"/>
          </w:tcPr>
          <w:p w14:paraId="379E9810" w14:textId="77777777" w:rsidR="00FA7F2C" w:rsidRDefault="00000000">
            <w:pPr>
              <w:jc w:val="center"/>
            </w:pPr>
            <w:r>
              <w:rPr>
                <w:sz w:val="20"/>
              </w:rPr>
              <w:t>0.9131</w:t>
            </w:r>
          </w:p>
        </w:tc>
      </w:tr>
      <w:tr w:rsidR="00FA7F2C" w14:paraId="6DF456DF" w14:textId="77777777">
        <w:trPr>
          <w:jc w:val="center"/>
        </w:trPr>
        <w:tc>
          <w:tcPr>
            <w:tcW w:w="1824" w:type="dxa"/>
            <w:shd w:val="clear" w:color="auto" w:fill="FFEBEE"/>
          </w:tcPr>
          <w:p w14:paraId="5B90A14E" w14:textId="77777777" w:rsidR="00FA7F2C" w:rsidRDefault="00000000">
            <w:r>
              <w:rPr>
                <w:sz w:val="20"/>
              </w:rPr>
              <w:t>SVR</w:t>
            </w:r>
          </w:p>
        </w:tc>
        <w:tc>
          <w:tcPr>
            <w:tcW w:w="1824" w:type="dxa"/>
            <w:shd w:val="clear" w:color="auto" w:fill="FFEBEE"/>
          </w:tcPr>
          <w:p w14:paraId="56891DCD" w14:textId="77777777" w:rsidR="00FA7F2C" w:rsidRDefault="00000000">
            <w:pPr>
              <w:jc w:val="center"/>
            </w:pPr>
            <w:r>
              <w:rPr>
                <w:sz w:val="20"/>
              </w:rPr>
              <w:t>0.2383</w:t>
            </w:r>
          </w:p>
        </w:tc>
        <w:tc>
          <w:tcPr>
            <w:tcW w:w="1824" w:type="dxa"/>
            <w:shd w:val="clear" w:color="auto" w:fill="FFEBEE"/>
          </w:tcPr>
          <w:p w14:paraId="654933F6" w14:textId="77777777" w:rsidR="00FA7F2C" w:rsidRDefault="00000000">
            <w:pPr>
              <w:jc w:val="center"/>
            </w:pPr>
            <w:r>
              <w:rPr>
                <w:sz w:val="20"/>
              </w:rPr>
              <w:t>0.1554</w:t>
            </w:r>
          </w:p>
        </w:tc>
        <w:tc>
          <w:tcPr>
            <w:tcW w:w="1824" w:type="dxa"/>
            <w:shd w:val="clear" w:color="auto" w:fill="FFEBEE"/>
          </w:tcPr>
          <w:p w14:paraId="445B5330" w14:textId="77777777" w:rsidR="00FA7F2C" w:rsidRDefault="00000000">
            <w:pPr>
              <w:jc w:val="center"/>
            </w:pPr>
            <w:r>
              <w:rPr>
                <w:sz w:val="20"/>
              </w:rPr>
              <w:t>22.25%</w:t>
            </w:r>
          </w:p>
        </w:tc>
        <w:tc>
          <w:tcPr>
            <w:tcW w:w="1824" w:type="dxa"/>
            <w:shd w:val="clear" w:color="auto" w:fill="FFEBEE"/>
          </w:tcPr>
          <w:p w14:paraId="7E9324B6" w14:textId="77777777" w:rsidR="00FA7F2C" w:rsidRDefault="00000000">
            <w:pPr>
              <w:jc w:val="center"/>
            </w:pPr>
            <w:r>
              <w:rPr>
                <w:sz w:val="20"/>
              </w:rPr>
              <w:t>0.8801</w:t>
            </w:r>
          </w:p>
        </w:tc>
      </w:tr>
    </w:tbl>
    <w:p w14:paraId="51B5937C" w14:textId="77777777" w:rsidR="00FA7F2C" w:rsidRDefault="00000000">
      <w:pPr>
        <w:jc w:val="center"/>
      </w:pPr>
      <w:r>
        <w:rPr>
          <w:i/>
          <w:color w:val="555555"/>
          <w:sz w:val="18"/>
        </w:rPr>
        <w:t>Tabla 7. Métricas con parámetros tuned — Escenario 15 minutos.</w:t>
      </w:r>
    </w:p>
    <w:p w14:paraId="3DE7DA3B" w14:textId="77777777" w:rsidR="00FA7F2C" w:rsidRDefault="00000000">
      <w:r>
        <w:rPr>
          <w:noProof/>
        </w:rPr>
        <w:drawing>
          <wp:inline distT="0" distB="0" distL="0" distR="0" wp14:anchorId="3B1B174F" wp14:editId="195A00FA">
            <wp:extent cx="5486400" cy="20450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_05_importancia.png"/>
                    <pic:cNvPicPr/>
                  </pic:nvPicPr>
                  <pic:blipFill>
                    <a:blip r:embed="rId16"/>
                    <a:stretch>
                      <a:fillRect/>
                    </a:stretch>
                  </pic:blipFill>
                  <pic:spPr>
                    <a:xfrm>
                      <a:off x="0" y="0"/>
                      <a:ext cx="5486400" cy="2045035"/>
                    </a:xfrm>
                    <a:prstGeom prst="rect">
                      <a:avLst/>
                    </a:prstGeom>
                  </pic:spPr>
                </pic:pic>
              </a:graphicData>
            </a:graphic>
          </wp:inline>
        </w:drawing>
      </w:r>
    </w:p>
    <w:p w14:paraId="02ABEFA4" w14:textId="77777777" w:rsidR="00FA7F2C" w:rsidRDefault="00000000">
      <w:pPr>
        <w:jc w:val="center"/>
      </w:pPr>
      <w:r>
        <w:rPr>
          <w:i/>
          <w:color w:val="555555"/>
          <w:sz w:val="18"/>
        </w:rPr>
        <w:t>Figura 11. Importancia de features — RF y XGBoost (Escenario 15 min).</w:t>
      </w:r>
    </w:p>
    <w:p w14:paraId="191510C4" w14:textId="77777777" w:rsidR="00FA7F2C" w:rsidRDefault="00000000">
      <w:r>
        <w:br w:type="page"/>
      </w:r>
    </w:p>
    <w:p w14:paraId="5830ECCC" w14:textId="77777777" w:rsidR="00FA7F2C" w:rsidRDefault="00000000">
      <w:pPr>
        <w:pStyle w:val="Ttulo2"/>
      </w:pPr>
      <w:r>
        <w:rPr>
          <w:color w:val="1B5E20"/>
        </w:rPr>
        <w:lastRenderedPageBreak/>
        <w:t>7.2 Escenario 2 — 1 Hora</w:t>
      </w:r>
    </w:p>
    <w:p w14:paraId="67F9246D" w14:textId="77777777" w:rsidR="00FA7F2C" w:rsidRDefault="00000000">
      <w:pPr>
        <w:spacing w:after="120"/>
      </w:pPr>
      <w:r>
        <w:t>Resolución de 1 hora. El conjunto de entrenamiento contiene 27,071 registros y el de prueba 6,768. Los lags incluyen hasta 168 horas (1 semana) para capturar la estacionalidad semanal.</w:t>
      </w:r>
    </w:p>
    <w:p w14:paraId="5BF74D07" w14:textId="77777777" w:rsidR="00FA7F2C" w:rsidRDefault="00000000">
      <w:r>
        <w:rPr>
          <w:noProof/>
        </w:rPr>
        <w:drawing>
          <wp:inline distT="0" distB="0" distL="0" distR="0" wp14:anchorId="2CE4480B" wp14:editId="4CACA3F0">
            <wp:extent cx="5486400" cy="180425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_02_predicciones.png"/>
                    <pic:cNvPicPr/>
                  </pic:nvPicPr>
                  <pic:blipFill>
                    <a:blip r:embed="rId17"/>
                    <a:stretch>
                      <a:fillRect/>
                    </a:stretch>
                  </pic:blipFill>
                  <pic:spPr>
                    <a:xfrm>
                      <a:off x="0" y="0"/>
                      <a:ext cx="5486400" cy="1804252"/>
                    </a:xfrm>
                    <a:prstGeom prst="rect">
                      <a:avLst/>
                    </a:prstGeom>
                  </pic:spPr>
                </pic:pic>
              </a:graphicData>
            </a:graphic>
          </wp:inline>
        </w:drawing>
      </w:r>
    </w:p>
    <w:p w14:paraId="3952E0CE" w14:textId="77777777" w:rsidR="00FA7F2C" w:rsidRDefault="00000000">
      <w:pPr>
        <w:jc w:val="center"/>
      </w:pPr>
      <w:r>
        <w:rPr>
          <w:i/>
          <w:color w:val="555555"/>
          <w:sz w:val="18"/>
        </w:rPr>
        <w:t>Figura 12. Predicciones vs valores reales — primeros 500 puntos del test (1 hora).</w:t>
      </w:r>
    </w:p>
    <w:p w14:paraId="3B8721D1" w14:textId="77777777" w:rsidR="00FA7F2C" w:rsidRDefault="00000000">
      <w:r>
        <w:rPr>
          <w:noProof/>
        </w:rPr>
        <w:drawing>
          <wp:inline distT="0" distB="0" distL="0" distR="0" wp14:anchorId="161A1524" wp14:editId="01A9CF96">
            <wp:extent cx="5486400" cy="17068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_03_scatter.png"/>
                    <pic:cNvPicPr/>
                  </pic:nvPicPr>
                  <pic:blipFill>
                    <a:blip r:embed="rId18"/>
                    <a:stretch>
                      <a:fillRect/>
                    </a:stretch>
                  </pic:blipFill>
                  <pic:spPr>
                    <a:xfrm>
                      <a:off x="0" y="0"/>
                      <a:ext cx="5486400" cy="1706880"/>
                    </a:xfrm>
                    <a:prstGeom prst="rect">
                      <a:avLst/>
                    </a:prstGeom>
                  </pic:spPr>
                </pic:pic>
              </a:graphicData>
            </a:graphic>
          </wp:inline>
        </w:drawing>
      </w:r>
    </w:p>
    <w:p w14:paraId="4A2926BE" w14:textId="77777777" w:rsidR="00FA7F2C" w:rsidRDefault="00000000">
      <w:pPr>
        <w:jc w:val="center"/>
      </w:pPr>
      <w:r>
        <w:rPr>
          <w:i/>
          <w:color w:val="555555"/>
          <w:sz w:val="18"/>
        </w:rPr>
        <w:t>Figura 13. Scatter plot predicho vs real — Escenario 1 hora.</w:t>
      </w:r>
    </w:p>
    <w:p w14:paraId="27C01C5E" w14:textId="77777777" w:rsidR="00FA7F2C" w:rsidRDefault="00000000">
      <w:pPr>
        <w:pStyle w:val="Ttulo3"/>
      </w:pPr>
      <w:r>
        <w:rPr>
          <w:color w:val="333333"/>
        </w:rPr>
        <w:t>Métricas — Escenario 1 hora (parámetros base)</w:t>
      </w:r>
    </w:p>
    <w:tbl>
      <w:tblPr>
        <w:tblStyle w:val="Tablaconcuadrcula"/>
        <w:tblW w:w="0" w:type="auto"/>
        <w:jc w:val="center"/>
        <w:tblLook w:val="04A0" w:firstRow="1" w:lastRow="0" w:firstColumn="1" w:lastColumn="0" w:noHBand="0" w:noVBand="1"/>
      </w:tblPr>
      <w:tblGrid>
        <w:gridCol w:w="1824"/>
        <w:gridCol w:w="1824"/>
        <w:gridCol w:w="1824"/>
        <w:gridCol w:w="1824"/>
        <w:gridCol w:w="1824"/>
      </w:tblGrid>
      <w:tr w:rsidR="00FA7F2C" w14:paraId="7E3DC48F" w14:textId="77777777">
        <w:trPr>
          <w:jc w:val="center"/>
        </w:trPr>
        <w:tc>
          <w:tcPr>
            <w:tcW w:w="1824" w:type="dxa"/>
            <w:shd w:val="clear" w:color="auto" w:fill="1A237E"/>
          </w:tcPr>
          <w:p w14:paraId="100D17B8" w14:textId="77777777" w:rsidR="00FA7F2C" w:rsidRDefault="00000000">
            <w:pPr>
              <w:jc w:val="center"/>
            </w:pPr>
            <w:r>
              <w:rPr>
                <w:b/>
                <w:color w:val="FFFFFF"/>
                <w:sz w:val="20"/>
              </w:rPr>
              <w:t>Modelo</w:t>
            </w:r>
          </w:p>
        </w:tc>
        <w:tc>
          <w:tcPr>
            <w:tcW w:w="1824" w:type="dxa"/>
            <w:shd w:val="clear" w:color="auto" w:fill="1A237E"/>
          </w:tcPr>
          <w:p w14:paraId="6153B1F4" w14:textId="77777777" w:rsidR="00FA7F2C" w:rsidRDefault="00000000">
            <w:pPr>
              <w:jc w:val="center"/>
            </w:pPr>
            <w:r>
              <w:rPr>
                <w:b/>
                <w:color w:val="FFFFFF"/>
                <w:sz w:val="20"/>
              </w:rPr>
              <w:t>RMSE (kW)</w:t>
            </w:r>
          </w:p>
        </w:tc>
        <w:tc>
          <w:tcPr>
            <w:tcW w:w="1824" w:type="dxa"/>
            <w:shd w:val="clear" w:color="auto" w:fill="1A237E"/>
          </w:tcPr>
          <w:p w14:paraId="62DEBBC0" w14:textId="77777777" w:rsidR="00FA7F2C" w:rsidRDefault="00000000">
            <w:pPr>
              <w:jc w:val="center"/>
            </w:pPr>
            <w:r>
              <w:rPr>
                <w:b/>
                <w:color w:val="FFFFFF"/>
                <w:sz w:val="20"/>
              </w:rPr>
              <w:t>MAE (kW)</w:t>
            </w:r>
          </w:p>
        </w:tc>
        <w:tc>
          <w:tcPr>
            <w:tcW w:w="1824" w:type="dxa"/>
            <w:shd w:val="clear" w:color="auto" w:fill="1A237E"/>
          </w:tcPr>
          <w:p w14:paraId="15D593FD" w14:textId="77777777" w:rsidR="00FA7F2C" w:rsidRDefault="00000000">
            <w:pPr>
              <w:jc w:val="center"/>
            </w:pPr>
            <w:r>
              <w:rPr>
                <w:b/>
                <w:color w:val="FFFFFF"/>
                <w:sz w:val="20"/>
              </w:rPr>
              <w:t>MAPE (%)</w:t>
            </w:r>
          </w:p>
        </w:tc>
        <w:tc>
          <w:tcPr>
            <w:tcW w:w="1824" w:type="dxa"/>
            <w:shd w:val="clear" w:color="auto" w:fill="1A237E"/>
          </w:tcPr>
          <w:p w14:paraId="3D9AFF37" w14:textId="77777777" w:rsidR="00FA7F2C" w:rsidRDefault="00000000">
            <w:pPr>
              <w:jc w:val="center"/>
            </w:pPr>
            <w:r>
              <w:rPr>
                <w:b/>
                <w:color w:val="FFFFFF"/>
                <w:sz w:val="20"/>
              </w:rPr>
              <w:t>R²</w:t>
            </w:r>
          </w:p>
        </w:tc>
      </w:tr>
      <w:tr w:rsidR="00FA7F2C" w14:paraId="0F487AD6" w14:textId="77777777">
        <w:trPr>
          <w:jc w:val="center"/>
        </w:trPr>
        <w:tc>
          <w:tcPr>
            <w:tcW w:w="1824" w:type="dxa"/>
            <w:shd w:val="clear" w:color="auto" w:fill="E3F2FD"/>
          </w:tcPr>
          <w:p w14:paraId="22AA8B27" w14:textId="77777777" w:rsidR="00FA7F2C" w:rsidRDefault="00000000">
            <w:r>
              <w:rPr>
                <w:sz w:val="20"/>
              </w:rPr>
              <w:t>Random Forest</w:t>
            </w:r>
          </w:p>
        </w:tc>
        <w:tc>
          <w:tcPr>
            <w:tcW w:w="1824" w:type="dxa"/>
            <w:shd w:val="clear" w:color="auto" w:fill="E3F2FD"/>
          </w:tcPr>
          <w:p w14:paraId="03A90B8C" w14:textId="77777777" w:rsidR="00FA7F2C" w:rsidRDefault="00000000">
            <w:pPr>
              <w:jc w:val="center"/>
            </w:pPr>
            <w:r>
              <w:rPr>
                <w:sz w:val="20"/>
              </w:rPr>
              <w:t>0.2200</w:t>
            </w:r>
          </w:p>
        </w:tc>
        <w:tc>
          <w:tcPr>
            <w:tcW w:w="1824" w:type="dxa"/>
            <w:shd w:val="clear" w:color="auto" w:fill="E3F2FD"/>
          </w:tcPr>
          <w:p w14:paraId="072CAC11" w14:textId="77777777" w:rsidR="00FA7F2C" w:rsidRDefault="00000000">
            <w:pPr>
              <w:jc w:val="center"/>
            </w:pPr>
            <w:r>
              <w:rPr>
                <w:sz w:val="20"/>
              </w:rPr>
              <w:t>0.1431</w:t>
            </w:r>
          </w:p>
        </w:tc>
        <w:tc>
          <w:tcPr>
            <w:tcW w:w="1824" w:type="dxa"/>
            <w:shd w:val="clear" w:color="auto" w:fill="E3F2FD"/>
          </w:tcPr>
          <w:p w14:paraId="57D1B01D" w14:textId="77777777" w:rsidR="00FA7F2C" w:rsidRDefault="00000000">
            <w:pPr>
              <w:jc w:val="center"/>
            </w:pPr>
            <w:r>
              <w:rPr>
                <w:sz w:val="20"/>
              </w:rPr>
              <w:t>17.43%</w:t>
            </w:r>
          </w:p>
        </w:tc>
        <w:tc>
          <w:tcPr>
            <w:tcW w:w="1824" w:type="dxa"/>
            <w:shd w:val="clear" w:color="auto" w:fill="E3F2FD"/>
          </w:tcPr>
          <w:p w14:paraId="225E1B42" w14:textId="77777777" w:rsidR="00FA7F2C" w:rsidRDefault="00000000">
            <w:pPr>
              <w:jc w:val="center"/>
            </w:pPr>
            <w:r>
              <w:rPr>
                <w:sz w:val="20"/>
              </w:rPr>
              <w:t>0.8751</w:t>
            </w:r>
          </w:p>
        </w:tc>
      </w:tr>
      <w:tr w:rsidR="00FA7F2C" w14:paraId="6D737395" w14:textId="77777777">
        <w:trPr>
          <w:jc w:val="center"/>
        </w:trPr>
        <w:tc>
          <w:tcPr>
            <w:tcW w:w="1824" w:type="dxa"/>
            <w:shd w:val="clear" w:color="auto" w:fill="E8F5E9"/>
          </w:tcPr>
          <w:p w14:paraId="6A9D1EA2" w14:textId="77777777" w:rsidR="00FA7F2C" w:rsidRDefault="00000000">
            <w:r>
              <w:rPr>
                <w:sz w:val="20"/>
              </w:rPr>
              <w:t>XGBoost</w:t>
            </w:r>
          </w:p>
        </w:tc>
        <w:tc>
          <w:tcPr>
            <w:tcW w:w="1824" w:type="dxa"/>
            <w:shd w:val="clear" w:color="auto" w:fill="E8F5E9"/>
          </w:tcPr>
          <w:p w14:paraId="28AD2437" w14:textId="77777777" w:rsidR="00FA7F2C" w:rsidRDefault="00000000">
            <w:pPr>
              <w:jc w:val="center"/>
            </w:pPr>
            <w:r>
              <w:rPr>
                <w:sz w:val="20"/>
              </w:rPr>
              <w:t>0.2146</w:t>
            </w:r>
          </w:p>
        </w:tc>
        <w:tc>
          <w:tcPr>
            <w:tcW w:w="1824" w:type="dxa"/>
            <w:shd w:val="clear" w:color="auto" w:fill="E8F5E9"/>
          </w:tcPr>
          <w:p w14:paraId="15531305" w14:textId="77777777" w:rsidR="00FA7F2C" w:rsidRDefault="00000000">
            <w:pPr>
              <w:jc w:val="center"/>
            </w:pPr>
            <w:r>
              <w:rPr>
                <w:sz w:val="20"/>
              </w:rPr>
              <w:t>0.1385</w:t>
            </w:r>
          </w:p>
        </w:tc>
        <w:tc>
          <w:tcPr>
            <w:tcW w:w="1824" w:type="dxa"/>
            <w:shd w:val="clear" w:color="auto" w:fill="E8F5E9"/>
          </w:tcPr>
          <w:p w14:paraId="2F0D73C5" w14:textId="77777777" w:rsidR="00FA7F2C" w:rsidRDefault="00000000">
            <w:pPr>
              <w:jc w:val="center"/>
            </w:pPr>
            <w:r>
              <w:rPr>
                <w:sz w:val="20"/>
              </w:rPr>
              <w:t>16.98%</w:t>
            </w:r>
          </w:p>
        </w:tc>
        <w:tc>
          <w:tcPr>
            <w:tcW w:w="1824" w:type="dxa"/>
            <w:shd w:val="clear" w:color="auto" w:fill="E8F5E9"/>
          </w:tcPr>
          <w:p w14:paraId="321F14F3" w14:textId="77777777" w:rsidR="00FA7F2C" w:rsidRDefault="00000000">
            <w:pPr>
              <w:jc w:val="center"/>
            </w:pPr>
            <w:r>
              <w:rPr>
                <w:b/>
                <w:sz w:val="20"/>
              </w:rPr>
              <w:t>0.8812</w:t>
            </w:r>
          </w:p>
        </w:tc>
      </w:tr>
      <w:tr w:rsidR="00FA7F2C" w14:paraId="3D4DF702" w14:textId="77777777">
        <w:trPr>
          <w:jc w:val="center"/>
        </w:trPr>
        <w:tc>
          <w:tcPr>
            <w:tcW w:w="1824" w:type="dxa"/>
            <w:shd w:val="clear" w:color="auto" w:fill="FFEBEE"/>
          </w:tcPr>
          <w:p w14:paraId="01261C02" w14:textId="77777777" w:rsidR="00FA7F2C" w:rsidRDefault="00000000">
            <w:r>
              <w:rPr>
                <w:sz w:val="20"/>
              </w:rPr>
              <w:t>SVR</w:t>
            </w:r>
          </w:p>
        </w:tc>
        <w:tc>
          <w:tcPr>
            <w:tcW w:w="1824" w:type="dxa"/>
            <w:shd w:val="clear" w:color="auto" w:fill="FFEBEE"/>
          </w:tcPr>
          <w:p w14:paraId="2E0D3C63" w14:textId="77777777" w:rsidR="00FA7F2C" w:rsidRDefault="00000000">
            <w:pPr>
              <w:jc w:val="center"/>
            </w:pPr>
            <w:r>
              <w:rPr>
                <w:sz w:val="20"/>
              </w:rPr>
              <w:t>0.2478</w:t>
            </w:r>
          </w:p>
        </w:tc>
        <w:tc>
          <w:tcPr>
            <w:tcW w:w="1824" w:type="dxa"/>
            <w:shd w:val="clear" w:color="auto" w:fill="FFEBEE"/>
          </w:tcPr>
          <w:p w14:paraId="4CD27CA1" w14:textId="77777777" w:rsidR="00FA7F2C" w:rsidRDefault="00000000">
            <w:pPr>
              <w:jc w:val="center"/>
            </w:pPr>
            <w:r>
              <w:rPr>
                <w:sz w:val="20"/>
              </w:rPr>
              <w:t>0.1644</w:t>
            </w:r>
          </w:p>
        </w:tc>
        <w:tc>
          <w:tcPr>
            <w:tcW w:w="1824" w:type="dxa"/>
            <w:shd w:val="clear" w:color="auto" w:fill="FFEBEE"/>
          </w:tcPr>
          <w:p w14:paraId="42040996" w14:textId="77777777" w:rsidR="00FA7F2C" w:rsidRDefault="00000000">
            <w:pPr>
              <w:jc w:val="center"/>
            </w:pPr>
            <w:r>
              <w:rPr>
                <w:sz w:val="20"/>
              </w:rPr>
              <w:t>20.56%</w:t>
            </w:r>
          </w:p>
        </w:tc>
        <w:tc>
          <w:tcPr>
            <w:tcW w:w="1824" w:type="dxa"/>
            <w:shd w:val="clear" w:color="auto" w:fill="FFEBEE"/>
          </w:tcPr>
          <w:p w14:paraId="2FF0A09A" w14:textId="77777777" w:rsidR="00FA7F2C" w:rsidRDefault="00000000">
            <w:pPr>
              <w:jc w:val="center"/>
            </w:pPr>
            <w:r>
              <w:rPr>
                <w:sz w:val="20"/>
              </w:rPr>
              <w:t>0.8415</w:t>
            </w:r>
          </w:p>
        </w:tc>
      </w:tr>
    </w:tbl>
    <w:p w14:paraId="7309D101" w14:textId="77777777" w:rsidR="00FA7F2C" w:rsidRDefault="00000000">
      <w:pPr>
        <w:jc w:val="center"/>
      </w:pPr>
      <w:r>
        <w:rPr>
          <w:i/>
          <w:color w:val="555555"/>
          <w:sz w:val="18"/>
        </w:rPr>
        <w:t>Tabla 8. Métricas con parámetros base — Escenario 1 hora.</w:t>
      </w:r>
    </w:p>
    <w:p w14:paraId="5AA405ED" w14:textId="77777777" w:rsidR="00FA7F2C" w:rsidRDefault="00000000">
      <w:pPr>
        <w:pStyle w:val="Ttulo3"/>
      </w:pPr>
      <w:r>
        <w:rPr>
          <w:color w:val="333333"/>
        </w:rPr>
        <w:t>Métricas — Escenario 1 hora (tuned)</w:t>
      </w:r>
    </w:p>
    <w:tbl>
      <w:tblPr>
        <w:tblStyle w:val="Tablaconcuadrcula"/>
        <w:tblW w:w="0" w:type="auto"/>
        <w:jc w:val="center"/>
        <w:tblLook w:val="04A0" w:firstRow="1" w:lastRow="0" w:firstColumn="1" w:lastColumn="0" w:noHBand="0" w:noVBand="1"/>
      </w:tblPr>
      <w:tblGrid>
        <w:gridCol w:w="1824"/>
        <w:gridCol w:w="1824"/>
        <w:gridCol w:w="1824"/>
        <w:gridCol w:w="1824"/>
        <w:gridCol w:w="1824"/>
      </w:tblGrid>
      <w:tr w:rsidR="00FA7F2C" w14:paraId="53B96833" w14:textId="77777777">
        <w:trPr>
          <w:jc w:val="center"/>
        </w:trPr>
        <w:tc>
          <w:tcPr>
            <w:tcW w:w="1824" w:type="dxa"/>
            <w:shd w:val="clear" w:color="auto" w:fill="1A237E"/>
          </w:tcPr>
          <w:p w14:paraId="61844AF5" w14:textId="77777777" w:rsidR="00FA7F2C" w:rsidRDefault="00000000">
            <w:pPr>
              <w:jc w:val="center"/>
            </w:pPr>
            <w:r>
              <w:rPr>
                <w:b/>
                <w:color w:val="FFFFFF"/>
                <w:sz w:val="20"/>
              </w:rPr>
              <w:t>Modelo</w:t>
            </w:r>
          </w:p>
        </w:tc>
        <w:tc>
          <w:tcPr>
            <w:tcW w:w="1824" w:type="dxa"/>
            <w:shd w:val="clear" w:color="auto" w:fill="1A237E"/>
          </w:tcPr>
          <w:p w14:paraId="2B3C8E7E" w14:textId="77777777" w:rsidR="00FA7F2C" w:rsidRDefault="00000000">
            <w:pPr>
              <w:jc w:val="center"/>
            </w:pPr>
            <w:r>
              <w:rPr>
                <w:b/>
                <w:color w:val="FFFFFF"/>
                <w:sz w:val="20"/>
              </w:rPr>
              <w:t>RMSE (kW)</w:t>
            </w:r>
          </w:p>
        </w:tc>
        <w:tc>
          <w:tcPr>
            <w:tcW w:w="1824" w:type="dxa"/>
            <w:shd w:val="clear" w:color="auto" w:fill="1A237E"/>
          </w:tcPr>
          <w:p w14:paraId="4D334A6B" w14:textId="77777777" w:rsidR="00FA7F2C" w:rsidRDefault="00000000">
            <w:pPr>
              <w:jc w:val="center"/>
            </w:pPr>
            <w:r>
              <w:rPr>
                <w:b/>
                <w:color w:val="FFFFFF"/>
                <w:sz w:val="20"/>
              </w:rPr>
              <w:t>MAE (kW)</w:t>
            </w:r>
          </w:p>
        </w:tc>
        <w:tc>
          <w:tcPr>
            <w:tcW w:w="1824" w:type="dxa"/>
            <w:shd w:val="clear" w:color="auto" w:fill="1A237E"/>
          </w:tcPr>
          <w:p w14:paraId="43BAD21F" w14:textId="77777777" w:rsidR="00FA7F2C" w:rsidRDefault="00000000">
            <w:pPr>
              <w:jc w:val="center"/>
            </w:pPr>
            <w:r>
              <w:rPr>
                <w:b/>
                <w:color w:val="FFFFFF"/>
                <w:sz w:val="20"/>
              </w:rPr>
              <w:t>MAPE (%)</w:t>
            </w:r>
          </w:p>
        </w:tc>
        <w:tc>
          <w:tcPr>
            <w:tcW w:w="1824" w:type="dxa"/>
            <w:shd w:val="clear" w:color="auto" w:fill="1A237E"/>
          </w:tcPr>
          <w:p w14:paraId="711BD4A3" w14:textId="77777777" w:rsidR="00FA7F2C" w:rsidRDefault="00000000">
            <w:pPr>
              <w:jc w:val="center"/>
            </w:pPr>
            <w:r>
              <w:rPr>
                <w:b/>
                <w:color w:val="FFFFFF"/>
                <w:sz w:val="20"/>
              </w:rPr>
              <w:t>R²</w:t>
            </w:r>
          </w:p>
        </w:tc>
      </w:tr>
      <w:tr w:rsidR="00FA7F2C" w14:paraId="12B4B8B3" w14:textId="77777777">
        <w:trPr>
          <w:jc w:val="center"/>
        </w:trPr>
        <w:tc>
          <w:tcPr>
            <w:tcW w:w="1824" w:type="dxa"/>
            <w:shd w:val="clear" w:color="auto" w:fill="E3F2FD"/>
          </w:tcPr>
          <w:p w14:paraId="0ADF5774" w14:textId="77777777" w:rsidR="00FA7F2C" w:rsidRDefault="00000000">
            <w:r>
              <w:rPr>
                <w:sz w:val="20"/>
              </w:rPr>
              <w:t>Random Forest</w:t>
            </w:r>
          </w:p>
        </w:tc>
        <w:tc>
          <w:tcPr>
            <w:tcW w:w="1824" w:type="dxa"/>
            <w:shd w:val="clear" w:color="auto" w:fill="E3F2FD"/>
          </w:tcPr>
          <w:p w14:paraId="352AB856" w14:textId="77777777" w:rsidR="00FA7F2C" w:rsidRDefault="00000000">
            <w:pPr>
              <w:jc w:val="center"/>
            </w:pPr>
            <w:r>
              <w:rPr>
                <w:sz w:val="20"/>
              </w:rPr>
              <w:t>0.2197</w:t>
            </w:r>
          </w:p>
        </w:tc>
        <w:tc>
          <w:tcPr>
            <w:tcW w:w="1824" w:type="dxa"/>
            <w:shd w:val="clear" w:color="auto" w:fill="E3F2FD"/>
          </w:tcPr>
          <w:p w14:paraId="42EE81C0" w14:textId="77777777" w:rsidR="00FA7F2C" w:rsidRDefault="00000000">
            <w:pPr>
              <w:jc w:val="center"/>
            </w:pPr>
            <w:r>
              <w:rPr>
                <w:sz w:val="20"/>
              </w:rPr>
              <w:t>0.1434</w:t>
            </w:r>
          </w:p>
        </w:tc>
        <w:tc>
          <w:tcPr>
            <w:tcW w:w="1824" w:type="dxa"/>
            <w:shd w:val="clear" w:color="auto" w:fill="E3F2FD"/>
          </w:tcPr>
          <w:p w14:paraId="52F479AA" w14:textId="77777777" w:rsidR="00FA7F2C" w:rsidRDefault="00000000">
            <w:pPr>
              <w:jc w:val="center"/>
            </w:pPr>
            <w:r>
              <w:rPr>
                <w:sz w:val="20"/>
              </w:rPr>
              <w:t>17.61%</w:t>
            </w:r>
          </w:p>
        </w:tc>
        <w:tc>
          <w:tcPr>
            <w:tcW w:w="1824" w:type="dxa"/>
            <w:shd w:val="clear" w:color="auto" w:fill="E3F2FD"/>
          </w:tcPr>
          <w:p w14:paraId="07EC6393" w14:textId="77777777" w:rsidR="00FA7F2C" w:rsidRDefault="00000000">
            <w:pPr>
              <w:jc w:val="center"/>
            </w:pPr>
            <w:r>
              <w:rPr>
                <w:sz w:val="20"/>
              </w:rPr>
              <w:t>0.8754</w:t>
            </w:r>
          </w:p>
        </w:tc>
      </w:tr>
      <w:tr w:rsidR="00FA7F2C" w14:paraId="46448546" w14:textId="77777777">
        <w:trPr>
          <w:jc w:val="center"/>
        </w:trPr>
        <w:tc>
          <w:tcPr>
            <w:tcW w:w="1824" w:type="dxa"/>
            <w:shd w:val="clear" w:color="auto" w:fill="E8F5E9"/>
          </w:tcPr>
          <w:p w14:paraId="3A1E6AA4" w14:textId="77777777" w:rsidR="00FA7F2C" w:rsidRDefault="00000000">
            <w:r>
              <w:rPr>
                <w:sz w:val="20"/>
              </w:rPr>
              <w:t>XGBoost</w:t>
            </w:r>
          </w:p>
        </w:tc>
        <w:tc>
          <w:tcPr>
            <w:tcW w:w="1824" w:type="dxa"/>
            <w:shd w:val="clear" w:color="auto" w:fill="E8F5E9"/>
          </w:tcPr>
          <w:p w14:paraId="3BEDF796" w14:textId="77777777" w:rsidR="00FA7F2C" w:rsidRDefault="00000000">
            <w:pPr>
              <w:jc w:val="center"/>
            </w:pPr>
            <w:r>
              <w:rPr>
                <w:sz w:val="20"/>
              </w:rPr>
              <w:t>0.2146</w:t>
            </w:r>
          </w:p>
        </w:tc>
        <w:tc>
          <w:tcPr>
            <w:tcW w:w="1824" w:type="dxa"/>
            <w:shd w:val="clear" w:color="auto" w:fill="E8F5E9"/>
          </w:tcPr>
          <w:p w14:paraId="333FFF73" w14:textId="77777777" w:rsidR="00FA7F2C" w:rsidRDefault="00000000">
            <w:pPr>
              <w:jc w:val="center"/>
            </w:pPr>
            <w:r>
              <w:rPr>
                <w:sz w:val="20"/>
              </w:rPr>
              <w:t>0.1385</w:t>
            </w:r>
          </w:p>
        </w:tc>
        <w:tc>
          <w:tcPr>
            <w:tcW w:w="1824" w:type="dxa"/>
            <w:shd w:val="clear" w:color="auto" w:fill="E8F5E9"/>
          </w:tcPr>
          <w:p w14:paraId="39379CF8" w14:textId="77777777" w:rsidR="00FA7F2C" w:rsidRDefault="00000000">
            <w:pPr>
              <w:jc w:val="center"/>
            </w:pPr>
            <w:r>
              <w:rPr>
                <w:sz w:val="20"/>
              </w:rPr>
              <w:t>16.98%</w:t>
            </w:r>
          </w:p>
        </w:tc>
        <w:tc>
          <w:tcPr>
            <w:tcW w:w="1824" w:type="dxa"/>
            <w:shd w:val="clear" w:color="auto" w:fill="E8F5E9"/>
          </w:tcPr>
          <w:p w14:paraId="258DA6CB" w14:textId="77777777" w:rsidR="00FA7F2C" w:rsidRDefault="00000000">
            <w:pPr>
              <w:jc w:val="center"/>
            </w:pPr>
            <w:r>
              <w:rPr>
                <w:b/>
                <w:sz w:val="20"/>
              </w:rPr>
              <w:t>0.8812</w:t>
            </w:r>
          </w:p>
        </w:tc>
      </w:tr>
      <w:tr w:rsidR="00FA7F2C" w14:paraId="20E1F478" w14:textId="77777777">
        <w:trPr>
          <w:jc w:val="center"/>
        </w:trPr>
        <w:tc>
          <w:tcPr>
            <w:tcW w:w="1824" w:type="dxa"/>
            <w:shd w:val="clear" w:color="auto" w:fill="FFEBEE"/>
          </w:tcPr>
          <w:p w14:paraId="4DB9ABDD" w14:textId="77777777" w:rsidR="00FA7F2C" w:rsidRDefault="00000000">
            <w:r>
              <w:rPr>
                <w:sz w:val="20"/>
              </w:rPr>
              <w:t>SVR</w:t>
            </w:r>
          </w:p>
        </w:tc>
        <w:tc>
          <w:tcPr>
            <w:tcW w:w="1824" w:type="dxa"/>
            <w:shd w:val="clear" w:color="auto" w:fill="FFEBEE"/>
          </w:tcPr>
          <w:p w14:paraId="67032A87" w14:textId="77777777" w:rsidR="00FA7F2C" w:rsidRDefault="00000000">
            <w:pPr>
              <w:jc w:val="center"/>
            </w:pPr>
            <w:r>
              <w:rPr>
                <w:sz w:val="20"/>
              </w:rPr>
              <w:t>0.2346</w:t>
            </w:r>
          </w:p>
        </w:tc>
        <w:tc>
          <w:tcPr>
            <w:tcW w:w="1824" w:type="dxa"/>
            <w:shd w:val="clear" w:color="auto" w:fill="FFEBEE"/>
          </w:tcPr>
          <w:p w14:paraId="7F8376CC" w14:textId="77777777" w:rsidR="00FA7F2C" w:rsidRDefault="00000000">
            <w:pPr>
              <w:jc w:val="center"/>
            </w:pPr>
            <w:r>
              <w:rPr>
                <w:sz w:val="20"/>
              </w:rPr>
              <w:t>0.1501</w:t>
            </w:r>
          </w:p>
        </w:tc>
        <w:tc>
          <w:tcPr>
            <w:tcW w:w="1824" w:type="dxa"/>
            <w:shd w:val="clear" w:color="auto" w:fill="FFEBEE"/>
          </w:tcPr>
          <w:p w14:paraId="717176AE" w14:textId="77777777" w:rsidR="00FA7F2C" w:rsidRDefault="00000000">
            <w:pPr>
              <w:jc w:val="center"/>
            </w:pPr>
            <w:r>
              <w:rPr>
                <w:sz w:val="20"/>
              </w:rPr>
              <w:t>17.75%</w:t>
            </w:r>
          </w:p>
        </w:tc>
        <w:tc>
          <w:tcPr>
            <w:tcW w:w="1824" w:type="dxa"/>
            <w:shd w:val="clear" w:color="auto" w:fill="FFEBEE"/>
          </w:tcPr>
          <w:p w14:paraId="28E2D3BE" w14:textId="77777777" w:rsidR="00FA7F2C" w:rsidRDefault="00000000">
            <w:pPr>
              <w:jc w:val="center"/>
            </w:pPr>
            <w:r>
              <w:rPr>
                <w:sz w:val="20"/>
              </w:rPr>
              <w:t>0.8580</w:t>
            </w:r>
          </w:p>
        </w:tc>
      </w:tr>
    </w:tbl>
    <w:p w14:paraId="176C6E45" w14:textId="77777777" w:rsidR="00FA7F2C" w:rsidRDefault="00000000">
      <w:pPr>
        <w:jc w:val="center"/>
      </w:pPr>
      <w:r>
        <w:rPr>
          <w:i/>
          <w:color w:val="555555"/>
          <w:sz w:val="18"/>
        </w:rPr>
        <w:t>Tabla 9. Métricas con parámetros tuned — Escenario 1 hora.</w:t>
      </w:r>
    </w:p>
    <w:p w14:paraId="35CF1C44" w14:textId="77777777" w:rsidR="00FA7F2C" w:rsidRDefault="00000000">
      <w:r>
        <w:rPr>
          <w:noProof/>
        </w:rPr>
        <w:lastRenderedPageBreak/>
        <w:drawing>
          <wp:inline distT="0" distB="0" distL="0" distR="0" wp14:anchorId="6A8D683C" wp14:editId="4DE4AF39">
            <wp:extent cx="5486400" cy="20450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_05_importancia.png"/>
                    <pic:cNvPicPr/>
                  </pic:nvPicPr>
                  <pic:blipFill>
                    <a:blip r:embed="rId19"/>
                    <a:stretch>
                      <a:fillRect/>
                    </a:stretch>
                  </pic:blipFill>
                  <pic:spPr>
                    <a:xfrm>
                      <a:off x="0" y="0"/>
                      <a:ext cx="5486400" cy="2045035"/>
                    </a:xfrm>
                    <a:prstGeom prst="rect">
                      <a:avLst/>
                    </a:prstGeom>
                  </pic:spPr>
                </pic:pic>
              </a:graphicData>
            </a:graphic>
          </wp:inline>
        </w:drawing>
      </w:r>
    </w:p>
    <w:p w14:paraId="657C3651" w14:textId="77777777" w:rsidR="00FA7F2C" w:rsidRDefault="00000000">
      <w:pPr>
        <w:jc w:val="center"/>
      </w:pPr>
      <w:r>
        <w:rPr>
          <w:i/>
          <w:color w:val="555555"/>
          <w:sz w:val="18"/>
        </w:rPr>
        <w:t>Figura 14. Importancia de features — RF y XGBoost (Escenario 1 hora).</w:t>
      </w:r>
    </w:p>
    <w:p w14:paraId="693CA48E" w14:textId="77777777" w:rsidR="00FA7F2C" w:rsidRDefault="00000000">
      <w:r>
        <w:br w:type="page"/>
      </w:r>
    </w:p>
    <w:p w14:paraId="5681C156" w14:textId="77777777" w:rsidR="00FA7F2C" w:rsidRDefault="00000000">
      <w:pPr>
        <w:pStyle w:val="Ttulo2"/>
      </w:pPr>
      <w:r>
        <w:rPr>
          <w:color w:val="1B5E20"/>
        </w:rPr>
        <w:lastRenderedPageBreak/>
        <w:t>7.3 Escenario 3 — 1 Día</w:t>
      </w:r>
    </w:p>
    <w:p w14:paraId="4AE2F3B5" w14:textId="77777777" w:rsidR="00FA7F2C" w:rsidRDefault="00000000">
      <w:pPr>
        <w:spacing w:after="120"/>
      </w:pPr>
      <w:r>
        <w:t>Resolución diaria. Es el dataset más pequeño: 1,122 registros para entrenamiento y 281 para prueba. Los lags incluyen hasta 30 días para capturar tendencias mensuales. Al ser un dataset pequeño, SVR no requiere submuestreo y es entrenado sobre todos los datos disponibles.</w:t>
      </w:r>
    </w:p>
    <w:p w14:paraId="7FAC3D11" w14:textId="77777777" w:rsidR="00FA7F2C" w:rsidRDefault="00000000">
      <w:r>
        <w:rPr>
          <w:noProof/>
        </w:rPr>
        <w:drawing>
          <wp:inline distT="0" distB="0" distL="0" distR="0" wp14:anchorId="5922F273" wp14:editId="2CBC1054">
            <wp:extent cx="5486400" cy="180425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3_02_predicciones.png"/>
                    <pic:cNvPicPr/>
                  </pic:nvPicPr>
                  <pic:blipFill>
                    <a:blip r:embed="rId20"/>
                    <a:stretch>
                      <a:fillRect/>
                    </a:stretch>
                  </pic:blipFill>
                  <pic:spPr>
                    <a:xfrm>
                      <a:off x="0" y="0"/>
                      <a:ext cx="5486400" cy="1804252"/>
                    </a:xfrm>
                    <a:prstGeom prst="rect">
                      <a:avLst/>
                    </a:prstGeom>
                  </pic:spPr>
                </pic:pic>
              </a:graphicData>
            </a:graphic>
          </wp:inline>
        </w:drawing>
      </w:r>
    </w:p>
    <w:p w14:paraId="0DAFBEF9" w14:textId="77777777" w:rsidR="00FA7F2C" w:rsidRDefault="00000000">
      <w:pPr>
        <w:jc w:val="center"/>
      </w:pPr>
      <w:r>
        <w:rPr>
          <w:i/>
          <w:color w:val="555555"/>
          <w:sz w:val="18"/>
        </w:rPr>
        <w:t>Figura 15. Predicciones vs valores reales — conjunto de prueba completo (1 día).</w:t>
      </w:r>
    </w:p>
    <w:p w14:paraId="2A3E0B6F" w14:textId="77777777" w:rsidR="00FA7F2C" w:rsidRDefault="00000000">
      <w:r>
        <w:rPr>
          <w:noProof/>
        </w:rPr>
        <w:drawing>
          <wp:inline distT="0" distB="0" distL="0" distR="0" wp14:anchorId="45CB253B" wp14:editId="1D60238D">
            <wp:extent cx="5486400" cy="17068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3_03_scatter.png"/>
                    <pic:cNvPicPr/>
                  </pic:nvPicPr>
                  <pic:blipFill>
                    <a:blip r:embed="rId21"/>
                    <a:stretch>
                      <a:fillRect/>
                    </a:stretch>
                  </pic:blipFill>
                  <pic:spPr>
                    <a:xfrm>
                      <a:off x="0" y="0"/>
                      <a:ext cx="5486400" cy="1706880"/>
                    </a:xfrm>
                    <a:prstGeom prst="rect">
                      <a:avLst/>
                    </a:prstGeom>
                  </pic:spPr>
                </pic:pic>
              </a:graphicData>
            </a:graphic>
          </wp:inline>
        </w:drawing>
      </w:r>
    </w:p>
    <w:p w14:paraId="294964E9" w14:textId="77777777" w:rsidR="00FA7F2C" w:rsidRDefault="00000000">
      <w:pPr>
        <w:jc w:val="center"/>
      </w:pPr>
      <w:r>
        <w:rPr>
          <w:i/>
          <w:color w:val="555555"/>
          <w:sz w:val="18"/>
        </w:rPr>
        <w:t>Figura 16. Scatter plot predicho vs real — Escenario 1 día.</w:t>
      </w:r>
    </w:p>
    <w:p w14:paraId="7FB11256" w14:textId="77777777" w:rsidR="00FA7F2C" w:rsidRDefault="00000000">
      <w:pPr>
        <w:pStyle w:val="Ttulo3"/>
      </w:pPr>
      <w:r>
        <w:rPr>
          <w:color w:val="333333"/>
        </w:rPr>
        <w:t>Métricas — Escenario 1 día (parámetros base)</w:t>
      </w:r>
    </w:p>
    <w:tbl>
      <w:tblPr>
        <w:tblStyle w:val="Tablaconcuadrcula"/>
        <w:tblW w:w="0" w:type="auto"/>
        <w:jc w:val="center"/>
        <w:tblLook w:val="04A0" w:firstRow="1" w:lastRow="0" w:firstColumn="1" w:lastColumn="0" w:noHBand="0" w:noVBand="1"/>
      </w:tblPr>
      <w:tblGrid>
        <w:gridCol w:w="1824"/>
        <w:gridCol w:w="1824"/>
        <w:gridCol w:w="1824"/>
        <w:gridCol w:w="1824"/>
        <w:gridCol w:w="1824"/>
      </w:tblGrid>
      <w:tr w:rsidR="00FA7F2C" w14:paraId="23C99FB1" w14:textId="77777777">
        <w:trPr>
          <w:jc w:val="center"/>
        </w:trPr>
        <w:tc>
          <w:tcPr>
            <w:tcW w:w="1824" w:type="dxa"/>
            <w:shd w:val="clear" w:color="auto" w:fill="1A237E"/>
          </w:tcPr>
          <w:p w14:paraId="47196953" w14:textId="77777777" w:rsidR="00FA7F2C" w:rsidRDefault="00000000">
            <w:pPr>
              <w:jc w:val="center"/>
            </w:pPr>
            <w:r>
              <w:rPr>
                <w:b/>
                <w:color w:val="FFFFFF"/>
                <w:sz w:val="20"/>
              </w:rPr>
              <w:t>Modelo</w:t>
            </w:r>
          </w:p>
        </w:tc>
        <w:tc>
          <w:tcPr>
            <w:tcW w:w="1824" w:type="dxa"/>
            <w:shd w:val="clear" w:color="auto" w:fill="1A237E"/>
          </w:tcPr>
          <w:p w14:paraId="34EA6733" w14:textId="77777777" w:rsidR="00FA7F2C" w:rsidRDefault="00000000">
            <w:pPr>
              <w:jc w:val="center"/>
            </w:pPr>
            <w:r>
              <w:rPr>
                <w:b/>
                <w:color w:val="FFFFFF"/>
                <w:sz w:val="20"/>
              </w:rPr>
              <w:t>RMSE (kW)</w:t>
            </w:r>
          </w:p>
        </w:tc>
        <w:tc>
          <w:tcPr>
            <w:tcW w:w="1824" w:type="dxa"/>
            <w:shd w:val="clear" w:color="auto" w:fill="1A237E"/>
          </w:tcPr>
          <w:p w14:paraId="1F85E566" w14:textId="77777777" w:rsidR="00FA7F2C" w:rsidRDefault="00000000">
            <w:pPr>
              <w:jc w:val="center"/>
            </w:pPr>
            <w:r>
              <w:rPr>
                <w:b/>
                <w:color w:val="FFFFFF"/>
                <w:sz w:val="20"/>
              </w:rPr>
              <w:t>MAE (kW)</w:t>
            </w:r>
          </w:p>
        </w:tc>
        <w:tc>
          <w:tcPr>
            <w:tcW w:w="1824" w:type="dxa"/>
            <w:shd w:val="clear" w:color="auto" w:fill="1A237E"/>
          </w:tcPr>
          <w:p w14:paraId="6EBE33AC" w14:textId="77777777" w:rsidR="00FA7F2C" w:rsidRDefault="00000000">
            <w:pPr>
              <w:jc w:val="center"/>
            </w:pPr>
            <w:r>
              <w:rPr>
                <w:b/>
                <w:color w:val="FFFFFF"/>
                <w:sz w:val="20"/>
              </w:rPr>
              <w:t>MAPE (%)</w:t>
            </w:r>
          </w:p>
        </w:tc>
        <w:tc>
          <w:tcPr>
            <w:tcW w:w="1824" w:type="dxa"/>
            <w:shd w:val="clear" w:color="auto" w:fill="1A237E"/>
          </w:tcPr>
          <w:p w14:paraId="11D1417A" w14:textId="77777777" w:rsidR="00FA7F2C" w:rsidRDefault="00000000">
            <w:pPr>
              <w:jc w:val="center"/>
            </w:pPr>
            <w:r>
              <w:rPr>
                <w:b/>
                <w:color w:val="FFFFFF"/>
                <w:sz w:val="20"/>
              </w:rPr>
              <w:t>R²</w:t>
            </w:r>
          </w:p>
        </w:tc>
      </w:tr>
      <w:tr w:rsidR="00FA7F2C" w14:paraId="2419C288" w14:textId="77777777">
        <w:trPr>
          <w:jc w:val="center"/>
        </w:trPr>
        <w:tc>
          <w:tcPr>
            <w:tcW w:w="1824" w:type="dxa"/>
            <w:shd w:val="clear" w:color="auto" w:fill="E3F2FD"/>
          </w:tcPr>
          <w:p w14:paraId="09000FE3" w14:textId="77777777" w:rsidR="00FA7F2C" w:rsidRDefault="00000000">
            <w:r>
              <w:rPr>
                <w:sz w:val="20"/>
              </w:rPr>
              <w:t>Random Forest</w:t>
            </w:r>
          </w:p>
        </w:tc>
        <w:tc>
          <w:tcPr>
            <w:tcW w:w="1824" w:type="dxa"/>
            <w:shd w:val="clear" w:color="auto" w:fill="E3F2FD"/>
          </w:tcPr>
          <w:p w14:paraId="626E2EFC" w14:textId="77777777" w:rsidR="00FA7F2C" w:rsidRDefault="00000000">
            <w:pPr>
              <w:jc w:val="center"/>
            </w:pPr>
            <w:r>
              <w:rPr>
                <w:sz w:val="20"/>
              </w:rPr>
              <w:t>0.1253</w:t>
            </w:r>
          </w:p>
        </w:tc>
        <w:tc>
          <w:tcPr>
            <w:tcW w:w="1824" w:type="dxa"/>
            <w:shd w:val="clear" w:color="auto" w:fill="E3F2FD"/>
          </w:tcPr>
          <w:p w14:paraId="380D6A3D" w14:textId="77777777" w:rsidR="00FA7F2C" w:rsidRDefault="00000000">
            <w:pPr>
              <w:jc w:val="center"/>
            </w:pPr>
            <w:r>
              <w:rPr>
                <w:sz w:val="20"/>
              </w:rPr>
              <w:t>0.0943</w:t>
            </w:r>
          </w:p>
        </w:tc>
        <w:tc>
          <w:tcPr>
            <w:tcW w:w="1824" w:type="dxa"/>
            <w:shd w:val="clear" w:color="auto" w:fill="E3F2FD"/>
          </w:tcPr>
          <w:p w14:paraId="75B18730" w14:textId="77777777" w:rsidR="00FA7F2C" w:rsidRDefault="00000000">
            <w:pPr>
              <w:jc w:val="center"/>
            </w:pPr>
            <w:r>
              <w:rPr>
                <w:sz w:val="20"/>
              </w:rPr>
              <w:t>11.48%</w:t>
            </w:r>
          </w:p>
        </w:tc>
        <w:tc>
          <w:tcPr>
            <w:tcW w:w="1824" w:type="dxa"/>
            <w:shd w:val="clear" w:color="auto" w:fill="E3F2FD"/>
          </w:tcPr>
          <w:p w14:paraId="369C4542" w14:textId="77777777" w:rsidR="00FA7F2C" w:rsidRDefault="00000000">
            <w:pPr>
              <w:jc w:val="center"/>
            </w:pPr>
            <w:r>
              <w:rPr>
                <w:sz w:val="20"/>
              </w:rPr>
              <w:t>0.7313</w:t>
            </w:r>
          </w:p>
        </w:tc>
      </w:tr>
      <w:tr w:rsidR="00FA7F2C" w14:paraId="4FABF153" w14:textId="77777777">
        <w:trPr>
          <w:jc w:val="center"/>
        </w:trPr>
        <w:tc>
          <w:tcPr>
            <w:tcW w:w="1824" w:type="dxa"/>
            <w:shd w:val="clear" w:color="auto" w:fill="E8F5E9"/>
          </w:tcPr>
          <w:p w14:paraId="0B488ED0" w14:textId="77777777" w:rsidR="00FA7F2C" w:rsidRDefault="00000000">
            <w:r>
              <w:rPr>
                <w:sz w:val="20"/>
              </w:rPr>
              <w:t>XGBoost</w:t>
            </w:r>
          </w:p>
        </w:tc>
        <w:tc>
          <w:tcPr>
            <w:tcW w:w="1824" w:type="dxa"/>
            <w:shd w:val="clear" w:color="auto" w:fill="E8F5E9"/>
          </w:tcPr>
          <w:p w14:paraId="799B65E6" w14:textId="77777777" w:rsidR="00FA7F2C" w:rsidRDefault="00000000">
            <w:pPr>
              <w:jc w:val="center"/>
            </w:pPr>
            <w:r>
              <w:rPr>
                <w:sz w:val="20"/>
              </w:rPr>
              <w:t>0.1140</w:t>
            </w:r>
          </w:p>
        </w:tc>
        <w:tc>
          <w:tcPr>
            <w:tcW w:w="1824" w:type="dxa"/>
            <w:shd w:val="clear" w:color="auto" w:fill="E8F5E9"/>
          </w:tcPr>
          <w:p w14:paraId="59A12C6D" w14:textId="77777777" w:rsidR="00FA7F2C" w:rsidRDefault="00000000">
            <w:pPr>
              <w:jc w:val="center"/>
            </w:pPr>
            <w:r>
              <w:rPr>
                <w:sz w:val="20"/>
              </w:rPr>
              <w:t>0.0818</w:t>
            </w:r>
          </w:p>
        </w:tc>
        <w:tc>
          <w:tcPr>
            <w:tcW w:w="1824" w:type="dxa"/>
            <w:shd w:val="clear" w:color="auto" w:fill="E8F5E9"/>
          </w:tcPr>
          <w:p w14:paraId="173245D0" w14:textId="77777777" w:rsidR="00FA7F2C" w:rsidRDefault="00000000">
            <w:pPr>
              <w:jc w:val="center"/>
            </w:pPr>
            <w:r>
              <w:rPr>
                <w:sz w:val="20"/>
              </w:rPr>
              <w:t>9.69%</w:t>
            </w:r>
          </w:p>
        </w:tc>
        <w:tc>
          <w:tcPr>
            <w:tcW w:w="1824" w:type="dxa"/>
            <w:shd w:val="clear" w:color="auto" w:fill="E8F5E9"/>
          </w:tcPr>
          <w:p w14:paraId="7EAD0BD5" w14:textId="77777777" w:rsidR="00FA7F2C" w:rsidRDefault="00000000">
            <w:pPr>
              <w:jc w:val="center"/>
            </w:pPr>
            <w:r>
              <w:rPr>
                <w:b/>
                <w:sz w:val="20"/>
              </w:rPr>
              <w:t>0.7776</w:t>
            </w:r>
          </w:p>
        </w:tc>
      </w:tr>
      <w:tr w:rsidR="00FA7F2C" w14:paraId="4EC349E6" w14:textId="77777777">
        <w:trPr>
          <w:jc w:val="center"/>
        </w:trPr>
        <w:tc>
          <w:tcPr>
            <w:tcW w:w="1824" w:type="dxa"/>
            <w:shd w:val="clear" w:color="auto" w:fill="FFEBEE"/>
          </w:tcPr>
          <w:p w14:paraId="1255DC3D" w14:textId="77777777" w:rsidR="00FA7F2C" w:rsidRDefault="00000000">
            <w:r>
              <w:rPr>
                <w:sz w:val="20"/>
              </w:rPr>
              <w:t>SVR</w:t>
            </w:r>
          </w:p>
        </w:tc>
        <w:tc>
          <w:tcPr>
            <w:tcW w:w="1824" w:type="dxa"/>
            <w:shd w:val="clear" w:color="auto" w:fill="FFEBEE"/>
          </w:tcPr>
          <w:p w14:paraId="02EED6E6" w14:textId="77777777" w:rsidR="00FA7F2C" w:rsidRDefault="00000000">
            <w:pPr>
              <w:jc w:val="center"/>
            </w:pPr>
            <w:r>
              <w:rPr>
                <w:sz w:val="20"/>
              </w:rPr>
              <w:t>0.1238</w:t>
            </w:r>
          </w:p>
        </w:tc>
        <w:tc>
          <w:tcPr>
            <w:tcW w:w="1824" w:type="dxa"/>
            <w:shd w:val="clear" w:color="auto" w:fill="FFEBEE"/>
          </w:tcPr>
          <w:p w14:paraId="1FB6D4A7" w14:textId="77777777" w:rsidR="00FA7F2C" w:rsidRDefault="00000000">
            <w:pPr>
              <w:jc w:val="center"/>
            </w:pPr>
            <w:r>
              <w:rPr>
                <w:sz w:val="20"/>
              </w:rPr>
              <w:t>0.0865</w:t>
            </w:r>
          </w:p>
        </w:tc>
        <w:tc>
          <w:tcPr>
            <w:tcW w:w="1824" w:type="dxa"/>
            <w:shd w:val="clear" w:color="auto" w:fill="FFEBEE"/>
          </w:tcPr>
          <w:p w14:paraId="4408CCC2" w14:textId="77777777" w:rsidR="00FA7F2C" w:rsidRDefault="00000000">
            <w:pPr>
              <w:jc w:val="center"/>
            </w:pPr>
            <w:r>
              <w:rPr>
                <w:sz w:val="20"/>
              </w:rPr>
              <w:t>10.25%</w:t>
            </w:r>
          </w:p>
        </w:tc>
        <w:tc>
          <w:tcPr>
            <w:tcW w:w="1824" w:type="dxa"/>
            <w:shd w:val="clear" w:color="auto" w:fill="FFEBEE"/>
          </w:tcPr>
          <w:p w14:paraId="20A400E6" w14:textId="77777777" w:rsidR="00FA7F2C" w:rsidRDefault="00000000">
            <w:pPr>
              <w:jc w:val="center"/>
            </w:pPr>
            <w:r>
              <w:rPr>
                <w:sz w:val="20"/>
              </w:rPr>
              <w:t>0.7374</w:t>
            </w:r>
          </w:p>
        </w:tc>
      </w:tr>
    </w:tbl>
    <w:p w14:paraId="34F6EE4C" w14:textId="77777777" w:rsidR="00FA7F2C" w:rsidRDefault="00000000">
      <w:pPr>
        <w:jc w:val="center"/>
      </w:pPr>
      <w:r>
        <w:rPr>
          <w:i/>
          <w:color w:val="555555"/>
          <w:sz w:val="18"/>
        </w:rPr>
        <w:t>Tabla 10. Métricas con parámetros base — Escenario 1 día.</w:t>
      </w:r>
    </w:p>
    <w:p w14:paraId="0020A91D" w14:textId="77777777" w:rsidR="00FA7F2C" w:rsidRDefault="00000000">
      <w:pPr>
        <w:pStyle w:val="Ttulo3"/>
      </w:pPr>
      <w:r>
        <w:rPr>
          <w:color w:val="333333"/>
        </w:rPr>
        <w:t>Métricas — Escenario 1 día (tuned)</w:t>
      </w:r>
    </w:p>
    <w:tbl>
      <w:tblPr>
        <w:tblStyle w:val="Tablaconcuadrcula"/>
        <w:tblW w:w="0" w:type="auto"/>
        <w:jc w:val="center"/>
        <w:tblLook w:val="04A0" w:firstRow="1" w:lastRow="0" w:firstColumn="1" w:lastColumn="0" w:noHBand="0" w:noVBand="1"/>
      </w:tblPr>
      <w:tblGrid>
        <w:gridCol w:w="1824"/>
        <w:gridCol w:w="1824"/>
        <w:gridCol w:w="1824"/>
        <w:gridCol w:w="1824"/>
        <w:gridCol w:w="1824"/>
      </w:tblGrid>
      <w:tr w:rsidR="00FA7F2C" w14:paraId="46944D00" w14:textId="77777777">
        <w:trPr>
          <w:jc w:val="center"/>
        </w:trPr>
        <w:tc>
          <w:tcPr>
            <w:tcW w:w="1824" w:type="dxa"/>
            <w:shd w:val="clear" w:color="auto" w:fill="1A237E"/>
          </w:tcPr>
          <w:p w14:paraId="0004664D" w14:textId="77777777" w:rsidR="00FA7F2C" w:rsidRDefault="00000000">
            <w:pPr>
              <w:jc w:val="center"/>
            </w:pPr>
            <w:r>
              <w:rPr>
                <w:b/>
                <w:color w:val="FFFFFF"/>
                <w:sz w:val="20"/>
              </w:rPr>
              <w:t>Modelo</w:t>
            </w:r>
          </w:p>
        </w:tc>
        <w:tc>
          <w:tcPr>
            <w:tcW w:w="1824" w:type="dxa"/>
            <w:shd w:val="clear" w:color="auto" w:fill="1A237E"/>
          </w:tcPr>
          <w:p w14:paraId="43D54442" w14:textId="77777777" w:rsidR="00FA7F2C" w:rsidRDefault="00000000">
            <w:pPr>
              <w:jc w:val="center"/>
            </w:pPr>
            <w:r>
              <w:rPr>
                <w:b/>
                <w:color w:val="FFFFFF"/>
                <w:sz w:val="20"/>
              </w:rPr>
              <w:t>RMSE (kW)</w:t>
            </w:r>
          </w:p>
        </w:tc>
        <w:tc>
          <w:tcPr>
            <w:tcW w:w="1824" w:type="dxa"/>
            <w:shd w:val="clear" w:color="auto" w:fill="1A237E"/>
          </w:tcPr>
          <w:p w14:paraId="67A8673C" w14:textId="77777777" w:rsidR="00FA7F2C" w:rsidRDefault="00000000">
            <w:pPr>
              <w:jc w:val="center"/>
            </w:pPr>
            <w:r>
              <w:rPr>
                <w:b/>
                <w:color w:val="FFFFFF"/>
                <w:sz w:val="20"/>
              </w:rPr>
              <w:t>MAE (kW)</w:t>
            </w:r>
          </w:p>
        </w:tc>
        <w:tc>
          <w:tcPr>
            <w:tcW w:w="1824" w:type="dxa"/>
            <w:shd w:val="clear" w:color="auto" w:fill="1A237E"/>
          </w:tcPr>
          <w:p w14:paraId="428D6999" w14:textId="77777777" w:rsidR="00FA7F2C" w:rsidRDefault="00000000">
            <w:pPr>
              <w:jc w:val="center"/>
            </w:pPr>
            <w:r>
              <w:rPr>
                <w:b/>
                <w:color w:val="FFFFFF"/>
                <w:sz w:val="20"/>
              </w:rPr>
              <w:t>MAPE (%)</w:t>
            </w:r>
          </w:p>
        </w:tc>
        <w:tc>
          <w:tcPr>
            <w:tcW w:w="1824" w:type="dxa"/>
            <w:shd w:val="clear" w:color="auto" w:fill="1A237E"/>
          </w:tcPr>
          <w:p w14:paraId="4618F5A3" w14:textId="77777777" w:rsidR="00FA7F2C" w:rsidRDefault="00000000">
            <w:pPr>
              <w:jc w:val="center"/>
            </w:pPr>
            <w:r>
              <w:rPr>
                <w:b/>
                <w:color w:val="FFFFFF"/>
                <w:sz w:val="20"/>
              </w:rPr>
              <w:t>R²</w:t>
            </w:r>
          </w:p>
        </w:tc>
      </w:tr>
      <w:tr w:rsidR="00FA7F2C" w14:paraId="5D7BDBC0" w14:textId="77777777">
        <w:trPr>
          <w:jc w:val="center"/>
        </w:trPr>
        <w:tc>
          <w:tcPr>
            <w:tcW w:w="1824" w:type="dxa"/>
            <w:shd w:val="clear" w:color="auto" w:fill="E3F2FD"/>
          </w:tcPr>
          <w:p w14:paraId="425ACA39" w14:textId="77777777" w:rsidR="00FA7F2C" w:rsidRDefault="00000000">
            <w:r>
              <w:rPr>
                <w:sz w:val="20"/>
              </w:rPr>
              <w:t>Random Forest</w:t>
            </w:r>
          </w:p>
        </w:tc>
        <w:tc>
          <w:tcPr>
            <w:tcW w:w="1824" w:type="dxa"/>
            <w:shd w:val="clear" w:color="auto" w:fill="E3F2FD"/>
          </w:tcPr>
          <w:p w14:paraId="300CC2A7" w14:textId="77777777" w:rsidR="00FA7F2C" w:rsidRDefault="00000000">
            <w:pPr>
              <w:jc w:val="center"/>
            </w:pPr>
            <w:r>
              <w:rPr>
                <w:sz w:val="20"/>
              </w:rPr>
              <w:t>0.1261</w:t>
            </w:r>
          </w:p>
        </w:tc>
        <w:tc>
          <w:tcPr>
            <w:tcW w:w="1824" w:type="dxa"/>
            <w:shd w:val="clear" w:color="auto" w:fill="E3F2FD"/>
          </w:tcPr>
          <w:p w14:paraId="74944141" w14:textId="77777777" w:rsidR="00FA7F2C" w:rsidRDefault="00000000">
            <w:pPr>
              <w:jc w:val="center"/>
            </w:pPr>
            <w:r>
              <w:rPr>
                <w:sz w:val="20"/>
              </w:rPr>
              <w:t>0.0950</w:t>
            </w:r>
          </w:p>
        </w:tc>
        <w:tc>
          <w:tcPr>
            <w:tcW w:w="1824" w:type="dxa"/>
            <w:shd w:val="clear" w:color="auto" w:fill="E3F2FD"/>
          </w:tcPr>
          <w:p w14:paraId="76984A7A" w14:textId="77777777" w:rsidR="00FA7F2C" w:rsidRDefault="00000000">
            <w:pPr>
              <w:jc w:val="center"/>
            </w:pPr>
            <w:r>
              <w:rPr>
                <w:sz w:val="20"/>
              </w:rPr>
              <w:t>11.61%</w:t>
            </w:r>
          </w:p>
        </w:tc>
        <w:tc>
          <w:tcPr>
            <w:tcW w:w="1824" w:type="dxa"/>
            <w:shd w:val="clear" w:color="auto" w:fill="E3F2FD"/>
          </w:tcPr>
          <w:p w14:paraId="4B6E31DD" w14:textId="77777777" w:rsidR="00FA7F2C" w:rsidRDefault="00000000">
            <w:pPr>
              <w:jc w:val="center"/>
            </w:pPr>
            <w:r>
              <w:rPr>
                <w:sz w:val="20"/>
              </w:rPr>
              <w:t>0.7276</w:t>
            </w:r>
          </w:p>
        </w:tc>
      </w:tr>
      <w:tr w:rsidR="00FA7F2C" w14:paraId="7C7A4737" w14:textId="77777777">
        <w:trPr>
          <w:jc w:val="center"/>
        </w:trPr>
        <w:tc>
          <w:tcPr>
            <w:tcW w:w="1824" w:type="dxa"/>
            <w:shd w:val="clear" w:color="auto" w:fill="E8F5E9"/>
          </w:tcPr>
          <w:p w14:paraId="73AA473D" w14:textId="77777777" w:rsidR="00FA7F2C" w:rsidRDefault="00000000">
            <w:r>
              <w:rPr>
                <w:sz w:val="20"/>
              </w:rPr>
              <w:t>XGBoost</w:t>
            </w:r>
          </w:p>
        </w:tc>
        <w:tc>
          <w:tcPr>
            <w:tcW w:w="1824" w:type="dxa"/>
            <w:shd w:val="clear" w:color="auto" w:fill="E8F5E9"/>
          </w:tcPr>
          <w:p w14:paraId="667BDDFA" w14:textId="77777777" w:rsidR="00FA7F2C" w:rsidRDefault="00000000">
            <w:pPr>
              <w:jc w:val="center"/>
            </w:pPr>
            <w:r>
              <w:rPr>
                <w:sz w:val="20"/>
              </w:rPr>
              <w:t>0.1147</w:t>
            </w:r>
          </w:p>
        </w:tc>
        <w:tc>
          <w:tcPr>
            <w:tcW w:w="1824" w:type="dxa"/>
            <w:shd w:val="clear" w:color="auto" w:fill="E8F5E9"/>
          </w:tcPr>
          <w:p w14:paraId="38FFB289" w14:textId="77777777" w:rsidR="00FA7F2C" w:rsidRDefault="00000000">
            <w:pPr>
              <w:jc w:val="center"/>
            </w:pPr>
            <w:r>
              <w:rPr>
                <w:sz w:val="20"/>
              </w:rPr>
              <w:t>0.0832</w:t>
            </w:r>
          </w:p>
        </w:tc>
        <w:tc>
          <w:tcPr>
            <w:tcW w:w="1824" w:type="dxa"/>
            <w:shd w:val="clear" w:color="auto" w:fill="E8F5E9"/>
          </w:tcPr>
          <w:p w14:paraId="44710F21" w14:textId="77777777" w:rsidR="00FA7F2C" w:rsidRDefault="00000000">
            <w:pPr>
              <w:jc w:val="center"/>
            </w:pPr>
            <w:r>
              <w:rPr>
                <w:sz w:val="20"/>
              </w:rPr>
              <w:t>9.90%</w:t>
            </w:r>
          </w:p>
        </w:tc>
        <w:tc>
          <w:tcPr>
            <w:tcW w:w="1824" w:type="dxa"/>
            <w:shd w:val="clear" w:color="auto" w:fill="E8F5E9"/>
          </w:tcPr>
          <w:p w14:paraId="405E4B44" w14:textId="77777777" w:rsidR="00FA7F2C" w:rsidRDefault="00000000">
            <w:pPr>
              <w:jc w:val="center"/>
            </w:pPr>
            <w:r>
              <w:rPr>
                <w:sz w:val="20"/>
              </w:rPr>
              <w:t>0.7748</w:t>
            </w:r>
          </w:p>
        </w:tc>
      </w:tr>
      <w:tr w:rsidR="00FA7F2C" w14:paraId="4B26099A" w14:textId="77777777">
        <w:trPr>
          <w:jc w:val="center"/>
        </w:trPr>
        <w:tc>
          <w:tcPr>
            <w:tcW w:w="1824" w:type="dxa"/>
            <w:shd w:val="clear" w:color="auto" w:fill="FFEBEE"/>
          </w:tcPr>
          <w:p w14:paraId="7A0B0F2C" w14:textId="77777777" w:rsidR="00FA7F2C" w:rsidRDefault="00000000">
            <w:r>
              <w:rPr>
                <w:sz w:val="20"/>
              </w:rPr>
              <w:t>SVR</w:t>
            </w:r>
          </w:p>
        </w:tc>
        <w:tc>
          <w:tcPr>
            <w:tcW w:w="1824" w:type="dxa"/>
            <w:shd w:val="clear" w:color="auto" w:fill="FFEBEE"/>
          </w:tcPr>
          <w:p w14:paraId="1552177A" w14:textId="77777777" w:rsidR="00FA7F2C" w:rsidRDefault="00000000">
            <w:pPr>
              <w:jc w:val="center"/>
            </w:pPr>
            <w:r>
              <w:rPr>
                <w:sz w:val="20"/>
              </w:rPr>
              <w:t>0.1121</w:t>
            </w:r>
          </w:p>
        </w:tc>
        <w:tc>
          <w:tcPr>
            <w:tcW w:w="1824" w:type="dxa"/>
            <w:shd w:val="clear" w:color="auto" w:fill="FFEBEE"/>
          </w:tcPr>
          <w:p w14:paraId="095B6CFA" w14:textId="77777777" w:rsidR="00FA7F2C" w:rsidRDefault="00000000">
            <w:pPr>
              <w:jc w:val="center"/>
            </w:pPr>
            <w:r>
              <w:rPr>
                <w:sz w:val="20"/>
              </w:rPr>
              <w:t>0.0804</w:t>
            </w:r>
          </w:p>
        </w:tc>
        <w:tc>
          <w:tcPr>
            <w:tcW w:w="1824" w:type="dxa"/>
            <w:shd w:val="clear" w:color="auto" w:fill="FFEBEE"/>
          </w:tcPr>
          <w:p w14:paraId="13707B81" w14:textId="77777777" w:rsidR="00FA7F2C" w:rsidRDefault="00000000">
            <w:pPr>
              <w:jc w:val="center"/>
            </w:pPr>
            <w:r>
              <w:rPr>
                <w:sz w:val="20"/>
              </w:rPr>
              <w:t>9.66%</w:t>
            </w:r>
          </w:p>
        </w:tc>
        <w:tc>
          <w:tcPr>
            <w:tcW w:w="1824" w:type="dxa"/>
            <w:shd w:val="clear" w:color="auto" w:fill="FFEBEE"/>
          </w:tcPr>
          <w:p w14:paraId="5D3EBEAE" w14:textId="77777777" w:rsidR="00FA7F2C" w:rsidRDefault="00000000">
            <w:pPr>
              <w:jc w:val="center"/>
            </w:pPr>
            <w:r>
              <w:rPr>
                <w:b/>
                <w:sz w:val="20"/>
              </w:rPr>
              <w:t>0.7848</w:t>
            </w:r>
          </w:p>
        </w:tc>
      </w:tr>
    </w:tbl>
    <w:p w14:paraId="0D4B4479" w14:textId="77777777" w:rsidR="00FA7F2C" w:rsidRDefault="00000000">
      <w:pPr>
        <w:jc w:val="center"/>
      </w:pPr>
      <w:r>
        <w:rPr>
          <w:i/>
          <w:color w:val="555555"/>
          <w:sz w:val="18"/>
        </w:rPr>
        <w:t>Tabla 11. Métricas con parámetros tuned — Escenario 1 día.</w:t>
      </w:r>
    </w:p>
    <w:p w14:paraId="1B8E7C2C" w14:textId="77777777" w:rsidR="00FA7F2C" w:rsidRDefault="00000000">
      <w:r>
        <w:rPr>
          <w:noProof/>
        </w:rPr>
        <w:lastRenderedPageBreak/>
        <w:drawing>
          <wp:inline distT="0" distB="0" distL="0" distR="0" wp14:anchorId="0C4086E8" wp14:editId="22842BFA">
            <wp:extent cx="5486400" cy="20450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3_05_importancia.png"/>
                    <pic:cNvPicPr/>
                  </pic:nvPicPr>
                  <pic:blipFill>
                    <a:blip r:embed="rId22"/>
                    <a:stretch>
                      <a:fillRect/>
                    </a:stretch>
                  </pic:blipFill>
                  <pic:spPr>
                    <a:xfrm>
                      <a:off x="0" y="0"/>
                      <a:ext cx="5486400" cy="2045035"/>
                    </a:xfrm>
                    <a:prstGeom prst="rect">
                      <a:avLst/>
                    </a:prstGeom>
                  </pic:spPr>
                </pic:pic>
              </a:graphicData>
            </a:graphic>
          </wp:inline>
        </w:drawing>
      </w:r>
    </w:p>
    <w:p w14:paraId="443E6FE3" w14:textId="77777777" w:rsidR="00FA7F2C" w:rsidRDefault="00000000">
      <w:pPr>
        <w:jc w:val="center"/>
      </w:pPr>
      <w:r>
        <w:rPr>
          <w:i/>
          <w:color w:val="555555"/>
          <w:sz w:val="18"/>
        </w:rPr>
        <w:t>Figura 17. Importancia de features — RF y XGBoost (Escenario 1 día).</w:t>
      </w:r>
    </w:p>
    <w:p w14:paraId="2A573161" w14:textId="77777777" w:rsidR="00FA7F2C" w:rsidRDefault="00000000">
      <w:r>
        <w:br w:type="page"/>
      </w:r>
    </w:p>
    <w:p w14:paraId="6E0E2EE0" w14:textId="77777777" w:rsidR="00FA7F2C" w:rsidRDefault="00000000">
      <w:pPr>
        <w:pStyle w:val="Ttulo1"/>
      </w:pPr>
      <w:r>
        <w:rPr>
          <w:color w:val="1A237E"/>
        </w:rPr>
        <w:lastRenderedPageBreak/>
        <w:t>8. Optimización de Hiperparámetros (GridSearchCV)</w:t>
      </w:r>
    </w:p>
    <w:p w14:paraId="31294302" w14:textId="77777777" w:rsidR="00FA7F2C" w:rsidRDefault="00FA7F2C">
      <w:pPr>
        <w:pBdr>
          <w:bottom w:val="single" w:sz="6" w:space="1" w:color="AAAAAA"/>
        </w:pBdr>
        <w:spacing w:before="40" w:after="40"/>
      </w:pPr>
    </w:p>
    <w:p w14:paraId="16FC727B" w14:textId="77777777" w:rsidR="00FA7F2C" w:rsidRDefault="00000000">
      <w:pPr>
        <w:pStyle w:val="Ttulo2"/>
      </w:pPr>
      <w:r>
        <w:rPr>
          <w:color w:val="1B5E20"/>
        </w:rPr>
        <w:t>8.1 Metodología</w:t>
      </w:r>
    </w:p>
    <w:p w14:paraId="6DC0887C" w14:textId="77777777" w:rsidR="00FA7F2C" w:rsidRDefault="00000000">
      <w:pPr>
        <w:spacing w:after="120"/>
      </w:pPr>
      <w:r>
        <w:t>Se implementó una búsqueda exhaustiva de hiperparámetros mediante GridSearchCV de scikit-learn, con validación cruzada temporal usando TimeSeriesSplit (n_splits=3) y scoring=R². TimeSeriesSplit garantiza que en cada fold el conjunto de validación siempre sea posterior al de entrenamiento, preservando la integridad temporal del experimento.</w:t>
      </w:r>
    </w:p>
    <w:p w14:paraId="0E40F8E8" w14:textId="77777777" w:rsidR="00FA7F2C" w:rsidRDefault="00000000">
      <w:pPr>
        <w:spacing w:after="120"/>
      </w:pPr>
      <w:r>
        <w:t>Para los escenarios con datasets grandes (E1 y E2), la búsqueda de CV se realizó sobre las últimas 30,000 muestras del train (E1) o sobre el train completo (E2). En todos los casos, el modelo final se reentrenó con los mejores parámetros sobre el conjunto de entrenamiento completo.</w:t>
      </w:r>
    </w:p>
    <w:p w14:paraId="6D99997F" w14:textId="77777777" w:rsidR="00FA7F2C" w:rsidRDefault="00000000">
      <w:pPr>
        <w:pStyle w:val="Ttulo2"/>
      </w:pPr>
      <w:r>
        <w:rPr>
          <w:color w:val="1B5E20"/>
        </w:rPr>
        <w:t>8.2 Grids de búsqueda</w:t>
      </w:r>
    </w:p>
    <w:tbl>
      <w:tblPr>
        <w:tblStyle w:val="Tablaconcuadrcula"/>
        <w:tblW w:w="0" w:type="auto"/>
        <w:jc w:val="center"/>
        <w:tblLook w:val="04A0" w:firstRow="1" w:lastRow="0" w:firstColumn="1" w:lastColumn="0" w:noHBand="0" w:noVBand="1"/>
      </w:tblPr>
      <w:tblGrid>
        <w:gridCol w:w="3041"/>
        <w:gridCol w:w="3041"/>
        <w:gridCol w:w="3041"/>
      </w:tblGrid>
      <w:tr w:rsidR="00FA7F2C" w14:paraId="4A77180D" w14:textId="77777777">
        <w:trPr>
          <w:jc w:val="center"/>
        </w:trPr>
        <w:tc>
          <w:tcPr>
            <w:tcW w:w="3041" w:type="dxa"/>
            <w:shd w:val="clear" w:color="auto" w:fill="4E342E"/>
          </w:tcPr>
          <w:p w14:paraId="38A28656" w14:textId="77777777" w:rsidR="00FA7F2C" w:rsidRDefault="00000000">
            <w:r>
              <w:rPr>
                <w:b/>
                <w:color w:val="FFFFFF"/>
              </w:rPr>
              <w:t>Modelo</w:t>
            </w:r>
          </w:p>
        </w:tc>
        <w:tc>
          <w:tcPr>
            <w:tcW w:w="3041" w:type="dxa"/>
            <w:shd w:val="clear" w:color="auto" w:fill="4E342E"/>
          </w:tcPr>
          <w:p w14:paraId="4E086BFB" w14:textId="77777777" w:rsidR="00FA7F2C" w:rsidRDefault="00000000">
            <w:r>
              <w:rPr>
                <w:b/>
                <w:color w:val="FFFFFF"/>
              </w:rPr>
              <w:t>Hiperparámetros</w:t>
            </w:r>
          </w:p>
        </w:tc>
        <w:tc>
          <w:tcPr>
            <w:tcW w:w="3041" w:type="dxa"/>
            <w:shd w:val="clear" w:color="auto" w:fill="4E342E"/>
          </w:tcPr>
          <w:p w14:paraId="342354C0" w14:textId="77777777" w:rsidR="00FA7F2C" w:rsidRDefault="00000000">
            <w:r>
              <w:rPr>
                <w:b/>
                <w:color w:val="FFFFFF"/>
              </w:rPr>
              <w:t>Valores explorados</w:t>
            </w:r>
          </w:p>
        </w:tc>
      </w:tr>
      <w:tr w:rsidR="00FA7F2C" w14:paraId="44888F4D" w14:textId="77777777">
        <w:trPr>
          <w:jc w:val="center"/>
        </w:trPr>
        <w:tc>
          <w:tcPr>
            <w:tcW w:w="3041" w:type="dxa"/>
            <w:shd w:val="clear" w:color="auto" w:fill="EFEBE9"/>
          </w:tcPr>
          <w:p w14:paraId="55E27D71" w14:textId="77777777" w:rsidR="00FA7F2C" w:rsidRDefault="00000000">
            <w:r>
              <w:rPr>
                <w:b/>
                <w:sz w:val="19"/>
              </w:rPr>
              <w:t>Random Forest</w:t>
            </w:r>
          </w:p>
        </w:tc>
        <w:tc>
          <w:tcPr>
            <w:tcW w:w="3041" w:type="dxa"/>
            <w:shd w:val="clear" w:color="auto" w:fill="EFEBE9"/>
          </w:tcPr>
          <w:p w14:paraId="6CF34645" w14:textId="77777777" w:rsidR="00FA7F2C" w:rsidRDefault="00000000">
            <w:r>
              <w:rPr>
                <w:sz w:val="19"/>
              </w:rPr>
              <w:t>n_estimators</w:t>
            </w:r>
            <w:r>
              <w:rPr>
                <w:sz w:val="19"/>
              </w:rPr>
              <w:br/>
              <w:t>max_depth</w:t>
            </w:r>
            <w:r>
              <w:rPr>
                <w:sz w:val="19"/>
              </w:rPr>
              <w:br/>
              <w:t>min_samples_leaf</w:t>
            </w:r>
          </w:p>
        </w:tc>
        <w:tc>
          <w:tcPr>
            <w:tcW w:w="3041" w:type="dxa"/>
            <w:shd w:val="clear" w:color="auto" w:fill="EFEBE9"/>
          </w:tcPr>
          <w:p w14:paraId="4BDBA653" w14:textId="77777777" w:rsidR="00FA7F2C" w:rsidRDefault="00000000">
            <w:r>
              <w:rPr>
                <w:sz w:val="19"/>
              </w:rPr>
              <w:t>[100, 200, 300]</w:t>
            </w:r>
            <w:r>
              <w:rPr>
                <w:sz w:val="19"/>
              </w:rPr>
              <w:br/>
              <w:t>[10, 20, None]</w:t>
            </w:r>
            <w:r>
              <w:rPr>
                <w:sz w:val="19"/>
              </w:rPr>
              <w:br/>
              <w:t>[1, 5, 10]</w:t>
            </w:r>
            <w:r>
              <w:rPr>
                <w:sz w:val="19"/>
              </w:rPr>
              <w:br/>
              <w:t>→ 27 combinaciones</w:t>
            </w:r>
          </w:p>
        </w:tc>
      </w:tr>
      <w:tr w:rsidR="00FA7F2C" w14:paraId="56DE0043" w14:textId="77777777">
        <w:trPr>
          <w:jc w:val="center"/>
        </w:trPr>
        <w:tc>
          <w:tcPr>
            <w:tcW w:w="3041" w:type="dxa"/>
            <w:shd w:val="clear" w:color="auto" w:fill="FFFFFF"/>
          </w:tcPr>
          <w:p w14:paraId="45EE4BF2" w14:textId="77777777" w:rsidR="00FA7F2C" w:rsidRDefault="00000000">
            <w:r>
              <w:rPr>
                <w:b/>
                <w:sz w:val="19"/>
              </w:rPr>
              <w:t>XGBoost</w:t>
            </w:r>
          </w:p>
        </w:tc>
        <w:tc>
          <w:tcPr>
            <w:tcW w:w="3041" w:type="dxa"/>
            <w:shd w:val="clear" w:color="auto" w:fill="FFFFFF"/>
          </w:tcPr>
          <w:p w14:paraId="61E46DFC" w14:textId="77777777" w:rsidR="00FA7F2C" w:rsidRDefault="00000000">
            <w:r>
              <w:rPr>
                <w:sz w:val="19"/>
              </w:rPr>
              <w:t>n_estimators</w:t>
            </w:r>
            <w:r>
              <w:rPr>
                <w:sz w:val="19"/>
              </w:rPr>
              <w:br/>
              <w:t>max_depth</w:t>
            </w:r>
            <w:r>
              <w:rPr>
                <w:sz w:val="19"/>
              </w:rPr>
              <w:br/>
              <w:t>learning_rate</w:t>
            </w:r>
            <w:r>
              <w:rPr>
                <w:sz w:val="19"/>
              </w:rPr>
              <w:br/>
              <w:t>subsample</w:t>
            </w:r>
          </w:p>
        </w:tc>
        <w:tc>
          <w:tcPr>
            <w:tcW w:w="3041" w:type="dxa"/>
            <w:shd w:val="clear" w:color="auto" w:fill="FFFFFF"/>
          </w:tcPr>
          <w:p w14:paraId="135C4C0B" w14:textId="77777777" w:rsidR="00FA7F2C" w:rsidRDefault="00000000">
            <w:r>
              <w:rPr>
                <w:sz w:val="19"/>
              </w:rPr>
              <w:t>[100, 200]</w:t>
            </w:r>
            <w:r>
              <w:rPr>
                <w:sz w:val="19"/>
              </w:rPr>
              <w:br/>
              <w:t>[4, 6, 8]</w:t>
            </w:r>
            <w:r>
              <w:rPr>
                <w:sz w:val="19"/>
              </w:rPr>
              <w:br/>
              <w:t>[0.05, 0.1]</w:t>
            </w:r>
            <w:r>
              <w:rPr>
                <w:sz w:val="19"/>
              </w:rPr>
              <w:br/>
              <w:t>[0.8, 1.0]</w:t>
            </w:r>
            <w:r>
              <w:rPr>
                <w:sz w:val="19"/>
              </w:rPr>
              <w:br/>
              <w:t>→ 24 combinaciones</w:t>
            </w:r>
          </w:p>
        </w:tc>
      </w:tr>
      <w:tr w:rsidR="00FA7F2C" w14:paraId="57668A9E" w14:textId="77777777">
        <w:trPr>
          <w:jc w:val="center"/>
        </w:trPr>
        <w:tc>
          <w:tcPr>
            <w:tcW w:w="3041" w:type="dxa"/>
            <w:shd w:val="clear" w:color="auto" w:fill="EFEBE9"/>
          </w:tcPr>
          <w:p w14:paraId="1DBCE202" w14:textId="77777777" w:rsidR="00FA7F2C" w:rsidRDefault="00000000">
            <w:r>
              <w:rPr>
                <w:b/>
                <w:sz w:val="19"/>
              </w:rPr>
              <w:t>SVR</w:t>
            </w:r>
          </w:p>
        </w:tc>
        <w:tc>
          <w:tcPr>
            <w:tcW w:w="3041" w:type="dxa"/>
            <w:shd w:val="clear" w:color="auto" w:fill="EFEBE9"/>
          </w:tcPr>
          <w:p w14:paraId="72372E21" w14:textId="77777777" w:rsidR="00FA7F2C" w:rsidRDefault="00000000">
            <w:r>
              <w:rPr>
                <w:sz w:val="19"/>
              </w:rPr>
              <w:t>C</w:t>
            </w:r>
            <w:r>
              <w:rPr>
                <w:sz w:val="19"/>
              </w:rPr>
              <w:br/>
              <w:t>epsilon</w:t>
            </w:r>
            <w:r>
              <w:rPr>
                <w:sz w:val="19"/>
              </w:rPr>
              <w:br/>
              <w:t>gamma</w:t>
            </w:r>
          </w:p>
        </w:tc>
        <w:tc>
          <w:tcPr>
            <w:tcW w:w="3041" w:type="dxa"/>
            <w:shd w:val="clear" w:color="auto" w:fill="EFEBE9"/>
          </w:tcPr>
          <w:p w14:paraId="49F1AC29" w14:textId="77777777" w:rsidR="00FA7F2C" w:rsidRDefault="00000000">
            <w:r>
              <w:rPr>
                <w:sz w:val="19"/>
              </w:rPr>
              <w:t>[1, 10, 100]</w:t>
            </w:r>
            <w:r>
              <w:rPr>
                <w:sz w:val="19"/>
              </w:rPr>
              <w:br/>
              <w:t>[0.01, 0.05, 0.1]</w:t>
            </w:r>
            <w:r>
              <w:rPr>
                <w:sz w:val="19"/>
              </w:rPr>
              <w:br/>
              <w:t>["scale", 0.01]</w:t>
            </w:r>
            <w:r>
              <w:rPr>
                <w:sz w:val="19"/>
              </w:rPr>
              <w:br/>
              <w:t>→ 18 combinaciones</w:t>
            </w:r>
          </w:p>
        </w:tc>
      </w:tr>
    </w:tbl>
    <w:p w14:paraId="13E0B48E" w14:textId="77777777" w:rsidR="00FA7F2C" w:rsidRDefault="00000000">
      <w:pPr>
        <w:jc w:val="center"/>
      </w:pPr>
      <w:r>
        <w:rPr>
          <w:i/>
          <w:sz w:val="18"/>
        </w:rPr>
        <w:t>Tabla 12. Grids de hiperparámetros explorados por modelo.</w:t>
      </w:r>
    </w:p>
    <w:p w14:paraId="2E7B674E" w14:textId="77777777" w:rsidR="00FA7F2C" w:rsidRDefault="00000000">
      <w:pPr>
        <w:pStyle w:val="Ttulo2"/>
      </w:pPr>
      <w:r>
        <w:rPr>
          <w:color w:val="1B5E20"/>
        </w:rPr>
        <w:t>8.3 Mejores parámetros encontrados</w:t>
      </w:r>
    </w:p>
    <w:tbl>
      <w:tblPr>
        <w:tblStyle w:val="Tablaconcuadrcula"/>
        <w:tblW w:w="0" w:type="auto"/>
        <w:jc w:val="center"/>
        <w:tblLook w:val="04A0" w:firstRow="1" w:lastRow="0" w:firstColumn="1" w:lastColumn="0" w:noHBand="0" w:noVBand="1"/>
      </w:tblPr>
      <w:tblGrid>
        <w:gridCol w:w="2280"/>
        <w:gridCol w:w="2280"/>
        <w:gridCol w:w="2280"/>
        <w:gridCol w:w="2280"/>
      </w:tblGrid>
      <w:tr w:rsidR="00FA7F2C" w14:paraId="48337687" w14:textId="77777777">
        <w:trPr>
          <w:jc w:val="center"/>
        </w:trPr>
        <w:tc>
          <w:tcPr>
            <w:tcW w:w="2280" w:type="dxa"/>
            <w:shd w:val="clear" w:color="auto" w:fill="1A237E"/>
          </w:tcPr>
          <w:p w14:paraId="4F36EC42" w14:textId="77777777" w:rsidR="00FA7F2C" w:rsidRDefault="00000000">
            <w:r>
              <w:rPr>
                <w:b/>
                <w:color w:val="FFFFFF"/>
              </w:rPr>
              <w:t>Escenario</w:t>
            </w:r>
          </w:p>
        </w:tc>
        <w:tc>
          <w:tcPr>
            <w:tcW w:w="2280" w:type="dxa"/>
            <w:shd w:val="clear" w:color="auto" w:fill="1A237E"/>
          </w:tcPr>
          <w:p w14:paraId="0912806A" w14:textId="77777777" w:rsidR="00FA7F2C" w:rsidRDefault="00000000">
            <w:r>
              <w:rPr>
                <w:b/>
                <w:color w:val="FFFFFF"/>
              </w:rPr>
              <w:t>Modelo</w:t>
            </w:r>
          </w:p>
        </w:tc>
        <w:tc>
          <w:tcPr>
            <w:tcW w:w="2280" w:type="dxa"/>
            <w:shd w:val="clear" w:color="auto" w:fill="1A237E"/>
          </w:tcPr>
          <w:p w14:paraId="25D50D38" w14:textId="77777777" w:rsidR="00FA7F2C" w:rsidRDefault="00000000">
            <w:r>
              <w:rPr>
                <w:b/>
                <w:color w:val="FFFFFF"/>
              </w:rPr>
              <w:t>CV R²</w:t>
            </w:r>
          </w:p>
        </w:tc>
        <w:tc>
          <w:tcPr>
            <w:tcW w:w="2280" w:type="dxa"/>
            <w:shd w:val="clear" w:color="auto" w:fill="1A237E"/>
          </w:tcPr>
          <w:p w14:paraId="7968E559" w14:textId="77777777" w:rsidR="00FA7F2C" w:rsidRDefault="00000000">
            <w:r>
              <w:rPr>
                <w:b/>
                <w:color w:val="FFFFFF"/>
              </w:rPr>
              <w:t>Mejores parámetros</w:t>
            </w:r>
          </w:p>
        </w:tc>
      </w:tr>
      <w:tr w:rsidR="00FA7F2C" w14:paraId="1E968ADC" w14:textId="77777777">
        <w:trPr>
          <w:jc w:val="center"/>
        </w:trPr>
        <w:tc>
          <w:tcPr>
            <w:tcW w:w="2280" w:type="dxa"/>
            <w:shd w:val="clear" w:color="auto" w:fill="E3F2FD"/>
          </w:tcPr>
          <w:p w14:paraId="7956E1CC" w14:textId="77777777" w:rsidR="00FA7F2C" w:rsidRDefault="00000000">
            <w:r>
              <w:rPr>
                <w:sz w:val="19"/>
              </w:rPr>
              <w:t>15 min</w:t>
            </w:r>
          </w:p>
        </w:tc>
        <w:tc>
          <w:tcPr>
            <w:tcW w:w="2280" w:type="dxa"/>
            <w:shd w:val="clear" w:color="auto" w:fill="E3F2FD"/>
          </w:tcPr>
          <w:p w14:paraId="15213743" w14:textId="77777777" w:rsidR="00FA7F2C" w:rsidRDefault="00000000">
            <w:r>
              <w:rPr>
                <w:sz w:val="19"/>
              </w:rPr>
              <w:t>Random Forest</w:t>
            </w:r>
          </w:p>
        </w:tc>
        <w:tc>
          <w:tcPr>
            <w:tcW w:w="2280" w:type="dxa"/>
            <w:shd w:val="clear" w:color="auto" w:fill="E3F2FD"/>
          </w:tcPr>
          <w:p w14:paraId="3651CB66" w14:textId="77777777" w:rsidR="00FA7F2C" w:rsidRDefault="00000000">
            <w:r>
              <w:rPr>
                <w:sz w:val="19"/>
              </w:rPr>
              <w:t>0.8772</w:t>
            </w:r>
          </w:p>
        </w:tc>
        <w:tc>
          <w:tcPr>
            <w:tcW w:w="2280" w:type="dxa"/>
            <w:shd w:val="clear" w:color="auto" w:fill="E3F2FD"/>
          </w:tcPr>
          <w:p w14:paraId="7AF4DB86" w14:textId="77777777" w:rsidR="00FA7F2C" w:rsidRDefault="00000000">
            <w:r>
              <w:rPr>
                <w:sz w:val="19"/>
              </w:rPr>
              <w:t>max_depth=None, min_samples_leaf=5, n_estimators=200</w:t>
            </w:r>
          </w:p>
        </w:tc>
      </w:tr>
      <w:tr w:rsidR="00FA7F2C" w14:paraId="25FD3200" w14:textId="77777777">
        <w:trPr>
          <w:jc w:val="center"/>
        </w:trPr>
        <w:tc>
          <w:tcPr>
            <w:tcW w:w="2280" w:type="dxa"/>
            <w:shd w:val="clear" w:color="auto" w:fill="E8F5E9"/>
          </w:tcPr>
          <w:p w14:paraId="1059D20C" w14:textId="77777777" w:rsidR="00FA7F2C" w:rsidRDefault="00000000">
            <w:r>
              <w:rPr>
                <w:sz w:val="19"/>
              </w:rPr>
              <w:t>15 min</w:t>
            </w:r>
          </w:p>
        </w:tc>
        <w:tc>
          <w:tcPr>
            <w:tcW w:w="2280" w:type="dxa"/>
            <w:shd w:val="clear" w:color="auto" w:fill="E8F5E9"/>
          </w:tcPr>
          <w:p w14:paraId="60DBCBB5" w14:textId="77777777" w:rsidR="00FA7F2C" w:rsidRDefault="00000000">
            <w:r>
              <w:rPr>
                <w:sz w:val="19"/>
              </w:rPr>
              <w:t>XGBoost</w:t>
            </w:r>
          </w:p>
        </w:tc>
        <w:tc>
          <w:tcPr>
            <w:tcW w:w="2280" w:type="dxa"/>
            <w:shd w:val="clear" w:color="auto" w:fill="E8F5E9"/>
          </w:tcPr>
          <w:p w14:paraId="6B22C52E" w14:textId="77777777" w:rsidR="00FA7F2C" w:rsidRDefault="00000000">
            <w:r>
              <w:rPr>
                <w:sz w:val="19"/>
              </w:rPr>
              <w:t>0.8776</w:t>
            </w:r>
          </w:p>
        </w:tc>
        <w:tc>
          <w:tcPr>
            <w:tcW w:w="2280" w:type="dxa"/>
            <w:shd w:val="clear" w:color="auto" w:fill="E8F5E9"/>
          </w:tcPr>
          <w:p w14:paraId="2FF35B2A" w14:textId="77777777" w:rsidR="00FA7F2C" w:rsidRDefault="00000000">
            <w:r>
              <w:rPr>
                <w:sz w:val="19"/>
              </w:rPr>
              <w:t>learning_rate=0.05, max_depth=6, n_estimators=100, subsample=1.0</w:t>
            </w:r>
          </w:p>
        </w:tc>
      </w:tr>
      <w:tr w:rsidR="00FA7F2C" w14:paraId="401CA4A9" w14:textId="77777777">
        <w:trPr>
          <w:jc w:val="center"/>
        </w:trPr>
        <w:tc>
          <w:tcPr>
            <w:tcW w:w="2280" w:type="dxa"/>
            <w:shd w:val="clear" w:color="auto" w:fill="FFEBEE"/>
          </w:tcPr>
          <w:p w14:paraId="7D73F85F" w14:textId="77777777" w:rsidR="00FA7F2C" w:rsidRDefault="00000000">
            <w:r>
              <w:rPr>
                <w:sz w:val="19"/>
              </w:rPr>
              <w:t>15 min</w:t>
            </w:r>
          </w:p>
        </w:tc>
        <w:tc>
          <w:tcPr>
            <w:tcW w:w="2280" w:type="dxa"/>
            <w:shd w:val="clear" w:color="auto" w:fill="FFEBEE"/>
          </w:tcPr>
          <w:p w14:paraId="650C5490" w14:textId="77777777" w:rsidR="00FA7F2C" w:rsidRDefault="00000000">
            <w:r>
              <w:rPr>
                <w:sz w:val="19"/>
              </w:rPr>
              <w:t>SVR</w:t>
            </w:r>
          </w:p>
        </w:tc>
        <w:tc>
          <w:tcPr>
            <w:tcW w:w="2280" w:type="dxa"/>
            <w:shd w:val="clear" w:color="auto" w:fill="FFEBEE"/>
          </w:tcPr>
          <w:p w14:paraId="2515027D" w14:textId="77777777" w:rsidR="00FA7F2C" w:rsidRDefault="00000000">
            <w:r>
              <w:rPr>
                <w:sz w:val="19"/>
              </w:rPr>
              <w:t>0.8166</w:t>
            </w:r>
          </w:p>
        </w:tc>
        <w:tc>
          <w:tcPr>
            <w:tcW w:w="2280" w:type="dxa"/>
            <w:shd w:val="clear" w:color="auto" w:fill="FFEBEE"/>
          </w:tcPr>
          <w:p w14:paraId="320D37A6" w14:textId="77777777" w:rsidR="00FA7F2C" w:rsidRDefault="00000000">
            <w:r>
              <w:rPr>
                <w:sz w:val="19"/>
              </w:rPr>
              <w:t>C=1, epsilon=0.05, gamma=scale</w:t>
            </w:r>
          </w:p>
        </w:tc>
      </w:tr>
      <w:tr w:rsidR="00FA7F2C" w14:paraId="193B54D8" w14:textId="77777777">
        <w:trPr>
          <w:jc w:val="center"/>
        </w:trPr>
        <w:tc>
          <w:tcPr>
            <w:tcW w:w="2280" w:type="dxa"/>
            <w:shd w:val="clear" w:color="auto" w:fill="E3F2FD"/>
          </w:tcPr>
          <w:p w14:paraId="25E5BA91" w14:textId="77777777" w:rsidR="00FA7F2C" w:rsidRDefault="00000000">
            <w:r>
              <w:rPr>
                <w:sz w:val="19"/>
              </w:rPr>
              <w:t>1 hora</w:t>
            </w:r>
          </w:p>
        </w:tc>
        <w:tc>
          <w:tcPr>
            <w:tcW w:w="2280" w:type="dxa"/>
            <w:shd w:val="clear" w:color="auto" w:fill="E3F2FD"/>
          </w:tcPr>
          <w:p w14:paraId="793317FA" w14:textId="77777777" w:rsidR="00FA7F2C" w:rsidRDefault="00000000">
            <w:r>
              <w:rPr>
                <w:sz w:val="19"/>
              </w:rPr>
              <w:t>Random Forest</w:t>
            </w:r>
          </w:p>
        </w:tc>
        <w:tc>
          <w:tcPr>
            <w:tcW w:w="2280" w:type="dxa"/>
            <w:shd w:val="clear" w:color="auto" w:fill="E3F2FD"/>
          </w:tcPr>
          <w:p w14:paraId="382BC0B7" w14:textId="77777777" w:rsidR="00FA7F2C" w:rsidRDefault="00000000">
            <w:r>
              <w:rPr>
                <w:sz w:val="19"/>
              </w:rPr>
              <w:t>0.8465</w:t>
            </w:r>
          </w:p>
        </w:tc>
        <w:tc>
          <w:tcPr>
            <w:tcW w:w="2280" w:type="dxa"/>
            <w:shd w:val="clear" w:color="auto" w:fill="E3F2FD"/>
          </w:tcPr>
          <w:p w14:paraId="018CFFBB" w14:textId="77777777" w:rsidR="00FA7F2C" w:rsidRDefault="00000000">
            <w:r>
              <w:rPr>
                <w:sz w:val="19"/>
              </w:rPr>
              <w:t>max_depth=20, min_samples_leaf=1, n_estimators=300</w:t>
            </w:r>
          </w:p>
        </w:tc>
      </w:tr>
      <w:tr w:rsidR="00FA7F2C" w14:paraId="73799FAA" w14:textId="77777777">
        <w:trPr>
          <w:jc w:val="center"/>
        </w:trPr>
        <w:tc>
          <w:tcPr>
            <w:tcW w:w="2280" w:type="dxa"/>
            <w:shd w:val="clear" w:color="auto" w:fill="E8F5E9"/>
          </w:tcPr>
          <w:p w14:paraId="1432A6E2" w14:textId="77777777" w:rsidR="00FA7F2C" w:rsidRDefault="00000000">
            <w:r>
              <w:rPr>
                <w:sz w:val="19"/>
              </w:rPr>
              <w:t>1 hora</w:t>
            </w:r>
          </w:p>
        </w:tc>
        <w:tc>
          <w:tcPr>
            <w:tcW w:w="2280" w:type="dxa"/>
            <w:shd w:val="clear" w:color="auto" w:fill="E8F5E9"/>
          </w:tcPr>
          <w:p w14:paraId="7638E4DB" w14:textId="77777777" w:rsidR="00FA7F2C" w:rsidRDefault="00000000">
            <w:r>
              <w:rPr>
                <w:sz w:val="19"/>
              </w:rPr>
              <w:t>XGBoost</w:t>
            </w:r>
          </w:p>
        </w:tc>
        <w:tc>
          <w:tcPr>
            <w:tcW w:w="2280" w:type="dxa"/>
            <w:shd w:val="clear" w:color="auto" w:fill="E8F5E9"/>
          </w:tcPr>
          <w:p w14:paraId="7FB0A951" w14:textId="77777777" w:rsidR="00FA7F2C" w:rsidRDefault="00000000">
            <w:r>
              <w:rPr>
                <w:sz w:val="19"/>
              </w:rPr>
              <w:t>0.8671</w:t>
            </w:r>
          </w:p>
        </w:tc>
        <w:tc>
          <w:tcPr>
            <w:tcW w:w="2280" w:type="dxa"/>
            <w:shd w:val="clear" w:color="auto" w:fill="E8F5E9"/>
          </w:tcPr>
          <w:p w14:paraId="375C857B" w14:textId="77777777" w:rsidR="00FA7F2C" w:rsidRDefault="00000000">
            <w:r>
              <w:rPr>
                <w:sz w:val="19"/>
              </w:rPr>
              <w:t>learning_rate=0.05, max_depth=6, n_estimators=200, subsample=0.8</w:t>
            </w:r>
          </w:p>
        </w:tc>
      </w:tr>
      <w:tr w:rsidR="00FA7F2C" w14:paraId="2182EC77" w14:textId="77777777">
        <w:trPr>
          <w:jc w:val="center"/>
        </w:trPr>
        <w:tc>
          <w:tcPr>
            <w:tcW w:w="2280" w:type="dxa"/>
            <w:shd w:val="clear" w:color="auto" w:fill="FFEBEE"/>
          </w:tcPr>
          <w:p w14:paraId="1BEF30C0" w14:textId="77777777" w:rsidR="00FA7F2C" w:rsidRDefault="00000000">
            <w:r>
              <w:rPr>
                <w:sz w:val="19"/>
              </w:rPr>
              <w:t>1 hora</w:t>
            </w:r>
          </w:p>
        </w:tc>
        <w:tc>
          <w:tcPr>
            <w:tcW w:w="2280" w:type="dxa"/>
            <w:shd w:val="clear" w:color="auto" w:fill="FFEBEE"/>
          </w:tcPr>
          <w:p w14:paraId="422DF01F" w14:textId="77777777" w:rsidR="00FA7F2C" w:rsidRDefault="00000000">
            <w:r>
              <w:rPr>
                <w:sz w:val="19"/>
              </w:rPr>
              <w:t>SVR</w:t>
            </w:r>
          </w:p>
        </w:tc>
        <w:tc>
          <w:tcPr>
            <w:tcW w:w="2280" w:type="dxa"/>
            <w:shd w:val="clear" w:color="auto" w:fill="FFEBEE"/>
          </w:tcPr>
          <w:p w14:paraId="77619BD7" w14:textId="77777777" w:rsidR="00FA7F2C" w:rsidRDefault="00000000">
            <w:r>
              <w:rPr>
                <w:sz w:val="19"/>
              </w:rPr>
              <w:t>0.8244</w:t>
            </w:r>
          </w:p>
        </w:tc>
        <w:tc>
          <w:tcPr>
            <w:tcW w:w="2280" w:type="dxa"/>
            <w:shd w:val="clear" w:color="auto" w:fill="FFEBEE"/>
          </w:tcPr>
          <w:p w14:paraId="76A48B5A" w14:textId="77777777" w:rsidR="00FA7F2C" w:rsidRDefault="00000000">
            <w:r>
              <w:rPr>
                <w:sz w:val="19"/>
              </w:rPr>
              <w:t>C=1, epsilon=0.05, gamma=0.01</w:t>
            </w:r>
          </w:p>
        </w:tc>
      </w:tr>
      <w:tr w:rsidR="00FA7F2C" w14:paraId="754711B9" w14:textId="77777777">
        <w:trPr>
          <w:jc w:val="center"/>
        </w:trPr>
        <w:tc>
          <w:tcPr>
            <w:tcW w:w="2280" w:type="dxa"/>
            <w:shd w:val="clear" w:color="auto" w:fill="E3F2FD"/>
          </w:tcPr>
          <w:p w14:paraId="36B652F2" w14:textId="77777777" w:rsidR="00FA7F2C" w:rsidRDefault="00000000">
            <w:r>
              <w:rPr>
                <w:sz w:val="19"/>
              </w:rPr>
              <w:lastRenderedPageBreak/>
              <w:t>1 día</w:t>
            </w:r>
          </w:p>
        </w:tc>
        <w:tc>
          <w:tcPr>
            <w:tcW w:w="2280" w:type="dxa"/>
            <w:shd w:val="clear" w:color="auto" w:fill="E3F2FD"/>
          </w:tcPr>
          <w:p w14:paraId="0B98CCDB" w14:textId="77777777" w:rsidR="00FA7F2C" w:rsidRDefault="00000000">
            <w:r>
              <w:rPr>
                <w:sz w:val="19"/>
              </w:rPr>
              <w:t>Random Forest</w:t>
            </w:r>
          </w:p>
        </w:tc>
        <w:tc>
          <w:tcPr>
            <w:tcW w:w="2280" w:type="dxa"/>
            <w:shd w:val="clear" w:color="auto" w:fill="E3F2FD"/>
          </w:tcPr>
          <w:p w14:paraId="7FF7B736" w14:textId="77777777" w:rsidR="00FA7F2C" w:rsidRDefault="00000000">
            <w:r>
              <w:rPr>
                <w:sz w:val="19"/>
              </w:rPr>
              <w:t>0.7233</w:t>
            </w:r>
          </w:p>
        </w:tc>
        <w:tc>
          <w:tcPr>
            <w:tcW w:w="2280" w:type="dxa"/>
            <w:shd w:val="clear" w:color="auto" w:fill="E3F2FD"/>
          </w:tcPr>
          <w:p w14:paraId="5D3C81A9" w14:textId="77777777" w:rsidR="00FA7F2C" w:rsidRDefault="00000000">
            <w:r>
              <w:rPr>
                <w:sz w:val="19"/>
              </w:rPr>
              <w:t>max_depth=20, min_samples_leaf=5, n_estimators=200</w:t>
            </w:r>
          </w:p>
        </w:tc>
      </w:tr>
      <w:tr w:rsidR="00FA7F2C" w14:paraId="1AF7419B" w14:textId="77777777">
        <w:trPr>
          <w:jc w:val="center"/>
        </w:trPr>
        <w:tc>
          <w:tcPr>
            <w:tcW w:w="2280" w:type="dxa"/>
            <w:shd w:val="clear" w:color="auto" w:fill="E8F5E9"/>
          </w:tcPr>
          <w:p w14:paraId="427FE489" w14:textId="77777777" w:rsidR="00FA7F2C" w:rsidRDefault="00000000">
            <w:r>
              <w:rPr>
                <w:sz w:val="19"/>
              </w:rPr>
              <w:t>1 día</w:t>
            </w:r>
          </w:p>
        </w:tc>
        <w:tc>
          <w:tcPr>
            <w:tcW w:w="2280" w:type="dxa"/>
            <w:shd w:val="clear" w:color="auto" w:fill="E8F5E9"/>
          </w:tcPr>
          <w:p w14:paraId="3F6F3F33" w14:textId="77777777" w:rsidR="00FA7F2C" w:rsidRDefault="00000000">
            <w:r>
              <w:rPr>
                <w:sz w:val="19"/>
              </w:rPr>
              <w:t>XGBoost</w:t>
            </w:r>
          </w:p>
        </w:tc>
        <w:tc>
          <w:tcPr>
            <w:tcW w:w="2280" w:type="dxa"/>
            <w:shd w:val="clear" w:color="auto" w:fill="E8F5E9"/>
          </w:tcPr>
          <w:p w14:paraId="29D862CB" w14:textId="77777777" w:rsidR="00FA7F2C" w:rsidRDefault="00000000">
            <w:r>
              <w:rPr>
                <w:sz w:val="19"/>
              </w:rPr>
              <w:t>0.7226</w:t>
            </w:r>
          </w:p>
        </w:tc>
        <w:tc>
          <w:tcPr>
            <w:tcW w:w="2280" w:type="dxa"/>
            <w:shd w:val="clear" w:color="auto" w:fill="E8F5E9"/>
          </w:tcPr>
          <w:p w14:paraId="6D52C25C" w14:textId="77777777" w:rsidR="00FA7F2C" w:rsidRDefault="00000000">
            <w:r>
              <w:rPr>
                <w:sz w:val="19"/>
              </w:rPr>
              <w:t>learning_rate=0.05, max_depth=4, n_estimators=100, subsample=0.8</w:t>
            </w:r>
          </w:p>
        </w:tc>
      </w:tr>
      <w:tr w:rsidR="00FA7F2C" w14:paraId="5DE618BB" w14:textId="77777777">
        <w:trPr>
          <w:jc w:val="center"/>
        </w:trPr>
        <w:tc>
          <w:tcPr>
            <w:tcW w:w="2280" w:type="dxa"/>
            <w:shd w:val="clear" w:color="auto" w:fill="FFEBEE"/>
          </w:tcPr>
          <w:p w14:paraId="1A9C864B" w14:textId="77777777" w:rsidR="00FA7F2C" w:rsidRDefault="00000000">
            <w:r>
              <w:rPr>
                <w:sz w:val="19"/>
              </w:rPr>
              <w:t>1 día</w:t>
            </w:r>
          </w:p>
        </w:tc>
        <w:tc>
          <w:tcPr>
            <w:tcW w:w="2280" w:type="dxa"/>
            <w:shd w:val="clear" w:color="auto" w:fill="FFEBEE"/>
          </w:tcPr>
          <w:p w14:paraId="01D89A74" w14:textId="77777777" w:rsidR="00FA7F2C" w:rsidRDefault="00000000">
            <w:r>
              <w:rPr>
                <w:sz w:val="19"/>
              </w:rPr>
              <w:t>SVR</w:t>
            </w:r>
          </w:p>
        </w:tc>
        <w:tc>
          <w:tcPr>
            <w:tcW w:w="2280" w:type="dxa"/>
            <w:shd w:val="clear" w:color="auto" w:fill="FFEBEE"/>
          </w:tcPr>
          <w:p w14:paraId="6DAA183F" w14:textId="77777777" w:rsidR="00FA7F2C" w:rsidRDefault="00000000">
            <w:r>
              <w:rPr>
                <w:sz w:val="19"/>
              </w:rPr>
              <w:t>0.7691</w:t>
            </w:r>
          </w:p>
        </w:tc>
        <w:tc>
          <w:tcPr>
            <w:tcW w:w="2280" w:type="dxa"/>
            <w:shd w:val="clear" w:color="auto" w:fill="FFEBEE"/>
          </w:tcPr>
          <w:p w14:paraId="31712D5D" w14:textId="77777777" w:rsidR="00FA7F2C" w:rsidRDefault="00000000">
            <w:r>
              <w:rPr>
                <w:sz w:val="19"/>
              </w:rPr>
              <w:t>C=1, epsilon=0.05, gamma=0.01</w:t>
            </w:r>
          </w:p>
        </w:tc>
      </w:tr>
    </w:tbl>
    <w:p w14:paraId="5F4FB6DE" w14:textId="77777777" w:rsidR="00FA7F2C" w:rsidRDefault="00000000">
      <w:pPr>
        <w:jc w:val="center"/>
      </w:pPr>
      <w:r>
        <w:rPr>
          <w:i/>
          <w:sz w:val="18"/>
        </w:rPr>
        <w:t>Tabla 13. Mejores hiperparámetros encontrados por GridSearchCV.</w:t>
      </w:r>
    </w:p>
    <w:p w14:paraId="102742EF" w14:textId="77777777" w:rsidR="00FA7F2C" w:rsidRDefault="00000000">
      <w:pPr>
        <w:pStyle w:val="Ttulo2"/>
      </w:pPr>
      <w:r>
        <w:rPr>
          <w:color w:val="1B5E20"/>
        </w:rPr>
        <w:t>8.4 Impacto del tuning</w:t>
      </w:r>
    </w:p>
    <w:p w14:paraId="4D3F8DF6" w14:textId="77777777" w:rsidR="00FA7F2C" w:rsidRDefault="00000000">
      <w:pPr>
        <w:spacing w:after="120"/>
      </w:pPr>
      <w:r>
        <w:t>La siguiente tabla muestra la variación neta en R² y RMSE tras el tuning respecto a los parámetros base:</w:t>
      </w:r>
    </w:p>
    <w:tbl>
      <w:tblPr>
        <w:tblStyle w:val="Tablaconcuadrcula"/>
        <w:tblW w:w="0" w:type="auto"/>
        <w:jc w:val="center"/>
        <w:tblLook w:val="04A0" w:firstRow="1" w:lastRow="0" w:firstColumn="1" w:lastColumn="0" w:noHBand="0" w:noVBand="1"/>
      </w:tblPr>
      <w:tblGrid>
        <w:gridCol w:w="1824"/>
        <w:gridCol w:w="1824"/>
        <w:gridCol w:w="1824"/>
        <w:gridCol w:w="1824"/>
        <w:gridCol w:w="1824"/>
      </w:tblGrid>
      <w:tr w:rsidR="00FA7F2C" w14:paraId="4396CE0C" w14:textId="77777777">
        <w:trPr>
          <w:jc w:val="center"/>
        </w:trPr>
        <w:tc>
          <w:tcPr>
            <w:tcW w:w="1824" w:type="dxa"/>
            <w:shd w:val="clear" w:color="auto" w:fill="37474F"/>
          </w:tcPr>
          <w:p w14:paraId="1A35E69E" w14:textId="77777777" w:rsidR="00FA7F2C" w:rsidRDefault="00000000">
            <w:r>
              <w:rPr>
                <w:b/>
                <w:color w:val="FFFFFF"/>
              </w:rPr>
              <w:t>Escenario</w:t>
            </w:r>
          </w:p>
        </w:tc>
        <w:tc>
          <w:tcPr>
            <w:tcW w:w="1824" w:type="dxa"/>
            <w:shd w:val="clear" w:color="auto" w:fill="37474F"/>
          </w:tcPr>
          <w:p w14:paraId="20DD037B" w14:textId="77777777" w:rsidR="00FA7F2C" w:rsidRDefault="00000000">
            <w:r>
              <w:rPr>
                <w:b/>
                <w:color w:val="FFFFFF"/>
              </w:rPr>
              <w:t>Modelo</w:t>
            </w:r>
          </w:p>
        </w:tc>
        <w:tc>
          <w:tcPr>
            <w:tcW w:w="1824" w:type="dxa"/>
            <w:shd w:val="clear" w:color="auto" w:fill="37474F"/>
          </w:tcPr>
          <w:p w14:paraId="59DB557B" w14:textId="77777777" w:rsidR="00FA7F2C" w:rsidRDefault="00000000">
            <w:r>
              <w:rPr>
                <w:b/>
                <w:color w:val="FFFFFF"/>
              </w:rPr>
              <w:t>R² Base</w:t>
            </w:r>
          </w:p>
        </w:tc>
        <w:tc>
          <w:tcPr>
            <w:tcW w:w="1824" w:type="dxa"/>
            <w:shd w:val="clear" w:color="auto" w:fill="37474F"/>
          </w:tcPr>
          <w:p w14:paraId="4E6B3AAE" w14:textId="77777777" w:rsidR="00FA7F2C" w:rsidRDefault="00000000">
            <w:r>
              <w:rPr>
                <w:b/>
                <w:color w:val="FFFFFF"/>
              </w:rPr>
              <w:t>R² Tuned</w:t>
            </w:r>
          </w:p>
        </w:tc>
        <w:tc>
          <w:tcPr>
            <w:tcW w:w="1824" w:type="dxa"/>
            <w:shd w:val="clear" w:color="auto" w:fill="37474F"/>
          </w:tcPr>
          <w:p w14:paraId="02B70DBD" w14:textId="77777777" w:rsidR="00FA7F2C" w:rsidRDefault="00000000">
            <w:r>
              <w:rPr>
                <w:b/>
                <w:color w:val="FFFFFF"/>
              </w:rPr>
              <w:t>ΔR²</w:t>
            </w:r>
          </w:p>
        </w:tc>
      </w:tr>
      <w:tr w:rsidR="00FA7F2C" w14:paraId="120AC7AF" w14:textId="77777777">
        <w:trPr>
          <w:jc w:val="center"/>
        </w:trPr>
        <w:tc>
          <w:tcPr>
            <w:tcW w:w="1824" w:type="dxa"/>
            <w:shd w:val="clear" w:color="auto" w:fill="E3F2FD"/>
          </w:tcPr>
          <w:p w14:paraId="0B6B79A8" w14:textId="77777777" w:rsidR="00FA7F2C" w:rsidRDefault="00000000">
            <w:r>
              <w:rPr>
                <w:sz w:val="19"/>
              </w:rPr>
              <w:t>15 min</w:t>
            </w:r>
          </w:p>
        </w:tc>
        <w:tc>
          <w:tcPr>
            <w:tcW w:w="1824" w:type="dxa"/>
            <w:shd w:val="clear" w:color="auto" w:fill="E3F2FD"/>
          </w:tcPr>
          <w:p w14:paraId="3526DD9A" w14:textId="77777777" w:rsidR="00FA7F2C" w:rsidRDefault="00000000">
            <w:r>
              <w:rPr>
                <w:sz w:val="19"/>
              </w:rPr>
              <w:t>Random Forest</w:t>
            </w:r>
          </w:p>
        </w:tc>
        <w:tc>
          <w:tcPr>
            <w:tcW w:w="1824" w:type="dxa"/>
            <w:shd w:val="clear" w:color="auto" w:fill="E3F2FD"/>
          </w:tcPr>
          <w:p w14:paraId="2F101FEF" w14:textId="77777777" w:rsidR="00FA7F2C" w:rsidRDefault="00000000">
            <w:r>
              <w:rPr>
                <w:sz w:val="19"/>
              </w:rPr>
              <w:t>0.9144</w:t>
            </w:r>
          </w:p>
        </w:tc>
        <w:tc>
          <w:tcPr>
            <w:tcW w:w="1824" w:type="dxa"/>
            <w:shd w:val="clear" w:color="auto" w:fill="E3F2FD"/>
          </w:tcPr>
          <w:p w14:paraId="18A5D623" w14:textId="77777777" w:rsidR="00FA7F2C" w:rsidRDefault="00000000">
            <w:r>
              <w:rPr>
                <w:sz w:val="19"/>
              </w:rPr>
              <w:t>0.9145</w:t>
            </w:r>
          </w:p>
        </w:tc>
        <w:tc>
          <w:tcPr>
            <w:tcW w:w="1824" w:type="dxa"/>
            <w:shd w:val="clear" w:color="auto" w:fill="E3F2FD"/>
          </w:tcPr>
          <w:p w14:paraId="2D14CD0A" w14:textId="77777777" w:rsidR="00FA7F2C" w:rsidRDefault="00000000">
            <w:r>
              <w:rPr>
                <w:b/>
                <w:color w:val="1B5E20"/>
                <w:sz w:val="19"/>
              </w:rPr>
              <w:t>+0.0001</w:t>
            </w:r>
          </w:p>
        </w:tc>
      </w:tr>
      <w:tr w:rsidR="00FA7F2C" w14:paraId="4317AFB1" w14:textId="77777777">
        <w:trPr>
          <w:jc w:val="center"/>
        </w:trPr>
        <w:tc>
          <w:tcPr>
            <w:tcW w:w="1824" w:type="dxa"/>
            <w:shd w:val="clear" w:color="auto" w:fill="E8F5E9"/>
          </w:tcPr>
          <w:p w14:paraId="429B5041" w14:textId="77777777" w:rsidR="00FA7F2C" w:rsidRDefault="00000000">
            <w:r>
              <w:rPr>
                <w:sz w:val="19"/>
              </w:rPr>
              <w:t>15 min</w:t>
            </w:r>
          </w:p>
        </w:tc>
        <w:tc>
          <w:tcPr>
            <w:tcW w:w="1824" w:type="dxa"/>
            <w:shd w:val="clear" w:color="auto" w:fill="E8F5E9"/>
          </w:tcPr>
          <w:p w14:paraId="5B62929F" w14:textId="77777777" w:rsidR="00FA7F2C" w:rsidRDefault="00000000">
            <w:r>
              <w:rPr>
                <w:sz w:val="19"/>
              </w:rPr>
              <w:t>XGBoost</w:t>
            </w:r>
          </w:p>
        </w:tc>
        <w:tc>
          <w:tcPr>
            <w:tcW w:w="1824" w:type="dxa"/>
            <w:shd w:val="clear" w:color="auto" w:fill="E8F5E9"/>
          </w:tcPr>
          <w:p w14:paraId="6F9FC2C3" w14:textId="77777777" w:rsidR="00FA7F2C" w:rsidRDefault="00000000">
            <w:r>
              <w:rPr>
                <w:sz w:val="19"/>
              </w:rPr>
              <w:t>0.9198</w:t>
            </w:r>
          </w:p>
        </w:tc>
        <w:tc>
          <w:tcPr>
            <w:tcW w:w="1824" w:type="dxa"/>
            <w:shd w:val="clear" w:color="auto" w:fill="E8F5E9"/>
          </w:tcPr>
          <w:p w14:paraId="5EFFAD59" w14:textId="77777777" w:rsidR="00FA7F2C" w:rsidRDefault="00000000">
            <w:r>
              <w:rPr>
                <w:sz w:val="19"/>
              </w:rPr>
              <w:t>0.9131</w:t>
            </w:r>
          </w:p>
        </w:tc>
        <w:tc>
          <w:tcPr>
            <w:tcW w:w="1824" w:type="dxa"/>
            <w:shd w:val="clear" w:color="auto" w:fill="E8F5E9"/>
          </w:tcPr>
          <w:p w14:paraId="11AA0893" w14:textId="77777777" w:rsidR="00FA7F2C" w:rsidRDefault="00000000">
            <w:r>
              <w:rPr>
                <w:color w:val="B71C1C"/>
                <w:sz w:val="19"/>
              </w:rPr>
              <w:t>−0.0067</w:t>
            </w:r>
          </w:p>
        </w:tc>
      </w:tr>
      <w:tr w:rsidR="00FA7F2C" w14:paraId="0F3A1AA2" w14:textId="77777777">
        <w:trPr>
          <w:jc w:val="center"/>
        </w:trPr>
        <w:tc>
          <w:tcPr>
            <w:tcW w:w="1824" w:type="dxa"/>
            <w:shd w:val="clear" w:color="auto" w:fill="FFEBEE"/>
          </w:tcPr>
          <w:p w14:paraId="7EBBED4B" w14:textId="77777777" w:rsidR="00FA7F2C" w:rsidRDefault="00000000">
            <w:r>
              <w:rPr>
                <w:sz w:val="19"/>
              </w:rPr>
              <w:t>15 min</w:t>
            </w:r>
          </w:p>
        </w:tc>
        <w:tc>
          <w:tcPr>
            <w:tcW w:w="1824" w:type="dxa"/>
            <w:shd w:val="clear" w:color="auto" w:fill="FFEBEE"/>
          </w:tcPr>
          <w:p w14:paraId="0A8B47D7" w14:textId="77777777" w:rsidR="00FA7F2C" w:rsidRDefault="00000000">
            <w:r>
              <w:rPr>
                <w:sz w:val="19"/>
              </w:rPr>
              <w:t>SVR</w:t>
            </w:r>
          </w:p>
        </w:tc>
        <w:tc>
          <w:tcPr>
            <w:tcW w:w="1824" w:type="dxa"/>
            <w:shd w:val="clear" w:color="auto" w:fill="FFEBEE"/>
          </w:tcPr>
          <w:p w14:paraId="1C4FC4AC" w14:textId="77777777" w:rsidR="00FA7F2C" w:rsidRDefault="00000000">
            <w:r>
              <w:rPr>
                <w:sz w:val="19"/>
              </w:rPr>
              <w:t>0.8589</w:t>
            </w:r>
          </w:p>
        </w:tc>
        <w:tc>
          <w:tcPr>
            <w:tcW w:w="1824" w:type="dxa"/>
            <w:shd w:val="clear" w:color="auto" w:fill="FFEBEE"/>
          </w:tcPr>
          <w:p w14:paraId="3B38AB7D" w14:textId="77777777" w:rsidR="00FA7F2C" w:rsidRDefault="00000000">
            <w:r>
              <w:rPr>
                <w:sz w:val="19"/>
              </w:rPr>
              <w:t>0.8801</w:t>
            </w:r>
          </w:p>
        </w:tc>
        <w:tc>
          <w:tcPr>
            <w:tcW w:w="1824" w:type="dxa"/>
            <w:shd w:val="clear" w:color="auto" w:fill="FFEBEE"/>
          </w:tcPr>
          <w:p w14:paraId="0817AC4F" w14:textId="77777777" w:rsidR="00FA7F2C" w:rsidRDefault="00000000">
            <w:r>
              <w:rPr>
                <w:b/>
                <w:color w:val="1B5E20"/>
                <w:sz w:val="19"/>
              </w:rPr>
              <w:t>+0.0212</w:t>
            </w:r>
          </w:p>
        </w:tc>
      </w:tr>
      <w:tr w:rsidR="00FA7F2C" w14:paraId="20041CCF" w14:textId="77777777">
        <w:trPr>
          <w:jc w:val="center"/>
        </w:trPr>
        <w:tc>
          <w:tcPr>
            <w:tcW w:w="1824" w:type="dxa"/>
            <w:shd w:val="clear" w:color="auto" w:fill="E3F2FD"/>
          </w:tcPr>
          <w:p w14:paraId="431C7AB7" w14:textId="77777777" w:rsidR="00FA7F2C" w:rsidRDefault="00000000">
            <w:r>
              <w:rPr>
                <w:sz w:val="19"/>
              </w:rPr>
              <w:t>1 hora</w:t>
            </w:r>
          </w:p>
        </w:tc>
        <w:tc>
          <w:tcPr>
            <w:tcW w:w="1824" w:type="dxa"/>
            <w:shd w:val="clear" w:color="auto" w:fill="E3F2FD"/>
          </w:tcPr>
          <w:p w14:paraId="369C8B5C" w14:textId="77777777" w:rsidR="00FA7F2C" w:rsidRDefault="00000000">
            <w:r>
              <w:rPr>
                <w:sz w:val="19"/>
              </w:rPr>
              <w:t>Random Forest</w:t>
            </w:r>
          </w:p>
        </w:tc>
        <w:tc>
          <w:tcPr>
            <w:tcW w:w="1824" w:type="dxa"/>
            <w:shd w:val="clear" w:color="auto" w:fill="E3F2FD"/>
          </w:tcPr>
          <w:p w14:paraId="2E9B09D6" w14:textId="77777777" w:rsidR="00FA7F2C" w:rsidRDefault="00000000">
            <w:r>
              <w:rPr>
                <w:sz w:val="19"/>
              </w:rPr>
              <w:t>0.8751</w:t>
            </w:r>
          </w:p>
        </w:tc>
        <w:tc>
          <w:tcPr>
            <w:tcW w:w="1824" w:type="dxa"/>
            <w:shd w:val="clear" w:color="auto" w:fill="E3F2FD"/>
          </w:tcPr>
          <w:p w14:paraId="0CD5202D" w14:textId="77777777" w:rsidR="00FA7F2C" w:rsidRDefault="00000000">
            <w:r>
              <w:rPr>
                <w:sz w:val="19"/>
              </w:rPr>
              <w:t>0.8754</w:t>
            </w:r>
          </w:p>
        </w:tc>
        <w:tc>
          <w:tcPr>
            <w:tcW w:w="1824" w:type="dxa"/>
            <w:shd w:val="clear" w:color="auto" w:fill="E3F2FD"/>
          </w:tcPr>
          <w:p w14:paraId="6740121F" w14:textId="77777777" w:rsidR="00FA7F2C" w:rsidRDefault="00000000">
            <w:r>
              <w:rPr>
                <w:b/>
                <w:color w:val="1B5E20"/>
                <w:sz w:val="19"/>
              </w:rPr>
              <w:t>+0.0003</w:t>
            </w:r>
          </w:p>
        </w:tc>
      </w:tr>
      <w:tr w:rsidR="00FA7F2C" w14:paraId="78707467" w14:textId="77777777">
        <w:trPr>
          <w:jc w:val="center"/>
        </w:trPr>
        <w:tc>
          <w:tcPr>
            <w:tcW w:w="1824" w:type="dxa"/>
            <w:shd w:val="clear" w:color="auto" w:fill="E8F5E9"/>
          </w:tcPr>
          <w:p w14:paraId="58D1FA1A" w14:textId="77777777" w:rsidR="00FA7F2C" w:rsidRDefault="00000000">
            <w:r>
              <w:rPr>
                <w:sz w:val="19"/>
              </w:rPr>
              <w:t>1 hora</w:t>
            </w:r>
          </w:p>
        </w:tc>
        <w:tc>
          <w:tcPr>
            <w:tcW w:w="1824" w:type="dxa"/>
            <w:shd w:val="clear" w:color="auto" w:fill="E8F5E9"/>
          </w:tcPr>
          <w:p w14:paraId="0A74AD89" w14:textId="77777777" w:rsidR="00FA7F2C" w:rsidRDefault="00000000">
            <w:r>
              <w:rPr>
                <w:sz w:val="19"/>
              </w:rPr>
              <w:t>XGBoost</w:t>
            </w:r>
          </w:p>
        </w:tc>
        <w:tc>
          <w:tcPr>
            <w:tcW w:w="1824" w:type="dxa"/>
            <w:shd w:val="clear" w:color="auto" w:fill="E8F5E9"/>
          </w:tcPr>
          <w:p w14:paraId="39321E70" w14:textId="77777777" w:rsidR="00FA7F2C" w:rsidRDefault="00000000">
            <w:r>
              <w:rPr>
                <w:sz w:val="19"/>
              </w:rPr>
              <w:t>0.8812</w:t>
            </w:r>
          </w:p>
        </w:tc>
        <w:tc>
          <w:tcPr>
            <w:tcW w:w="1824" w:type="dxa"/>
            <w:shd w:val="clear" w:color="auto" w:fill="E8F5E9"/>
          </w:tcPr>
          <w:p w14:paraId="52C674F8" w14:textId="77777777" w:rsidR="00FA7F2C" w:rsidRDefault="00000000">
            <w:r>
              <w:rPr>
                <w:sz w:val="19"/>
              </w:rPr>
              <w:t>0.8812</w:t>
            </w:r>
          </w:p>
        </w:tc>
        <w:tc>
          <w:tcPr>
            <w:tcW w:w="1824" w:type="dxa"/>
            <w:shd w:val="clear" w:color="auto" w:fill="E8F5E9"/>
          </w:tcPr>
          <w:p w14:paraId="22823679" w14:textId="77777777" w:rsidR="00FA7F2C" w:rsidRDefault="00000000">
            <w:r>
              <w:rPr>
                <w:sz w:val="19"/>
              </w:rPr>
              <w:t>+0.0000</w:t>
            </w:r>
          </w:p>
        </w:tc>
      </w:tr>
      <w:tr w:rsidR="00FA7F2C" w14:paraId="7FF21775" w14:textId="77777777">
        <w:trPr>
          <w:jc w:val="center"/>
        </w:trPr>
        <w:tc>
          <w:tcPr>
            <w:tcW w:w="1824" w:type="dxa"/>
            <w:shd w:val="clear" w:color="auto" w:fill="FFEBEE"/>
          </w:tcPr>
          <w:p w14:paraId="0D2E9951" w14:textId="77777777" w:rsidR="00FA7F2C" w:rsidRDefault="00000000">
            <w:r>
              <w:rPr>
                <w:sz w:val="19"/>
              </w:rPr>
              <w:t>1 hora</w:t>
            </w:r>
          </w:p>
        </w:tc>
        <w:tc>
          <w:tcPr>
            <w:tcW w:w="1824" w:type="dxa"/>
            <w:shd w:val="clear" w:color="auto" w:fill="FFEBEE"/>
          </w:tcPr>
          <w:p w14:paraId="4FBC82AE" w14:textId="77777777" w:rsidR="00FA7F2C" w:rsidRDefault="00000000">
            <w:r>
              <w:rPr>
                <w:sz w:val="19"/>
              </w:rPr>
              <w:t>SVR</w:t>
            </w:r>
          </w:p>
        </w:tc>
        <w:tc>
          <w:tcPr>
            <w:tcW w:w="1824" w:type="dxa"/>
            <w:shd w:val="clear" w:color="auto" w:fill="FFEBEE"/>
          </w:tcPr>
          <w:p w14:paraId="0DEE2747" w14:textId="77777777" w:rsidR="00FA7F2C" w:rsidRDefault="00000000">
            <w:r>
              <w:rPr>
                <w:sz w:val="19"/>
              </w:rPr>
              <w:t>0.8415</w:t>
            </w:r>
          </w:p>
        </w:tc>
        <w:tc>
          <w:tcPr>
            <w:tcW w:w="1824" w:type="dxa"/>
            <w:shd w:val="clear" w:color="auto" w:fill="FFEBEE"/>
          </w:tcPr>
          <w:p w14:paraId="04658F03" w14:textId="77777777" w:rsidR="00FA7F2C" w:rsidRDefault="00000000">
            <w:r>
              <w:rPr>
                <w:sz w:val="19"/>
              </w:rPr>
              <w:t>0.8580</w:t>
            </w:r>
          </w:p>
        </w:tc>
        <w:tc>
          <w:tcPr>
            <w:tcW w:w="1824" w:type="dxa"/>
            <w:shd w:val="clear" w:color="auto" w:fill="FFEBEE"/>
          </w:tcPr>
          <w:p w14:paraId="472C0CC1" w14:textId="77777777" w:rsidR="00FA7F2C" w:rsidRDefault="00000000">
            <w:r>
              <w:rPr>
                <w:b/>
                <w:color w:val="1B5E20"/>
                <w:sz w:val="19"/>
              </w:rPr>
              <w:t>+0.0165</w:t>
            </w:r>
          </w:p>
        </w:tc>
      </w:tr>
      <w:tr w:rsidR="00FA7F2C" w14:paraId="37BB3230" w14:textId="77777777">
        <w:trPr>
          <w:jc w:val="center"/>
        </w:trPr>
        <w:tc>
          <w:tcPr>
            <w:tcW w:w="1824" w:type="dxa"/>
            <w:shd w:val="clear" w:color="auto" w:fill="E3F2FD"/>
          </w:tcPr>
          <w:p w14:paraId="057AF16C" w14:textId="77777777" w:rsidR="00FA7F2C" w:rsidRDefault="00000000">
            <w:r>
              <w:rPr>
                <w:sz w:val="19"/>
              </w:rPr>
              <w:t>1 día</w:t>
            </w:r>
          </w:p>
        </w:tc>
        <w:tc>
          <w:tcPr>
            <w:tcW w:w="1824" w:type="dxa"/>
            <w:shd w:val="clear" w:color="auto" w:fill="E3F2FD"/>
          </w:tcPr>
          <w:p w14:paraId="588C70E8" w14:textId="77777777" w:rsidR="00FA7F2C" w:rsidRDefault="00000000">
            <w:r>
              <w:rPr>
                <w:sz w:val="19"/>
              </w:rPr>
              <w:t>Random Forest</w:t>
            </w:r>
          </w:p>
        </w:tc>
        <w:tc>
          <w:tcPr>
            <w:tcW w:w="1824" w:type="dxa"/>
            <w:shd w:val="clear" w:color="auto" w:fill="E3F2FD"/>
          </w:tcPr>
          <w:p w14:paraId="1ED468B9" w14:textId="77777777" w:rsidR="00FA7F2C" w:rsidRDefault="00000000">
            <w:r>
              <w:rPr>
                <w:sz w:val="19"/>
              </w:rPr>
              <w:t>0.7313</w:t>
            </w:r>
          </w:p>
        </w:tc>
        <w:tc>
          <w:tcPr>
            <w:tcW w:w="1824" w:type="dxa"/>
            <w:shd w:val="clear" w:color="auto" w:fill="E3F2FD"/>
          </w:tcPr>
          <w:p w14:paraId="55C23F06" w14:textId="77777777" w:rsidR="00FA7F2C" w:rsidRDefault="00000000">
            <w:r>
              <w:rPr>
                <w:sz w:val="19"/>
              </w:rPr>
              <w:t>0.7276</w:t>
            </w:r>
          </w:p>
        </w:tc>
        <w:tc>
          <w:tcPr>
            <w:tcW w:w="1824" w:type="dxa"/>
            <w:shd w:val="clear" w:color="auto" w:fill="E3F2FD"/>
          </w:tcPr>
          <w:p w14:paraId="17F89D67" w14:textId="77777777" w:rsidR="00FA7F2C" w:rsidRDefault="00000000">
            <w:r>
              <w:rPr>
                <w:color w:val="B71C1C"/>
                <w:sz w:val="19"/>
              </w:rPr>
              <w:t>−0.0037</w:t>
            </w:r>
          </w:p>
        </w:tc>
      </w:tr>
      <w:tr w:rsidR="00FA7F2C" w14:paraId="5D8C6E96" w14:textId="77777777">
        <w:trPr>
          <w:jc w:val="center"/>
        </w:trPr>
        <w:tc>
          <w:tcPr>
            <w:tcW w:w="1824" w:type="dxa"/>
            <w:shd w:val="clear" w:color="auto" w:fill="E8F5E9"/>
          </w:tcPr>
          <w:p w14:paraId="23813700" w14:textId="77777777" w:rsidR="00FA7F2C" w:rsidRDefault="00000000">
            <w:r>
              <w:rPr>
                <w:sz w:val="19"/>
              </w:rPr>
              <w:t>1 día</w:t>
            </w:r>
          </w:p>
        </w:tc>
        <w:tc>
          <w:tcPr>
            <w:tcW w:w="1824" w:type="dxa"/>
            <w:shd w:val="clear" w:color="auto" w:fill="E8F5E9"/>
          </w:tcPr>
          <w:p w14:paraId="2F27D37E" w14:textId="77777777" w:rsidR="00FA7F2C" w:rsidRDefault="00000000">
            <w:r>
              <w:rPr>
                <w:sz w:val="19"/>
              </w:rPr>
              <w:t>XGBoost</w:t>
            </w:r>
          </w:p>
        </w:tc>
        <w:tc>
          <w:tcPr>
            <w:tcW w:w="1824" w:type="dxa"/>
            <w:shd w:val="clear" w:color="auto" w:fill="E8F5E9"/>
          </w:tcPr>
          <w:p w14:paraId="25E9501B" w14:textId="77777777" w:rsidR="00FA7F2C" w:rsidRDefault="00000000">
            <w:r>
              <w:rPr>
                <w:sz w:val="19"/>
              </w:rPr>
              <w:t>0.7776</w:t>
            </w:r>
          </w:p>
        </w:tc>
        <w:tc>
          <w:tcPr>
            <w:tcW w:w="1824" w:type="dxa"/>
            <w:shd w:val="clear" w:color="auto" w:fill="E8F5E9"/>
          </w:tcPr>
          <w:p w14:paraId="02B2F2A8" w14:textId="77777777" w:rsidR="00FA7F2C" w:rsidRDefault="00000000">
            <w:r>
              <w:rPr>
                <w:sz w:val="19"/>
              </w:rPr>
              <w:t>0.7748</w:t>
            </w:r>
          </w:p>
        </w:tc>
        <w:tc>
          <w:tcPr>
            <w:tcW w:w="1824" w:type="dxa"/>
            <w:shd w:val="clear" w:color="auto" w:fill="E8F5E9"/>
          </w:tcPr>
          <w:p w14:paraId="2613B827" w14:textId="77777777" w:rsidR="00FA7F2C" w:rsidRDefault="00000000">
            <w:r>
              <w:rPr>
                <w:color w:val="B71C1C"/>
                <w:sz w:val="19"/>
              </w:rPr>
              <w:t>−0.0028</w:t>
            </w:r>
          </w:p>
        </w:tc>
      </w:tr>
      <w:tr w:rsidR="00FA7F2C" w14:paraId="2B4846AB" w14:textId="77777777">
        <w:trPr>
          <w:jc w:val="center"/>
        </w:trPr>
        <w:tc>
          <w:tcPr>
            <w:tcW w:w="1824" w:type="dxa"/>
            <w:shd w:val="clear" w:color="auto" w:fill="FFEBEE"/>
          </w:tcPr>
          <w:p w14:paraId="6F7B46BB" w14:textId="77777777" w:rsidR="00FA7F2C" w:rsidRDefault="00000000">
            <w:r>
              <w:rPr>
                <w:sz w:val="19"/>
              </w:rPr>
              <w:t>1 día</w:t>
            </w:r>
          </w:p>
        </w:tc>
        <w:tc>
          <w:tcPr>
            <w:tcW w:w="1824" w:type="dxa"/>
            <w:shd w:val="clear" w:color="auto" w:fill="FFEBEE"/>
          </w:tcPr>
          <w:p w14:paraId="675576C2" w14:textId="77777777" w:rsidR="00FA7F2C" w:rsidRDefault="00000000">
            <w:r>
              <w:rPr>
                <w:sz w:val="19"/>
              </w:rPr>
              <w:t>SVR</w:t>
            </w:r>
          </w:p>
        </w:tc>
        <w:tc>
          <w:tcPr>
            <w:tcW w:w="1824" w:type="dxa"/>
            <w:shd w:val="clear" w:color="auto" w:fill="FFEBEE"/>
          </w:tcPr>
          <w:p w14:paraId="54B9D002" w14:textId="77777777" w:rsidR="00FA7F2C" w:rsidRDefault="00000000">
            <w:r>
              <w:rPr>
                <w:sz w:val="19"/>
              </w:rPr>
              <w:t>0.7374</w:t>
            </w:r>
          </w:p>
        </w:tc>
        <w:tc>
          <w:tcPr>
            <w:tcW w:w="1824" w:type="dxa"/>
            <w:shd w:val="clear" w:color="auto" w:fill="FFEBEE"/>
          </w:tcPr>
          <w:p w14:paraId="776DCD44" w14:textId="77777777" w:rsidR="00FA7F2C" w:rsidRDefault="00000000">
            <w:r>
              <w:rPr>
                <w:sz w:val="19"/>
              </w:rPr>
              <w:t>0.7848</w:t>
            </w:r>
          </w:p>
        </w:tc>
        <w:tc>
          <w:tcPr>
            <w:tcW w:w="1824" w:type="dxa"/>
            <w:shd w:val="clear" w:color="auto" w:fill="FFEBEE"/>
          </w:tcPr>
          <w:p w14:paraId="4A68A329" w14:textId="77777777" w:rsidR="00FA7F2C" w:rsidRDefault="00000000">
            <w:r>
              <w:rPr>
                <w:b/>
                <w:color w:val="1B5E20"/>
                <w:sz w:val="19"/>
              </w:rPr>
              <w:t>+0.0474</w:t>
            </w:r>
          </w:p>
        </w:tc>
      </w:tr>
    </w:tbl>
    <w:p w14:paraId="0ECBE1BF" w14:textId="77777777" w:rsidR="00FA7F2C" w:rsidRDefault="00000000">
      <w:pPr>
        <w:jc w:val="center"/>
      </w:pPr>
      <w:r>
        <w:rPr>
          <w:i/>
          <w:sz w:val="18"/>
        </w:rPr>
        <w:t>Tabla 14. Variación de R² tras el tuning (verde = mejora, rojo = ligera caída).</w:t>
      </w:r>
    </w:p>
    <w:p w14:paraId="3EA004C6" w14:textId="77777777" w:rsidR="00FA7F2C" w:rsidRDefault="00000000">
      <w:r>
        <w:rPr>
          <w:noProof/>
        </w:rPr>
        <w:drawing>
          <wp:inline distT="0" distB="0" distL="0" distR="0" wp14:anchorId="4397EA6A" wp14:editId="3608C11F">
            <wp:extent cx="5486400" cy="18165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cion_r2.png"/>
                    <pic:cNvPicPr/>
                  </pic:nvPicPr>
                  <pic:blipFill>
                    <a:blip r:embed="rId23"/>
                    <a:stretch>
                      <a:fillRect/>
                    </a:stretch>
                  </pic:blipFill>
                  <pic:spPr>
                    <a:xfrm>
                      <a:off x="0" y="0"/>
                      <a:ext cx="5486400" cy="1816540"/>
                    </a:xfrm>
                    <a:prstGeom prst="rect">
                      <a:avLst/>
                    </a:prstGeom>
                  </pic:spPr>
                </pic:pic>
              </a:graphicData>
            </a:graphic>
          </wp:inline>
        </w:drawing>
      </w:r>
    </w:p>
    <w:p w14:paraId="1BE3F61A" w14:textId="77777777" w:rsidR="00FA7F2C" w:rsidRDefault="00000000">
      <w:pPr>
        <w:jc w:val="center"/>
      </w:pPr>
      <w:r>
        <w:rPr>
          <w:i/>
          <w:color w:val="555555"/>
          <w:sz w:val="18"/>
        </w:rPr>
        <w:t>Figura 18. R² Base vs Tuned por escenario y modelo.</w:t>
      </w:r>
    </w:p>
    <w:p w14:paraId="1364F294" w14:textId="77777777" w:rsidR="00FA7F2C" w:rsidRDefault="00000000">
      <w:r>
        <w:rPr>
          <w:noProof/>
        </w:rPr>
        <w:lastRenderedPageBreak/>
        <w:drawing>
          <wp:inline distT="0" distB="0" distL="0" distR="0" wp14:anchorId="08E58939" wp14:editId="68CE03B5">
            <wp:extent cx="5486400" cy="225910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jora_delta_r2.png"/>
                    <pic:cNvPicPr/>
                  </pic:nvPicPr>
                  <pic:blipFill>
                    <a:blip r:embed="rId24"/>
                    <a:stretch>
                      <a:fillRect/>
                    </a:stretch>
                  </pic:blipFill>
                  <pic:spPr>
                    <a:xfrm>
                      <a:off x="0" y="0"/>
                      <a:ext cx="5486400" cy="2259106"/>
                    </a:xfrm>
                    <a:prstGeom prst="rect">
                      <a:avLst/>
                    </a:prstGeom>
                  </pic:spPr>
                </pic:pic>
              </a:graphicData>
            </a:graphic>
          </wp:inline>
        </w:drawing>
      </w:r>
    </w:p>
    <w:p w14:paraId="22BAD4E9" w14:textId="77777777" w:rsidR="00FA7F2C" w:rsidRDefault="00000000">
      <w:pPr>
        <w:jc w:val="center"/>
      </w:pPr>
      <w:r>
        <w:rPr>
          <w:i/>
          <w:color w:val="555555"/>
          <w:sz w:val="18"/>
        </w:rPr>
        <w:t>Figura 19. Mejora neta de R² tras GridSearchCV (ΔR² = Tuned − Base).</w:t>
      </w:r>
    </w:p>
    <w:p w14:paraId="7486AA82" w14:textId="77777777" w:rsidR="00FA7F2C" w:rsidRDefault="00000000">
      <w:r>
        <w:br w:type="page"/>
      </w:r>
    </w:p>
    <w:p w14:paraId="6D484272" w14:textId="77777777" w:rsidR="00FA7F2C" w:rsidRDefault="00000000">
      <w:pPr>
        <w:pStyle w:val="Ttulo1"/>
      </w:pPr>
      <w:r>
        <w:rPr>
          <w:color w:val="1A237E"/>
        </w:rPr>
        <w:lastRenderedPageBreak/>
        <w:t>9. Análisis Comparativo</w:t>
      </w:r>
    </w:p>
    <w:p w14:paraId="082A0E1F" w14:textId="77777777" w:rsidR="00FA7F2C" w:rsidRDefault="00FA7F2C">
      <w:pPr>
        <w:pBdr>
          <w:bottom w:val="single" w:sz="6" w:space="1" w:color="AAAAAA"/>
        </w:pBdr>
        <w:spacing w:before="40" w:after="40"/>
      </w:pPr>
    </w:p>
    <w:p w14:paraId="506C74BB" w14:textId="77777777" w:rsidR="00FA7F2C" w:rsidRDefault="00000000">
      <w:pPr>
        <w:spacing w:after="120"/>
      </w:pPr>
      <w:r>
        <w:t>Esta sección presenta una visión unificada del desempeño de todos los modelos a través de los tres escenarios, utilizando los resultados con parámetros tuned.</w:t>
      </w:r>
    </w:p>
    <w:p w14:paraId="6BC70FFC" w14:textId="77777777" w:rsidR="00FA7F2C" w:rsidRDefault="00000000">
      <w:pPr>
        <w:pStyle w:val="Ttulo2"/>
      </w:pPr>
      <w:r>
        <w:rPr>
          <w:color w:val="1B5E20"/>
        </w:rPr>
        <w:t>9.1 Heatmap de métricas</w:t>
      </w:r>
    </w:p>
    <w:p w14:paraId="4EBD1F85" w14:textId="77777777" w:rsidR="00FA7F2C" w:rsidRDefault="00000000">
      <w:pPr>
        <w:spacing w:after="120"/>
      </w:pPr>
      <w:r>
        <w:t>El mapa de calor permite identificar de un vistazo los modelos y escenarios con mejor desempeño. Colores más intensos en R² indican mejor predicción; en RMSE, MAE y MAPE indican mayor error.</w:t>
      </w:r>
    </w:p>
    <w:p w14:paraId="486F1D96" w14:textId="77777777" w:rsidR="00FA7F2C" w:rsidRDefault="00000000">
      <w:r>
        <w:rPr>
          <w:noProof/>
        </w:rPr>
        <w:drawing>
          <wp:inline distT="0" distB="0" distL="0" distR="0" wp14:anchorId="427112D7" wp14:editId="06ECA504">
            <wp:extent cx="5486400" cy="110284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eatmap_metricas.png"/>
                    <pic:cNvPicPr/>
                  </pic:nvPicPr>
                  <pic:blipFill>
                    <a:blip r:embed="rId25"/>
                    <a:stretch>
                      <a:fillRect/>
                    </a:stretch>
                  </pic:blipFill>
                  <pic:spPr>
                    <a:xfrm>
                      <a:off x="0" y="0"/>
                      <a:ext cx="5486400" cy="1102841"/>
                    </a:xfrm>
                    <a:prstGeom prst="rect">
                      <a:avLst/>
                    </a:prstGeom>
                  </pic:spPr>
                </pic:pic>
              </a:graphicData>
            </a:graphic>
          </wp:inline>
        </w:drawing>
      </w:r>
    </w:p>
    <w:p w14:paraId="69CEEF63" w14:textId="77777777" w:rsidR="00FA7F2C" w:rsidRDefault="00000000">
      <w:pPr>
        <w:jc w:val="center"/>
      </w:pPr>
      <w:r>
        <w:rPr>
          <w:i/>
          <w:color w:val="555555"/>
          <w:sz w:val="18"/>
        </w:rPr>
        <w:t>Figura 20. Heatmap de las cuatro métricas — modelos × escenarios (tuned).</w:t>
      </w:r>
    </w:p>
    <w:p w14:paraId="42C29862" w14:textId="77777777" w:rsidR="00FA7F2C" w:rsidRDefault="00000000">
      <w:pPr>
        <w:pStyle w:val="Ttulo2"/>
      </w:pPr>
      <w:r>
        <w:rPr>
          <w:color w:val="1B5E20"/>
        </w:rPr>
        <w:t>9.2 Comparación completa de métricas</w:t>
      </w:r>
    </w:p>
    <w:p w14:paraId="3E5CC543" w14:textId="77777777" w:rsidR="00FA7F2C" w:rsidRDefault="00000000">
      <w:r>
        <w:rPr>
          <w:noProof/>
        </w:rPr>
        <w:drawing>
          <wp:inline distT="0" distB="0" distL="0" distR="0" wp14:anchorId="3F8334F0" wp14:editId="2792B4A7">
            <wp:extent cx="5486400" cy="176630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etricas_tuned_barras.png"/>
                    <pic:cNvPicPr/>
                  </pic:nvPicPr>
                  <pic:blipFill>
                    <a:blip r:embed="rId26"/>
                    <a:stretch>
                      <a:fillRect/>
                    </a:stretch>
                  </pic:blipFill>
                  <pic:spPr>
                    <a:xfrm>
                      <a:off x="0" y="0"/>
                      <a:ext cx="5486400" cy="1766308"/>
                    </a:xfrm>
                    <a:prstGeom prst="rect">
                      <a:avLst/>
                    </a:prstGeom>
                  </pic:spPr>
                </pic:pic>
              </a:graphicData>
            </a:graphic>
          </wp:inline>
        </w:drawing>
      </w:r>
    </w:p>
    <w:p w14:paraId="08087721" w14:textId="77777777" w:rsidR="00FA7F2C" w:rsidRDefault="00000000">
      <w:pPr>
        <w:jc w:val="center"/>
      </w:pPr>
      <w:r>
        <w:rPr>
          <w:i/>
          <w:color w:val="555555"/>
          <w:sz w:val="18"/>
        </w:rPr>
        <w:t>Figura 21. Comparación de R², RMSE, MAE y MAPE por escenario y modelo.</w:t>
      </w:r>
    </w:p>
    <w:p w14:paraId="47CEF405" w14:textId="77777777" w:rsidR="00FA7F2C" w:rsidRDefault="00000000">
      <w:pPr>
        <w:pStyle w:val="Ttulo2"/>
      </w:pPr>
      <w:r>
        <w:rPr>
          <w:color w:val="1B5E20"/>
        </w:rPr>
        <w:t>9.3 Evolución del R² a través de escenarios</w:t>
      </w:r>
    </w:p>
    <w:p w14:paraId="69744525" w14:textId="77777777" w:rsidR="00FA7F2C" w:rsidRDefault="00000000">
      <w:pPr>
        <w:spacing w:after="120"/>
      </w:pPr>
      <w:r>
        <w:t>El gráfico de evolución muestra cómo varía el R² de cada modelo al aumentar el horizonte temporal de predicción. En general, predecir a mayor horizonte (1 día) resulta más difícil que a corto plazo (15 min), lo cual se refleja en la caída de R² en todos los modelos.</w:t>
      </w:r>
    </w:p>
    <w:p w14:paraId="2C8D9AC6" w14:textId="77777777" w:rsidR="00FA7F2C" w:rsidRDefault="00000000">
      <w:r>
        <w:rPr>
          <w:noProof/>
        </w:rPr>
        <w:lastRenderedPageBreak/>
        <w:drawing>
          <wp:inline distT="0" distB="0" distL="0" distR="0" wp14:anchorId="42293FDD" wp14:editId="4383C8EB">
            <wp:extent cx="5486400" cy="20450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volucion_r2.png"/>
                    <pic:cNvPicPr/>
                  </pic:nvPicPr>
                  <pic:blipFill>
                    <a:blip r:embed="rId27"/>
                    <a:stretch>
                      <a:fillRect/>
                    </a:stretch>
                  </pic:blipFill>
                  <pic:spPr>
                    <a:xfrm>
                      <a:off x="0" y="0"/>
                      <a:ext cx="5486400" cy="2045035"/>
                    </a:xfrm>
                    <a:prstGeom prst="rect">
                      <a:avLst/>
                    </a:prstGeom>
                  </pic:spPr>
                </pic:pic>
              </a:graphicData>
            </a:graphic>
          </wp:inline>
        </w:drawing>
      </w:r>
    </w:p>
    <w:p w14:paraId="4F775AD9" w14:textId="77777777" w:rsidR="00FA7F2C" w:rsidRDefault="00000000">
      <w:pPr>
        <w:jc w:val="center"/>
      </w:pPr>
      <w:r>
        <w:rPr>
          <w:i/>
          <w:color w:val="555555"/>
          <w:sz w:val="18"/>
        </w:rPr>
        <w:t>Figura 22. Evolución del R² por escenario — Base vs Tuned.</w:t>
      </w:r>
    </w:p>
    <w:p w14:paraId="30E50429" w14:textId="77777777" w:rsidR="00FA7F2C" w:rsidRDefault="00000000">
      <w:pPr>
        <w:pStyle w:val="Ttulo2"/>
      </w:pPr>
      <w:r>
        <w:rPr>
          <w:color w:val="1B5E20"/>
        </w:rPr>
        <w:t>9.4 Perfil multidimensional (Radar)</w:t>
      </w:r>
    </w:p>
    <w:p w14:paraId="5CDD5DC1" w14:textId="77777777" w:rsidR="00FA7F2C" w:rsidRDefault="00000000">
      <w:pPr>
        <w:spacing w:after="120"/>
      </w:pPr>
      <w:r>
        <w:t>Los radar charts muestran el perfil normalizado de cada modelo en las cuatro métricas. Un modelo ideal ocuparía toda el área del radar. Los valores están normalizados entre 0 y 1 dentro de cada escenario (1 = mejor desempeño relativo).</w:t>
      </w:r>
    </w:p>
    <w:p w14:paraId="33628C2E" w14:textId="77777777" w:rsidR="00FA7F2C" w:rsidRDefault="00000000">
      <w:r>
        <w:rPr>
          <w:noProof/>
        </w:rPr>
        <w:drawing>
          <wp:inline distT="0" distB="0" distL="0" distR="0" wp14:anchorId="31BFABB9" wp14:editId="212BB592">
            <wp:extent cx="5486400" cy="19477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adar_modelos.png"/>
                    <pic:cNvPicPr/>
                  </pic:nvPicPr>
                  <pic:blipFill>
                    <a:blip r:embed="rId28"/>
                    <a:stretch>
                      <a:fillRect/>
                    </a:stretch>
                  </pic:blipFill>
                  <pic:spPr>
                    <a:xfrm>
                      <a:off x="0" y="0"/>
                      <a:ext cx="5486400" cy="1947735"/>
                    </a:xfrm>
                    <a:prstGeom prst="rect">
                      <a:avLst/>
                    </a:prstGeom>
                  </pic:spPr>
                </pic:pic>
              </a:graphicData>
            </a:graphic>
          </wp:inline>
        </w:drawing>
      </w:r>
    </w:p>
    <w:p w14:paraId="66A89D18" w14:textId="77777777" w:rsidR="00FA7F2C" w:rsidRDefault="00000000">
      <w:pPr>
        <w:jc w:val="center"/>
      </w:pPr>
      <w:r>
        <w:rPr>
          <w:i/>
          <w:color w:val="555555"/>
          <w:sz w:val="18"/>
        </w:rPr>
        <w:t>Figura 23. Perfil multidimensional normalizado por escenario.</w:t>
      </w:r>
    </w:p>
    <w:p w14:paraId="6D9FA07F" w14:textId="77777777" w:rsidR="00FA7F2C" w:rsidRDefault="00000000">
      <w:pPr>
        <w:pStyle w:val="Ttulo2"/>
      </w:pPr>
      <w:r>
        <w:rPr>
          <w:color w:val="1B5E20"/>
        </w:rPr>
        <w:t>9.5 Resumen — mejor modelo por escenario</w:t>
      </w:r>
    </w:p>
    <w:p w14:paraId="1FDD0EDE" w14:textId="77777777" w:rsidR="00FA7F2C" w:rsidRDefault="00000000">
      <w:r>
        <w:rPr>
          <w:noProof/>
        </w:rPr>
        <w:drawing>
          <wp:inline distT="0" distB="0" distL="0" distR="0" wp14:anchorId="24E161F4" wp14:editId="7577A527">
            <wp:extent cx="5029200" cy="141174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abla_mejor_modelo.png"/>
                    <pic:cNvPicPr/>
                  </pic:nvPicPr>
                  <pic:blipFill>
                    <a:blip r:embed="rId29"/>
                    <a:stretch>
                      <a:fillRect/>
                    </a:stretch>
                  </pic:blipFill>
                  <pic:spPr>
                    <a:xfrm>
                      <a:off x="0" y="0"/>
                      <a:ext cx="5029200" cy="1411748"/>
                    </a:xfrm>
                    <a:prstGeom prst="rect">
                      <a:avLst/>
                    </a:prstGeom>
                  </pic:spPr>
                </pic:pic>
              </a:graphicData>
            </a:graphic>
          </wp:inline>
        </w:drawing>
      </w:r>
    </w:p>
    <w:p w14:paraId="7E900F52" w14:textId="77777777" w:rsidR="00FA7F2C" w:rsidRDefault="00000000">
      <w:pPr>
        <w:jc w:val="center"/>
      </w:pPr>
      <w:r>
        <w:rPr>
          <w:i/>
          <w:color w:val="555555"/>
          <w:sz w:val="18"/>
        </w:rPr>
        <w:t>Figura 24. Tabla resumen del mejor modelo por escenario (parámetros tuned).</w:t>
      </w:r>
    </w:p>
    <w:p w14:paraId="77A8B139" w14:textId="77777777" w:rsidR="00FA7F2C" w:rsidRDefault="00000000">
      <w:r>
        <w:br w:type="page"/>
      </w:r>
    </w:p>
    <w:p w14:paraId="1DA3E267" w14:textId="77777777" w:rsidR="00FA7F2C" w:rsidRDefault="00000000">
      <w:pPr>
        <w:pStyle w:val="Ttulo1"/>
      </w:pPr>
      <w:r>
        <w:rPr>
          <w:color w:val="1A237E"/>
        </w:rPr>
        <w:lastRenderedPageBreak/>
        <w:t>10. Conclusiones</w:t>
      </w:r>
    </w:p>
    <w:p w14:paraId="33314549" w14:textId="77777777" w:rsidR="00FA7F2C" w:rsidRDefault="00FA7F2C">
      <w:pPr>
        <w:pBdr>
          <w:bottom w:val="single" w:sz="6" w:space="1" w:color="AAAAAA"/>
        </w:pBdr>
        <w:spacing w:before="40" w:after="40"/>
      </w:pPr>
    </w:p>
    <w:p w14:paraId="043BE062" w14:textId="77777777" w:rsidR="00FA7F2C" w:rsidRDefault="00000000">
      <w:pPr>
        <w:pStyle w:val="Ttulo2"/>
      </w:pPr>
      <w:r>
        <w:rPr>
          <w:color w:val="1B5E20"/>
        </w:rPr>
        <w:t>10.1 Resultados principales</w:t>
      </w:r>
    </w:p>
    <w:p w14:paraId="081BC16F" w14:textId="77777777" w:rsidR="00FA7F2C" w:rsidRDefault="00000000">
      <w:pPr>
        <w:spacing w:after="120"/>
      </w:pPr>
      <w:r>
        <w:rPr>
          <w:b/>
        </w:rPr>
        <w:t xml:space="preserve">Escenario 15 minutos (corto plazo): </w:t>
      </w:r>
      <w:r>
        <w:t>Random Forest logra el mejor R² tuned (0.9145), seguido muy de cerca por XGBoost (0.9131). Ambos modelos basados en árboles muestran rendimiento superior en este escenario de alta resolución. MAPE ≈ 14.8%, lo que indica un error relativo bajo para predicción intradía.</w:t>
      </w:r>
    </w:p>
    <w:p w14:paraId="2BD86AC9" w14:textId="77777777" w:rsidR="00FA7F2C" w:rsidRDefault="00000000">
      <w:pPr>
        <w:spacing w:after="120"/>
      </w:pPr>
      <w:r>
        <w:rPr>
          <w:b/>
        </w:rPr>
        <w:t xml:space="preserve">Escenario 1 hora (mediano plazo): </w:t>
      </w:r>
      <w:r>
        <w:t>XGBoost mantiene el primer lugar con R²=0.8812, con los mismos parámetros que los de base, lo que demuestra que el tuning confirmó que la configuración inicial ya era óptima. MAPE ≈ 17.0%.</w:t>
      </w:r>
    </w:p>
    <w:p w14:paraId="288561FC" w14:textId="77777777" w:rsidR="00FA7F2C" w:rsidRDefault="00000000">
      <w:pPr>
        <w:spacing w:after="120"/>
      </w:pPr>
      <w:r>
        <w:rPr>
          <w:b/>
        </w:rPr>
        <w:t xml:space="preserve">Escenario 1 día (largo plazo): </w:t>
      </w:r>
      <w:r>
        <w:t>SVR emerge como el mejor modelo tras tuning con R²=0.7848 y MAPE=9.66%, mostrando la mayor mejora absoluta por el tuning (ΔR²=+0.0474). A resolución diaria, el SVR captura mejor la tendencia de largo plazo que los modelos de árboles.</w:t>
      </w:r>
    </w:p>
    <w:p w14:paraId="200CC688" w14:textId="77777777" w:rsidR="00FA7F2C" w:rsidRDefault="00000000">
      <w:pPr>
        <w:pStyle w:val="Ttulo2"/>
      </w:pPr>
      <w:r>
        <w:rPr>
          <w:color w:val="1B5E20"/>
        </w:rPr>
        <w:t>10.2 Hallazgos del tuning</w:t>
      </w:r>
    </w:p>
    <w:p w14:paraId="25291BE9" w14:textId="77777777" w:rsidR="00FA7F2C" w:rsidRDefault="00000000">
      <w:pPr>
        <w:pStyle w:val="Listaconvietas"/>
        <w:spacing w:after="80"/>
      </w:pPr>
      <w:r>
        <w:t>SVR se beneficia significativamente del tuning en todos los escenarios, con mejoras de hasta +0.0474 en R² (E3).</w:t>
      </w:r>
    </w:p>
    <w:p w14:paraId="35207E94" w14:textId="77777777" w:rsidR="00FA7F2C" w:rsidRDefault="00000000">
      <w:pPr>
        <w:pStyle w:val="Listaconvietas"/>
        <w:spacing w:after="80"/>
      </w:pPr>
      <w:r>
        <w:t>Random Forest y XGBoost ya estaban bien calibrados con los parámetros base; el GridSearchCV confirmó que estaban cerca del óptimo.</w:t>
      </w:r>
    </w:p>
    <w:p w14:paraId="3AA4D1CD" w14:textId="77777777" w:rsidR="00FA7F2C" w:rsidRDefault="00000000">
      <w:pPr>
        <w:pStyle w:val="Listaconvietas"/>
        <w:spacing w:after="80"/>
      </w:pPr>
      <w:r>
        <w:t>Para los escenarios de mayor resolución (15 min, 1 hora), el impacto del tuning en RF y XGBoost es marginal, mientras que SVR mejora notablemente.</w:t>
      </w:r>
    </w:p>
    <w:p w14:paraId="60117DBD" w14:textId="77777777" w:rsidR="00FA7F2C" w:rsidRDefault="00000000">
      <w:pPr>
        <w:pStyle w:val="Listaconvietas"/>
        <w:spacing w:after="80"/>
      </w:pPr>
      <w:r>
        <w:t>El uso de TimeSeriesSplit en lugar de KFold estándar garantiza que la validación cruzada respete la naturaleza temporal de los datos.</w:t>
      </w:r>
    </w:p>
    <w:p w14:paraId="1A119474" w14:textId="77777777" w:rsidR="00FA7F2C" w:rsidRDefault="00000000">
      <w:pPr>
        <w:pStyle w:val="Ttulo2"/>
      </w:pPr>
      <w:r>
        <w:rPr>
          <w:color w:val="1B5E20"/>
        </w:rPr>
        <w:t>10.3 Limitaciones</w:t>
      </w:r>
    </w:p>
    <w:p w14:paraId="2F78E2FC" w14:textId="77777777" w:rsidR="00FA7F2C" w:rsidRDefault="00000000">
      <w:pPr>
        <w:pStyle w:val="Listaconvietas"/>
        <w:spacing w:after="80"/>
      </w:pPr>
      <w:r>
        <w:t>La variable SM1 (sub-medidor de cocina) quedó en cero en el dataset limpio por efecto del filtro IQR en distribuciones esparsas. Esto limita la información disponible sobre el consumo de cocina.</w:t>
      </w:r>
    </w:p>
    <w:p w14:paraId="4BA8A3E7" w14:textId="77777777" w:rsidR="00FA7F2C" w:rsidRDefault="00000000">
      <w:pPr>
        <w:pStyle w:val="Listaconvietas"/>
        <w:spacing w:after="80"/>
      </w:pPr>
      <w:r>
        <w:t>SVR fue entrenado sobre submuestras por restricciones computacionales. Con el dataset completo podría obtener resultados aún mejores.</w:t>
      </w:r>
    </w:p>
    <w:p w14:paraId="1FA4C444" w14:textId="77777777" w:rsidR="00FA7F2C" w:rsidRDefault="00000000">
      <w:pPr>
        <w:pStyle w:val="Listaconvietas"/>
        <w:spacing w:after="80"/>
      </w:pPr>
      <w:r>
        <w:t>Los resultados son específicos del hogar y período estudiados. La generalización a otros contextos requiere validación adicional.</w:t>
      </w:r>
    </w:p>
    <w:p w14:paraId="0F0A1509" w14:textId="77777777" w:rsidR="00FA7F2C" w:rsidRDefault="00000000">
      <w:pPr>
        <w:pStyle w:val="Listaconvietas"/>
        <w:spacing w:after="80"/>
      </w:pPr>
      <w:r>
        <w:t>El R² del escenario diario (0.78 máximo) sugiere que la resolución diaria pierde información intradiaria relevante para la predicción.</w:t>
      </w:r>
    </w:p>
    <w:p w14:paraId="10D5B3D1" w14:textId="77777777" w:rsidR="00FA7F2C" w:rsidRDefault="00000000">
      <w:pPr>
        <w:pStyle w:val="Ttulo2"/>
      </w:pPr>
      <w:r>
        <w:rPr>
          <w:color w:val="1B5E20"/>
        </w:rPr>
        <w:t>10.4 Trabajo futuro</w:t>
      </w:r>
    </w:p>
    <w:p w14:paraId="71601F95" w14:textId="77777777" w:rsidR="00FA7F2C" w:rsidRDefault="00000000">
      <w:pPr>
        <w:pStyle w:val="Listaconvietas"/>
        <w:spacing w:after="80"/>
      </w:pPr>
      <w:r>
        <w:t>Implementar modelos de deep learning (LSTM, Transformer) para comparar con los modelos clásicos.</w:t>
      </w:r>
    </w:p>
    <w:p w14:paraId="0FA87BFC" w14:textId="77777777" w:rsidR="00FA7F2C" w:rsidRDefault="00000000">
      <w:pPr>
        <w:pStyle w:val="Listaconvietas"/>
        <w:spacing w:after="80"/>
      </w:pPr>
      <w:r>
        <w:t>Explorar RandomizedSearchCV o Optuna (Bayesian optimization) para espacios de búsqueda más amplios.</w:t>
      </w:r>
    </w:p>
    <w:p w14:paraId="4DA938E7" w14:textId="77777777" w:rsidR="00FA7F2C" w:rsidRDefault="00000000">
      <w:pPr>
        <w:pStyle w:val="Listaconvietas"/>
        <w:spacing w:after="80"/>
      </w:pPr>
      <w:r>
        <w:t>Revisar la estrategia de limpieza de SM1 para preservar el sub-medidor de cocina.</w:t>
      </w:r>
    </w:p>
    <w:p w14:paraId="6FF8E542" w14:textId="77777777" w:rsidR="00FA7F2C" w:rsidRDefault="00000000">
      <w:pPr>
        <w:pStyle w:val="Listaconvietas"/>
        <w:spacing w:after="80"/>
      </w:pPr>
      <w:r>
        <w:lastRenderedPageBreak/>
        <w:t>Incorporar variables exógenas (temperatura, calendario de festivos) para mejorar la predicción en el escenario diario.</w:t>
      </w:r>
    </w:p>
    <w:p w14:paraId="3A801208" w14:textId="77777777" w:rsidR="00FA7F2C" w:rsidRDefault="00000000">
      <w:r>
        <w:br w:type="page"/>
      </w:r>
    </w:p>
    <w:p w14:paraId="5E409CE3" w14:textId="77777777" w:rsidR="00FA7F2C" w:rsidRDefault="00000000">
      <w:pPr>
        <w:pStyle w:val="Ttulo1"/>
      </w:pPr>
      <w:r>
        <w:rPr>
          <w:color w:val="1A237E"/>
        </w:rPr>
        <w:lastRenderedPageBreak/>
        <w:t>Apéndice — Estructura del proyecto</w:t>
      </w:r>
    </w:p>
    <w:p w14:paraId="6FCFA474" w14:textId="77777777" w:rsidR="00FA7F2C" w:rsidRDefault="00FA7F2C">
      <w:pPr>
        <w:pBdr>
          <w:bottom w:val="single" w:sz="6" w:space="1" w:color="AAAAAA"/>
        </w:pBdr>
        <w:spacing w:before="40" w:after="40"/>
      </w:pPr>
    </w:p>
    <w:p w14:paraId="0BE4D6E0" w14:textId="77777777" w:rsidR="00FA7F2C" w:rsidRDefault="00000000">
      <w:pPr>
        <w:spacing w:after="120"/>
      </w:pPr>
      <w:r>
        <w:t>Árbol de directorios del proyecto:</w:t>
      </w:r>
    </w:p>
    <w:p w14:paraId="65141608" w14:textId="77777777" w:rsidR="00FA7F2C" w:rsidRDefault="00000000">
      <w:pPr>
        <w:ind w:left="567"/>
      </w:pPr>
      <w:r>
        <w:rPr>
          <w:rFonts w:ascii="Courier New" w:hAnsi="Courier New"/>
          <w:color w:val="1A237E"/>
          <w:sz w:val="18"/>
        </w:rPr>
        <w:t>Tesis_ML_Energia/</w:t>
      </w:r>
      <w:r>
        <w:rPr>
          <w:rFonts w:ascii="Courier New" w:hAnsi="Courier New"/>
          <w:color w:val="1A237E"/>
          <w:sz w:val="18"/>
        </w:rPr>
        <w:br/>
        <w:t xml:space="preserve">  codigo/</w:t>
      </w:r>
      <w:r>
        <w:rPr>
          <w:rFonts w:ascii="Courier New" w:hAnsi="Courier New"/>
          <w:color w:val="1A237E"/>
          <w:sz w:val="18"/>
        </w:rPr>
        <w:br/>
        <w:t xml:space="preserve">    EDA.py                    ← Análisis exploratorio completo</w:t>
      </w:r>
      <w:r>
        <w:rPr>
          <w:rFonts w:ascii="Courier New" w:hAnsi="Courier New"/>
          <w:color w:val="1A237E"/>
          <w:sz w:val="18"/>
        </w:rPr>
        <w:br/>
        <w:t xml:space="preserve">    escenario1_15min.py       ← Modelo base E1 (15 min)</w:t>
      </w:r>
      <w:r>
        <w:rPr>
          <w:rFonts w:ascii="Courier New" w:hAnsi="Courier New"/>
          <w:color w:val="1A237E"/>
          <w:sz w:val="18"/>
        </w:rPr>
        <w:br/>
        <w:t xml:space="preserve">    escenario2_1hora.py       ← Modelo base E2 (1 hora)</w:t>
      </w:r>
      <w:r>
        <w:rPr>
          <w:rFonts w:ascii="Courier New" w:hAnsi="Courier New"/>
          <w:color w:val="1A237E"/>
          <w:sz w:val="18"/>
        </w:rPr>
        <w:br/>
        <w:t xml:space="preserve">    escenario3_1dia.py        ← Modelo base E3 (1 día)</w:t>
      </w:r>
      <w:r>
        <w:rPr>
          <w:rFonts w:ascii="Courier New" w:hAnsi="Courier New"/>
          <w:color w:val="1A237E"/>
          <w:sz w:val="18"/>
        </w:rPr>
        <w:br/>
        <w:t xml:space="preserve">    tuning_gridsearch.py      ← GridSearchCV (3 escenarios × 3 modelos)</w:t>
      </w:r>
      <w:r>
        <w:rPr>
          <w:rFonts w:ascii="Courier New" w:hAnsi="Courier New"/>
          <w:color w:val="1A237E"/>
          <w:sz w:val="18"/>
        </w:rPr>
        <w:br/>
        <w:t xml:space="preserve">    graficos_comparativos.py  ← Gráficos unificados</w:t>
      </w:r>
      <w:r>
        <w:rPr>
          <w:rFonts w:ascii="Courier New" w:hAnsi="Courier New"/>
          <w:color w:val="1A237E"/>
          <w:sz w:val="18"/>
        </w:rPr>
        <w:br/>
        <w:t xml:space="preserve">    generar_informe.py        ← Este script (genera el informe Word)</w:t>
      </w:r>
      <w:r>
        <w:rPr>
          <w:rFonts w:ascii="Courier New" w:hAnsi="Courier New"/>
          <w:color w:val="1A237E"/>
          <w:sz w:val="18"/>
        </w:rPr>
        <w:br/>
        <w:t xml:space="preserve">  datos/</w:t>
      </w:r>
      <w:r>
        <w:rPr>
          <w:rFonts w:ascii="Courier New" w:hAnsi="Courier New"/>
          <w:color w:val="1A237E"/>
          <w:sz w:val="18"/>
        </w:rPr>
        <w:br/>
        <w:t xml:space="preserve">    household_power_consumption.txt  ← Dataset original UCI</w:t>
      </w:r>
      <w:r>
        <w:rPr>
          <w:rFonts w:ascii="Courier New" w:hAnsi="Courier New"/>
          <w:color w:val="1A237E"/>
          <w:sz w:val="18"/>
        </w:rPr>
        <w:br/>
        <w:t xml:space="preserve">    dataset_limpio.csv               ← Dataset limpio (1,739,167 registros)</w:t>
      </w:r>
      <w:r>
        <w:rPr>
          <w:rFonts w:ascii="Courier New" w:hAnsi="Courier New"/>
          <w:color w:val="1A237E"/>
          <w:sz w:val="18"/>
        </w:rPr>
        <w:br/>
        <w:t xml:space="preserve">  graficos/</w:t>
      </w:r>
      <w:r>
        <w:rPr>
          <w:rFonts w:ascii="Courier New" w:hAnsi="Courier New"/>
          <w:color w:val="1A237E"/>
          <w:sz w:val="18"/>
        </w:rPr>
        <w:br/>
        <w:t xml:space="preserve">    eda/           ← 13 gráficos del EDA</w:t>
      </w:r>
      <w:r>
        <w:rPr>
          <w:rFonts w:ascii="Courier New" w:hAnsi="Courier New"/>
          <w:color w:val="1A237E"/>
          <w:sz w:val="18"/>
        </w:rPr>
        <w:br/>
        <w:t xml:space="preserve">    escenario1/    ← 5 gráficos (15 min)</w:t>
      </w:r>
      <w:r>
        <w:rPr>
          <w:rFonts w:ascii="Courier New" w:hAnsi="Courier New"/>
          <w:color w:val="1A237E"/>
          <w:sz w:val="18"/>
        </w:rPr>
        <w:br/>
        <w:t xml:space="preserve">    escenario2/    ← 5 gráficos (1 hora)</w:t>
      </w:r>
      <w:r>
        <w:rPr>
          <w:rFonts w:ascii="Courier New" w:hAnsi="Courier New"/>
          <w:color w:val="1A237E"/>
          <w:sz w:val="18"/>
        </w:rPr>
        <w:br/>
        <w:t xml:space="preserve">    escenario3/    ← 5 gráficos (1 día)</w:t>
      </w:r>
      <w:r>
        <w:rPr>
          <w:rFonts w:ascii="Courier New" w:hAnsi="Courier New"/>
          <w:color w:val="1A237E"/>
          <w:sz w:val="18"/>
        </w:rPr>
        <w:br/>
        <w:t xml:space="preserve">    tuning/        ← 4 gráficos del tuning</w:t>
      </w:r>
      <w:r>
        <w:rPr>
          <w:rFonts w:ascii="Courier New" w:hAnsi="Courier New"/>
          <w:color w:val="1A237E"/>
          <w:sz w:val="18"/>
        </w:rPr>
        <w:br/>
        <w:t xml:space="preserve">    comparativos/  ← 6 gráficos comparativos</w:t>
      </w:r>
      <w:r>
        <w:rPr>
          <w:rFonts w:ascii="Courier New" w:hAnsi="Courier New"/>
          <w:color w:val="1A237E"/>
          <w:sz w:val="18"/>
        </w:rPr>
        <w:br/>
        <w:t xml:space="preserve">  modelos/</w:t>
      </w:r>
      <w:r>
        <w:rPr>
          <w:rFonts w:ascii="Courier New" w:hAnsi="Courier New"/>
          <w:color w:val="1A237E"/>
          <w:sz w:val="18"/>
        </w:rPr>
        <w:br/>
        <w:t xml:space="preserve">    tuning_resultados.csv   ← Métricas Base y Tuned (todos los modelos)</w:t>
      </w:r>
      <w:r>
        <w:rPr>
          <w:rFonts w:ascii="Courier New" w:hAnsi="Courier New"/>
          <w:color w:val="1A237E"/>
          <w:sz w:val="18"/>
        </w:rPr>
        <w:br/>
        <w:t xml:space="preserve">  Informe_Tesis_ML_Energia.docx  ← Este informe</w:t>
      </w:r>
    </w:p>
    <w:sectPr w:rsidR="00FA7F2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60068063">
    <w:abstractNumId w:val="8"/>
  </w:num>
  <w:num w:numId="2" w16cid:durableId="1854026213">
    <w:abstractNumId w:val="6"/>
  </w:num>
  <w:num w:numId="3" w16cid:durableId="1808548505">
    <w:abstractNumId w:val="5"/>
  </w:num>
  <w:num w:numId="4" w16cid:durableId="591200793">
    <w:abstractNumId w:val="4"/>
  </w:num>
  <w:num w:numId="5" w16cid:durableId="1880125359">
    <w:abstractNumId w:val="7"/>
  </w:num>
  <w:num w:numId="6" w16cid:durableId="146671436">
    <w:abstractNumId w:val="3"/>
  </w:num>
  <w:num w:numId="7" w16cid:durableId="1678995341">
    <w:abstractNumId w:val="2"/>
  </w:num>
  <w:num w:numId="8" w16cid:durableId="511381799">
    <w:abstractNumId w:val="1"/>
  </w:num>
  <w:num w:numId="9" w16cid:durableId="1222717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540"/>
    <w:rsid w:val="0015074B"/>
    <w:rsid w:val="002508E4"/>
    <w:rsid w:val="0029639D"/>
    <w:rsid w:val="002C1394"/>
    <w:rsid w:val="00326F90"/>
    <w:rsid w:val="003B6506"/>
    <w:rsid w:val="007E18AB"/>
    <w:rsid w:val="0097760A"/>
    <w:rsid w:val="00A61155"/>
    <w:rsid w:val="00AA1D8D"/>
    <w:rsid w:val="00B47730"/>
    <w:rsid w:val="00CB0664"/>
    <w:rsid w:val="00F6013D"/>
    <w:rsid w:val="00FA7F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12DC92"/>
  <w14:defaultImageDpi w14:val="300"/>
  <w15:docId w15:val="{F219D571-F4C5-438E-9523-68B4C4825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26</Pages>
  <Words>3279</Words>
  <Characters>18035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Luiggi Ubilla</cp:lastModifiedBy>
  <cp:revision>7</cp:revision>
  <dcterms:created xsi:type="dcterms:W3CDTF">2013-12-23T23:15:00Z</dcterms:created>
  <dcterms:modified xsi:type="dcterms:W3CDTF">2026-06-04T14:44:00Z</dcterms:modified>
  <cp:category/>
</cp:coreProperties>
</file>