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rtl w:val="0"/>
        </w:rPr>
        <w:t xml:space="preserve">‘NOMBRE DE LA APLICACIÓN’</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APLICATIVO WEB QUE PERMITA :IMPULSAR LA REACTIVACIÓN ECONÓMICA EN EL SECTOR TURISMO, INFORMAR A LOS VIAJEROS SI LOS LUGARES QUE VAYAN A VISITAR CUMPLEN CON LAS NORMAS DE BIOSEGURIDAD EN EL CONTEXTO DE LA PANDEMIA</w:t>
      </w:r>
    </w:p>
    <w:p w:rsidR="00000000" w:rsidDel="00000000" w:rsidP="00000000" w:rsidRDefault="00000000" w:rsidRPr="00000000" w14:paraId="00000003">
      <w:pPr>
        <w:spacing w:after="240" w:before="240" w:lineRule="auto"/>
        <w:jc w:val="left"/>
        <w:rPr>
          <w:b w:val="1"/>
        </w:rPr>
      </w:pPr>
      <w:r w:rsidDel="00000000" w:rsidR="00000000" w:rsidRPr="00000000">
        <w:rPr>
          <w:b w:val="1"/>
          <w:rtl w:val="0"/>
        </w:rPr>
        <w:t xml:space="preserve">Motivación:</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Si bien muchos sectores se han visto afectados por las medidas de sanidad adoptadas debido a la pandemia del convid-19, ya se están tomando cartas en el asunto para reactivarlos paulatinamente. Ese es el caso del turismo interno, que poco a poco volverá a sus actividades hasta llegar a la normalidad.</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El turismo es el tercer generador de divisas en el Perú, y hoy está detenido debido a la situación del covd-19. Este sector brinda empleos directos e indirectos, y hay economías locales que dependen netamente de esta actividad. Frente a esta situación, muchos expertos en el rubro sugieren tomar medidas que ayudarán a recuperar el protagonismo de la industria.</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Los entendidos del sector identifican como crucial promover una fuerte campaña para promover el turismo interno cuando la situación sanitaria mejore. Incentivar a visitar los destinos del Perú será clave para que la economía vuelva a recuperar su flujo.</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Para que los viajeros vuelvan a recuperar la confianza en trasladarse por el país, las empresas del sector turismo tendrán que ser transparentes al brindar la información, ya que de ese modo generarán seguridad. En muchos casos se dará información a tiempo real, lo cual será un apoyo para los turistas. Asimismo, la colaboración con las autoridades de salud será un arma de mucho poder para que la seguridad sea lo primero que prime en la industria.</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9">
      <w:pPr>
        <w:spacing w:after="240" w:before="240" w:lineRule="auto"/>
        <w:jc w:val="both"/>
        <w:rPr>
          <w:b w:val="1"/>
        </w:rPr>
      </w:pPr>
      <w:r w:rsidDel="00000000" w:rsidR="00000000" w:rsidRPr="00000000">
        <w:rPr>
          <w:b w:val="1"/>
          <w:rtl w:val="0"/>
        </w:rPr>
        <w:t xml:space="preserve">Funcionalidad</w:t>
      </w:r>
    </w:p>
    <w:p w:rsidR="00000000" w:rsidDel="00000000" w:rsidP="00000000" w:rsidRDefault="00000000" w:rsidRPr="00000000" w14:paraId="0000000A">
      <w:pPr>
        <w:spacing w:after="240" w:before="240" w:lineRule="auto"/>
        <w:ind w:left="360"/>
        <w:jc w:val="both"/>
        <w:rPr/>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Los usuarios podrán realizar la búsqueda de centros turísticos, hoteles donde alojarse, restaurantes , etc.</w:t>
      </w:r>
    </w:p>
    <w:p w:rsidR="00000000" w:rsidDel="00000000" w:rsidP="00000000" w:rsidRDefault="00000000" w:rsidRPr="00000000" w14:paraId="0000000B">
      <w:pPr>
        <w:spacing w:after="240" w:before="240" w:lineRule="auto"/>
        <w:ind w:left="360"/>
        <w:jc w:val="both"/>
        <w:rPr/>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 aplicación web le brindará detalle acerca del lugar como: resumen del lugar, teléfono de contacto, página web, redes sociales, dirección o ubicación , si cumplen o no con las medidas sanitarias recomendadas por el gobierno</w:t>
      </w:r>
    </w:p>
    <w:p w:rsidR="00000000" w:rsidDel="00000000" w:rsidP="00000000" w:rsidRDefault="00000000" w:rsidRPr="00000000" w14:paraId="0000000C">
      <w:pPr>
        <w:spacing w:after="240" w:before="240" w:lineRule="auto"/>
        <w:ind w:left="360"/>
        <w:jc w:val="both"/>
        <w:rPr/>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Los usuarios registrados podrán calificar la atención, así como también poder realizar una reseña acerca del lugar visitado</w:t>
      </w:r>
    </w:p>
    <w:p w:rsidR="00000000" w:rsidDel="00000000" w:rsidP="00000000" w:rsidRDefault="00000000" w:rsidRPr="00000000" w14:paraId="0000000D">
      <w:pPr>
        <w:spacing w:after="240" w:before="240" w:lineRule="auto"/>
        <w:ind w:left="360"/>
        <w:jc w:val="both"/>
        <w:rPr/>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Los usuarios podrán observar un ranking de lugares más visitados y mejor calificados</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