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FD14" w14:textId="77777777" w:rsidR="006C6EE4" w:rsidRPr="00D53D17" w:rsidRDefault="00E66639">
      <w:pPr>
        <w:pStyle w:val="Ttulo"/>
        <w:rPr>
          <w:sz w:val="52"/>
          <w:szCs w:val="22"/>
        </w:rPr>
      </w:pPr>
      <w:r w:rsidRPr="00D53D17">
        <w:rPr>
          <w:sz w:val="52"/>
          <w:szCs w:val="22"/>
        </w:rPr>
        <w:t>SUTENS</w:t>
      </w:r>
    </w:p>
    <w:p w14:paraId="720FFD15" w14:textId="77777777" w:rsidR="006C6EE4" w:rsidRPr="00D53D17" w:rsidRDefault="00E66639">
      <w:pPr>
        <w:pStyle w:val="Subttulo"/>
        <w:rPr>
          <w:sz w:val="32"/>
          <w:szCs w:val="22"/>
        </w:rPr>
      </w:pPr>
      <w:r w:rsidRPr="00D53D17">
        <w:rPr>
          <w:sz w:val="32"/>
          <w:szCs w:val="22"/>
        </w:rPr>
        <w:t>Resumen del proyecto y organización del código</w:t>
      </w:r>
    </w:p>
    <w:p w14:paraId="720FFD16" w14:textId="77777777" w:rsidR="006C6EE4" w:rsidRPr="00D53D17" w:rsidRDefault="00E66639">
      <w:pPr>
        <w:pStyle w:val="Descripcin"/>
        <w:rPr>
          <w:sz w:val="18"/>
          <w:szCs w:val="22"/>
        </w:rPr>
      </w:pPr>
      <w:r w:rsidRPr="00D53D17">
        <w:rPr>
          <w:sz w:val="18"/>
          <w:szCs w:val="22"/>
        </w:rPr>
        <w:t>Plataforma web del Sindicato Unitario de Trabajadores de la Educación de Norte de Santander</w:t>
      </w:r>
    </w:p>
    <w:p w14:paraId="720FFD17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Resumen ejecutivo</w:t>
      </w:r>
    </w:p>
    <w:p w14:paraId="720FFD18" w14:textId="77777777" w:rsidR="006C6EE4" w:rsidRPr="00D53D17" w:rsidRDefault="00E66639">
      <w:pPr>
        <w:rPr>
          <w:sz w:val="22"/>
          <w:szCs w:val="22"/>
        </w:rPr>
      </w:pPr>
      <w:r w:rsidRPr="00D53D17">
        <w:rPr>
          <w:sz w:val="22"/>
          <w:szCs w:val="22"/>
        </w:rPr>
        <w:t xml:space="preserve">SUTENS es una plataforma institucional que reúne en un mismo sistema el portal público, el registro y administración de afiliaciones, el directorio organizacional, las bibliotecas documentales y educativas y el calendario de actividades. El </w:t>
      </w:r>
      <w:proofErr w:type="spellStart"/>
      <w:r w:rsidRPr="00D53D17">
        <w:rPr>
          <w:sz w:val="22"/>
          <w:szCs w:val="22"/>
        </w:rPr>
        <w:t>backend</w:t>
      </w:r>
      <w:proofErr w:type="spellEnd"/>
      <w:r w:rsidRPr="00D53D17">
        <w:rPr>
          <w:sz w:val="22"/>
          <w:szCs w:val="22"/>
        </w:rPr>
        <w:t xml:space="preserve"> expone una API REST y centraliza la autorización; PostgreSQL conserva los datos y </w:t>
      </w:r>
      <w:proofErr w:type="spellStart"/>
      <w:r w:rsidRPr="00D53D17">
        <w:rPr>
          <w:sz w:val="22"/>
          <w:szCs w:val="22"/>
        </w:rPr>
        <w:t>Supabase</w:t>
      </w:r>
      <w:proofErr w:type="spellEnd"/>
      <w:r w:rsidRPr="00D53D17">
        <w:rPr>
          <w:sz w:val="22"/>
          <w:szCs w:val="22"/>
        </w:rPr>
        <w:t xml:space="preserve"> Storage aloja archivos.</w:t>
      </w:r>
    </w:p>
    <w:p w14:paraId="720FFD19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Objetivo y usuarios</w:t>
      </w:r>
    </w:p>
    <w:p w14:paraId="720FFD1A" w14:textId="77777777" w:rsidR="006C6EE4" w:rsidRPr="00D53D17" w:rsidRDefault="00E66639">
      <w:pPr>
        <w:rPr>
          <w:sz w:val="22"/>
          <w:szCs w:val="22"/>
        </w:rPr>
      </w:pPr>
      <w:r w:rsidRPr="00D53D17">
        <w:rPr>
          <w:sz w:val="22"/>
          <w:szCs w:val="22"/>
        </w:rPr>
        <w:t>El objetivo es reducir la gestión dispersa y ofrecer información confiable y accesible según la función de cada persona.</w:t>
      </w:r>
    </w:p>
    <w:p w14:paraId="720FFD1B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 xml:space="preserve">•  Público general: consulta el portal, la información institucional, las directivas, la galería y los documentos que el sindicato </w:t>
      </w:r>
      <w:proofErr w:type="spellStart"/>
      <w:r w:rsidRPr="00D53D17">
        <w:rPr>
          <w:sz w:val="22"/>
          <w:szCs w:val="22"/>
        </w:rPr>
        <w:t>publica</w:t>
      </w:r>
      <w:proofErr w:type="spellEnd"/>
      <w:r w:rsidRPr="00D53D17">
        <w:rPr>
          <w:sz w:val="22"/>
          <w:szCs w:val="22"/>
        </w:rPr>
        <w:t>.</w:t>
      </w:r>
    </w:p>
    <w:p w14:paraId="720FFD1C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Solicitante: completa el registro de afiliación; su solicitud queda pendiente hasta su validación.</w:t>
      </w:r>
    </w:p>
    <w:p w14:paraId="720FFD1D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Afiliado aprobado: gestiona su perfil, consulta recursos, comparte material educativo y participa en eventos visibles para su ámbito.</w:t>
      </w:r>
    </w:p>
    <w:p w14:paraId="720FFD1E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Administrador SUTENS: gestiona el padrón y los roles, registra usuarios, mantiene la estructura, administra catálogos, puede eliminar afiliados y emitir contraseñas temporales.</w:t>
      </w:r>
    </w:p>
    <w:p w14:paraId="720FFD1F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Directiva Departamental y dirigentes locales: consultan y gestionan afiliados y actividades de acuerdo con su cargo y alcance organizacional.</w:t>
      </w:r>
    </w:p>
    <w:p w14:paraId="720FFD20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Funcionalidades principales</w:t>
      </w:r>
    </w:p>
    <w:tbl>
      <w:tblPr>
        <w:tblW w:w="5000" w:type="pct"/>
        <w:tblInd w:w="10" w:type="dxa"/>
        <w:tblBorders>
          <w:top w:val="single" w:sz="4" w:space="0" w:color="D7E3D8"/>
          <w:left w:val="single" w:sz="4" w:space="0" w:color="D7E3D8"/>
          <w:bottom w:val="single" w:sz="4" w:space="0" w:color="D7E3D8"/>
          <w:right w:val="single" w:sz="4" w:space="0" w:color="D7E3D8"/>
          <w:insideH w:val="single" w:sz="4" w:space="0" w:color="D7E3D8"/>
          <w:insideV w:val="single" w:sz="4" w:space="0" w:color="D7E3D8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366"/>
      </w:tblGrid>
      <w:tr w:rsidR="006C6EE4" w:rsidRPr="00D53D17" w14:paraId="720FFD22" w14:textId="77777777" w:rsidTr="00D53D17">
        <w:trPr>
          <w:cantSplit/>
          <w:tblHeader/>
        </w:trPr>
        <w:tc>
          <w:tcPr>
            <w:tcW w:w="5000" w:type="pct"/>
            <w:shd w:val="clear" w:color="auto" w:fill="1B7A38"/>
          </w:tcPr>
          <w:p w14:paraId="720FFD21" w14:textId="77777777" w:rsidR="006C6EE4" w:rsidRPr="00D53D17" w:rsidRDefault="00E66639" w:rsidP="00225E86">
            <w:pPr>
              <w:pStyle w:val="TableHeader"/>
              <w:spacing w:line="200" w:lineRule="auto"/>
              <w:rPr>
                <w:sz w:val="18"/>
                <w:szCs w:val="22"/>
              </w:rPr>
            </w:pPr>
            <w:r w:rsidRPr="00D53D17">
              <w:rPr>
                <w:sz w:val="18"/>
                <w:szCs w:val="22"/>
              </w:rPr>
              <w:t>Módulo Qué permite hacer</w:t>
            </w:r>
          </w:p>
        </w:tc>
      </w:tr>
      <w:tr w:rsidR="006C6EE4" w:rsidRPr="00D53D17" w14:paraId="720FFD24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23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Portal público Presenta la organización, misión e información institucional; muestra directivas, galería, noticias y comunicaciones públicas.</w:t>
            </w:r>
          </w:p>
        </w:tc>
      </w:tr>
      <w:tr w:rsidR="006C6EE4" w:rsidRPr="00D53D17" w14:paraId="720FFD26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25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Afiliación y acceso Registra solicitudes; inicia sesión con JWT; muestra el perfil y permite actualizar datos, foto y contraseña.</w:t>
            </w:r>
          </w:p>
        </w:tc>
      </w:tr>
      <w:tr w:rsidR="006C6EE4" w:rsidRPr="00D53D17" w14:paraId="720FFD28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27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Padrón y administración Busca y filtra por nombre, cédula, estado, subdirectiva, cargo y rol; aprueba o rechaza solicitudes; actualiza asignaciones y exporta a PDF o Excel.</w:t>
            </w:r>
          </w:p>
        </w:tc>
      </w:tr>
      <w:tr w:rsidR="006C6EE4" w:rsidRPr="00D53D17" w14:paraId="720FFD2A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29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Estructura sindical Administra subdirectivas, instituciones, sedes, cargos sindicales y roles docentes. Los catálogos de cargos y roles se pueden ampliar desde el panel.</w:t>
            </w:r>
          </w:p>
        </w:tc>
      </w:tr>
      <w:tr w:rsidR="006C6EE4" w:rsidRPr="00D53D17" w14:paraId="720FFD2C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2B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Biblioteca sindical Organiza documentos por categoría; permite cargas autorizadas, descargas con portada SUTENS y publicación u ocultamiento en Comunicaciones.</w:t>
            </w:r>
          </w:p>
        </w:tc>
      </w:tr>
      <w:tr w:rsidR="006C6EE4" w:rsidRPr="00D53D17" w14:paraId="720FFD2E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2D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Biblioteca educativa Permite a afiliados aprobados compartir guías por grado y materia o metodologías generales; autor y directiva habilitada pueden eliminar recursos.</w:t>
            </w:r>
          </w:p>
        </w:tc>
      </w:tr>
      <w:tr w:rsidR="006C6EE4" w:rsidRPr="00D53D17" w14:paraId="720FFD30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2F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Calendario Gestiona actividades departamentales o locales, confirma asistencia y permite marcar eventos como realizados o cancelarlos.</w:t>
            </w:r>
          </w:p>
        </w:tc>
      </w:tr>
      <w:tr w:rsidR="006C6EE4" w:rsidRPr="00D53D17" w14:paraId="720FFD32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31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Seguridad de cuenta El administrador puede emitir una contraseña temporal. El primer ingreso obliga a cambiarla, bloquea el resto de la API y revoca sesiones previas.</w:t>
            </w:r>
          </w:p>
        </w:tc>
      </w:tr>
    </w:tbl>
    <w:p w14:paraId="720FFD33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Roles y reglas importantes</w:t>
      </w:r>
    </w:p>
    <w:p w14:paraId="720FFD34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 xml:space="preserve">•  El </w:t>
      </w:r>
      <w:proofErr w:type="spellStart"/>
      <w:r w:rsidRPr="00D53D17">
        <w:rPr>
          <w:sz w:val="22"/>
          <w:szCs w:val="22"/>
        </w:rPr>
        <w:t>backend</w:t>
      </w:r>
      <w:proofErr w:type="spellEnd"/>
      <w:r w:rsidRPr="00D53D17">
        <w:rPr>
          <w:sz w:val="22"/>
          <w:szCs w:val="22"/>
        </w:rPr>
        <w:t xml:space="preserve"> verifica autenticación y autorización; ocultar botones en el navegador no reemplaza los permisos del servidor.</w:t>
      </w:r>
    </w:p>
    <w:p w14:paraId="720FFD35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lastRenderedPageBreak/>
        <w:t xml:space="preserve">•  Las solicitudes de afiliación solo las aprueba o rechaza el Administrador SUTENS o el </w:t>
      </w:r>
      <w:proofErr w:type="gramStart"/>
      <w:r w:rsidRPr="00D53D17">
        <w:rPr>
          <w:sz w:val="22"/>
          <w:szCs w:val="22"/>
        </w:rPr>
        <w:t>Secretario General</w:t>
      </w:r>
      <w:proofErr w:type="gramEnd"/>
      <w:r w:rsidRPr="00D53D17">
        <w:rPr>
          <w:sz w:val="22"/>
          <w:szCs w:val="22"/>
        </w:rPr>
        <w:t>.</w:t>
      </w:r>
    </w:p>
    <w:p w14:paraId="720FFD36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El padrón global y las operaciones administrativas están limitados por rol; los dirigentes locales tienen alcance asociado a su subdirectiva.</w:t>
      </w:r>
    </w:p>
    <w:p w14:paraId="720FFD37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La contraseña temporal se genera aleatoriamente, se almacena como hash y solo se muestra al administrador al generarla. La cuenta no puede continuar usando la plataforma hasta definir una contraseña personal.</w:t>
      </w:r>
    </w:p>
    <w:p w14:paraId="720FFD38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Los cargos sindicales y roles docentes son catálogos de clasificación; no conceden por sí mismos permisos de acceso al sistema.</w:t>
      </w:r>
    </w:p>
    <w:p w14:paraId="720FFD39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Arquitectura técnica</w:t>
      </w:r>
    </w:p>
    <w:tbl>
      <w:tblPr>
        <w:tblW w:w="4966" w:type="pct"/>
        <w:tblInd w:w="10" w:type="dxa"/>
        <w:tblBorders>
          <w:top w:val="single" w:sz="4" w:space="0" w:color="D7E3D8"/>
          <w:left w:val="single" w:sz="4" w:space="0" w:color="D7E3D8"/>
          <w:bottom w:val="single" w:sz="4" w:space="0" w:color="D7E3D8"/>
          <w:right w:val="single" w:sz="4" w:space="0" w:color="D7E3D8"/>
          <w:insideH w:val="single" w:sz="4" w:space="0" w:color="D7E3D8"/>
          <w:insideV w:val="single" w:sz="4" w:space="0" w:color="D7E3D8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296"/>
      </w:tblGrid>
      <w:tr w:rsidR="006C6EE4" w:rsidRPr="00D53D17" w14:paraId="720FFD3B" w14:textId="77777777" w:rsidTr="00D53D17">
        <w:trPr>
          <w:cantSplit/>
          <w:tblHeader/>
        </w:trPr>
        <w:tc>
          <w:tcPr>
            <w:tcW w:w="5000" w:type="pct"/>
            <w:shd w:val="clear" w:color="auto" w:fill="1B7A38"/>
          </w:tcPr>
          <w:p w14:paraId="720FFD3A" w14:textId="77777777" w:rsidR="006C6EE4" w:rsidRPr="00D53D17" w:rsidRDefault="00E66639" w:rsidP="00225E86">
            <w:pPr>
              <w:pStyle w:val="TableHeader"/>
              <w:spacing w:line="200" w:lineRule="auto"/>
              <w:rPr>
                <w:sz w:val="18"/>
                <w:szCs w:val="22"/>
              </w:rPr>
            </w:pPr>
            <w:r w:rsidRPr="00D53D17">
              <w:rPr>
                <w:sz w:val="18"/>
                <w:szCs w:val="22"/>
              </w:rPr>
              <w:t>Capa Tecnología y responsabilidad</w:t>
            </w:r>
          </w:p>
        </w:tc>
      </w:tr>
      <w:tr w:rsidR="006C6EE4" w:rsidRPr="00D53D17" w14:paraId="720FFD3D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3C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Frontend</w:t>
            </w:r>
            <w:proofErr w:type="spellEnd"/>
            <w:r w:rsidRPr="00D53D17">
              <w:rPr>
                <w:szCs w:val="22"/>
              </w:rPr>
              <w:t xml:space="preserve"> institucional Astro y </w:t>
            </w:r>
            <w:proofErr w:type="spellStart"/>
            <w:r w:rsidRPr="00D53D17">
              <w:rPr>
                <w:szCs w:val="22"/>
              </w:rPr>
              <w:t>Tailwind</w:t>
            </w:r>
            <w:proofErr w:type="spellEnd"/>
            <w:r w:rsidRPr="00D53D17">
              <w:rPr>
                <w:szCs w:val="22"/>
              </w:rPr>
              <w:t xml:space="preserve"> CSS para construir una web estática pública.</w:t>
            </w:r>
          </w:p>
        </w:tc>
      </w:tr>
      <w:tr w:rsidR="006C6EE4" w:rsidRPr="00D53D17" w14:paraId="720FFD3F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3E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 xml:space="preserve">Panel y vistas de cuenta HTML, CSS y JavaScript sin </w:t>
            </w:r>
            <w:proofErr w:type="spellStart"/>
            <w:r w:rsidRPr="00D53D17">
              <w:rPr>
                <w:szCs w:val="22"/>
              </w:rPr>
              <w:t>framework</w:t>
            </w:r>
            <w:proofErr w:type="spellEnd"/>
            <w:r w:rsidRPr="00D53D17">
              <w:rPr>
                <w:szCs w:val="22"/>
              </w:rPr>
              <w:t>, servidos como recursos web.</w:t>
            </w:r>
          </w:p>
        </w:tc>
      </w:tr>
      <w:tr w:rsidR="006C6EE4" w:rsidRPr="00D53D17" w14:paraId="720FFD41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40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>API Node.js con Express, organizada en rutas, controladores, middleware, servicios y utilidades.</w:t>
            </w:r>
          </w:p>
        </w:tc>
      </w:tr>
      <w:tr w:rsidR="006C6EE4" w:rsidRPr="00D53D17" w14:paraId="720FFD43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42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 xml:space="preserve">Base de datos PostgreSQL, accedida mediante </w:t>
            </w:r>
            <w:proofErr w:type="spellStart"/>
            <w:r w:rsidRPr="00D53D17">
              <w:rPr>
                <w:szCs w:val="22"/>
              </w:rPr>
              <w:t>pg</w:t>
            </w:r>
            <w:proofErr w:type="spellEnd"/>
            <w:r w:rsidRPr="00D53D17">
              <w:rPr>
                <w:szCs w:val="22"/>
              </w:rPr>
              <w:t xml:space="preserve"> y consultas parametrizadas.</w:t>
            </w:r>
          </w:p>
        </w:tc>
      </w:tr>
      <w:tr w:rsidR="006C6EE4" w:rsidRPr="00D53D17" w14:paraId="720FFD45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44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 xml:space="preserve">Archivos </w:t>
            </w:r>
            <w:proofErr w:type="spellStart"/>
            <w:r w:rsidRPr="00D53D17">
              <w:rPr>
                <w:szCs w:val="22"/>
              </w:rPr>
              <w:t>Supabase</w:t>
            </w:r>
            <w:proofErr w:type="spellEnd"/>
            <w:r w:rsidRPr="00D53D17">
              <w:rPr>
                <w:szCs w:val="22"/>
              </w:rPr>
              <w:t xml:space="preserve"> Storage: </w:t>
            </w:r>
            <w:proofErr w:type="spellStart"/>
            <w:r w:rsidRPr="00D53D17">
              <w:rPr>
                <w:szCs w:val="22"/>
              </w:rPr>
              <w:t>bucket</w:t>
            </w:r>
            <w:proofErr w:type="spellEnd"/>
            <w:r w:rsidRPr="00D53D17">
              <w:rPr>
                <w:szCs w:val="22"/>
              </w:rPr>
              <w:t xml:space="preserve"> público para fotos y privado para documentos. La API conserva el control sobre el acceso a documentos.</w:t>
            </w:r>
          </w:p>
        </w:tc>
      </w:tr>
      <w:tr w:rsidR="006C6EE4" w:rsidRPr="00D53D17" w14:paraId="720FFD47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46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t xml:space="preserve">Despliegue documentado </w:t>
            </w:r>
            <w:proofErr w:type="spellStart"/>
            <w:r w:rsidRPr="00D53D17">
              <w:rPr>
                <w:szCs w:val="22"/>
              </w:rPr>
              <w:t>Vercel</w:t>
            </w:r>
            <w:proofErr w:type="spellEnd"/>
            <w:r w:rsidRPr="00D53D17">
              <w:rPr>
                <w:szCs w:val="22"/>
              </w:rPr>
              <w:t xml:space="preserve"> para contenido estático, Render para Express y </w:t>
            </w:r>
            <w:proofErr w:type="spellStart"/>
            <w:r w:rsidRPr="00D53D17">
              <w:rPr>
                <w:szCs w:val="22"/>
              </w:rPr>
              <w:t>Supabase</w:t>
            </w:r>
            <w:proofErr w:type="spellEnd"/>
            <w:r w:rsidRPr="00D53D17">
              <w:rPr>
                <w:szCs w:val="22"/>
              </w:rPr>
              <w:t xml:space="preserve"> para PostgreSQL y almacenamiento.</w:t>
            </w:r>
          </w:p>
        </w:tc>
      </w:tr>
    </w:tbl>
    <w:p w14:paraId="720FFD48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Distribución del código</w:t>
      </w:r>
    </w:p>
    <w:tbl>
      <w:tblPr>
        <w:tblW w:w="5000" w:type="pct"/>
        <w:tblInd w:w="10" w:type="dxa"/>
        <w:tblBorders>
          <w:top w:val="single" w:sz="4" w:space="0" w:color="D7E3D8"/>
          <w:left w:val="single" w:sz="4" w:space="0" w:color="D7E3D8"/>
          <w:bottom w:val="single" w:sz="4" w:space="0" w:color="D7E3D8"/>
          <w:right w:val="single" w:sz="4" w:space="0" w:color="D7E3D8"/>
          <w:insideH w:val="single" w:sz="4" w:space="0" w:color="D7E3D8"/>
          <w:insideV w:val="single" w:sz="4" w:space="0" w:color="D7E3D8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366"/>
      </w:tblGrid>
      <w:tr w:rsidR="006C6EE4" w:rsidRPr="00D53D17" w14:paraId="720FFD4A" w14:textId="77777777" w:rsidTr="00D53D17">
        <w:trPr>
          <w:cantSplit/>
          <w:tblHeader/>
        </w:trPr>
        <w:tc>
          <w:tcPr>
            <w:tcW w:w="5000" w:type="pct"/>
            <w:shd w:val="clear" w:color="auto" w:fill="1B7A38"/>
          </w:tcPr>
          <w:p w14:paraId="720FFD49" w14:textId="77777777" w:rsidR="006C6EE4" w:rsidRPr="00D53D17" w:rsidRDefault="00E66639" w:rsidP="00225E86">
            <w:pPr>
              <w:pStyle w:val="TableHeader"/>
              <w:spacing w:line="200" w:lineRule="auto"/>
              <w:rPr>
                <w:sz w:val="18"/>
                <w:szCs w:val="22"/>
              </w:rPr>
            </w:pPr>
            <w:r w:rsidRPr="00D53D17">
              <w:rPr>
                <w:sz w:val="18"/>
                <w:szCs w:val="22"/>
              </w:rPr>
              <w:t>Ruta Contenido y papel en el proyecto</w:t>
            </w:r>
          </w:p>
        </w:tc>
      </w:tr>
      <w:tr w:rsidR="006C6EE4" w:rsidRPr="00D53D17" w14:paraId="720FFD4C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4B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 xml:space="preserve">/server.js Configura Express, seguridad HTTP, CORS, recursos estáticos, montaje de la API y </w:t>
            </w:r>
            <w:proofErr w:type="spellStart"/>
            <w:r w:rsidRPr="00D53D17">
              <w:rPr>
                <w:szCs w:val="22"/>
              </w:rPr>
              <w:t>endpoint</w:t>
            </w:r>
            <w:proofErr w:type="spellEnd"/>
            <w:r w:rsidRPr="00D53D17">
              <w:rPr>
                <w:szCs w:val="22"/>
              </w:rPr>
              <w:t xml:space="preserve"> de salud.</w:t>
            </w:r>
          </w:p>
        </w:tc>
      </w:tr>
      <w:tr w:rsidR="006C6EE4" w:rsidRPr="00D53D17" w14:paraId="720FFD4E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4D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routes</w:t>
            </w:r>
            <w:proofErr w:type="spellEnd"/>
            <w:r w:rsidRPr="00D53D17">
              <w:rPr>
                <w:szCs w:val="22"/>
              </w:rPr>
              <w:t>/ Define las rutas HTTP y enlaza cada operación con autenticación, autorización y su controlador.</w:t>
            </w:r>
          </w:p>
        </w:tc>
      </w:tr>
      <w:tr w:rsidR="006C6EE4" w:rsidRPr="00D53D17" w14:paraId="720FFD50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4F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controllers</w:t>
            </w:r>
            <w:proofErr w:type="spellEnd"/>
            <w:r w:rsidRPr="00D53D17">
              <w:rPr>
                <w:szCs w:val="22"/>
              </w:rPr>
              <w:t>/ Contiene la lógica de negocio: afiliados, autenticación, subdirectivas, calendario, biblioteca, estadísticas, exportaciones y contenido público.</w:t>
            </w:r>
          </w:p>
        </w:tc>
      </w:tr>
      <w:tr w:rsidR="006C6EE4" w:rsidRPr="00D53D17" w14:paraId="720FFD52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51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/middleware/ Autenticación JWT y autorización RBAC por roles y cargos sindicales.</w:t>
            </w:r>
          </w:p>
        </w:tc>
      </w:tr>
      <w:tr w:rsidR="006C6EE4" w:rsidRPr="00D53D17" w14:paraId="720FFD54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53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config</w:t>
            </w:r>
            <w:proofErr w:type="spellEnd"/>
            <w:r w:rsidRPr="00D53D17">
              <w:rPr>
                <w:szCs w:val="22"/>
              </w:rPr>
              <w:t xml:space="preserve">/db.js Configura el pool de PostgreSQL y el </w:t>
            </w:r>
            <w:proofErr w:type="spellStart"/>
            <w:r w:rsidRPr="00D53D17">
              <w:rPr>
                <w:szCs w:val="22"/>
              </w:rPr>
              <w:t>helper</w:t>
            </w:r>
            <w:proofErr w:type="spellEnd"/>
            <w:r w:rsidRPr="00D53D17">
              <w:rPr>
                <w:szCs w:val="22"/>
              </w:rPr>
              <w:t xml:space="preserve"> de consultas.</w:t>
            </w:r>
          </w:p>
        </w:tc>
      </w:tr>
      <w:tr w:rsidR="006C6EE4" w:rsidRPr="00D53D17" w14:paraId="720FFD56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55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services</w:t>
            </w:r>
            <w:proofErr w:type="spellEnd"/>
            <w:r w:rsidRPr="00D53D17">
              <w:rPr>
                <w:szCs w:val="22"/>
              </w:rPr>
              <w:t xml:space="preserve">/ Integraciones externas, incluido </w:t>
            </w:r>
            <w:proofErr w:type="spellStart"/>
            <w:r w:rsidRPr="00D53D17">
              <w:rPr>
                <w:szCs w:val="22"/>
              </w:rPr>
              <w:t>Supabase</w:t>
            </w:r>
            <w:proofErr w:type="spellEnd"/>
            <w:r w:rsidRPr="00D53D17">
              <w:rPr>
                <w:szCs w:val="22"/>
              </w:rPr>
              <w:t xml:space="preserve"> Storage.</w:t>
            </w:r>
          </w:p>
        </w:tc>
      </w:tr>
      <w:tr w:rsidR="006C6EE4" w:rsidRPr="00D53D17" w14:paraId="720FFD58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57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utils</w:t>
            </w:r>
            <w:proofErr w:type="spellEnd"/>
            <w:r w:rsidRPr="00D53D17">
              <w:rPr>
                <w:szCs w:val="22"/>
              </w:rPr>
              <w:t>/ Funciones reutilizables, como normalización de nombres y generación de documentos con marca.</w:t>
            </w:r>
          </w:p>
        </w:tc>
      </w:tr>
      <w:tr w:rsidR="006C6EE4" w:rsidRPr="00D53D17" w14:paraId="720FFD5A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59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public</w:t>
            </w:r>
            <w:proofErr w:type="spellEnd"/>
            <w:r w:rsidRPr="00D53D17">
              <w:rPr>
                <w:szCs w:val="22"/>
              </w:rPr>
              <w:t>/ Pantallas login.html, register.html, dashboard.html y change-password.html; scripts del navegador, estilos, marca y recursos públicos.</w:t>
            </w:r>
          </w:p>
        </w:tc>
      </w:tr>
      <w:tr w:rsidR="006C6EE4" w:rsidRPr="00D53D17" w14:paraId="720FFD5C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5B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public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js</w:t>
            </w:r>
            <w:proofErr w:type="spellEnd"/>
            <w:r w:rsidRPr="00D53D17">
              <w:rPr>
                <w:szCs w:val="22"/>
              </w:rPr>
              <w:t>/ Lógica de login, registro, API compartida, panel y flujo de cambio obligatorio de contraseña temporal.</w:t>
            </w:r>
          </w:p>
        </w:tc>
      </w:tr>
      <w:tr w:rsidR="006C6EE4" w:rsidRPr="00D53D17" w14:paraId="720FFD5E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5D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Sutens</w:t>
            </w:r>
            <w:proofErr w:type="spellEnd"/>
            <w:r w:rsidRPr="00D53D17">
              <w:rPr>
                <w:szCs w:val="22"/>
              </w:rPr>
              <w:t xml:space="preserve"> </w:t>
            </w:r>
            <w:proofErr w:type="spellStart"/>
            <w:r w:rsidRPr="00D53D17">
              <w:rPr>
                <w:szCs w:val="22"/>
              </w:rPr>
              <w:t>lading</w:t>
            </w:r>
            <w:proofErr w:type="spellEnd"/>
            <w:r w:rsidRPr="00D53D17">
              <w:rPr>
                <w:szCs w:val="22"/>
              </w:rPr>
              <w:t xml:space="preserve"> page/</w:t>
            </w: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pages</w:t>
            </w:r>
            <w:proofErr w:type="spellEnd"/>
            <w:r w:rsidRPr="00D53D17">
              <w:rPr>
                <w:szCs w:val="22"/>
              </w:rPr>
              <w:t xml:space="preserve">/ Páginas Astro públicas: inicio, Nosotros, </w:t>
            </w:r>
            <w:proofErr w:type="gramStart"/>
            <w:r w:rsidRPr="00D53D17">
              <w:rPr>
                <w:szCs w:val="22"/>
              </w:rPr>
              <w:t>Secretarias</w:t>
            </w:r>
            <w:proofErr w:type="gramEnd"/>
            <w:r w:rsidRPr="00D53D17">
              <w:rPr>
                <w:szCs w:val="22"/>
              </w:rPr>
              <w:t xml:space="preserve">, </w:t>
            </w:r>
            <w:proofErr w:type="spellStart"/>
            <w:r w:rsidRPr="00D53D17">
              <w:rPr>
                <w:szCs w:val="22"/>
              </w:rPr>
              <w:t>Afiliate</w:t>
            </w:r>
            <w:proofErr w:type="spellEnd"/>
            <w:r w:rsidRPr="00D53D17">
              <w:rPr>
                <w:szCs w:val="22"/>
              </w:rPr>
              <w:t>, Comunicaciones y noticias.</w:t>
            </w:r>
          </w:p>
        </w:tc>
      </w:tr>
      <w:tr w:rsidR="006C6EE4" w:rsidRPr="00D53D17" w14:paraId="720FFD60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5F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Sutens</w:t>
            </w:r>
            <w:proofErr w:type="spellEnd"/>
            <w:r w:rsidRPr="00D53D17">
              <w:rPr>
                <w:szCs w:val="22"/>
              </w:rPr>
              <w:t xml:space="preserve"> </w:t>
            </w:r>
            <w:proofErr w:type="spellStart"/>
            <w:r w:rsidRPr="00D53D17">
              <w:rPr>
                <w:szCs w:val="22"/>
              </w:rPr>
              <w:t>lading</w:t>
            </w:r>
            <w:proofErr w:type="spellEnd"/>
            <w:r w:rsidRPr="00D53D17">
              <w:rPr>
                <w:szCs w:val="22"/>
              </w:rPr>
              <w:t xml:space="preserve"> page/</w:t>
            </w:r>
            <w:proofErr w:type="spellStart"/>
            <w:r w:rsidRPr="00D53D17">
              <w:rPr>
                <w:szCs w:val="22"/>
              </w:rPr>
              <w:t>src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components</w:t>
            </w:r>
            <w:proofErr w:type="spellEnd"/>
            <w:r w:rsidRPr="00D53D17">
              <w:rPr>
                <w:szCs w:val="22"/>
              </w:rPr>
              <w:t>/ Componentes Astro reutilizables de navegación, secciones institucionales, galería, afiliación y comunicaciones.</w:t>
            </w:r>
          </w:p>
        </w:tc>
      </w:tr>
      <w:tr w:rsidR="006C6EE4" w:rsidRPr="00D53D17" w14:paraId="720FFD62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61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database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schema.sql</w:t>
            </w:r>
            <w:proofErr w:type="spellEnd"/>
            <w:r w:rsidRPr="00D53D17">
              <w:rPr>
                <w:szCs w:val="22"/>
              </w:rPr>
              <w:t xml:space="preserve"> Esquema PostgreSQL inicial: personas, afiliados, usuarios, permisos, estructura, documentos y eventos.</w:t>
            </w:r>
          </w:p>
        </w:tc>
      </w:tr>
      <w:tr w:rsidR="006C6EE4" w:rsidRPr="00D53D17" w14:paraId="720FFD64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63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database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seed.sql</w:t>
            </w:r>
            <w:proofErr w:type="spellEnd"/>
            <w:r w:rsidRPr="00D53D17">
              <w:rPr>
                <w:szCs w:val="22"/>
              </w:rPr>
              <w:t xml:space="preserve"> Datos semilla para catálogos y estructura de ejemplo.</w:t>
            </w:r>
          </w:p>
        </w:tc>
      </w:tr>
      <w:tr w:rsidR="006C6EE4" w:rsidRPr="00D53D17" w14:paraId="720FFD66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65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database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migrations</w:t>
            </w:r>
            <w:proofErr w:type="spellEnd"/>
            <w:r w:rsidRPr="00D53D17">
              <w:rPr>
                <w:szCs w:val="22"/>
              </w:rPr>
              <w:t>/ Cambios versionados para actualizar bases existentes; incluye 015 para clasificar cargos y 016 para contraseña temporal.</w:t>
            </w:r>
          </w:p>
        </w:tc>
      </w:tr>
      <w:tr w:rsidR="006C6EE4" w:rsidRPr="00D53D17" w14:paraId="720FFD68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67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database</w:t>
            </w:r>
            <w:proofErr w:type="spellEnd"/>
            <w:r w:rsidRPr="00D53D17">
              <w:rPr>
                <w:szCs w:val="22"/>
              </w:rPr>
              <w:t>/</w:t>
            </w:r>
            <w:proofErr w:type="spellStart"/>
            <w:r w:rsidRPr="00D53D17">
              <w:rPr>
                <w:szCs w:val="22"/>
              </w:rPr>
              <w:t>supabase-storage.sql</w:t>
            </w:r>
            <w:proofErr w:type="spellEnd"/>
            <w:r w:rsidRPr="00D53D17">
              <w:rPr>
                <w:szCs w:val="22"/>
              </w:rPr>
              <w:t xml:space="preserve"> Configuración SQL de </w:t>
            </w:r>
            <w:proofErr w:type="spellStart"/>
            <w:r w:rsidRPr="00D53D17">
              <w:rPr>
                <w:szCs w:val="22"/>
              </w:rPr>
              <w:t>buckets</w:t>
            </w:r>
            <w:proofErr w:type="spellEnd"/>
            <w:r w:rsidRPr="00D53D17">
              <w:rPr>
                <w:szCs w:val="22"/>
              </w:rPr>
              <w:t xml:space="preserve">/políticas de almacenamiento de </w:t>
            </w:r>
            <w:proofErr w:type="spellStart"/>
            <w:r w:rsidRPr="00D53D17">
              <w:rPr>
                <w:szCs w:val="22"/>
              </w:rPr>
              <w:t>Supabase</w:t>
            </w:r>
            <w:proofErr w:type="spellEnd"/>
            <w:r w:rsidRPr="00D53D17">
              <w:rPr>
                <w:szCs w:val="22"/>
              </w:rPr>
              <w:t>.</w:t>
            </w:r>
          </w:p>
        </w:tc>
      </w:tr>
      <w:tr w:rsidR="006C6EE4" w:rsidRPr="00D53D17" w14:paraId="720FFD6A" w14:textId="77777777" w:rsidTr="00D53D17">
        <w:trPr>
          <w:cantSplit/>
        </w:trPr>
        <w:tc>
          <w:tcPr>
            <w:tcW w:w="5000" w:type="pct"/>
            <w:shd w:val="clear" w:color="auto" w:fill="F5F8F5"/>
          </w:tcPr>
          <w:p w14:paraId="720FFD69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r w:rsidRPr="00D53D17">
              <w:rPr>
                <w:szCs w:val="22"/>
              </w:rPr>
              <w:lastRenderedPageBreak/>
              <w:t>scripts/ Scripts de mantenimiento y migración de archivos locales a almacenamiento duradero.</w:t>
            </w:r>
          </w:p>
        </w:tc>
      </w:tr>
      <w:tr w:rsidR="006C6EE4" w:rsidRPr="00D53D17" w14:paraId="720FFD6C" w14:textId="77777777" w:rsidTr="00D53D17">
        <w:trPr>
          <w:cantSplit/>
        </w:trPr>
        <w:tc>
          <w:tcPr>
            <w:tcW w:w="5000" w:type="pct"/>
            <w:shd w:val="clear" w:color="auto" w:fill="FFFFFF"/>
          </w:tcPr>
          <w:p w14:paraId="720FFD6B" w14:textId="77777777" w:rsidR="006C6EE4" w:rsidRPr="00D53D17" w:rsidRDefault="00E66639" w:rsidP="00225E86">
            <w:pPr>
              <w:pStyle w:val="TableText"/>
              <w:spacing w:line="200" w:lineRule="auto"/>
              <w:rPr>
                <w:szCs w:val="22"/>
              </w:rPr>
            </w:pPr>
            <w:proofErr w:type="spellStart"/>
            <w:r w:rsidRPr="00D53D17">
              <w:rPr>
                <w:szCs w:val="22"/>
              </w:rPr>
              <w:t>Dockerfile</w:t>
            </w:r>
            <w:proofErr w:type="spellEnd"/>
            <w:r w:rsidRPr="00D53D17">
              <w:rPr>
                <w:szCs w:val="22"/>
              </w:rPr>
              <w:t xml:space="preserve">, </w:t>
            </w:r>
            <w:proofErr w:type="spellStart"/>
            <w:proofErr w:type="gramStart"/>
            <w:r w:rsidRPr="00D53D17">
              <w:rPr>
                <w:szCs w:val="22"/>
              </w:rPr>
              <w:t>render.yaml</w:t>
            </w:r>
            <w:proofErr w:type="spellEnd"/>
            <w:proofErr w:type="gramEnd"/>
            <w:r w:rsidRPr="00D53D17">
              <w:rPr>
                <w:szCs w:val="22"/>
              </w:rPr>
              <w:t xml:space="preserve">, </w:t>
            </w:r>
            <w:proofErr w:type="spellStart"/>
            <w:proofErr w:type="gramStart"/>
            <w:r w:rsidRPr="00D53D17">
              <w:rPr>
                <w:szCs w:val="22"/>
              </w:rPr>
              <w:t>vercel.json</w:t>
            </w:r>
            <w:proofErr w:type="spellEnd"/>
            <w:proofErr w:type="gramEnd"/>
            <w:r w:rsidRPr="00D53D17">
              <w:rPr>
                <w:szCs w:val="22"/>
              </w:rPr>
              <w:t xml:space="preserve"> Configuración de construcción y despliegue de los servicios.</w:t>
            </w:r>
          </w:p>
        </w:tc>
      </w:tr>
    </w:tbl>
    <w:p w14:paraId="720FFD6D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Flujo general de una solicitud</w:t>
      </w:r>
    </w:p>
    <w:p w14:paraId="720FFD6E" w14:textId="77777777" w:rsidR="006C6EE4" w:rsidRPr="00D53D17" w:rsidRDefault="00E66639">
      <w:pPr>
        <w:rPr>
          <w:sz w:val="22"/>
          <w:szCs w:val="22"/>
        </w:rPr>
      </w:pPr>
      <w:r w:rsidRPr="00D53D17">
        <w:rPr>
          <w:sz w:val="22"/>
          <w:szCs w:val="22"/>
        </w:rPr>
        <w:t xml:space="preserve">1. El navegador presenta una acción y envía una solicitud HTTP a /api.  2. La ruta aplica autenticación y autorización cuando corresponda.  3. El controlador valida datos y ejecuta consultas parametrizadas mediante la capa de base de datos o los servicios.  4. La API devuelve una respuesta JSON o el archivo solicitado.  5. El </w:t>
      </w:r>
      <w:proofErr w:type="spellStart"/>
      <w:r w:rsidRPr="00D53D17">
        <w:rPr>
          <w:sz w:val="22"/>
          <w:szCs w:val="22"/>
        </w:rPr>
        <w:t>frontend</w:t>
      </w:r>
      <w:proofErr w:type="spellEnd"/>
      <w:r w:rsidRPr="00D53D17">
        <w:rPr>
          <w:sz w:val="22"/>
          <w:szCs w:val="22"/>
        </w:rPr>
        <w:t xml:space="preserve"> muestra el resultado y actualiza la vista.</w:t>
      </w:r>
    </w:p>
    <w:p w14:paraId="720FFD6F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Modelo de información resumido</w:t>
      </w:r>
    </w:p>
    <w:p w14:paraId="720FFD70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Persona y afiliación: persona y afiliado mantienen identidad, estado de solicitud y estado sindical.</w:t>
      </w:r>
    </w:p>
    <w:p w14:paraId="720FFD71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 xml:space="preserve">•  Autenticación y permisos: usuario, </w:t>
      </w:r>
      <w:proofErr w:type="spellStart"/>
      <w:r w:rsidRPr="00D53D17">
        <w:rPr>
          <w:sz w:val="22"/>
          <w:szCs w:val="22"/>
        </w:rPr>
        <w:t>rol_sistema</w:t>
      </w:r>
      <w:proofErr w:type="spellEnd"/>
      <w:r w:rsidRPr="00D53D17">
        <w:rPr>
          <w:sz w:val="22"/>
          <w:szCs w:val="22"/>
        </w:rPr>
        <w:t xml:space="preserve"> y </w:t>
      </w:r>
      <w:proofErr w:type="spellStart"/>
      <w:r w:rsidRPr="00D53D17">
        <w:rPr>
          <w:sz w:val="22"/>
          <w:szCs w:val="22"/>
        </w:rPr>
        <w:t>usuario_rol</w:t>
      </w:r>
      <w:proofErr w:type="spellEnd"/>
      <w:r w:rsidRPr="00D53D17">
        <w:rPr>
          <w:sz w:val="22"/>
          <w:szCs w:val="22"/>
        </w:rPr>
        <w:t xml:space="preserve"> separan credenciales de los roles de acceso.</w:t>
      </w:r>
    </w:p>
    <w:p w14:paraId="720FFD72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 xml:space="preserve">•  Organización: subdirectiva, </w:t>
      </w:r>
      <w:proofErr w:type="spellStart"/>
      <w:r w:rsidRPr="00D53D17">
        <w:rPr>
          <w:sz w:val="22"/>
          <w:szCs w:val="22"/>
        </w:rPr>
        <w:t>institucion</w:t>
      </w:r>
      <w:proofErr w:type="spellEnd"/>
      <w:r w:rsidRPr="00D53D17">
        <w:rPr>
          <w:sz w:val="22"/>
          <w:szCs w:val="22"/>
        </w:rPr>
        <w:t xml:space="preserve">, sede, </w:t>
      </w:r>
      <w:proofErr w:type="spellStart"/>
      <w:r w:rsidRPr="00D53D17">
        <w:rPr>
          <w:sz w:val="22"/>
          <w:szCs w:val="22"/>
        </w:rPr>
        <w:t>cargo_sindical</w:t>
      </w:r>
      <w:proofErr w:type="spellEnd"/>
      <w:r w:rsidRPr="00D53D17">
        <w:rPr>
          <w:sz w:val="22"/>
          <w:szCs w:val="22"/>
        </w:rPr>
        <w:t xml:space="preserve">, </w:t>
      </w:r>
      <w:proofErr w:type="spellStart"/>
      <w:r w:rsidRPr="00D53D17">
        <w:rPr>
          <w:sz w:val="22"/>
          <w:szCs w:val="22"/>
        </w:rPr>
        <w:t>rol_laboral</w:t>
      </w:r>
      <w:proofErr w:type="spellEnd"/>
      <w:r w:rsidRPr="00D53D17">
        <w:rPr>
          <w:sz w:val="22"/>
          <w:szCs w:val="22"/>
        </w:rPr>
        <w:t xml:space="preserve">, </w:t>
      </w:r>
      <w:proofErr w:type="spellStart"/>
      <w:r w:rsidRPr="00D53D17">
        <w:rPr>
          <w:sz w:val="22"/>
          <w:szCs w:val="22"/>
        </w:rPr>
        <w:t>subdirectiva_afiliado</w:t>
      </w:r>
      <w:proofErr w:type="spellEnd"/>
      <w:r w:rsidRPr="00D53D17">
        <w:rPr>
          <w:sz w:val="22"/>
          <w:szCs w:val="22"/>
        </w:rPr>
        <w:t xml:space="preserve"> y </w:t>
      </w:r>
      <w:proofErr w:type="spellStart"/>
      <w:r w:rsidRPr="00D53D17">
        <w:rPr>
          <w:sz w:val="22"/>
          <w:szCs w:val="22"/>
        </w:rPr>
        <w:t>afiliado_sede</w:t>
      </w:r>
      <w:proofErr w:type="spellEnd"/>
      <w:r w:rsidRPr="00D53D17">
        <w:rPr>
          <w:sz w:val="22"/>
          <w:szCs w:val="22"/>
        </w:rPr>
        <w:t>.</w:t>
      </w:r>
    </w:p>
    <w:p w14:paraId="720FFD73" w14:textId="77777777" w:rsidR="006C6EE4" w:rsidRPr="00D53D17" w:rsidRDefault="00E66639">
      <w:pPr>
        <w:pStyle w:val="Bullet"/>
        <w:rPr>
          <w:sz w:val="22"/>
          <w:szCs w:val="22"/>
        </w:rPr>
      </w:pPr>
      <w:r w:rsidRPr="00D53D17">
        <w:rPr>
          <w:sz w:val="22"/>
          <w:szCs w:val="22"/>
        </w:rPr>
        <w:t>•  Contenido: documentos sindicales y educativos, categorías, materias y eventos.</w:t>
      </w:r>
    </w:p>
    <w:p w14:paraId="720FFD74" w14:textId="77777777" w:rsidR="006C6EE4" w:rsidRPr="00D53D17" w:rsidRDefault="00E66639">
      <w:pPr>
        <w:pStyle w:val="Ttulo1"/>
        <w:rPr>
          <w:sz w:val="32"/>
          <w:szCs w:val="22"/>
        </w:rPr>
      </w:pPr>
      <w:r w:rsidRPr="00D53D17">
        <w:rPr>
          <w:sz w:val="32"/>
          <w:szCs w:val="22"/>
        </w:rPr>
        <w:t>Operación y configuración</w:t>
      </w:r>
    </w:p>
    <w:p w14:paraId="720FFD75" w14:textId="77777777" w:rsidR="006C6EE4" w:rsidRPr="00D53D17" w:rsidRDefault="00E66639">
      <w:pPr>
        <w:rPr>
          <w:sz w:val="22"/>
          <w:szCs w:val="22"/>
        </w:rPr>
      </w:pPr>
      <w:r w:rsidRPr="00D53D17">
        <w:rPr>
          <w:sz w:val="22"/>
          <w:szCs w:val="22"/>
        </w:rPr>
        <w:t xml:space="preserve">Para desarrollo, el README indica instalar dependencias en la raíz e iniciar con </w:t>
      </w:r>
      <w:proofErr w:type="spellStart"/>
      <w:r w:rsidRPr="00D53D17">
        <w:rPr>
          <w:sz w:val="22"/>
          <w:szCs w:val="22"/>
        </w:rPr>
        <w:t>npm</w:t>
      </w:r>
      <w:proofErr w:type="spellEnd"/>
      <w:r w:rsidRPr="00D53D17">
        <w:rPr>
          <w:sz w:val="22"/>
          <w:szCs w:val="22"/>
        </w:rPr>
        <w:t xml:space="preserve"> run </w:t>
      </w:r>
      <w:proofErr w:type="spellStart"/>
      <w:r w:rsidRPr="00D53D17">
        <w:rPr>
          <w:sz w:val="22"/>
          <w:szCs w:val="22"/>
        </w:rPr>
        <w:t>dev</w:t>
      </w:r>
      <w:proofErr w:type="spellEnd"/>
      <w:r w:rsidRPr="00D53D17">
        <w:rPr>
          <w:sz w:val="22"/>
          <w:szCs w:val="22"/>
        </w:rPr>
        <w:t xml:space="preserve">. La </w:t>
      </w:r>
      <w:proofErr w:type="spellStart"/>
      <w:r w:rsidRPr="00D53D17">
        <w:rPr>
          <w:sz w:val="22"/>
          <w:szCs w:val="22"/>
        </w:rPr>
        <w:t>landing</w:t>
      </w:r>
      <w:proofErr w:type="spellEnd"/>
      <w:r w:rsidRPr="00D53D17">
        <w:rPr>
          <w:sz w:val="22"/>
          <w:szCs w:val="22"/>
        </w:rPr>
        <w:t xml:space="preserve"> Astro se construye desde </w:t>
      </w:r>
      <w:proofErr w:type="spellStart"/>
      <w:r w:rsidRPr="00D53D17">
        <w:rPr>
          <w:sz w:val="22"/>
          <w:szCs w:val="22"/>
        </w:rPr>
        <w:t>Sutens</w:t>
      </w:r>
      <w:proofErr w:type="spellEnd"/>
      <w:r w:rsidRPr="00D53D17">
        <w:rPr>
          <w:sz w:val="22"/>
          <w:szCs w:val="22"/>
        </w:rPr>
        <w:t xml:space="preserve"> </w:t>
      </w:r>
      <w:proofErr w:type="spellStart"/>
      <w:r w:rsidRPr="00D53D17">
        <w:rPr>
          <w:sz w:val="22"/>
          <w:szCs w:val="22"/>
        </w:rPr>
        <w:t>lading</w:t>
      </w:r>
      <w:proofErr w:type="spellEnd"/>
      <w:r w:rsidRPr="00D53D17">
        <w:rPr>
          <w:sz w:val="22"/>
          <w:szCs w:val="22"/>
        </w:rPr>
        <w:t xml:space="preserve"> page con </w:t>
      </w:r>
      <w:proofErr w:type="spellStart"/>
      <w:r w:rsidRPr="00D53D17">
        <w:rPr>
          <w:sz w:val="22"/>
          <w:szCs w:val="22"/>
        </w:rPr>
        <w:t>npm</w:t>
      </w:r>
      <w:proofErr w:type="spellEnd"/>
      <w:r w:rsidRPr="00D53D17">
        <w:rPr>
          <w:sz w:val="22"/>
          <w:szCs w:val="22"/>
        </w:rPr>
        <w:t xml:space="preserve"> run </w:t>
      </w:r>
      <w:proofErr w:type="spellStart"/>
      <w:r w:rsidRPr="00D53D17">
        <w:rPr>
          <w:sz w:val="22"/>
          <w:szCs w:val="22"/>
        </w:rPr>
        <w:t>build</w:t>
      </w:r>
      <w:proofErr w:type="spellEnd"/>
      <w:r w:rsidRPr="00D53D17">
        <w:rPr>
          <w:sz w:val="22"/>
          <w:szCs w:val="22"/>
        </w:rPr>
        <w:t xml:space="preserve">. La configuración local parte </w:t>
      </w:r>
      <w:proofErr w:type="gramStart"/>
      <w:r w:rsidRPr="00D53D17">
        <w:rPr>
          <w:sz w:val="22"/>
          <w:szCs w:val="22"/>
        </w:rPr>
        <w:t>de .</w:t>
      </w:r>
      <w:proofErr w:type="spellStart"/>
      <w:r w:rsidRPr="00D53D17">
        <w:rPr>
          <w:sz w:val="22"/>
          <w:szCs w:val="22"/>
        </w:rPr>
        <w:t>env</w:t>
      </w:r>
      <w:proofErr w:type="gramEnd"/>
      <w:r w:rsidRPr="00D53D17">
        <w:rPr>
          <w:sz w:val="22"/>
          <w:szCs w:val="22"/>
        </w:rPr>
        <w:t>.example</w:t>
      </w:r>
      <w:proofErr w:type="spellEnd"/>
      <w:r w:rsidRPr="00D53D17">
        <w:rPr>
          <w:sz w:val="22"/>
          <w:szCs w:val="22"/>
        </w:rPr>
        <w:t xml:space="preserve">; DATABASE_URL, JWT_SECRET y claves de </w:t>
      </w:r>
      <w:proofErr w:type="spellStart"/>
      <w:r w:rsidRPr="00D53D17">
        <w:rPr>
          <w:sz w:val="22"/>
          <w:szCs w:val="22"/>
        </w:rPr>
        <w:t>Supabase</w:t>
      </w:r>
      <w:proofErr w:type="spellEnd"/>
      <w:r w:rsidRPr="00D53D17">
        <w:rPr>
          <w:sz w:val="22"/>
          <w:szCs w:val="22"/>
        </w:rPr>
        <w:t xml:space="preserve"> deben mantenerse como secretos y no publicarse.</w:t>
      </w:r>
    </w:p>
    <w:p w14:paraId="720FFD76" w14:textId="77777777" w:rsidR="006C6EE4" w:rsidRPr="00D53D17" w:rsidRDefault="00E66639">
      <w:pPr>
        <w:rPr>
          <w:sz w:val="22"/>
          <w:szCs w:val="22"/>
        </w:rPr>
      </w:pPr>
      <w:r w:rsidRPr="00D53D17">
        <w:rPr>
          <w:sz w:val="22"/>
          <w:szCs w:val="22"/>
        </w:rPr>
        <w:t xml:space="preserve">En una base ya existente, aplicar únicamente migraciones pendientes y en orden. La migración 016_contrasena_temporal.sql debe ejecutarse en </w:t>
      </w:r>
      <w:proofErr w:type="spellStart"/>
      <w:r w:rsidRPr="00D53D17">
        <w:rPr>
          <w:sz w:val="22"/>
          <w:szCs w:val="22"/>
        </w:rPr>
        <w:t>Supabase</w:t>
      </w:r>
      <w:proofErr w:type="spellEnd"/>
      <w:r w:rsidRPr="00D53D17">
        <w:rPr>
          <w:sz w:val="22"/>
          <w:szCs w:val="22"/>
        </w:rPr>
        <w:t>/PostgreSQL antes de habilitar el restablecimiento de contraseña temporal.</w:t>
      </w:r>
    </w:p>
    <w:p w14:paraId="720FFD77" w14:textId="79105CB9" w:rsidR="006C6EE4" w:rsidRPr="00D53D17" w:rsidRDefault="006C6EE4">
      <w:pPr>
        <w:pStyle w:val="Descripcin"/>
        <w:rPr>
          <w:sz w:val="18"/>
          <w:szCs w:val="22"/>
        </w:rPr>
      </w:pPr>
    </w:p>
    <w:sectPr w:rsidR="006C6EE4" w:rsidRPr="00D53D17" w:rsidSect="00225E86">
      <w:pgSz w:w="12240" w:h="15840"/>
      <w:pgMar w:top="936" w:right="1037" w:bottom="936" w:left="1037" w:header="450" w:footer="45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EE4"/>
    <w:rsid w:val="00225E86"/>
    <w:rsid w:val="005F756F"/>
    <w:rsid w:val="006C6EE4"/>
    <w:rsid w:val="00D53D17"/>
    <w:rsid w:val="00D75002"/>
    <w:rsid w:val="00E6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0FFD14"/>
  <w15:docId w15:val="{3B4DDC33-D80F-4C68-9EF2-2F8BEE5D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1E293B"/>
        <w:sz w:val="21"/>
        <w:lang w:val="es-CO" w:eastAsia="es-CO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color w:val="3B291E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00"/>
      <w:outlineLvl w:val="0"/>
    </w:pPr>
    <w:rPr>
      <w:rFonts w:ascii="Aptos Display" w:hAnsi="Aptos Display"/>
      <w:b/>
      <w:color w:val="1B7A38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40"/>
    </w:pPr>
    <w:rPr>
      <w:rFonts w:ascii="Aptos Display" w:hAnsi="Aptos Display"/>
      <w:b/>
      <w:color w:val="1B7A38"/>
      <w:sz w:val="48"/>
    </w:rPr>
  </w:style>
  <w:style w:type="paragraph" w:styleId="Subttulo">
    <w:name w:val="Subtitle"/>
    <w:uiPriority w:val="11"/>
    <w:qFormat/>
    <w:pPr>
      <w:spacing w:after="160"/>
    </w:pPr>
    <w:rPr>
      <w:color w:val="F59E0B"/>
      <w:sz w:val="28"/>
    </w:rPr>
  </w:style>
  <w:style w:type="paragraph" w:customStyle="1" w:styleId="Bullet">
    <w:name w:val="Bullet"/>
    <w:basedOn w:val="Normal"/>
    <w:pPr>
      <w:spacing w:after="40"/>
      <w:ind w:left="360"/>
    </w:pPr>
  </w:style>
  <w:style w:type="paragraph" w:styleId="Descripcin">
    <w:name w:val="caption"/>
    <w:pPr>
      <w:spacing w:after="160"/>
    </w:pPr>
    <w:rPr>
      <w:i/>
      <w:color w:val="64728B"/>
      <w:sz w:val="17"/>
    </w:rPr>
  </w:style>
  <w:style w:type="paragraph" w:customStyle="1" w:styleId="TableHeader">
    <w:name w:val="Table Header"/>
    <w:pPr>
      <w:spacing w:after="40"/>
    </w:pPr>
    <w:rPr>
      <w:b/>
      <w:color w:val="FFFFFF"/>
      <w:sz w:val="19"/>
    </w:rPr>
  </w:style>
  <w:style w:type="paragraph" w:customStyle="1" w:styleId="TableText">
    <w:name w:val="Table Text"/>
    <w:pPr>
      <w:spacing w:after="40"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1147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Luiggy blanco</cp:lastModifiedBy>
  <cp:revision>3</cp:revision>
  <dcterms:created xsi:type="dcterms:W3CDTF">2026-10-24T00:32:00Z</dcterms:created>
  <dcterms:modified xsi:type="dcterms:W3CDTF">2026-10-24T00:45:00Z</dcterms:modified>
</cp:coreProperties>
</file>