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1831975" cy="651919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1975" cy="651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ENTREGABLE 10</w:t>
      </w:r>
    </w:p>
    <w:p w:rsidR="00000000" w:rsidDel="00000000" w:rsidP="00000000" w:rsidRDefault="00000000" w:rsidRPr="00000000" w14:paraId="00000007">
      <w:pPr>
        <w:ind w:left="720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Prototipado electrónico. Animación 3D y fabricación de componentes. Plan de usabilidad basado en evidencias.</w:t>
      </w:r>
    </w:p>
    <w:p w:rsidR="00000000" w:rsidDel="00000000" w:rsidP="00000000" w:rsidRDefault="00000000" w:rsidRPr="00000000" w14:paraId="00000009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Autores:</w:t>
      </w:r>
    </w:p>
    <w:p w:rsidR="00000000" w:rsidDel="00000000" w:rsidP="00000000" w:rsidRDefault="00000000" w:rsidRPr="00000000" w14:paraId="0000000D">
      <w:pPr>
        <w:ind w:left="720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Romero Torres, Eva Micaela</w:t>
      </w:r>
    </w:p>
    <w:p w:rsidR="00000000" w:rsidDel="00000000" w:rsidP="00000000" w:rsidRDefault="00000000" w:rsidRPr="00000000" w14:paraId="0000000F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Roncallo Machare, Luigi Fabrizzio</w:t>
      </w:r>
    </w:p>
    <w:p w:rsidR="00000000" w:rsidDel="00000000" w:rsidP="00000000" w:rsidRDefault="00000000" w:rsidRPr="00000000" w14:paraId="00000010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Seminario Manfredi, Natalia Valentina</w:t>
      </w:r>
    </w:p>
    <w:p w:rsidR="00000000" w:rsidDel="00000000" w:rsidP="00000000" w:rsidRDefault="00000000" w:rsidRPr="00000000" w14:paraId="00000011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Tassi Romero, Adriano</w:t>
      </w:r>
    </w:p>
    <w:p w:rsidR="00000000" w:rsidDel="00000000" w:rsidP="00000000" w:rsidRDefault="00000000" w:rsidRPr="00000000" w14:paraId="00000012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Torres Diaz, Dayanna Arlette</w:t>
      </w:r>
    </w:p>
    <w:p w:rsidR="00000000" w:rsidDel="00000000" w:rsidP="00000000" w:rsidRDefault="00000000" w:rsidRPr="00000000" w14:paraId="00000013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Vargas Quisca, Daniel Neil</w:t>
      </w:r>
    </w:p>
    <w:p w:rsidR="00000000" w:rsidDel="00000000" w:rsidP="00000000" w:rsidRDefault="00000000" w:rsidRPr="00000000" w14:paraId="00000014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Profesor:</w:t>
      </w:r>
    </w:p>
    <w:p w:rsidR="00000000" w:rsidDel="00000000" w:rsidP="00000000" w:rsidRDefault="00000000" w:rsidRPr="00000000" w14:paraId="00000017">
      <w:pPr>
        <w:ind w:left="720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Juan Manuel Zuñiga</w:t>
      </w:r>
    </w:p>
    <w:p w:rsidR="00000000" w:rsidDel="00000000" w:rsidP="00000000" w:rsidRDefault="00000000" w:rsidRPr="00000000" w14:paraId="00000019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Curso:</w:t>
      </w:r>
    </w:p>
    <w:p w:rsidR="00000000" w:rsidDel="00000000" w:rsidP="00000000" w:rsidRDefault="00000000" w:rsidRPr="00000000" w14:paraId="0000001B">
      <w:pPr>
        <w:ind w:left="720" w:firstLine="0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Fundamentos de Biodiseño</w:t>
      </w:r>
    </w:p>
    <w:p w:rsidR="00000000" w:rsidDel="00000000" w:rsidP="00000000" w:rsidRDefault="00000000" w:rsidRPr="00000000" w14:paraId="0000001D">
      <w:pPr>
        <w:ind w:left="720" w:firstLine="0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Prototipado Electrónico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Función alimentar                                                           Función medir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3722010</wp:posOffset>
            </wp:positionH>
            <wp:positionV relativeFrom="paragraph">
              <wp:posOffset>200025</wp:posOffset>
            </wp:positionV>
            <wp:extent cx="1935840" cy="2478249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8348" l="0" r="0" t="11413"/>
                    <a:stretch>
                      <a:fillRect/>
                    </a:stretch>
                  </pic:blipFill>
                  <pic:spPr>
                    <a:xfrm>
                      <a:off x="0" y="0"/>
                      <a:ext cx="1935840" cy="24782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919288" cy="2414928"/>
            <wp:effectExtent b="0" l="0" r="0" t="0"/>
            <wp:docPr id="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2915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9288" cy="2414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Modelado 3D Completo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Caja sin tapa y sin tornillo con el fin de una mejor visión al interior.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757613" cy="256360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2563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76713" cy="289541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6713" cy="2895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Link: 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https://cad.onshape.com/documents/cafb6cf6df95e857842e6e6e/w/cb5ec79eef3ca1f79abac812/e/4d9355a26d536f5944ab6794?renderMode=0&amp;uiState=690ab30f36aa04bc5c5fabe2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Despiece De Los Componentes Principales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Tapa de la caja</w:t>
      </w:r>
    </w:p>
    <w:p w:rsidR="00000000" w:rsidDel="00000000" w:rsidP="00000000" w:rsidRDefault="00000000" w:rsidRPr="00000000" w14:paraId="0000003F">
      <w:pPr>
        <w:ind w:left="144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952500</wp:posOffset>
            </wp:positionH>
            <wp:positionV relativeFrom="paragraph">
              <wp:posOffset>190500</wp:posOffset>
            </wp:positionV>
            <wp:extent cx="3709988" cy="2614658"/>
            <wp:effectExtent b="0" l="0" r="0" t="0"/>
            <wp:wrapTopAndBottom distB="114300" distT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26146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ind w:left="144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Caja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1057275</wp:posOffset>
            </wp:positionH>
            <wp:positionV relativeFrom="paragraph">
              <wp:posOffset>124960</wp:posOffset>
            </wp:positionV>
            <wp:extent cx="3405188" cy="2393360"/>
            <wp:effectExtent b="0" l="0" r="0" t="0"/>
            <wp:wrapTopAndBottom distB="114300" distT="1143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23933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Caja con tapa</w:t>
      </w:r>
    </w:p>
    <w:p w:rsidR="00000000" w:rsidDel="00000000" w:rsidP="00000000" w:rsidRDefault="00000000" w:rsidRPr="00000000" w14:paraId="00000045">
      <w:pPr>
        <w:ind w:left="720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3920688" cy="276851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0688" cy="2768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Plan De Usabilidad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7.25"/>
        <w:gridCol w:w="2077.25"/>
        <w:gridCol w:w="2077.25"/>
        <w:gridCol w:w="2077.25"/>
        <w:tblGridChange w:id="0">
          <w:tblGrid>
            <w:gridCol w:w="2077.25"/>
            <w:gridCol w:w="2077.25"/>
            <w:gridCol w:w="2077.25"/>
            <w:gridCol w:w="207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Sección del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¿Qué es?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¿Qué hacer?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¿Qué evidencia debe incluir?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Contexto del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dispositivo se va a usar dentro del centro de rehabilitación del hospital por el paciente (amputación transtibial) en proceso. De esta manera, estará bajo supervisión cada vez que lo 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Tipo de usuario: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el paciente.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Entorno de uso: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principalmente en el hospital.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Frecuencia de uso: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depende de las visitas de rehabilitación que llegue a hacer( 15- 45 visitas durante 4 a 6 meses)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Perfil del usuario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Dilan es un niño en etapa preescolar, presenta una amputación transtibial en una pierna, después de su accidente está irritable y temeroso.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Posee limitación motora debido a su amputación. El individuo se presenta nervioso y temeroso debido a todo lo ocurrido, aún así no presenta problemas visuales ni de aprendizaje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Nombre: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Dilan Mendoza de la Cruz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Edad: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5 años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Tratamiento: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Uso de prótesis transtibial y rehabilitación.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Ubicación: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Zona rural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Problemas actuales: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Baja tolerancia a la prótesis y se siente nervioso/temeroso.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Análisis de tareas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 el plan de uso para el correcto funcionamiento del “Walktrack”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Poner la plantilla con sensores en la prótesis y ajustar la caja con el imu y esp32 del “Walktrack”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Tareas: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Colocarla plantilla y la caja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Riesgos: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Colocarlos de manera errónea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Importancia: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Si los sensores y la caja están mal posicionados no darán resultados correctos.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éxito (requisitos de usabilidad)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 lograr un éxito en el uso del “Walktrack”, debe cumplir una serie de requisitos que evaluaran su usabilidad: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-Correcto posicionamiento de los velcros en los enganches de la caja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-Registro de los datos tomados para la determinación de alguna anomalía al momento de la marcha.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Eficacia: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 detectan correctamente las tres fases principales de la marcha (impacto, apoyo, despegue).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Eficiencia: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se espera que se pueda ajustar y calibrar en unos minutos.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Satisfacción: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o terapeuta reporta facilidad de uso.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Seguridad: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sin fallos eléctricos ni saturación de sensores (&gt;10kg)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Colocación&lt;2min</w:t>
            </w:r>
          </w:p>
        </w:tc>
      </w:tr>
    </w:tbl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ad.onshape.com/documents/cafb6cf6df95e857842e6e6e/w/cb5ec79eef3ca1f79abac812/e/4d9355a26d536f5944ab6794?renderMode=0&amp;uiState=690ab30f36aa04bc5c5fabe2" TargetMode="External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