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85E0" w14:textId="2A4A75BD" w:rsidR="00F33FB3" w:rsidRDefault="00AF6BA1" w:rsidP="001F69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Ponte </w:t>
      </w:r>
      <w:r w:rsidR="001F6986" w:rsidRPr="001F6986">
        <w:rPr>
          <w:b/>
          <w:bCs/>
          <w:sz w:val="36"/>
          <w:szCs w:val="36"/>
        </w:rPr>
        <w:t xml:space="preserve">Calle de </w:t>
      </w:r>
      <w:proofErr w:type="spellStart"/>
      <w:r w:rsidR="001F6986" w:rsidRPr="001F6986">
        <w:rPr>
          <w:b/>
          <w:bCs/>
          <w:sz w:val="36"/>
          <w:szCs w:val="36"/>
        </w:rPr>
        <w:t>O’Donnel</w:t>
      </w:r>
      <w:proofErr w:type="spellEnd"/>
      <w:r w:rsidR="001F6986" w:rsidRPr="001F6986">
        <w:rPr>
          <w:b/>
          <w:bCs/>
          <w:sz w:val="36"/>
          <w:szCs w:val="36"/>
        </w:rPr>
        <w:t xml:space="preserve"> 30, Madrid.</w:t>
      </w:r>
    </w:p>
    <w:p w14:paraId="56845EF5" w14:textId="77777777" w:rsidR="001F6986" w:rsidRDefault="001F6986" w:rsidP="001F6986">
      <w:pPr>
        <w:rPr>
          <w:b/>
          <w:bCs/>
          <w:sz w:val="36"/>
          <w:szCs w:val="36"/>
        </w:rPr>
      </w:pPr>
    </w:p>
    <w:p w14:paraId="1FC71724" w14:textId="04E38339" w:rsidR="001F6986" w:rsidRPr="00145393" w:rsidRDefault="001F6986" w:rsidP="006F2DBA">
      <w:pPr>
        <w:pStyle w:val="Normale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145393">
        <w:rPr>
          <w:sz w:val="28"/>
          <w:szCs w:val="28"/>
        </w:rPr>
        <w:t xml:space="preserve">La struttura oggetto del seguente elaborato di tesi è situata in corrispondenza di </w:t>
      </w:r>
      <w:r w:rsidRPr="00145393">
        <w:rPr>
          <w:b/>
          <w:bCs/>
          <w:color w:val="202122"/>
          <w:sz w:val="28"/>
          <w:szCs w:val="28"/>
        </w:rPr>
        <w:t>O'Donnell Street</w:t>
      </w:r>
      <w:r w:rsidRPr="00145393">
        <w:rPr>
          <w:color w:val="202122"/>
          <w:sz w:val="21"/>
          <w:szCs w:val="21"/>
        </w:rPr>
        <w:t xml:space="preserve">. </w:t>
      </w:r>
      <w:r w:rsidRPr="00145393">
        <w:rPr>
          <w:color w:val="202122"/>
          <w:sz w:val="28"/>
          <w:szCs w:val="28"/>
        </w:rPr>
        <w:t>Quest’ultima è una strada</w:t>
      </w:r>
      <w:r w:rsidR="006F2DBA">
        <w:rPr>
          <w:color w:val="202122"/>
          <w:sz w:val="28"/>
          <w:szCs w:val="28"/>
        </w:rPr>
        <w:t xml:space="preserve"> situata</w:t>
      </w:r>
      <w:r w:rsidRPr="00145393">
        <w:rPr>
          <w:color w:val="202122"/>
          <w:sz w:val="28"/>
          <w:szCs w:val="28"/>
        </w:rPr>
        <w:t xml:space="preserve"> a </w:t>
      </w:r>
      <w:hyperlink r:id="rId6" w:tooltip="Madrid" w:history="1">
        <w:r w:rsidRPr="00145393">
          <w:rPr>
            <w:rStyle w:val="Collegamentoipertestuale"/>
            <w:color w:val="3366CC"/>
            <w:sz w:val="28"/>
            <w:szCs w:val="28"/>
          </w:rPr>
          <w:t>Madrid</w:t>
        </w:r>
      </w:hyperlink>
      <w:r w:rsidRPr="00145393">
        <w:rPr>
          <w:color w:val="202122"/>
          <w:sz w:val="28"/>
          <w:szCs w:val="28"/>
        </w:rPr>
        <w:t> (</w:t>
      </w:r>
      <w:hyperlink r:id="rId7" w:tooltip="Spagna" w:history="1">
        <w:r w:rsidRPr="00145393">
          <w:rPr>
            <w:rStyle w:val="Collegamentoipertestuale"/>
            <w:color w:val="3366CC"/>
            <w:sz w:val="28"/>
            <w:szCs w:val="28"/>
          </w:rPr>
          <w:t>Spagna</w:t>
        </w:r>
      </w:hyperlink>
      <w:r w:rsidRPr="00145393">
        <w:rPr>
          <w:color w:val="202122"/>
          <w:sz w:val="28"/>
          <w:szCs w:val="28"/>
        </w:rPr>
        <w:t>). Inizia in </w:t>
      </w:r>
      <w:hyperlink r:id="rId8" w:tooltip="Via Alcalà" w:history="1">
        <w:r w:rsidRPr="00145393">
          <w:rPr>
            <w:rStyle w:val="Collegamentoipertestuale"/>
            <w:color w:val="3366CC"/>
            <w:sz w:val="28"/>
            <w:szCs w:val="28"/>
          </w:rPr>
          <w:t xml:space="preserve">via </w:t>
        </w:r>
        <w:proofErr w:type="spellStart"/>
        <w:r w:rsidRPr="00145393">
          <w:rPr>
            <w:rStyle w:val="Collegamentoipertestuale"/>
            <w:color w:val="3366CC"/>
            <w:sz w:val="28"/>
            <w:szCs w:val="28"/>
          </w:rPr>
          <w:t>Alcalá</w:t>
        </w:r>
        <w:proofErr w:type="spellEnd"/>
      </w:hyperlink>
      <w:r w:rsidRPr="00145393">
        <w:rPr>
          <w:color w:val="202122"/>
          <w:sz w:val="28"/>
          <w:szCs w:val="28"/>
        </w:rPr>
        <w:t> , tra </w:t>
      </w:r>
      <w:hyperlink r:id="rId9" w:tooltip="Parco per anziani" w:history="1">
        <w:r w:rsidRPr="00145393">
          <w:rPr>
            <w:rStyle w:val="Collegamentoipertestuale"/>
            <w:color w:val="3366CC"/>
            <w:sz w:val="28"/>
            <w:szCs w:val="28"/>
          </w:rPr>
          <w:t xml:space="preserve">il Parco del </w:t>
        </w:r>
        <w:proofErr w:type="spellStart"/>
        <w:r w:rsidRPr="00145393">
          <w:rPr>
            <w:rStyle w:val="Collegamentoipertestuale"/>
            <w:color w:val="3366CC"/>
            <w:sz w:val="28"/>
            <w:szCs w:val="28"/>
          </w:rPr>
          <w:t>Retiro</w:t>
        </w:r>
        <w:proofErr w:type="spellEnd"/>
      </w:hyperlink>
      <w:r w:rsidRPr="00145393">
        <w:rPr>
          <w:color w:val="202122"/>
          <w:sz w:val="28"/>
          <w:szCs w:val="28"/>
        </w:rPr>
        <w:t> e le </w:t>
      </w:r>
      <w:hyperlink r:id="rId10" w:tooltip="Scuole Aguirre" w:history="1">
        <w:r w:rsidRPr="00145393">
          <w:rPr>
            <w:rStyle w:val="Collegamentoipertestuale"/>
            <w:color w:val="3366CC"/>
            <w:sz w:val="28"/>
            <w:szCs w:val="28"/>
          </w:rPr>
          <w:t>Scuole Aguirre</w:t>
        </w:r>
      </w:hyperlink>
      <w:r w:rsidRPr="00145393">
        <w:rPr>
          <w:color w:val="202122"/>
          <w:sz w:val="28"/>
          <w:szCs w:val="28"/>
        </w:rPr>
        <w:t> (attuale Casa Arabe) nel </w:t>
      </w:r>
      <w:hyperlink r:id="rId11" w:tooltip="Recoletos (Madrid)" w:history="1">
        <w:r w:rsidRPr="00145393">
          <w:rPr>
            <w:rStyle w:val="Collegamentoipertestuale"/>
            <w:color w:val="3366CC"/>
            <w:sz w:val="28"/>
            <w:szCs w:val="28"/>
          </w:rPr>
          <w:t xml:space="preserve">quartiere di </w:t>
        </w:r>
        <w:proofErr w:type="spellStart"/>
        <w:r w:rsidRPr="00145393">
          <w:rPr>
            <w:rStyle w:val="Collegamentoipertestuale"/>
            <w:color w:val="3366CC"/>
            <w:sz w:val="28"/>
            <w:szCs w:val="28"/>
          </w:rPr>
          <w:t>Recoletos</w:t>
        </w:r>
        <w:proofErr w:type="spellEnd"/>
      </w:hyperlink>
      <w:r w:rsidRPr="00145393">
        <w:rPr>
          <w:color w:val="202122"/>
          <w:sz w:val="28"/>
          <w:szCs w:val="28"/>
        </w:rPr>
        <w:t> , e termina all'inizio della </w:t>
      </w:r>
      <w:hyperlink r:id="rId12" w:tooltip="M-23" w:history="1">
        <w:r w:rsidRPr="00145393">
          <w:rPr>
            <w:rStyle w:val="Collegamentoipertestuale"/>
            <w:color w:val="3366CC"/>
            <w:sz w:val="28"/>
            <w:szCs w:val="28"/>
          </w:rPr>
          <w:t>M-23</w:t>
        </w:r>
      </w:hyperlink>
      <w:r w:rsidRPr="00145393">
        <w:rPr>
          <w:color w:val="202122"/>
          <w:sz w:val="28"/>
          <w:szCs w:val="28"/>
        </w:rPr>
        <w:t> vicino a </w:t>
      </w:r>
      <w:proofErr w:type="spellStart"/>
      <w:r w:rsidR="00000000">
        <w:fldChar w:fldCharType="begin"/>
      </w:r>
      <w:r w:rsidR="00000000">
        <w:instrText>HYPERLINK "https://es.wikipedia.org/wiki/Torrespa%C3%B1a" \o "Torrespaña"</w:instrText>
      </w:r>
      <w:r w:rsidR="00000000">
        <w:fldChar w:fldCharType="separate"/>
      </w:r>
      <w:r w:rsidRPr="00145393">
        <w:rPr>
          <w:rStyle w:val="Collegamentoipertestuale"/>
          <w:color w:val="3366CC"/>
          <w:sz w:val="28"/>
          <w:szCs w:val="28"/>
        </w:rPr>
        <w:t>Torrespaña</w:t>
      </w:r>
      <w:proofErr w:type="spellEnd"/>
      <w:r w:rsidR="00000000">
        <w:rPr>
          <w:rStyle w:val="Collegamentoipertestuale"/>
          <w:color w:val="3366CC"/>
          <w:sz w:val="28"/>
          <w:szCs w:val="28"/>
        </w:rPr>
        <w:fldChar w:fldCharType="end"/>
      </w:r>
      <w:r w:rsidRPr="00145393">
        <w:rPr>
          <w:color w:val="202122"/>
          <w:sz w:val="28"/>
          <w:szCs w:val="28"/>
        </w:rPr>
        <w:t> , prima di incrociare la </w:t>
      </w:r>
      <w:hyperlink r:id="rId13" w:tooltip="M-30" w:history="1">
        <w:r w:rsidRPr="00145393">
          <w:rPr>
            <w:rStyle w:val="Collegamentoipertestuale"/>
            <w:color w:val="3366CC"/>
            <w:sz w:val="28"/>
            <w:szCs w:val="28"/>
          </w:rPr>
          <w:t>M-30</w:t>
        </w:r>
      </w:hyperlink>
      <w:r w:rsidRPr="00145393">
        <w:rPr>
          <w:color w:val="202122"/>
          <w:sz w:val="28"/>
          <w:szCs w:val="28"/>
        </w:rPr>
        <w:t> . Serve da confine tra il quartiere di </w:t>
      </w:r>
      <w:hyperlink r:id="rId14" w:tooltip="Goya (Madrid)" w:history="1">
        <w:r w:rsidRPr="00145393">
          <w:rPr>
            <w:rStyle w:val="Collegamentoipertestuale"/>
            <w:color w:val="3366CC"/>
            <w:sz w:val="28"/>
            <w:szCs w:val="28"/>
          </w:rPr>
          <w:t>Goya</w:t>
        </w:r>
      </w:hyperlink>
      <w:r w:rsidRPr="00145393">
        <w:rPr>
          <w:color w:val="202122"/>
          <w:sz w:val="28"/>
          <w:szCs w:val="28"/>
        </w:rPr>
        <w:t> (Salamanca) e quello</w:t>
      </w:r>
      <w:r w:rsidR="006F2DBA">
        <w:rPr>
          <w:color w:val="202122"/>
          <w:sz w:val="28"/>
          <w:szCs w:val="28"/>
        </w:rPr>
        <w:t xml:space="preserve"> </w:t>
      </w:r>
      <w:r w:rsidRPr="00145393">
        <w:rPr>
          <w:color w:val="202122"/>
          <w:sz w:val="28"/>
          <w:szCs w:val="28"/>
        </w:rPr>
        <w:t>di </w:t>
      </w:r>
      <w:hyperlink r:id="rId15" w:tooltip="Ibiza (Madrid)" w:history="1">
        <w:r w:rsidRPr="00145393">
          <w:rPr>
            <w:rStyle w:val="Collegamentoipertestuale"/>
            <w:color w:val="3366CC"/>
            <w:sz w:val="28"/>
            <w:szCs w:val="28"/>
          </w:rPr>
          <w:t>Ibiza</w:t>
        </w:r>
      </w:hyperlink>
      <w:r w:rsidRPr="00145393">
        <w:rPr>
          <w:color w:val="202122"/>
          <w:sz w:val="28"/>
          <w:szCs w:val="28"/>
        </w:rPr>
        <w:t> (</w:t>
      </w:r>
      <w:proofErr w:type="spellStart"/>
      <w:r w:rsidRPr="00145393">
        <w:rPr>
          <w:color w:val="202122"/>
          <w:sz w:val="28"/>
          <w:szCs w:val="28"/>
        </w:rPr>
        <w:t>Retiro</w:t>
      </w:r>
      <w:proofErr w:type="spellEnd"/>
      <w:r w:rsidRPr="00145393">
        <w:rPr>
          <w:color w:val="202122"/>
          <w:sz w:val="28"/>
          <w:szCs w:val="28"/>
        </w:rPr>
        <w:t>).</w:t>
      </w:r>
      <w:r w:rsidR="006F2DBA">
        <w:rPr>
          <w:color w:val="202122"/>
          <w:sz w:val="28"/>
          <w:szCs w:val="28"/>
        </w:rPr>
        <w:t xml:space="preserve"> </w:t>
      </w:r>
      <w:r w:rsidRPr="00145393">
        <w:rPr>
          <w:color w:val="202122"/>
          <w:sz w:val="28"/>
          <w:szCs w:val="28"/>
        </w:rPr>
        <w:t>Prende il nome dal politico e generale </w:t>
      </w:r>
      <w:hyperlink r:id="rId16" w:tooltip="Leopoldo O'Donnell" w:history="1">
        <w:r w:rsidRPr="00145393">
          <w:rPr>
            <w:rStyle w:val="Collegamentoipertestuale"/>
            <w:color w:val="3366CC"/>
            <w:sz w:val="28"/>
            <w:szCs w:val="28"/>
          </w:rPr>
          <w:t>Leopoldo O'Donnell</w:t>
        </w:r>
      </w:hyperlink>
      <w:r w:rsidR="006F2DBA">
        <w:rPr>
          <w:color w:val="202122"/>
          <w:sz w:val="28"/>
          <w:szCs w:val="28"/>
        </w:rPr>
        <w:t>.</w:t>
      </w:r>
    </w:p>
    <w:p w14:paraId="33CF9426" w14:textId="7925557D" w:rsidR="001F6986" w:rsidRPr="00145393" w:rsidRDefault="001F6986" w:rsidP="006F2DBA">
      <w:pPr>
        <w:pStyle w:val="NormaleWeb"/>
        <w:shd w:val="clear" w:color="auto" w:fill="FFFFFF"/>
        <w:spacing w:before="0" w:beforeAutospacing="0" w:after="0" w:afterAutospacing="0"/>
        <w:rPr>
          <w:color w:val="202122"/>
          <w:sz w:val="28"/>
          <w:szCs w:val="28"/>
        </w:rPr>
      </w:pPr>
      <w:r w:rsidRPr="00145393">
        <w:rPr>
          <w:color w:val="202122"/>
          <w:sz w:val="28"/>
          <w:szCs w:val="28"/>
        </w:rPr>
        <w:t>L'origine della strada risale al 1868, quando fu abbattuto </w:t>
      </w:r>
      <w:hyperlink r:id="rId17" w:tooltip="Vicino a Filippo IV" w:history="1">
        <w:r w:rsidRPr="00145393">
          <w:rPr>
            <w:rStyle w:val="Collegamentoipertestuale"/>
            <w:color w:val="3366CC"/>
            <w:sz w:val="28"/>
            <w:szCs w:val="28"/>
          </w:rPr>
          <w:t>il recinto che ancora circondava Madrid</w:t>
        </w:r>
      </w:hyperlink>
      <w:r w:rsidRPr="00145393">
        <w:rPr>
          <w:color w:val="202122"/>
          <w:sz w:val="28"/>
          <w:szCs w:val="28"/>
        </w:rPr>
        <w:t> . È stata creata una passeggiata a Ronda che ne seguiva il perimetro. O'Donnell Street era una delle sue sezioni.</w:t>
      </w:r>
      <w:r w:rsidR="006F2DBA">
        <w:rPr>
          <w:color w:val="202122"/>
          <w:sz w:val="28"/>
          <w:szCs w:val="28"/>
        </w:rPr>
        <w:t xml:space="preserve"> </w:t>
      </w:r>
    </w:p>
    <w:p w14:paraId="26EEB079" w14:textId="5BB14CFB" w:rsidR="001F6986" w:rsidRPr="00145393" w:rsidRDefault="00BC0442" w:rsidP="001F6986">
      <w:pPr>
        <w:pStyle w:val="Normale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45393">
        <w:rPr>
          <w:color w:val="202122"/>
          <w:sz w:val="28"/>
          <w:szCs w:val="28"/>
        </w:rPr>
        <w:t xml:space="preserve">Tale struttura è un elemento importante dell’autostrada M-23 di accesso dal centro di Madrid alla R-3, con una lunghezza di 3 km, che collega </w:t>
      </w:r>
      <w:r w:rsidRPr="00145393">
        <w:rPr>
          <w:b/>
          <w:bCs/>
          <w:color w:val="202122"/>
          <w:sz w:val="28"/>
          <w:szCs w:val="28"/>
        </w:rPr>
        <w:t xml:space="preserve">O'Donnell Street </w:t>
      </w:r>
      <w:r w:rsidRPr="00145393">
        <w:rPr>
          <w:color w:val="202122"/>
          <w:sz w:val="28"/>
          <w:szCs w:val="28"/>
        </w:rPr>
        <w:t xml:space="preserve">e la </w:t>
      </w:r>
      <w:r w:rsidRPr="00145393">
        <w:rPr>
          <w:b/>
          <w:bCs/>
          <w:color w:val="202122"/>
          <w:sz w:val="28"/>
          <w:szCs w:val="28"/>
        </w:rPr>
        <w:t>M-30</w:t>
      </w:r>
      <w:r w:rsidRPr="00145393">
        <w:rPr>
          <w:color w:val="202122"/>
          <w:sz w:val="28"/>
          <w:szCs w:val="28"/>
        </w:rPr>
        <w:t xml:space="preserve"> con la </w:t>
      </w:r>
      <w:r w:rsidRPr="00145393">
        <w:rPr>
          <w:b/>
          <w:bCs/>
          <w:color w:val="202122"/>
          <w:sz w:val="28"/>
          <w:szCs w:val="28"/>
        </w:rPr>
        <w:t>M-40</w:t>
      </w:r>
      <w:r w:rsidRPr="00145393">
        <w:rPr>
          <w:color w:val="202122"/>
          <w:sz w:val="28"/>
          <w:szCs w:val="28"/>
        </w:rPr>
        <w:t xml:space="preserve"> e l’R-3.</w:t>
      </w:r>
    </w:p>
    <w:p w14:paraId="22E1F71F" w14:textId="5D8313EB" w:rsidR="001F6986" w:rsidRDefault="00BC0442" w:rsidP="001F6986">
      <w:pPr>
        <w:rPr>
          <w:rFonts w:ascii="Times New Roman" w:hAnsi="Times New Roman" w:cs="Times New Roman"/>
          <w:sz w:val="28"/>
          <w:szCs w:val="28"/>
        </w:rPr>
      </w:pPr>
      <w:r w:rsidRPr="00145393">
        <w:rPr>
          <w:rFonts w:ascii="Times New Roman" w:hAnsi="Times New Roman" w:cs="Times New Roman"/>
          <w:sz w:val="28"/>
          <w:szCs w:val="28"/>
        </w:rPr>
        <w:t xml:space="preserve">Il </w:t>
      </w:r>
      <w:r w:rsidR="00AF6BA1">
        <w:rPr>
          <w:rFonts w:ascii="Times New Roman" w:hAnsi="Times New Roman" w:cs="Times New Roman"/>
          <w:sz w:val="28"/>
          <w:szCs w:val="28"/>
        </w:rPr>
        <w:t>ponte</w:t>
      </w:r>
      <w:r w:rsidRPr="00145393">
        <w:rPr>
          <w:rFonts w:ascii="Times New Roman" w:hAnsi="Times New Roman" w:cs="Times New Roman"/>
          <w:sz w:val="28"/>
          <w:szCs w:val="28"/>
        </w:rPr>
        <w:t xml:space="preserve"> oggetto di studio si estende per una lunghezza di 35m ed una larghezza di 30m. Si compone di 22 travi longitudinali e 5 traversi</w:t>
      </w:r>
      <w:r w:rsidR="000632B6" w:rsidRPr="00145393">
        <w:rPr>
          <w:rFonts w:ascii="Times New Roman" w:hAnsi="Times New Roman" w:cs="Times New Roman"/>
          <w:sz w:val="28"/>
          <w:szCs w:val="28"/>
        </w:rPr>
        <w:t xml:space="preserve">, i quali sono solidali alla soletta. Le travi longitudinali hanno una sezione a doppio T e sono travi in </w:t>
      </w:r>
      <w:proofErr w:type="spellStart"/>
      <w:r w:rsidR="000632B6" w:rsidRPr="00145393">
        <w:rPr>
          <w:rFonts w:ascii="Times New Roman" w:hAnsi="Times New Roman" w:cs="Times New Roman"/>
          <w:sz w:val="28"/>
          <w:szCs w:val="28"/>
        </w:rPr>
        <w:t>c.a.p</w:t>
      </w:r>
      <w:proofErr w:type="spellEnd"/>
      <w:r w:rsidR="000632B6" w:rsidRPr="00145393">
        <w:rPr>
          <w:rFonts w:ascii="Times New Roman" w:hAnsi="Times New Roman" w:cs="Times New Roman"/>
          <w:sz w:val="28"/>
          <w:szCs w:val="28"/>
        </w:rPr>
        <w:t xml:space="preserve">, mentre i traversi risultano essere gettati in opera </w:t>
      </w:r>
      <w:r w:rsidR="00824BEE" w:rsidRPr="00145393">
        <w:rPr>
          <w:rFonts w:ascii="Times New Roman" w:hAnsi="Times New Roman" w:cs="Times New Roman"/>
          <w:sz w:val="28"/>
          <w:szCs w:val="28"/>
        </w:rPr>
        <w:t>così</w:t>
      </w:r>
      <w:r w:rsidR="000632B6" w:rsidRPr="00145393">
        <w:rPr>
          <w:rFonts w:ascii="Times New Roman" w:hAnsi="Times New Roman" w:cs="Times New Roman"/>
          <w:sz w:val="28"/>
          <w:szCs w:val="28"/>
        </w:rPr>
        <w:t xml:space="preserve"> come la soletta. </w:t>
      </w:r>
      <w:r w:rsidR="00C40B31">
        <w:rPr>
          <w:rFonts w:ascii="Times New Roman" w:hAnsi="Times New Roman" w:cs="Times New Roman"/>
          <w:sz w:val="28"/>
          <w:szCs w:val="28"/>
        </w:rPr>
        <w:t>E’ un’opera che risale all’incirca al 1970 come anno di costruzione ed ha avuto un intervento di manutenzione intorno all’anno 2000.</w:t>
      </w:r>
    </w:p>
    <w:p w14:paraId="13990278" w14:textId="46004D17" w:rsidR="006422F7" w:rsidRDefault="006422F7" w:rsidP="001F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travi longitudinali hanno una sezione come mostrata in figura seguente:</w:t>
      </w:r>
    </w:p>
    <w:p w14:paraId="7BEA9184" w14:textId="7A013B6B" w:rsidR="006422F7" w:rsidRDefault="006422F7" w:rsidP="0064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163FF" wp14:editId="4B507375">
            <wp:extent cx="3319462" cy="3424287"/>
            <wp:effectExtent l="0" t="0" r="0" b="5080"/>
            <wp:docPr id="515133148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33148" name="Immagine 1" descr="Immagine che contiene testo, schermata, diagramma, Parallel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562" cy="34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9576" w14:textId="77777777" w:rsidR="006422F7" w:rsidRDefault="006422F7" w:rsidP="00642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16FFB" w14:textId="77777777" w:rsidR="00AF6BA1" w:rsidRDefault="00AF6BA1" w:rsidP="00AF6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Per quanto riguarda l’armatura delle travi longitudinali, essendo elementi precompressi sono presenti i trefoli. In particolare, si è potuto stabilire in base ad una ricerca di strutture simili della stessa epoca e sulla base di relazioni tecniche annesse, che tali travi presentano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trefoli. Per quest’ultimi sono state considerate le seguenti caratteristiche: </w:t>
      </w:r>
    </w:p>
    <w:p w14:paraId="75320279" w14:textId="77777777" w:rsidR="00AF6BA1" w:rsidRDefault="00AF6BA1" w:rsidP="00AF6BA1">
      <w:pPr>
        <w:rPr>
          <w:rFonts w:ascii="Times New Roman" w:hAnsi="Times New Roman" w:cs="Times New Roman"/>
          <w:sz w:val="28"/>
          <w:szCs w:val="28"/>
        </w:rPr>
      </w:pPr>
    </w:p>
    <w:p w14:paraId="41170BE5" w14:textId="6FE6677C" w:rsidR="006F2DBA" w:rsidRDefault="00AF6BA1" w:rsidP="00AF6B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5A425" wp14:editId="4E99733A">
            <wp:extent cx="4953000" cy="1435100"/>
            <wp:effectExtent l="0" t="0" r="0" b="0"/>
            <wp:docPr id="9999773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77310" name="Immagine 9999773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CC9C" w14:textId="74549FAC" w:rsidR="00AF6BA1" w:rsidRDefault="00AF6BA1" w:rsidP="00AF6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materiale con cui sono realizzate le travi è un calcestruzzo HA-35, sigla con cui viene classificato in Spagna, che </w:t>
      </w:r>
      <w:r w:rsidR="00FF7725">
        <w:rPr>
          <w:rFonts w:ascii="Times New Roman" w:hAnsi="Times New Roman" w:cs="Times New Roman"/>
          <w:sz w:val="28"/>
          <w:szCs w:val="28"/>
        </w:rPr>
        <w:t xml:space="preserve">presenta </w:t>
      </w:r>
      <w:proofErr w:type="spellStart"/>
      <w:r w:rsidR="00FF7725">
        <w:rPr>
          <w:rFonts w:ascii="Times New Roman" w:hAnsi="Times New Roman" w:cs="Times New Roman"/>
          <w:sz w:val="28"/>
          <w:szCs w:val="28"/>
        </w:rPr>
        <w:t>sostastanzialmente</w:t>
      </w:r>
      <w:proofErr w:type="spellEnd"/>
      <w:r w:rsidR="00FF7725">
        <w:rPr>
          <w:rFonts w:ascii="Times New Roman" w:hAnsi="Times New Roman" w:cs="Times New Roman"/>
          <w:sz w:val="28"/>
          <w:szCs w:val="28"/>
        </w:rPr>
        <w:t xml:space="preserve"> le stesse caratteristiche di</w:t>
      </w:r>
      <w:r>
        <w:rPr>
          <w:rFonts w:ascii="Times New Roman" w:hAnsi="Times New Roman" w:cs="Times New Roman"/>
          <w:sz w:val="28"/>
          <w:szCs w:val="28"/>
        </w:rPr>
        <w:t xml:space="preserve"> un C35/45.</w:t>
      </w:r>
    </w:p>
    <w:p w14:paraId="0173EAEC" w14:textId="77777777" w:rsidR="00AF6BA1" w:rsidRDefault="00AF6BA1" w:rsidP="00AF6B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5E9DF" w14:textId="7AC9819A" w:rsidR="006422F7" w:rsidRDefault="006F2DBA" w:rsidP="00642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Mentre, i </w:t>
      </w:r>
      <w:r w:rsidR="006422F7">
        <w:rPr>
          <w:rFonts w:ascii="Times New Roman" w:hAnsi="Times New Roman" w:cs="Times New Roman"/>
          <w:sz w:val="28"/>
          <w:szCs w:val="28"/>
        </w:rPr>
        <w:t>traversi hanno una sezione come mostrata in figura seguente:</w:t>
      </w:r>
    </w:p>
    <w:p w14:paraId="6C17ED50" w14:textId="77777777" w:rsidR="00AF6BA1" w:rsidRDefault="00AF6BA1" w:rsidP="006422F7">
      <w:pPr>
        <w:rPr>
          <w:rFonts w:ascii="Times New Roman" w:hAnsi="Times New Roman" w:cs="Times New Roman"/>
          <w:sz w:val="28"/>
          <w:szCs w:val="28"/>
        </w:rPr>
      </w:pPr>
    </w:p>
    <w:p w14:paraId="790FABEE" w14:textId="4B644087" w:rsidR="006422F7" w:rsidRDefault="006422F7" w:rsidP="0064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C47EB" wp14:editId="2C40C19D">
            <wp:extent cx="4240126" cy="3423600"/>
            <wp:effectExtent l="0" t="0" r="8255" b="5715"/>
            <wp:docPr id="1537878001" name="Immagine 2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78001" name="Immagine 2" descr="Immagine che contiene testo, schermata, schermo, software&#10;&#10;Descrizione generat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126" cy="34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26EA" w14:textId="77777777" w:rsidR="00FF7725" w:rsidRDefault="00FF7725" w:rsidP="00642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F33B8" w14:textId="5600B949" w:rsidR="00FF7725" w:rsidRDefault="00FF7725" w:rsidP="001F6986">
      <w:pPr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 l’armatura dei traversi, non essendo questi elementi prefabbricati ma gettati in opera, si è considerata un’armatura con 4</w:t>
      </w:r>
      <w:r>
        <w:rPr>
          <w:rFonts w:ascii="Cambria Math" w:hAnsi="Cambria Math" w:cs="Times New Roman"/>
          <w:sz w:val="28"/>
          <w:szCs w:val="28"/>
        </w:rPr>
        <w:t>∅22 sia a momento positivo che a momento negativo e quindi un’armatura simmetrica. Per quanto riguarda il calcestruzzo invece, è stato considerato un HA-35, così come fatto per le travi longitudinali.</w:t>
      </w:r>
    </w:p>
    <w:p w14:paraId="10A200F1" w14:textId="77777777" w:rsidR="00FF7725" w:rsidRDefault="00FF7725" w:rsidP="001F6986">
      <w:pPr>
        <w:rPr>
          <w:rFonts w:ascii="Cambria Math" w:hAnsi="Cambria Math" w:cs="Times New Roman"/>
          <w:sz w:val="28"/>
          <w:szCs w:val="28"/>
        </w:rPr>
      </w:pPr>
    </w:p>
    <w:p w14:paraId="163DE712" w14:textId="39A965F6" w:rsidR="00145393" w:rsidRPr="00FF7725" w:rsidRDefault="006F2DBA" w:rsidP="001F6986">
      <w:pPr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Infine,</w:t>
      </w:r>
      <w:r w:rsidR="006422F7" w:rsidRPr="006422F7">
        <w:rPr>
          <w:rFonts w:ascii="Times New Roman" w:hAnsi="Times New Roman" w:cs="Times New Roman"/>
          <w:sz w:val="28"/>
          <w:szCs w:val="28"/>
        </w:rPr>
        <w:t xml:space="preserve"> la soletta ha una sezione come mostrato di seguito:</w:t>
      </w:r>
    </w:p>
    <w:p w14:paraId="2576934C" w14:textId="77777777" w:rsidR="006422F7" w:rsidRPr="006422F7" w:rsidRDefault="006422F7" w:rsidP="001F6986">
      <w:pPr>
        <w:rPr>
          <w:rFonts w:ascii="Times New Roman" w:hAnsi="Times New Roman" w:cs="Times New Roman"/>
          <w:sz w:val="28"/>
          <w:szCs w:val="28"/>
        </w:rPr>
      </w:pPr>
    </w:p>
    <w:p w14:paraId="410BCF45" w14:textId="26EE54AF" w:rsidR="006422F7" w:rsidRDefault="006422F7" w:rsidP="00FF77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84153" wp14:editId="0DDE827E">
            <wp:extent cx="4803007" cy="3423600"/>
            <wp:effectExtent l="0" t="0" r="0" b="5715"/>
            <wp:docPr id="2025245975" name="Immagine 3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45975" name="Immagine 3" descr="Immagine che contiene testo, schermata, software, Icona del computer&#10;&#10;Descrizione generat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007" cy="34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649" w14:textId="77777777" w:rsidR="00271E31" w:rsidRDefault="00271E31" w:rsidP="00FF7725">
      <w:pPr>
        <w:rPr>
          <w:sz w:val="28"/>
          <w:szCs w:val="28"/>
        </w:rPr>
      </w:pPr>
    </w:p>
    <w:p w14:paraId="1D4D9E8B" w14:textId="3B32CCFA" w:rsidR="006422F7" w:rsidRPr="00FF7725" w:rsidRDefault="00FF7725" w:rsidP="00FF7725">
      <w:pPr>
        <w:rPr>
          <w:rFonts w:ascii="Times New Roman" w:hAnsi="Times New Roman" w:cs="Times New Roman"/>
          <w:sz w:val="28"/>
          <w:szCs w:val="28"/>
        </w:rPr>
      </w:pPr>
      <w:r w:rsidRPr="00FF7725">
        <w:rPr>
          <w:rFonts w:ascii="Times New Roman" w:hAnsi="Times New Roman" w:cs="Times New Roman"/>
          <w:sz w:val="28"/>
          <w:szCs w:val="28"/>
        </w:rPr>
        <w:t>Il calcestruzzo utilizzato è un HA-30, che corrisponde ad un calcestruzzo con le stesse caratteristiche di un C30/37.</w:t>
      </w:r>
    </w:p>
    <w:sectPr w:rsidR="006422F7" w:rsidRPr="00FF7725">
      <w:footerReference w:type="even" r:id="rId22"/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56C0" w14:textId="77777777" w:rsidR="00D7371F" w:rsidRDefault="00D7371F" w:rsidP="001F6986">
      <w:pPr>
        <w:spacing w:after="0" w:line="240" w:lineRule="auto"/>
      </w:pPr>
      <w:r>
        <w:separator/>
      </w:r>
    </w:p>
  </w:endnote>
  <w:endnote w:type="continuationSeparator" w:id="0">
    <w:p w14:paraId="6A2137F6" w14:textId="77777777" w:rsidR="00D7371F" w:rsidRDefault="00D7371F" w:rsidP="001F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517419296"/>
      <w:docPartObj>
        <w:docPartGallery w:val="Page Numbers (Bottom of Page)"/>
        <w:docPartUnique/>
      </w:docPartObj>
    </w:sdtPr>
    <w:sdtContent>
      <w:p w14:paraId="65531AA0" w14:textId="407AC231" w:rsidR="00C40B31" w:rsidRDefault="00C40B31" w:rsidP="00945CF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17CA1AC" w14:textId="77777777" w:rsidR="00C40B31" w:rsidRDefault="00C40B31" w:rsidP="00C40B3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305670643"/>
      <w:docPartObj>
        <w:docPartGallery w:val="Page Numbers (Bottom of Page)"/>
        <w:docPartUnique/>
      </w:docPartObj>
    </w:sdtPr>
    <w:sdtContent>
      <w:p w14:paraId="2C57C52E" w14:textId="2059B47A" w:rsidR="00C40B31" w:rsidRDefault="00C40B31" w:rsidP="00945CF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75111B78" w14:textId="77777777" w:rsidR="00C40B31" w:rsidRDefault="00C40B31" w:rsidP="00C40B31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A26F" w14:textId="77777777" w:rsidR="00D7371F" w:rsidRDefault="00D7371F" w:rsidP="001F6986">
      <w:pPr>
        <w:spacing w:after="0" w:line="240" w:lineRule="auto"/>
      </w:pPr>
      <w:r>
        <w:separator/>
      </w:r>
    </w:p>
  </w:footnote>
  <w:footnote w:type="continuationSeparator" w:id="0">
    <w:p w14:paraId="6CA18779" w14:textId="77777777" w:rsidR="00D7371F" w:rsidRDefault="00D7371F" w:rsidP="001F6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86"/>
    <w:rsid w:val="000632B6"/>
    <w:rsid w:val="00145393"/>
    <w:rsid w:val="001F6986"/>
    <w:rsid w:val="00271E31"/>
    <w:rsid w:val="006422F7"/>
    <w:rsid w:val="006F2DBA"/>
    <w:rsid w:val="0076582A"/>
    <w:rsid w:val="00824BEE"/>
    <w:rsid w:val="009F2288"/>
    <w:rsid w:val="00A966BB"/>
    <w:rsid w:val="00AF6BA1"/>
    <w:rsid w:val="00BC0442"/>
    <w:rsid w:val="00C10EA0"/>
    <w:rsid w:val="00C40B31"/>
    <w:rsid w:val="00C65216"/>
    <w:rsid w:val="00D7371F"/>
    <w:rsid w:val="00F33FB3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B139"/>
  <w15:chartTrackingRefBased/>
  <w15:docId w15:val="{9D590FE2-8609-4FDC-AEBC-0525F805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F69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6986"/>
  </w:style>
  <w:style w:type="paragraph" w:styleId="Pidipagina">
    <w:name w:val="footer"/>
    <w:basedOn w:val="Normale"/>
    <w:link w:val="PidipaginaCarattere"/>
    <w:uiPriority w:val="99"/>
    <w:unhideWhenUsed/>
    <w:rsid w:val="001F69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6986"/>
  </w:style>
  <w:style w:type="paragraph" w:styleId="NormaleWeb">
    <w:name w:val="Normal (Web)"/>
    <w:basedOn w:val="Normale"/>
    <w:uiPriority w:val="99"/>
    <w:unhideWhenUsed/>
    <w:rsid w:val="001F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1F6986"/>
    <w:rPr>
      <w:color w:val="0000FF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C4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2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lle_de_Alcal%C3%A1" TargetMode="External"/><Relationship Id="rId13" Type="http://schemas.openxmlformats.org/officeDocument/2006/relationships/hyperlink" Target="https://es.wikipedia.org/wiki/M-30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es.wikipedia.org/wiki/Espa%C3%B1a" TargetMode="External"/><Relationship Id="rId12" Type="http://schemas.openxmlformats.org/officeDocument/2006/relationships/hyperlink" Target="https://es.wikipedia.org/wiki/M-23" TargetMode="External"/><Relationship Id="rId17" Type="http://schemas.openxmlformats.org/officeDocument/2006/relationships/hyperlink" Target="https://es.wikipedia.org/wiki/Cerca_de_Felipe_IV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Leopoldo_O%27Donnell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es.wikipedia.org/wiki/Madrid" TargetMode="External"/><Relationship Id="rId11" Type="http://schemas.openxmlformats.org/officeDocument/2006/relationships/hyperlink" Target="https://es.wikipedia.org/wiki/Recoletos_(Madrid)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es.wikipedia.org/wiki/Ibiza_(Madrid)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es.wikipedia.org/wiki/Escuelas_Aguirre" TargetMode="External"/><Relationship Id="rId19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Parque_del_Retiro" TargetMode="External"/><Relationship Id="rId14" Type="http://schemas.openxmlformats.org/officeDocument/2006/relationships/hyperlink" Target="https://es.wikipedia.org/wiki/Goya_(Madrid)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ANTONIELLO</dc:creator>
  <cp:keywords/>
  <dc:description/>
  <cp:lastModifiedBy>LUIGI ANTONIELLO</cp:lastModifiedBy>
  <cp:revision>10</cp:revision>
  <dcterms:created xsi:type="dcterms:W3CDTF">2023-11-22T09:33:00Z</dcterms:created>
  <dcterms:modified xsi:type="dcterms:W3CDTF">2023-12-02T17:13:00Z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2023-11-22T09:39:32Z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1fb2384a-e7d4-421b-a568-0675cbbe45f7</vt:lpwstr>
  </property>
  <property fmtid="{D5CDD505-2E9C-101B-9397-08002B2CF9AE}" pid="8" name="MSIP_Label_2ad0b24d-6422-44b0-b3de-abb3a9e8c81a_ContentBits">
    <vt:lpwstr>0</vt:lpwstr>
  </property>
</Properties>
</file>