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52AE" w14:textId="6173C1AF" w:rsidR="00FC7231" w:rsidRDefault="00FC7231" w:rsidP="00FC7231">
      <w:pPr>
        <w:rPr>
          <w:lang w:val="it-IT"/>
        </w:rPr>
      </w:pPr>
      <w:r w:rsidRPr="00FC7231">
        <w:rPr>
          <w:lang w:val="it-IT"/>
        </w:rPr>
        <w:t xml:space="preserve">Le funzioni di partizioni </w:t>
      </w:r>
      <w:r>
        <w:rPr>
          <w:lang w:val="it-IT"/>
        </w:rPr>
        <w:t>servono per passare dalle informazioni di livello molecolare a livello macroscopico.</w:t>
      </w:r>
      <w:r w:rsidRPr="00FC7231">
        <w:rPr>
          <w:lang w:val="it-IT"/>
        </w:rPr>
        <w:t xml:space="preserve"> </w:t>
      </w:r>
      <w:r>
        <w:rPr>
          <w:lang w:val="it-IT"/>
        </w:rPr>
        <w:t>Da singola molecola e a un insieme di molecole.</w:t>
      </w:r>
    </w:p>
    <w:p w14:paraId="51F9BAE6" w14:textId="6D0AE2BA" w:rsidR="00B93257" w:rsidRDefault="00B93257" w:rsidP="00FC7231">
      <w:pPr>
        <w:rPr>
          <w:lang w:val="it-IT"/>
        </w:rPr>
      </w:pPr>
      <w:r>
        <w:rPr>
          <w:lang w:val="it-IT"/>
        </w:rPr>
        <w:t>Intuitivamente possono essere viste come in quanti modi diversi una molecola può organizzarsi.</w:t>
      </w:r>
    </w:p>
    <w:p w14:paraId="3DD6604D" w14:textId="0E341FDB" w:rsidR="00FC7231" w:rsidRDefault="00FC7231" w:rsidP="00FC7231">
      <w:pPr>
        <w:rPr>
          <w:lang w:val="it-IT"/>
        </w:rPr>
      </w:pPr>
      <w:r>
        <w:rPr>
          <w:lang w:val="it-IT"/>
        </w:rPr>
        <w:t>Chiamata termodinamica statistica proprio perché è un approccio statistico, cioè su popolazione elevata, e servono stimatori su campioni grandi.</w:t>
      </w:r>
    </w:p>
    <w:p w14:paraId="1EBF4427" w14:textId="4FDDAECF" w:rsidR="00FC7231" w:rsidRDefault="00FC7231" w:rsidP="00FC7231">
      <w:pPr>
        <w:rPr>
          <w:lang w:val="it-IT"/>
        </w:rPr>
      </w:pPr>
    </w:p>
    <w:p w14:paraId="0104DD59" w14:textId="26C0BFD4" w:rsidR="00FC7231" w:rsidRDefault="00FC7231" w:rsidP="00FC7231">
      <w:pPr>
        <w:rPr>
          <w:lang w:val="it-IT"/>
        </w:rPr>
      </w:pPr>
      <w:r>
        <w:rPr>
          <w:lang w:val="it-IT"/>
        </w:rPr>
        <w:t xml:space="preserve">Le funzioni di partizione servono sia per termodinamica che per cinetica. </w:t>
      </w:r>
    </w:p>
    <w:p w14:paraId="7E4DF2DF" w14:textId="10A001DF" w:rsidR="00FC7231" w:rsidRDefault="00FC7231" w:rsidP="00FC7231">
      <w:pPr>
        <w:rPr>
          <w:rFonts w:eastAsiaTheme="minorEastAsia"/>
          <w:lang w:val="it-IT"/>
        </w:rPr>
      </w:pPr>
      <w:r>
        <w:rPr>
          <w:lang w:val="it-IT"/>
        </w:rPr>
        <w:t xml:space="preserve">Per la termodinamica riusciamo a ricavare entalpie, entropie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</m:oMath>
      <w:r>
        <w:rPr>
          <w:rFonts w:eastAsiaTheme="minorEastAsia"/>
          <w:lang w:val="it-IT"/>
        </w:rPr>
        <w:t xml:space="preserve">, che servono per calcolare l’energia libera </w:t>
      </w:r>
      <m:oMath>
        <m:r>
          <m:rPr>
            <m:sty m:val="bi"/>
          </m:rPr>
          <w:rPr>
            <w:rFonts w:ascii="Cambria Math" w:eastAsiaTheme="minorEastAsia" w:hAnsi="Cambria Math"/>
            <w:lang w:val="it-IT"/>
          </w:rPr>
          <m:t>∆G</m:t>
        </m:r>
      </m:oMath>
      <w:r>
        <w:rPr>
          <w:rFonts w:eastAsiaTheme="minorEastAsia"/>
          <w:b/>
          <w:bCs/>
          <w:lang w:val="it-IT"/>
        </w:rPr>
        <w:t xml:space="preserve"> </w:t>
      </w:r>
      <w:r>
        <w:rPr>
          <w:rFonts w:eastAsiaTheme="minorEastAsia"/>
          <w:lang w:val="it-IT"/>
        </w:rPr>
        <w:t xml:space="preserve">di una reazione. Come un indicatore di quanto il sistema preferisce stare in una fase piuttosto che in un’altra. E per calcolare la </w:t>
      </w:r>
      <w:r>
        <w:rPr>
          <w:rFonts w:eastAsiaTheme="minorEastAsia"/>
          <w:b/>
          <w:bCs/>
          <w:lang w:val="it-IT"/>
        </w:rPr>
        <w:t>costante di equilibrio.</w:t>
      </w:r>
    </w:p>
    <w:p w14:paraId="429AE619" w14:textId="77777777" w:rsidR="00FC7231" w:rsidRDefault="00FC7231" w:rsidP="00FC7231">
      <w:pPr>
        <w:rPr>
          <w:rFonts w:eastAsiaTheme="minorEastAsia"/>
          <w:lang w:val="it-IT"/>
        </w:rPr>
      </w:pPr>
    </w:p>
    <w:p w14:paraId="26A18F84" w14:textId="3985D57E" w:rsidR="00FC7231" w:rsidRPr="00FC7231" w:rsidRDefault="00FC7231" w:rsidP="00FC723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 la cinetica invece permettono di trovare le velocità di reazione. Una volta trovata l’energia libera tra reagenti e stato di transizione ho la costante cinetica.</w:t>
      </w:r>
    </w:p>
    <w:p w14:paraId="030C1D64" w14:textId="1DF3F990" w:rsidR="00264A1B" w:rsidRDefault="00264A1B">
      <w:pPr>
        <w:rPr>
          <w:lang w:val="it-IT"/>
        </w:rPr>
      </w:pPr>
    </w:p>
    <w:p w14:paraId="1D5F9714" w14:textId="77777777" w:rsidR="008F6E28" w:rsidRDefault="008F6E28">
      <w:pPr>
        <w:rPr>
          <w:lang w:val="it-IT"/>
        </w:rPr>
      </w:pPr>
    </w:p>
    <w:p w14:paraId="1CE436F1" w14:textId="77777777" w:rsidR="008F6E28" w:rsidRDefault="008F6E28" w:rsidP="008F6E2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 xml:space="preserve">Sistema </w:t>
      </w:r>
      <w:r>
        <w:rPr>
          <w:b/>
          <w:bCs/>
          <w:lang w:val="it-IT"/>
        </w:rPr>
        <w:t>isolato: microcanonico</w:t>
      </w:r>
      <w:r w:rsidRPr="00144E48">
        <w:rPr>
          <w:lang w:val="it-IT"/>
        </w:rPr>
        <w:t>. Energia costante</w:t>
      </w:r>
      <w:r>
        <w:rPr>
          <w:lang w:val="it-IT"/>
        </w:rPr>
        <w:t xml:space="preserve">. Non c’è scambio di energia. </w:t>
      </w:r>
      <m:oMath>
        <m:r>
          <w:rPr>
            <w:rFonts w:ascii="Cambria Math" w:hAnsi="Cambria Math"/>
            <w:lang w:val="it-IT"/>
          </w:rPr>
          <m:t>NPE o NVE.</m:t>
        </m:r>
      </m:oMath>
    </w:p>
    <w:p w14:paraId="361ABA1D" w14:textId="4B93A5C1" w:rsidR="00144E48" w:rsidRPr="008F6E28" w:rsidRDefault="008F6E2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Vale </w:t>
      </w:r>
      <m:oMath>
        <m:r>
          <w:rPr>
            <w:rFonts w:ascii="Cambria Math" w:eastAsiaTheme="minorEastAsia" w:hAnsi="Cambria Math"/>
            <w:lang w:val="it-IT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gkelc"/>
                    <w:rFonts w:ascii="Cambria Math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  <w:lang w:val="it-IT"/>
        </w:rPr>
        <w:t>.</w:t>
      </w:r>
    </w:p>
    <w:p w14:paraId="7AB2816E" w14:textId="699ECEFC" w:rsidR="00144E48" w:rsidRDefault="00144E4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>Sistema chiuso</w:t>
      </w:r>
      <w:r>
        <w:rPr>
          <w:b/>
          <w:bCs/>
          <w:lang w:val="it-IT"/>
        </w:rPr>
        <w:t xml:space="preserve">: macrocanonico. </w:t>
      </w:r>
      <w:r>
        <w:rPr>
          <w:lang w:val="it-IT"/>
        </w:rPr>
        <w:t xml:space="preserve">Temperatura costante. C’è scambio di energia termica. </w:t>
      </w:r>
      <m:oMath>
        <m:r>
          <w:rPr>
            <w:rFonts w:ascii="Cambria Math" w:hAnsi="Cambria Math"/>
            <w:lang w:val="it-IT"/>
          </w:rPr>
          <m:t>NPT o NVT</m:t>
        </m:r>
      </m:oMath>
      <w:r>
        <w:rPr>
          <w:rFonts w:eastAsiaTheme="minorEastAsia"/>
          <w:lang w:val="it-IT"/>
        </w:rPr>
        <w:t>.</w:t>
      </w:r>
    </w:p>
    <w:p w14:paraId="307C6585" w14:textId="773389D8" w:rsidR="00144E48" w:rsidRPr="008F6E28" w:rsidRDefault="00144E4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Nei </w:t>
      </w:r>
      <w:r w:rsidR="008F6E28">
        <w:rPr>
          <w:rFonts w:eastAsiaTheme="minorEastAsia"/>
          <w:lang w:val="it-IT"/>
        </w:rPr>
        <w:t xml:space="preserve">il numero di stati energetici è distribuito come una gaussiana. Per questo motivo, anche a temperatura ambiente ho una piccola probabilità che una reazione avvenga (eventualmente avviene infatti: ergodico). Questa gaussiana è la distribuzione di Maxwell Boltzmann. </w:t>
      </w:r>
      <w:r>
        <w:rPr>
          <w:rFonts w:eastAsiaTheme="minorEastAsia"/>
          <w:lang w:val="it-IT"/>
        </w:rPr>
        <w:t xml:space="preserve"> </w:t>
      </w:r>
    </w:p>
    <w:p w14:paraId="1283D7C6" w14:textId="3CA472EE" w:rsidR="00144E48" w:rsidRDefault="00144E48">
      <w:pPr>
        <w:rPr>
          <w:lang w:val="it-IT"/>
        </w:rPr>
      </w:pPr>
      <w:r w:rsidRPr="00144E48">
        <w:rPr>
          <w:b/>
          <w:bCs/>
          <w:lang w:val="it-IT"/>
        </w:rPr>
        <w:t>Un sistema è caratterizzato dai suoi microstati</w:t>
      </w:r>
      <w:r>
        <w:rPr>
          <w:b/>
          <w:bCs/>
          <w:lang w:val="it-IT"/>
        </w:rPr>
        <w:t xml:space="preserve">. </w:t>
      </w:r>
    </w:p>
    <w:p w14:paraId="3F75D5BA" w14:textId="43719E7F" w:rsidR="00144E48" w:rsidRDefault="00144E48">
      <w:pPr>
        <w:rPr>
          <w:lang w:val="it-IT"/>
        </w:rPr>
      </w:pPr>
      <w:r>
        <w:rPr>
          <w:lang w:val="it-IT"/>
        </w:rPr>
        <w:t>Ho delle probabilità di essere in un certo stato.</w:t>
      </w:r>
    </w:p>
    <w:p w14:paraId="343165C3" w14:textId="2FB49AD6" w:rsidR="00144E48" w:rsidRDefault="00144E48">
      <w:pPr>
        <w:rPr>
          <w:lang w:val="it-IT"/>
        </w:rPr>
      </w:pPr>
      <w:r>
        <w:rPr>
          <w:lang w:val="it-IT"/>
        </w:rPr>
        <w:t>Sistemi ergodici.</w:t>
      </w:r>
    </w:p>
    <w:p w14:paraId="0D689AE4" w14:textId="77777777" w:rsidR="008F6E28" w:rsidRDefault="008F6E28">
      <w:pPr>
        <w:rPr>
          <w:lang w:val="it-IT"/>
        </w:rPr>
      </w:pPr>
    </w:p>
    <w:p w14:paraId="1A138D69" w14:textId="6C384A1D" w:rsidR="008F6E28" w:rsidRDefault="008F6E28">
      <w:pPr>
        <w:rPr>
          <w:lang w:val="it-IT"/>
        </w:rPr>
      </w:pPr>
      <w:r>
        <w:rPr>
          <w:lang w:val="it-IT"/>
        </w:rPr>
        <w:t xml:space="preserve">Il calcolo della funzione di partizione a livello molecolare è un problema di conteggio. Se sono distinguibili il conteggio è semplice. Solitamente sono </w:t>
      </w:r>
      <w:r>
        <w:rPr>
          <w:rFonts w:eastAsiaTheme="minorEastAsia"/>
          <w:lang w:val="it-IT"/>
        </w:rPr>
        <w:t>indistinguibili</w:t>
      </w:r>
      <w:r w:rsidR="006D7012">
        <w:rPr>
          <w:lang w:val="it-IT"/>
        </w:rPr>
        <w:t>. Ma se la popolazione è sparsa (</w:t>
      </w:r>
      <w:r>
        <w:rPr>
          <w:lang w:val="it-IT"/>
        </w:rPr>
        <w:t>abbiamo più stati che molecole</w:t>
      </w:r>
      <w:r w:rsidR="006D7012">
        <w:rPr>
          <w:lang w:val="it-IT"/>
        </w:rPr>
        <w:t>)</w:t>
      </w:r>
      <w:r>
        <w:rPr>
          <w:lang w:val="it-IT"/>
        </w:rPr>
        <w:t xml:space="preserve"> la separazione tra stati è bassissima</w:t>
      </w:r>
      <w:r w:rsidR="006D7012">
        <w:rPr>
          <w:lang w:val="it-IT"/>
        </w:rPr>
        <w:t>: ci sono più livelli energetici che molecole, quindi la popolazione di un singolo livello energetico è 1.</w:t>
      </w:r>
    </w:p>
    <w:p w14:paraId="314921C0" w14:textId="77777777" w:rsidR="008F6E28" w:rsidRDefault="008F6E28">
      <w:pPr>
        <w:rPr>
          <w:lang w:val="it-IT"/>
        </w:rPr>
      </w:pPr>
    </w:p>
    <w:p w14:paraId="0CD1B970" w14:textId="50E6B09F" w:rsidR="008F6E28" w:rsidRDefault="008F6E28">
      <w:pPr>
        <w:rPr>
          <w:lang w:val="it-IT"/>
        </w:rPr>
      </w:pPr>
      <w:r>
        <w:rPr>
          <w:lang w:val="it-IT"/>
        </w:rPr>
        <w:t xml:space="preserve">Con </w:t>
      </w:r>
      <w:r w:rsidRPr="002167CB">
        <w:rPr>
          <w:b/>
          <w:bCs/>
          <w:lang w:val="it-IT"/>
        </w:rPr>
        <w:t>l’approssimazione RRHO</w:t>
      </w:r>
      <w:r w:rsidR="002167CB" w:rsidRPr="002167CB">
        <w:rPr>
          <w:b/>
          <w:bCs/>
          <w:lang w:val="it-IT"/>
        </w:rPr>
        <w:t xml:space="preserve"> </w:t>
      </w:r>
      <w:r w:rsidRPr="002167CB">
        <w:rPr>
          <w:b/>
          <w:bCs/>
          <w:lang w:val="it-IT"/>
        </w:rPr>
        <w:t>gli stati sono indipendenti</w:t>
      </w:r>
      <w:r>
        <w:rPr>
          <w:lang w:val="it-IT"/>
        </w:rPr>
        <w:t>, quindi abbiamo vari contributi sulla funzione di partizione: rotazionale, vibrazionale, ecc. ecc.</w:t>
      </w:r>
    </w:p>
    <w:p w14:paraId="49716ACD" w14:textId="77777777" w:rsidR="008F6E28" w:rsidRDefault="008F6E28">
      <w:pPr>
        <w:rPr>
          <w:lang w:val="it-IT"/>
        </w:rPr>
      </w:pPr>
    </w:p>
    <w:p w14:paraId="3D4F3961" w14:textId="63A42E0B" w:rsidR="006D7012" w:rsidRDefault="006D7012">
      <w:pPr>
        <w:rPr>
          <w:lang w:val="it-IT"/>
        </w:rPr>
      </w:pPr>
      <w:r>
        <w:rPr>
          <w:lang w:val="it-IT"/>
        </w:rPr>
        <w:t xml:space="preserve">Le funzioni di partizioni sono ricavate a partire dalla soluzione della TISE, mettendo gli autovalori dentro: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-ε/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T</m:t>
                </m:r>
              </m:sup>
            </m:sSubSup>
          </m:e>
        </m:nary>
      </m:oMath>
      <w:r>
        <w:rPr>
          <w:rFonts w:eastAsiaTheme="minorEastAsia"/>
          <w:lang w:val="it-IT"/>
        </w:rPr>
        <w:t xml:space="preserve">. Con </w:t>
      </w:r>
      <m:oMath>
        <m:r>
          <w:rPr>
            <w:rFonts w:ascii="Cambria Math" w:hAnsi="Cambria Math"/>
            <w:lang w:val="it-IT"/>
          </w:rPr>
          <m:t>ε</m:t>
        </m:r>
      </m:oMath>
      <w:r>
        <w:rPr>
          <w:rFonts w:eastAsiaTheme="minorEastAsia"/>
          <w:lang w:val="it-IT"/>
        </w:rPr>
        <w:t xml:space="preserve"> autovalore, contente tutti i contributi (traslazionale, vibrazionale ecc.)</w:t>
      </w:r>
    </w:p>
    <w:p w14:paraId="409364AE" w14:textId="77777777" w:rsidR="003D47FF" w:rsidRDefault="003D47FF">
      <w:pPr>
        <w:rPr>
          <w:lang w:val="it-IT"/>
        </w:rPr>
      </w:pPr>
    </w:p>
    <w:p w14:paraId="5F3669AB" w14:textId="5C760296" w:rsidR="003D47FF" w:rsidRDefault="00000000" w:rsidP="003D47FF">
      <w:pPr>
        <w:pStyle w:val="Titolo3"/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vib</m:t>
            </m:r>
          </m:sub>
        </m:sSub>
      </m:oMath>
      <w:r w:rsidR="003D47FF">
        <w:rPr>
          <w:lang w:val="it-IT"/>
        </w:rPr>
        <w:t xml:space="preserve"> </w:t>
      </w:r>
    </w:p>
    <w:p w14:paraId="2CEE245C" w14:textId="07B6FC2C" w:rsidR="003D47FF" w:rsidRPr="002167CB" w:rsidRDefault="003D47FF" w:rsidP="003D47FF">
      <w:p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4</m:t>
            </m:r>
          </m:sub>
        </m:sSub>
        <m:r>
          <w:rPr>
            <w:rFonts w:ascii="Cambria Math" w:eastAsiaTheme="minorEastAsia" w:hAnsi="Cambria Math"/>
            <w:lang w:val="it-IT"/>
          </w:rPr>
          <m:t xml:space="preserve"> 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it-IT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6</m:t>
            </m:r>
          </m:sub>
        </m:sSub>
      </m:oMath>
      <w:r w:rsidRPr="003D47FF">
        <w:rPr>
          <w:rFonts w:eastAsiaTheme="minorEastAsia"/>
          <w:lang w:val="it-IT"/>
        </w:rPr>
        <w:t xml:space="preserve"> cambia poco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vib</m:t>
            </m:r>
          </m:sub>
        </m:sSub>
      </m:oMath>
      <w:r w:rsidRPr="003D47FF">
        <w:rPr>
          <w:rFonts w:eastAsiaTheme="minorEastAsia"/>
          <w:lang w:val="it-IT"/>
        </w:rPr>
        <w:t xml:space="preserve"> con l’aumentare della temperatura</w:t>
      </w:r>
      <w:r>
        <w:rPr>
          <w:rFonts w:eastAsiaTheme="minorEastAsia"/>
          <w:lang w:val="it-IT"/>
        </w:rPr>
        <w:t xml:space="preserve">. </w:t>
      </w:r>
      <w:r w:rsidRPr="003D47FF">
        <w:rPr>
          <w:rFonts w:eastAsiaTheme="minorEastAsia"/>
          <w:lang w:val="it-IT"/>
        </w:rPr>
        <w:t>Quindi gli stati vibrazionali di queste due molecole rimangono c</w:t>
      </w:r>
      <w:r>
        <w:rPr>
          <w:rFonts w:eastAsiaTheme="minorEastAsia"/>
          <w:lang w:val="it-IT"/>
        </w:rPr>
        <w:t>ostanti: potrebbe essere per il fatto che hanno molti più bond rispetto alle altre molecole, e quindi più “fissate”.</w:t>
      </w:r>
    </w:p>
    <w:p w14:paraId="737B5601" w14:textId="3BC32CE9" w:rsidR="003D47FF" w:rsidRDefault="00000000" w:rsidP="003D47FF">
      <w:pPr>
        <w:pStyle w:val="Titolo3"/>
        <w:rPr>
          <w:rFonts w:eastAsiaTheme="minorEastAsia" w:cstheme="minorBidi"/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trasl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="003D47FF">
        <w:rPr>
          <w:rFonts w:eastAsiaTheme="minorEastAsia" w:cstheme="minorBidi"/>
          <w:lang w:val="it-IT"/>
        </w:rPr>
        <w:t xml:space="preserve"> </w:t>
      </w:r>
    </w:p>
    <w:p w14:paraId="695F7152" w14:textId="5999C0F5" w:rsidR="003D47FF" w:rsidRDefault="003D47FF" w:rsidP="003D47FF">
      <w:pPr>
        <w:rPr>
          <w:lang w:val="it-IT"/>
        </w:rPr>
      </w:pPr>
      <w:r>
        <w:rPr>
          <w:lang w:val="it-IT"/>
        </w:rPr>
        <w:t>Dipende pesantemente dalla massa, quindi molecole pesanti hanno più probabilità di trovarsi in diversi stati traslazionali con probabilità simili.</w:t>
      </w:r>
    </w:p>
    <w:p w14:paraId="2C9FA85B" w14:textId="7C8C5F95" w:rsidR="006D1EE1" w:rsidRDefault="0002453E" w:rsidP="003D47FF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Q</m:t>
            </m:r>
          </m:e>
          <m:sub>
            <m:r>
              <w:rPr>
                <w:rFonts w:ascii="Cambria Math" w:hAnsi="Cambria Math"/>
                <w:lang w:val="it-IT"/>
              </w:rPr>
              <m:t>el</m:t>
            </m:r>
          </m:sub>
        </m:sSub>
      </m:oMath>
      <w:r>
        <w:rPr>
          <w:rFonts w:eastAsiaTheme="minorEastAsia"/>
          <w:lang w:val="it-IT"/>
        </w:rPr>
        <w:t xml:space="preserve"> gaussian assume che il primo stato energetico è molto più grande di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B</m:t>
            </m:r>
          </m:sub>
        </m:sSub>
        <m:r>
          <w:rPr>
            <w:rFonts w:ascii="Cambria Math" w:eastAsiaTheme="minorEastAsia" w:hAnsi="Cambria Math"/>
            <w:lang w:val="it-IT"/>
          </w:rPr>
          <m:t>T</m:t>
        </m:r>
      </m:oMath>
      <w:r>
        <w:rPr>
          <w:rFonts w:eastAsiaTheme="minorEastAsia"/>
          <w:lang w:val="it-IT"/>
        </w:rPr>
        <w:t>. Quindi l’esponente =1.</w:t>
      </w:r>
    </w:p>
    <w:p w14:paraId="2134CD44" w14:textId="324F3FB9" w:rsidR="006D1EE1" w:rsidRPr="003D47FF" w:rsidRDefault="006D1EE1" w:rsidP="003D47FF">
      <w:pPr>
        <w:rPr>
          <w:lang w:val="it-IT"/>
        </w:rPr>
      </w:pPr>
      <w:r>
        <w:rPr>
          <w:lang w:val="it-IT"/>
        </w:rPr>
        <w:t>Gli errori sono causati dai moti vibrazionali interni a basse frequenze nelle rotazioni, che non sono modellati nel RRHO.</w:t>
      </w:r>
    </w:p>
    <w:sectPr w:rsidR="006D1EE1" w:rsidRPr="003D47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1"/>
    <w:rsid w:val="0002453E"/>
    <w:rsid w:val="000C3602"/>
    <w:rsid w:val="00144E48"/>
    <w:rsid w:val="002167CB"/>
    <w:rsid w:val="00264A1B"/>
    <w:rsid w:val="003D47FF"/>
    <w:rsid w:val="006D1EE1"/>
    <w:rsid w:val="006D7012"/>
    <w:rsid w:val="00746B97"/>
    <w:rsid w:val="007E74CF"/>
    <w:rsid w:val="008128D0"/>
    <w:rsid w:val="008F6E28"/>
    <w:rsid w:val="009E42E0"/>
    <w:rsid w:val="00B93257"/>
    <w:rsid w:val="00E560F6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E64"/>
  <w15:chartTrackingRefBased/>
  <w15:docId w15:val="{F540D695-5911-447F-B735-BB48107F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7231"/>
    <w:pPr>
      <w:spacing w:line="256" w:lineRule="auto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72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72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72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723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723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723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723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72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72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723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72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723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72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723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72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23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72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7231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723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FC7231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72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723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FC7231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C7231"/>
    <w:rPr>
      <w:color w:val="666666"/>
    </w:rPr>
  </w:style>
  <w:style w:type="character" w:customStyle="1" w:styleId="hgkelc">
    <w:name w:val="hgkelc"/>
    <w:basedOn w:val="Carpredefinitoparagrafo"/>
    <w:rsid w:val="0014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6</cp:revision>
  <dcterms:created xsi:type="dcterms:W3CDTF">2024-06-21T16:01:00Z</dcterms:created>
  <dcterms:modified xsi:type="dcterms:W3CDTF">2024-06-26T09:45:00Z</dcterms:modified>
</cp:coreProperties>
</file>