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9B4C2" w14:textId="52EFD4E9" w:rsidR="003E1351" w:rsidRDefault="008A64EA" w:rsidP="00EB17B4">
      <w:pPr>
        <w:pStyle w:val="NormTNRIt"/>
        <w:spacing w:line="360" w:lineRule="auto"/>
        <w:jc w:val="center"/>
        <w:rPr>
          <w:rFonts w:ascii="Montserrat" w:hAnsi="Montserrat"/>
          <w:b/>
          <w:color w:val="4472C4" w:themeColor="accent1"/>
          <w:sz w:val="32"/>
          <w:szCs w:val="32"/>
        </w:rPr>
      </w:pPr>
      <w:r w:rsidRPr="006D1A5E">
        <w:rPr>
          <w:rFonts w:ascii="Montserrat" w:hAnsi="Montserrat"/>
          <w:b/>
          <w:color w:val="4472C4" w:themeColor="accent1"/>
          <w:sz w:val="32"/>
          <w:szCs w:val="32"/>
        </w:rPr>
        <w:fldChar w:fldCharType="begin"/>
      </w:r>
      <w:r w:rsidRPr="006D1A5E">
        <w:rPr>
          <w:rFonts w:ascii="Montserrat" w:hAnsi="Montserrat"/>
          <w:b/>
          <w:color w:val="4472C4" w:themeColor="accent1"/>
          <w:sz w:val="32"/>
          <w:szCs w:val="32"/>
        </w:rPr>
        <w:instrText xml:space="preserve"> DOCPROPERTY  Argomento  \* MERGEFORMAT </w:instrText>
      </w:r>
      <w:r w:rsidRPr="006D1A5E">
        <w:rPr>
          <w:rFonts w:ascii="Montserrat" w:hAnsi="Montserrat"/>
          <w:b/>
          <w:color w:val="4472C4" w:themeColor="accent1"/>
          <w:sz w:val="32"/>
          <w:szCs w:val="32"/>
        </w:rPr>
        <w:fldChar w:fldCharType="separate"/>
      </w:r>
      <w:r w:rsidR="007D061C" w:rsidRPr="007D061C">
        <w:t xml:space="preserve"> </w:t>
      </w:r>
      <w:r w:rsidR="003E1351">
        <w:rPr>
          <w:rFonts w:ascii="Montserrat" w:hAnsi="Montserrat"/>
          <w:b/>
          <w:color w:val="4472C4" w:themeColor="accent1"/>
          <w:sz w:val="32"/>
          <w:szCs w:val="32"/>
        </w:rPr>
        <w:t xml:space="preserve">Logistico </w:t>
      </w:r>
      <w:r w:rsidR="005F06F0">
        <w:rPr>
          <w:rFonts w:ascii="Montserrat" w:hAnsi="Montserrat"/>
          <w:b/>
          <w:color w:val="4472C4" w:themeColor="accent1"/>
          <w:sz w:val="32"/>
          <w:szCs w:val="32"/>
        </w:rPr>
        <w:t>2.0</w:t>
      </w:r>
      <w:r w:rsidR="003E1351">
        <w:rPr>
          <w:rFonts w:ascii="Montserrat" w:hAnsi="Montserrat"/>
          <w:b/>
          <w:color w:val="4472C4" w:themeColor="accent1"/>
          <w:sz w:val="32"/>
          <w:szCs w:val="32"/>
        </w:rPr>
        <w:t>:</w:t>
      </w:r>
    </w:p>
    <w:p w14:paraId="0388A895" w14:textId="77777777" w:rsidR="00E313C9" w:rsidRDefault="00E313C9" w:rsidP="003E1351">
      <w:pPr>
        <w:pStyle w:val="NormTNRIt"/>
        <w:spacing w:line="360" w:lineRule="auto"/>
        <w:jc w:val="center"/>
        <w:rPr>
          <w:rFonts w:ascii="Montserrat" w:hAnsi="Montserrat"/>
          <w:b/>
          <w:color w:val="4472C4" w:themeColor="accent1"/>
          <w:sz w:val="32"/>
          <w:szCs w:val="32"/>
        </w:rPr>
      </w:pPr>
      <w:r>
        <w:rPr>
          <w:rFonts w:ascii="Montserrat" w:hAnsi="Montserrat"/>
          <w:b/>
          <w:color w:val="4472C4" w:themeColor="accent1"/>
          <w:sz w:val="32"/>
          <w:szCs w:val="32"/>
        </w:rPr>
        <w:t xml:space="preserve">Allegato tecnico </w:t>
      </w:r>
    </w:p>
    <w:p w14:paraId="54D81D31" w14:textId="54F6D186" w:rsidR="003E1351" w:rsidRPr="00820DA7" w:rsidRDefault="00E313C9" w:rsidP="003E1351">
      <w:pPr>
        <w:pStyle w:val="NormTNRIt"/>
        <w:spacing w:line="360" w:lineRule="auto"/>
        <w:jc w:val="center"/>
        <w:rPr>
          <w:rFonts w:ascii="Montserrat" w:hAnsi="Montserrat"/>
          <w:b/>
          <w:color w:val="4472C4" w:themeColor="accent1"/>
          <w:sz w:val="32"/>
          <w:szCs w:val="32"/>
        </w:rPr>
      </w:pPr>
      <w:r>
        <w:rPr>
          <w:rFonts w:ascii="Montserrat" w:hAnsi="Montserrat"/>
          <w:b/>
          <w:color w:val="4472C4" w:themeColor="accent1"/>
          <w:sz w:val="32"/>
          <w:szCs w:val="32"/>
        </w:rPr>
        <w:t xml:space="preserve">Area </w:t>
      </w:r>
      <w:r w:rsidR="004B2B7C">
        <w:rPr>
          <w:rFonts w:ascii="Montserrat" w:hAnsi="Montserrat"/>
          <w:b/>
          <w:color w:val="4472C4" w:themeColor="accent1"/>
          <w:sz w:val="32"/>
          <w:szCs w:val="32"/>
        </w:rPr>
        <w:t>Giacenze</w:t>
      </w:r>
      <w:r w:rsidR="00EB17B4" w:rsidRPr="00EB17B4">
        <w:rPr>
          <w:rFonts w:ascii="Montserrat" w:hAnsi="Montserrat"/>
          <w:b/>
          <w:color w:val="4472C4" w:themeColor="accent1"/>
          <w:sz w:val="32"/>
          <w:szCs w:val="32"/>
        </w:rPr>
        <w:t xml:space="preserve"> </w:t>
      </w:r>
    </w:p>
    <w:p w14:paraId="4F4C2BA2" w14:textId="16D847C7" w:rsidR="008018D8" w:rsidRPr="00820DA7" w:rsidRDefault="008018D8" w:rsidP="00EB17B4">
      <w:pPr>
        <w:pStyle w:val="NormTNRIt"/>
        <w:spacing w:line="360" w:lineRule="auto"/>
        <w:jc w:val="center"/>
        <w:rPr>
          <w:rFonts w:ascii="Montserrat" w:hAnsi="Montserrat"/>
          <w:b/>
          <w:color w:val="4472C4" w:themeColor="accent1"/>
          <w:sz w:val="32"/>
          <w:szCs w:val="32"/>
        </w:rPr>
      </w:pPr>
    </w:p>
    <w:p w14:paraId="6A467CA5" w14:textId="167E75F1" w:rsidR="008A64EA" w:rsidRPr="006D1A5E" w:rsidRDefault="00820DA7" w:rsidP="001A446D">
      <w:pPr>
        <w:pStyle w:val="NormTNRIt"/>
        <w:spacing w:line="360" w:lineRule="auto"/>
        <w:jc w:val="center"/>
        <w:rPr>
          <w:rFonts w:ascii="Montserrat" w:hAnsi="Montserrat"/>
          <w:b/>
          <w:color w:val="4472C4" w:themeColor="accent1"/>
          <w:sz w:val="32"/>
          <w:szCs w:val="32"/>
        </w:rPr>
      </w:pPr>
      <w:r w:rsidRPr="00820DA7">
        <w:rPr>
          <w:rFonts w:ascii="Montserrat" w:hAnsi="Montserrat"/>
          <w:b/>
          <w:color w:val="4472C4" w:themeColor="accent1"/>
          <w:sz w:val="32"/>
          <w:szCs w:val="32"/>
        </w:rPr>
        <w:t xml:space="preserve"> </w:t>
      </w:r>
      <w:r w:rsidR="007D061C">
        <w:rPr>
          <w:rFonts w:ascii="Montserrat" w:hAnsi="Montserrat"/>
          <w:b/>
          <w:color w:val="4472C4" w:themeColor="accent1"/>
          <w:sz w:val="32"/>
          <w:szCs w:val="32"/>
        </w:rPr>
        <w:t xml:space="preserve"> </w:t>
      </w:r>
      <w:r w:rsidR="008A64EA" w:rsidRPr="006D1A5E">
        <w:rPr>
          <w:rFonts w:ascii="Montserrat" w:hAnsi="Montserrat"/>
          <w:b/>
          <w:color w:val="4472C4" w:themeColor="accent1"/>
          <w:sz w:val="32"/>
          <w:szCs w:val="32"/>
        </w:rPr>
        <w:t xml:space="preserve"> </w:t>
      </w:r>
      <w:r w:rsidR="008A64EA" w:rsidRPr="006D1A5E">
        <w:rPr>
          <w:rFonts w:ascii="Montserrat" w:hAnsi="Montserrat"/>
          <w:b/>
          <w:color w:val="4472C4" w:themeColor="accent1"/>
          <w:sz w:val="32"/>
          <w:szCs w:val="32"/>
        </w:rPr>
        <w:fldChar w:fldCharType="end"/>
      </w:r>
    </w:p>
    <w:p w14:paraId="2D28BD14" w14:textId="77777777" w:rsidR="008A64EA" w:rsidRPr="00442747" w:rsidRDefault="008A64EA" w:rsidP="001A446D">
      <w:pPr>
        <w:pStyle w:val="NormTNRIt"/>
        <w:spacing w:line="360" w:lineRule="auto"/>
        <w:jc w:val="left"/>
        <w:rPr>
          <w:rFonts w:ascii="Montserrat" w:hAnsi="Montserrat"/>
          <w:b/>
          <w:color w:val="FF0000"/>
          <w:sz w:val="20"/>
        </w:rPr>
      </w:pPr>
    </w:p>
    <w:p w14:paraId="0EEA7AC4" w14:textId="77777777" w:rsidR="008A64EA" w:rsidRPr="00442747" w:rsidRDefault="008A64EA" w:rsidP="001A446D">
      <w:pPr>
        <w:tabs>
          <w:tab w:val="left" w:pos="2880"/>
        </w:tabs>
        <w:spacing w:line="360" w:lineRule="auto"/>
        <w:ind w:right="-11"/>
        <w:jc w:val="left"/>
        <w:rPr>
          <w:rFonts w:ascii="Montserrat" w:hAnsi="Montserrat" w:cs="Tahoma"/>
          <w:sz w:val="20"/>
          <w:szCs w:val="20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828"/>
        <w:gridCol w:w="5386"/>
      </w:tblGrid>
      <w:tr w:rsidR="008A64EA" w:rsidRPr="00442747" w14:paraId="13712A42" w14:textId="77777777" w:rsidTr="00A63738">
        <w:trPr>
          <w:cantSplit/>
          <w:trHeight w:val="685"/>
        </w:trPr>
        <w:tc>
          <w:tcPr>
            <w:tcW w:w="3828" w:type="dxa"/>
            <w:vAlign w:val="center"/>
          </w:tcPr>
          <w:p w14:paraId="54746427" w14:textId="77777777" w:rsidR="008A64EA" w:rsidRPr="00442747" w:rsidRDefault="008A64EA" w:rsidP="001A446D">
            <w:pPr>
              <w:pStyle w:val="Pidipagina"/>
              <w:spacing w:before="120" w:after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 w:rsidRPr="00442747">
              <w:rPr>
                <w:rFonts w:ascii="Montserrat" w:hAnsi="Montserrat" w:cs="Tahoma"/>
                <w:sz w:val="20"/>
                <w:szCs w:val="20"/>
              </w:rPr>
              <w:t xml:space="preserve">Redattore/i </w:t>
            </w:r>
          </w:p>
        </w:tc>
        <w:tc>
          <w:tcPr>
            <w:tcW w:w="5386" w:type="dxa"/>
            <w:tcBorders>
              <w:bottom w:val="single" w:sz="4" w:space="0" w:color="auto"/>
            </w:tcBorders>
            <w:vAlign w:val="center"/>
          </w:tcPr>
          <w:p w14:paraId="103319CB" w14:textId="09DF73ED" w:rsidR="008A64EA" w:rsidRPr="00442747" w:rsidRDefault="00EB17B4" w:rsidP="001A446D">
            <w:pPr>
              <w:spacing w:before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>
              <w:rPr>
                <w:rFonts w:ascii="Montserrat" w:hAnsi="Montserrat" w:cs="Tahoma"/>
                <w:sz w:val="20"/>
                <w:szCs w:val="20"/>
              </w:rPr>
              <w:t>Francesco Foconi</w:t>
            </w:r>
          </w:p>
        </w:tc>
      </w:tr>
      <w:tr w:rsidR="008A64EA" w:rsidRPr="00442747" w14:paraId="28851DBF" w14:textId="77777777" w:rsidTr="00A63738">
        <w:trPr>
          <w:cantSplit/>
          <w:trHeight w:val="685"/>
        </w:trPr>
        <w:tc>
          <w:tcPr>
            <w:tcW w:w="3828" w:type="dxa"/>
            <w:vAlign w:val="center"/>
          </w:tcPr>
          <w:p w14:paraId="776EF193" w14:textId="77777777" w:rsidR="008A64EA" w:rsidRPr="00442747" w:rsidRDefault="008A64EA" w:rsidP="001A446D">
            <w:pPr>
              <w:pStyle w:val="Pidipagina"/>
              <w:spacing w:before="120" w:after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 w:rsidRPr="00442747">
              <w:rPr>
                <w:rFonts w:ascii="Montserrat" w:hAnsi="Montserrat" w:cs="Tahoma"/>
                <w:sz w:val="20"/>
                <w:szCs w:val="20"/>
              </w:rPr>
              <w:t>Data Creazione Documento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69F2B" w14:textId="39D528B5" w:rsidR="008A64EA" w:rsidRPr="00442747" w:rsidRDefault="00AA09BC" w:rsidP="001A446D">
            <w:pPr>
              <w:spacing w:before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2</w:t>
            </w:r>
            <w:r w:rsidR="004B2B7C">
              <w:rPr>
                <w:rFonts w:ascii="Montserrat" w:hAnsi="Montserrat"/>
                <w:sz w:val="20"/>
                <w:szCs w:val="20"/>
              </w:rPr>
              <w:t>0</w:t>
            </w:r>
            <w:r w:rsidR="00012D99" w:rsidRPr="00442747">
              <w:rPr>
                <w:rFonts w:ascii="Montserrat" w:hAnsi="Montserrat"/>
                <w:sz w:val="20"/>
                <w:szCs w:val="20"/>
              </w:rPr>
              <w:t>/</w:t>
            </w:r>
            <w:r w:rsidR="007D061C">
              <w:rPr>
                <w:rFonts w:ascii="Montserrat" w:hAnsi="Montserrat"/>
                <w:sz w:val="20"/>
                <w:szCs w:val="20"/>
              </w:rPr>
              <w:t>0</w:t>
            </w:r>
            <w:r>
              <w:rPr>
                <w:rFonts w:ascii="Montserrat" w:hAnsi="Montserrat"/>
                <w:sz w:val="20"/>
                <w:szCs w:val="20"/>
              </w:rPr>
              <w:t>3</w:t>
            </w:r>
            <w:r w:rsidR="00012D99" w:rsidRPr="00442747">
              <w:rPr>
                <w:rFonts w:ascii="Montserrat" w:hAnsi="Montserrat"/>
                <w:sz w:val="20"/>
                <w:szCs w:val="20"/>
              </w:rPr>
              <w:t>/202</w:t>
            </w:r>
            <w:r w:rsidR="008018D8">
              <w:rPr>
                <w:rFonts w:ascii="Montserrat" w:hAnsi="Montserrat"/>
                <w:sz w:val="20"/>
                <w:szCs w:val="20"/>
              </w:rPr>
              <w:t>6</w:t>
            </w:r>
          </w:p>
        </w:tc>
      </w:tr>
      <w:tr w:rsidR="008A64EA" w:rsidRPr="00442747" w14:paraId="166B072A" w14:textId="77777777" w:rsidTr="00A63738">
        <w:trPr>
          <w:cantSplit/>
          <w:trHeight w:val="685"/>
        </w:trPr>
        <w:tc>
          <w:tcPr>
            <w:tcW w:w="3828" w:type="dxa"/>
            <w:vAlign w:val="center"/>
          </w:tcPr>
          <w:p w14:paraId="15D2FC3C" w14:textId="77777777" w:rsidR="008A64EA" w:rsidRPr="00442747" w:rsidRDefault="008A64EA" w:rsidP="001A446D">
            <w:pPr>
              <w:pStyle w:val="Pidipagina"/>
              <w:spacing w:before="120" w:after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 w:rsidRPr="00442747">
              <w:rPr>
                <w:rFonts w:ascii="Montserrat" w:hAnsi="Montserrat" w:cs="Tahoma"/>
                <w:sz w:val="20"/>
                <w:szCs w:val="20"/>
              </w:rPr>
              <w:t>Firma Redattore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34716" w14:textId="77777777" w:rsidR="008A64EA" w:rsidRPr="00442747" w:rsidRDefault="008A64EA" w:rsidP="001A446D">
            <w:pPr>
              <w:spacing w:before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</w:p>
        </w:tc>
      </w:tr>
      <w:tr w:rsidR="008A64EA" w:rsidRPr="00442747" w14:paraId="24CEB430" w14:textId="77777777" w:rsidTr="00A63738">
        <w:trPr>
          <w:cantSplit/>
          <w:trHeight w:val="685"/>
        </w:trPr>
        <w:tc>
          <w:tcPr>
            <w:tcW w:w="3828" w:type="dxa"/>
            <w:vAlign w:val="center"/>
          </w:tcPr>
          <w:p w14:paraId="22FE8684" w14:textId="77777777" w:rsidR="008A64EA" w:rsidRPr="00442747" w:rsidRDefault="008A64EA" w:rsidP="001A446D">
            <w:pPr>
              <w:spacing w:before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 w:rsidRPr="00442747">
              <w:rPr>
                <w:rFonts w:ascii="Montserrat" w:hAnsi="Montserrat" w:cs="Tahoma"/>
                <w:sz w:val="20"/>
                <w:szCs w:val="20"/>
              </w:rPr>
              <w:t xml:space="preserve">Versione 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B2888" w14:textId="2638E665" w:rsidR="008A64EA" w:rsidRPr="00442747" w:rsidRDefault="008A64EA" w:rsidP="001A446D">
            <w:pPr>
              <w:pStyle w:val="ad2"/>
              <w:widowControl/>
              <w:tabs>
                <w:tab w:val="clear" w:pos="4139"/>
                <w:tab w:val="clear" w:pos="4366"/>
              </w:tabs>
              <w:spacing w:before="120" w:after="120" w:line="360" w:lineRule="auto"/>
              <w:jc w:val="left"/>
              <w:rPr>
                <w:rFonts w:ascii="Montserrat" w:hAnsi="Montserrat" w:cs="Tahoma"/>
                <w:lang w:val="it-IT"/>
              </w:rPr>
            </w:pPr>
            <w:r w:rsidRPr="00442747">
              <w:rPr>
                <w:rFonts w:ascii="Montserrat" w:hAnsi="Montserrat" w:cs="Tahoma"/>
                <w:lang w:val="it-IT"/>
              </w:rPr>
              <w:t>1.</w:t>
            </w:r>
            <w:r w:rsidR="00AA09BC">
              <w:rPr>
                <w:rFonts w:ascii="Montserrat" w:hAnsi="Montserrat" w:cs="Tahoma"/>
                <w:lang w:val="it-IT"/>
              </w:rPr>
              <w:t>0</w:t>
            </w:r>
          </w:p>
        </w:tc>
      </w:tr>
      <w:tr w:rsidR="008A64EA" w:rsidRPr="00442747" w14:paraId="60C24B13" w14:textId="77777777" w:rsidTr="00A63738">
        <w:trPr>
          <w:cantSplit/>
          <w:trHeight w:val="685"/>
        </w:trPr>
        <w:tc>
          <w:tcPr>
            <w:tcW w:w="3828" w:type="dxa"/>
            <w:vAlign w:val="center"/>
          </w:tcPr>
          <w:p w14:paraId="28E3538E" w14:textId="77777777" w:rsidR="008A64EA" w:rsidRPr="00442747" w:rsidRDefault="008A64EA" w:rsidP="001A446D">
            <w:pPr>
              <w:spacing w:before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 w:rsidRPr="00442747">
              <w:rPr>
                <w:rFonts w:ascii="Montserrat" w:hAnsi="Montserrat" w:cs="Tahoma"/>
                <w:sz w:val="20"/>
                <w:szCs w:val="20"/>
              </w:rPr>
              <w:t xml:space="preserve">Data versione 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093851" w14:textId="10E88D8A" w:rsidR="008A64EA" w:rsidRPr="00442747" w:rsidRDefault="008A64EA" w:rsidP="001A446D">
            <w:pPr>
              <w:pStyle w:val="ad2"/>
              <w:widowControl/>
              <w:tabs>
                <w:tab w:val="clear" w:pos="4139"/>
                <w:tab w:val="clear" w:pos="4366"/>
              </w:tabs>
              <w:spacing w:before="120" w:after="120" w:line="360" w:lineRule="auto"/>
              <w:jc w:val="left"/>
              <w:rPr>
                <w:rFonts w:ascii="Montserrat" w:hAnsi="Montserrat" w:cs="Tahoma"/>
                <w:lang w:val="it-IT"/>
              </w:rPr>
            </w:pPr>
            <w:r w:rsidRPr="00442747">
              <w:rPr>
                <w:rFonts w:ascii="Montserrat" w:hAnsi="Montserrat" w:cs="Tahoma"/>
                <w:lang w:val="it-IT"/>
              </w:rPr>
              <w:fldChar w:fldCharType="begin"/>
            </w:r>
            <w:r w:rsidRPr="00442747">
              <w:rPr>
                <w:rFonts w:ascii="Montserrat" w:hAnsi="Montserrat" w:cs="Tahoma"/>
                <w:lang w:val="it-IT"/>
              </w:rPr>
              <w:instrText xml:space="preserve"> DATE \@ "dd/MM/yyyy" </w:instrText>
            </w:r>
            <w:r w:rsidRPr="00442747">
              <w:rPr>
                <w:rFonts w:ascii="Montserrat" w:hAnsi="Montserrat" w:cs="Tahoma"/>
                <w:lang w:val="it-IT"/>
              </w:rPr>
              <w:fldChar w:fldCharType="separate"/>
            </w:r>
            <w:r w:rsidR="00B21B23">
              <w:rPr>
                <w:rFonts w:ascii="Montserrat" w:hAnsi="Montserrat" w:cs="Tahoma"/>
                <w:noProof/>
                <w:lang w:val="it-IT"/>
              </w:rPr>
              <w:t>01/04/2026</w:t>
            </w:r>
            <w:r w:rsidRPr="00442747">
              <w:rPr>
                <w:rFonts w:ascii="Montserrat" w:hAnsi="Montserrat" w:cs="Tahoma"/>
                <w:lang w:val="it-IT"/>
              </w:rPr>
              <w:fldChar w:fldCharType="end"/>
            </w:r>
            <w:r w:rsidRPr="00442747">
              <w:rPr>
                <w:rFonts w:ascii="Montserrat" w:hAnsi="Montserrat"/>
                <w:noProof/>
                <w:color w:val="5A3C28"/>
              </w:rPr>
              <w:t xml:space="preserve">   </w:t>
            </w:r>
          </w:p>
        </w:tc>
      </w:tr>
      <w:tr w:rsidR="008A64EA" w:rsidRPr="00442747" w14:paraId="43176A5A" w14:textId="77777777" w:rsidTr="00A63738">
        <w:trPr>
          <w:cantSplit/>
          <w:trHeight w:val="685"/>
        </w:trPr>
        <w:tc>
          <w:tcPr>
            <w:tcW w:w="3828" w:type="dxa"/>
            <w:vAlign w:val="center"/>
          </w:tcPr>
          <w:p w14:paraId="18C6F4F7" w14:textId="77777777" w:rsidR="008A64EA" w:rsidRPr="00442747" w:rsidRDefault="008A64EA" w:rsidP="001A446D">
            <w:pPr>
              <w:spacing w:before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 w:rsidRPr="00442747">
              <w:rPr>
                <w:rFonts w:ascii="Montserrat" w:hAnsi="Montserrat" w:cs="Tahoma"/>
                <w:sz w:val="20"/>
                <w:szCs w:val="20"/>
              </w:rPr>
              <w:t>Firma Redattore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07223" w14:textId="77777777" w:rsidR="008A64EA" w:rsidRPr="00442747" w:rsidRDefault="008A64EA" w:rsidP="001A446D">
            <w:pPr>
              <w:pStyle w:val="ad2"/>
              <w:widowControl/>
              <w:tabs>
                <w:tab w:val="clear" w:pos="4139"/>
                <w:tab w:val="clear" w:pos="4366"/>
              </w:tabs>
              <w:spacing w:before="120" w:after="120" w:line="360" w:lineRule="auto"/>
              <w:jc w:val="left"/>
              <w:rPr>
                <w:rFonts w:ascii="Montserrat" w:hAnsi="Montserrat" w:cs="Tahoma"/>
                <w:lang w:val="it-IT"/>
              </w:rPr>
            </w:pPr>
          </w:p>
        </w:tc>
      </w:tr>
    </w:tbl>
    <w:p w14:paraId="7457DD07" w14:textId="77777777" w:rsidR="008A64EA" w:rsidRPr="00442747" w:rsidRDefault="008A64EA" w:rsidP="001A446D">
      <w:pPr>
        <w:pStyle w:val="Normaletn"/>
        <w:spacing w:line="360" w:lineRule="auto"/>
        <w:jc w:val="left"/>
        <w:rPr>
          <w:rFonts w:ascii="Montserrat" w:hAnsi="Montserrat" w:cs="Tahoma"/>
        </w:rPr>
      </w:pPr>
    </w:p>
    <w:p w14:paraId="5EF044D7" w14:textId="77777777" w:rsidR="008A64EA" w:rsidRPr="00442747" w:rsidRDefault="008A64EA" w:rsidP="001A446D">
      <w:pPr>
        <w:pStyle w:val="Corpotesto"/>
        <w:spacing w:line="360" w:lineRule="auto"/>
        <w:ind w:right="-11"/>
        <w:jc w:val="left"/>
        <w:rPr>
          <w:rFonts w:ascii="Montserrat" w:hAnsi="Montserrat"/>
          <w:sz w:val="20"/>
          <w:szCs w:val="20"/>
        </w:rPr>
      </w:pPr>
    </w:p>
    <w:p w14:paraId="5E5B6B7F" w14:textId="3A062F25" w:rsidR="00E31955" w:rsidRPr="00442747" w:rsidRDefault="00E3195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1A4B6999" w14:textId="5A1ECD2D" w:rsidR="00185485" w:rsidRPr="00442747" w:rsidRDefault="0018548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6AB212D5" w14:textId="4C896D44" w:rsidR="00185485" w:rsidRPr="00442747" w:rsidRDefault="0018548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4F319528" w14:textId="3C33F600" w:rsidR="00185485" w:rsidRPr="00442747" w:rsidRDefault="0018548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30712901" w14:textId="003EDE63" w:rsidR="00185485" w:rsidRPr="00442747" w:rsidRDefault="0018548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06E63956" w14:textId="493242A7" w:rsidR="00185485" w:rsidRPr="00442747" w:rsidRDefault="0018548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2833E18B" w14:textId="77777777" w:rsidR="00185485" w:rsidRPr="00442747" w:rsidRDefault="0018548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5E6F7393" w14:textId="52A10DB3" w:rsidR="00E31955" w:rsidRPr="00442747" w:rsidRDefault="00E31955" w:rsidP="001A446D">
      <w:pPr>
        <w:spacing w:after="0" w:line="360" w:lineRule="auto"/>
        <w:jc w:val="left"/>
        <w:rPr>
          <w:rFonts w:ascii="Montserrat" w:eastAsia="Times" w:hAnsi="Montserrat" w:cs="Times New Roman"/>
          <w:b/>
          <w:color w:val="95B3D7"/>
          <w:sz w:val="20"/>
          <w:szCs w:val="20"/>
          <w:lang w:eastAsia="it-IT"/>
        </w:rPr>
      </w:pPr>
    </w:p>
    <w:p w14:paraId="5F5BECEC" w14:textId="061D77D5" w:rsidR="00BF7843" w:rsidRDefault="00BF7843" w:rsidP="001A446D">
      <w:pPr>
        <w:spacing w:after="160" w:line="360" w:lineRule="auto"/>
        <w:jc w:val="left"/>
        <w:rPr>
          <w:rFonts w:ascii="Montserrat" w:eastAsia="Times" w:hAnsi="Montserrat" w:cs="Times New Roman"/>
          <w:b/>
          <w:color w:val="95B3D7"/>
          <w:sz w:val="20"/>
          <w:szCs w:val="20"/>
          <w:lang w:eastAsia="it-IT"/>
        </w:rPr>
      </w:pPr>
    </w:p>
    <w:p w14:paraId="12E7D85E" w14:textId="08131092" w:rsidR="004320ED" w:rsidRPr="00442747" w:rsidRDefault="00E31955" w:rsidP="001A446D">
      <w:pPr>
        <w:spacing w:after="0" w:line="360" w:lineRule="auto"/>
        <w:jc w:val="left"/>
        <w:rPr>
          <w:rFonts w:ascii="Montserrat" w:eastAsia="Times" w:hAnsi="Montserrat" w:cs="Times New Roman"/>
          <w:b/>
          <w:color w:val="95B3D7"/>
          <w:sz w:val="20"/>
          <w:szCs w:val="20"/>
          <w:lang w:eastAsia="it-IT"/>
        </w:rPr>
      </w:pPr>
      <w:r w:rsidRPr="00442747">
        <w:rPr>
          <w:rFonts w:ascii="Montserrat" w:eastAsia="Times" w:hAnsi="Montserrat" w:cs="Times New Roman"/>
          <w:b/>
          <w:color w:val="95B3D7"/>
          <w:sz w:val="20"/>
          <w:szCs w:val="20"/>
          <w:lang w:eastAsia="it-IT"/>
        </w:rPr>
        <w:lastRenderedPageBreak/>
        <w:t>S</w:t>
      </w:r>
      <w:r w:rsidR="004320ED" w:rsidRPr="00442747">
        <w:rPr>
          <w:rFonts w:ascii="Montserrat" w:eastAsia="Times" w:hAnsi="Montserrat" w:cs="Times New Roman"/>
          <w:b/>
          <w:color w:val="95B3D7"/>
          <w:sz w:val="20"/>
          <w:szCs w:val="20"/>
          <w:lang w:eastAsia="it-IT"/>
        </w:rPr>
        <w:t>ommario</w:t>
      </w:r>
    </w:p>
    <w:p w14:paraId="32A1683F" w14:textId="2421BE1E" w:rsidR="00B21B23" w:rsidRDefault="004320ED">
      <w:pPr>
        <w:pStyle w:val="Sommario1"/>
        <w:tabs>
          <w:tab w:val="left" w:pos="440"/>
          <w:tab w:val="right" w:leader="dot" w:pos="9628"/>
        </w:tabs>
        <w:rPr>
          <w:rFonts w:cstheme="minorBidi"/>
          <w:noProof/>
        </w:rPr>
      </w:pPr>
      <w:r w:rsidRPr="00442747">
        <w:rPr>
          <w:rFonts w:ascii="Montserrat" w:eastAsia="Times" w:hAnsi="Montserrat"/>
          <w:b/>
          <w:i/>
          <w:sz w:val="20"/>
          <w:szCs w:val="20"/>
        </w:rPr>
        <w:fldChar w:fldCharType="begin"/>
      </w:r>
      <w:r w:rsidRPr="00442747">
        <w:rPr>
          <w:rFonts w:ascii="Montserrat" w:eastAsia="Times" w:hAnsi="Montserrat"/>
          <w:b/>
          <w:i/>
          <w:sz w:val="20"/>
          <w:szCs w:val="20"/>
        </w:rPr>
        <w:instrText xml:space="preserve"> TOC \o "1-3" \h \z \u </w:instrText>
      </w:r>
      <w:r w:rsidRPr="00442747">
        <w:rPr>
          <w:rFonts w:ascii="Montserrat" w:eastAsia="Times" w:hAnsi="Montserrat"/>
          <w:b/>
          <w:i/>
          <w:sz w:val="20"/>
          <w:szCs w:val="20"/>
        </w:rPr>
        <w:fldChar w:fldCharType="separate"/>
      </w:r>
      <w:hyperlink w:anchor="_Toc225935162" w:history="1">
        <w:r w:rsidR="00B21B23" w:rsidRPr="0048773D">
          <w:rPr>
            <w:rStyle w:val="Collegamentoipertestuale"/>
            <w:rFonts w:asciiTheme="majorHAnsi" w:eastAsia="Times New Roman" w:hAnsiTheme="majorHAnsi" w:cstheme="majorHAnsi"/>
            <w:noProof/>
          </w:rPr>
          <w:t>1</w:t>
        </w:r>
        <w:r w:rsidR="00B21B23">
          <w:rPr>
            <w:rFonts w:cstheme="minorBidi"/>
            <w:noProof/>
          </w:rPr>
          <w:tab/>
        </w:r>
        <w:r w:rsidR="00B21B23" w:rsidRPr="0048773D">
          <w:rPr>
            <w:rStyle w:val="Collegamentoipertestuale"/>
            <w:rFonts w:asciiTheme="majorHAnsi" w:eastAsia="Times New Roman" w:hAnsiTheme="majorHAnsi" w:cstheme="majorHAnsi"/>
            <w:noProof/>
          </w:rPr>
          <w:t>INTRODUZIONE</w:t>
        </w:r>
        <w:r w:rsidR="00B21B23">
          <w:rPr>
            <w:noProof/>
            <w:webHidden/>
          </w:rPr>
          <w:tab/>
        </w:r>
        <w:r w:rsidR="00B21B23">
          <w:rPr>
            <w:noProof/>
            <w:webHidden/>
          </w:rPr>
          <w:fldChar w:fldCharType="begin"/>
        </w:r>
        <w:r w:rsidR="00B21B23">
          <w:rPr>
            <w:noProof/>
            <w:webHidden/>
          </w:rPr>
          <w:instrText xml:space="preserve"> PAGEREF _Toc225935162 \h </w:instrText>
        </w:r>
        <w:r w:rsidR="00B21B23">
          <w:rPr>
            <w:noProof/>
            <w:webHidden/>
          </w:rPr>
        </w:r>
        <w:r w:rsidR="00B21B23">
          <w:rPr>
            <w:noProof/>
            <w:webHidden/>
          </w:rPr>
          <w:fldChar w:fldCharType="separate"/>
        </w:r>
        <w:r w:rsidR="00B21B23">
          <w:rPr>
            <w:noProof/>
            <w:webHidden/>
          </w:rPr>
          <w:t>4</w:t>
        </w:r>
        <w:r w:rsidR="00B21B23">
          <w:rPr>
            <w:noProof/>
            <w:webHidden/>
          </w:rPr>
          <w:fldChar w:fldCharType="end"/>
        </w:r>
      </w:hyperlink>
    </w:p>
    <w:p w14:paraId="75291412" w14:textId="63455F02" w:rsidR="00B21B23" w:rsidRDefault="00B21B23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163" w:history="1"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1.1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Obiettivo del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F3F8EA" w14:textId="2CFADDE9" w:rsidR="00B21B23" w:rsidRDefault="00B21B23">
      <w:pPr>
        <w:pStyle w:val="Sommario1"/>
        <w:tabs>
          <w:tab w:val="left" w:pos="440"/>
          <w:tab w:val="right" w:leader="dot" w:pos="9628"/>
        </w:tabs>
        <w:rPr>
          <w:rFonts w:cstheme="minorBidi"/>
          <w:noProof/>
        </w:rPr>
      </w:pPr>
      <w:hyperlink w:anchor="_Toc225935164" w:history="1">
        <w:r w:rsidRPr="0048773D">
          <w:rPr>
            <w:rStyle w:val="Collegamentoipertestuale"/>
            <w:rFonts w:asciiTheme="majorHAnsi" w:eastAsia="Times New Roman" w:hAnsiTheme="majorHAnsi" w:cstheme="majorHAnsi"/>
            <w:noProof/>
          </w:rPr>
          <w:t>2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eastAsia="Times New Roman" w:hAnsiTheme="majorHAnsi" w:cstheme="majorHAnsi"/>
            <w:noProof/>
          </w:rPr>
          <w:t>ARCHITETTURA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A104F3" w14:textId="6B26EAF0" w:rsidR="00B21B23" w:rsidRDefault="00B21B23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165" w:history="1"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2.1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AS-IS: Criticità Architetturali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478CE3" w14:textId="08E2CD4E" w:rsidR="00B21B23" w:rsidRDefault="00B21B23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166" w:history="1"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2.2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TO-BE: Il Paradigma Medallion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F49331" w14:textId="56C66173" w:rsidR="00B21B23" w:rsidRDefault="00B21B23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167" w:history="1">
        <w:r w:rsidRPr="0048773D">
          <w:rPr>
            <w:rStyle w:val="Collegamentoipertestuale"/>
            <w:rFonts w:asciiTheme="majorHAnsi" w:hAnsiTheme="majorHAnsi" w:cstheme="majorHAnsi"/>
            <w:noProof/>
          </w:rPr>
          <w:t>2.2.1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noProof/>
          </w:rPr>
          <w:t>Livello BRONZE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BFA305" w14:textId="3BF00B65" w:rsidR="00B21B23" w:rsidRDefault="00B21B23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168" w:history="1">
        <w:r w:rsidRPr="0048773D">
          <w:rPr>
            <w:rStyle w:val="Collegamentoipertestuale"/>
            <w:rFonts w:asciiTheme="majorHAnsi" w:hAnsiTheme="majorHAnsi" w:cstheme="majorHAnsi"/>
            <w:noProof/>
          </w:rPr>
          <w:t>2.2.2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noProof/>
          </w:rPr>
          <w:t>Livello SILVER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DDBB4E" w14:textId="5D467AF5" w:rsidR="00B21B23" w:rsidRDefault="00B21B23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169" w:history="1">
        <w:r w:rsidRPr="0048773D">
          <w:rPr>
            <w:rStyle w:val="Collegamentoipertestuale"/>
            <w:rFonts w:asciiTheme="majorHAnsi" w:hAnsiTheme="majorHAnsi" w:cstheme="majorHAnsi"/>
            <w:noProof/>
          </w:rPr>
          <w:t>2.2.3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noProof/>
          </w:rPr>
          <w:t>Livello GOLD – Fact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675390" w14:textId="18B71D74" w:rsidR="00B21B23" w:rsidRDefault="00B21B23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170" w:history="1">
        <w:r w:rsidRPr="0048773D">
          <w:rPr>
            <w:rStyle w:val="Collegamentoipertestuale"/>
            <w:rFonts w:asciiTheme="majorHAnsi" w:hAnsiTheme="majorHAnsi" w:cstheme="majorHAnsi"/>
            <w:noProof/>
          </w:rPr>
          <w:t>2.2.4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noProof/>
          </w:rPr>
          <w:t>Livello GOLD – Aggregati &amp; KPI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FD85F2" w14:textId="63BD5FEF" w:rsidR="00B21B23" w:rsidRDefault="00B21B23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171" w:history="1"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2.3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Gestione delle Regole di Business Logistiche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084518" w14:textId="19A7E9C7" w:rsidR="00B21B23" w:rsidRDefault="00B21B23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172" w:history="1"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2.4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Mappatura Oggetti: Source-to-Target (S2T)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4F7BB1" w14:textId="08E30B9B" w:rsidR="00B21B23" w:rsidRDefault="00B21B23">
      <w:pPr>
        <w:pStyle w:val="Sommario1"/>
        <w:tabs>
          <w:tab w:val="left" w:pos="440"/>
          <w:tab w:val="right" w:leader="dot" w:pos="9628"/>
        </w:tabs>
        <w:rPr>
          <w:rFonts w:cstheme="minorBidi"/>
          <w:noProof/>
        </w:rPr>
      </w:pPr>
      <w:hyperlink w:anchor="_Toc225935173" w:history="1">
        <w:r w:rsidRPr="0048773D">
          <w:rPr>
            <w:rStyle w:val="Collegamentoipertestuale"/>
            <w:rFonts w:asciiTheme="majorHAnsi" w:eastAsia="Times New Roman" w:hAnsiTheme="majorHAnsi" w:cstheme="majorHAnsi"/>
            <w:noProof/>
          </w:rPr>
          <w:t>3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eastAsia="Times New Roman" w:hAnsiTheme="majorHAnsi" w:cstheme="majorHAnsi"/>
            <w:noProof/>
          </w:rPr>
          <w:t>WORKFLOW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490433" w14:textId="6FB27AEB" w:rsidR="00B21B23" w:rsidRDefault="00B21B23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174" w:history="1"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3.1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CDT_ESTR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32FCA1" w14:textId="62E3146B" w:rsidR="00B21B23" w:rsidRDefault="00B21B23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175" w:history="1">
        <w:r w:rsidRPr="0048773D">
          <w:rPr>
            <w:rStyle w:val="Collegamentoipertestuale"/>
            <w:rFonts w:asciiTheme="majorHAnsi" w:hAnsiTheme="majorHAnsi" w:cstheme="majorHAnsi"/>
            <w:noProof/>
          </w:rPr>
          <w:t>3.1.1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noProof/>
          </w:rPr>
          <w:t>REPLICA_LOGISTIX e repliche Topografiche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12A01A" w14:textId="7152115F" w:rsidR="00B21B23" w:rsidRDefault="00B21B23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176" w:history="1">
        <w:r w:rsidRPr="0048773D">
          <w:rPr>
            <w:rStyle w:val="Collegamentoipertestuale"/>
            <w:rFonts w:asciiTheme="majorHAnsi" w:hAnsiTheme="majorHAnsi" w:cstheme="majorHAnsi"/>
            <w:noProof/>
          </w:rPr>
          <w:t>3.1.2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noProof/>
          </w:rPr>
          <w:t>ESTRAI_STOCK e ESTRAI_IMM_MESE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94E9C6" w14:textId="3979CA18" w:rsidR="00B21B23" w:rsidRDefault="00B21B23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177" w:history="1"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3.2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CDT_SA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D93328" w14:textId="316D3B8E" w:rsidR="00B21B23" w:rsidRDefault="00B21B23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178" w:history="1">
        <w:r w:rsidRPr="0048773D">
          <w:rPr>
            <w:rStyle w:val="Collegamentoipertestuale"/>
            <w:rFonts w:asciiTheme="majorHAnsi" w:hAnsiTheme="majorHAnsi" w:cstheme="majorHAnsi"/>
            <w:noProof/>
          </w:rPr>
          <w:t>3.2.1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noProof/>
          </w:rPr>
          <w:t>Package di Normalizzazione Stock (I vari STEP su T_STOCK)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8C8AC0" w14:textId="29F80E3C" w:rsidR="00B21B23" w:rsidRDefault="00B21B23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179" w:history="1"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3.3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bCs/>
            <w:noProof/>
          </w:rPr>
          <w:t>CDT_DW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B3E675" w14:textId="06C0CFDB" w:rsidR="00B21B23" w:rsidRDefault="00B21B23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180" w:history="1">
        <w:r w:rsidRPr="0048773D">
          <w:rPr>
            <w:rStyle w:val="Collegamentoipertestuale"/>
            <w:rFonts w:asciiTheme="majorHAnsi" w:hAnsiTheme="majorHAnsi" w:cstheme="majorHAnsi"/>
            <w:noProof/>
          </w:rPr>
          <w:t>3.3.1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noProof/>
          </w:rPr>
          <w:t>SP_LOAD_F_GIACENZE (e storicizzazioni)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9CCFF9" w14:textId="5AF076D2" w:rsidR="00B21B23" w:rsidRDefault="00B21B23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181" w:history="1">
        <w:r w:rsidRPr="0048773D">
          <w:rPr>
            <w:rStyle w:val="Collegamentoipertestuale"/>
            <w:rFonts w:asciiTheme="majorHAnsi" w:hAnsiTheme="majorHAnsi" w:cstheme="majorHAnsi"/>
            <w:noProof/>
          </w:rPr>
          <w:t>3.3.2</w:t>
        </w:r>
        <w:r>
          <w:rPr>
            <w:rFonts w:cstheme="minorBidi"/>
            <w:noProof/>
          </w:rPr>
          <w:tab/>
        </w:r>
        <w:r w:rsidRPr="0048773D">
          <w:rPr>
            <w:rStyle w:val="Collegamentoipertestuale"/>
            <w:rFonts w:asciiTheme="majorHAnsi" w:hAnsiTheme="majorHAnsi" w:cstheme="majorHAnsi"/>
            <w:noProof/>
          </w:rPr>
          <w:t>F_UTILIZZO_MAG (Viste di Saturazione Magazzino e Aggregati)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_Toc225935181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6008EC" w14:textId="41E36982" w:rsidR="008A64EA" w:rsidRPr="00442747" w:rsidRDefault="004320ED" w:rsidP="001A446D">
      <w:pPr>
        <w:spacing w:after="0" w:line="360" w:lineRule="auto"/>
        <w:jc w:val="left"/>
        <w:rPr>
          <w:rFonts w:ascii="Montserrat" w:eastAsia="Times" w:hAnsi="Montserrat" w:cs="Times New Roman"/>
          <w:sz w:val="20"/>
          <w:szCs w:val="20"/>
        </w:rPr>
      </w:pPr>
      <w:r w:rsidRPr="00442747">
        <w:rPr>
          <w:rFonts w:ascii="Montserrat" w:eastAsia="Times" w:hAnsi="Montserrat" w:cs="Times New Roman"/>
          <w:sz w:val="20"/>
          <w:szCs w:val="20"/>
        </w:rPr>
        <w:fldChar w:fldCharType="end"/>
      </w:r>
    </w:p>
    <w:p w14:paraId="49BD032A" w14:textId="37539FA8" w:rsidR="00396106" w:rsidRDefault="00396106" w:rsidP="001A446D">
      <w:pPr>
        <w:spacing w:after="160" w:line="360" w:lineRule="auto"/>
        <w:jc w:val="left"/>
        <w:rPr>
          <w:rFonts w:ascii="Montserrat" w:eastAsia="Times" w:hAnsi="Montserrat" w:cs="Times New Roman"/>
          <w:sz w:val="20"/>
          <w:szCs w:val="20"/>
        </w:rPr>
      </w:pPr>
      <w:r>
        <w:rPr>
          <w:rFonts w:ascii="Montserrat" w:eastAsia="Times" w:hAnsi="Montserrat" w:cs="Times New Roman"/>
          <w:sz w:val="20"/>
          <w:szCs w:val="20"/>
        </w:rPr>
        <w:br w:type="page"/>
      </w:r>
    </w:p>
    <w:p w14:paraId="1E20B1AC" w14:textId="77777777" w:rsidR="00D04FF3" w:rsidRPr="00442747" w:rsidRDefault="00D04FF3" w:rsidP="001A446D">
      <w:pPr>
        <w:spacing w:after="0" w:line="360" w:lineRule="auto"/>
        <w:jc w:val="left"/>
        <w:rPr>
          <w:rFonts w:ascii="Montserrat" w:eastAsia="Times" w:hAnsi="Montserrat" w:cs="Times New Roman"/>
          <w:sz w:val="20"/>
          <w:szCs w:val="20"/>
        </w:rPr>
      </w:pPr>
    </w:p>
    <w:p w14:paraId="761E7CE1" w14:textId="77777777" w:rsidR="00D04FF3" w:rsidRPr="00442747" w:rsidRDefault="00D04FF3" w:rsidP="001A446D">
      <w:pPr>
        <w:spacing w:after="0" w:line="360" w:lineRule="auto"/>
        <w:jc w:val="left"/>
        <w:rPr>
          <w:rFonts w:ascii="Montserrat" w:eastAsia="Times" w:hAnsi="Montserrat" w:cs="Times New Roman"/>
          <w:sz w:val="20"/>
          <w:szCs w:val="20"/>
        </w:rPr>
      </w:pPr>
    </w:p>
    <w:p w14:paraId="27265AD3" w14:textId="29814920" w:rsidR="00E5350B" w:rsidRPr="00442747" w:rsidRDefault="00E5350B" w:rsidP="001A446D">
      <w:pPr>
        <w:spacing w:line="360" w:lineRule="auto"/>
        <w:jc w:val="left"/>
        <w:rPr>
          <w:rFonts w:ascii="Montserrat" w:hAnsi="Montserrat"/>
          <w:b/>
          <w:color w:val="ACB9CA" w:themeColor="text2" w:themeTint="66"/>
          <w:sz w:val="20"/>
          <w:szCs w:val="20"/>
        </w:rPr>
      </w:pPr>
      <w:r w:rsidRPr="00442747">
        <w:rPr>
          <w:rFonts w:ascii="Montserrat" w:hAnsi="Montserrat"/>
          <w:b/>
          <w:color w:val="ACB9CA" w:themeColor="text2" w:themeTint="66"/>
          <w:sz w:val="20"/>
          <w:szCs w:val="20"/>
        </w:rPr>
        <w:t>Version History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2835"/>
        <w:gridCol w:w="3603"/>
      </w:tblGrid>
      <w:tr w:rsidR="00E5350B" w:rsidRPr="00442747" w14:paraId="7BA60E0D" w14:textId="77777777" w:rsidTr="00A63738">
        <w:tc>
          <w:tcPr>
            <w:tcW w:w="1242" w:type="dxa"/>
          </w:tcPr>
          <w:p w14:paraId="057717EA" w14:textId="77777777" w:rsidR="00E5350B" w:rsidRPr="00442747" w:rsidRDefault="00E5350B" w:rsidP="001A446D">
            <w:pPr>
              <w:spacing w:line="360" w:lineRule="auto"/>
              <w:jc w:val="left"/>
              <w:rPr>
                <w:rFonts w:ascii="Montserrat" w:hAnsi="Montserrat"/>
                <w:b/>
                <w:sz w:val="20"/>
                <w:szCs w:val="20"/>
                <w:lang w:val="en-GB"/>
              </w:rPr>
            </w:pPr>
            <w:r w:rsidRPr="00442747">
              <w:rPr>
                <w:rFonts w:ascii="Montserrat" w:hAnsi="Montserrat"/>
                <w:b/>
                <w:sz w:val="20"/>
                <w:szCs w:val="20"/>
                <w:lang w:val="en-GB"/>
              </w:rPr>
              <w:t>Version</w:t>
            </w:r>
          </w:p>
        </w:tc>
        <w:tc>
          <w:tcPr>
            <w:tcW w:w="1701" w:type="dxa"/>
          </w:tcPr>
          <w:p w14:paraId="44DD1585" w14:textId="77777777" w:rsidR="00E5350B" w:rsidRPr="00442747" w:rsidRDefault="00E5350B" w:rsidP="001A446D">
            <w:pPr>
              <w:spacing w:line="360" w:lineRule="auto"/>
              <w:jc w:val="left"/>
              <w:rPr>
                <w:rFonts w:ascii="Montserrat" w:hAnsi="Montserrat"/>
                <w:b/>
                <w:sz w:val="20"/>
                <w:szCs w:val="20"/>
                <w:lang w:val="en-GB"/>
              </w:rPr>
            </w:pPr>
            <w:r w:rsidRPr="00442747">
              <w:rPr>
                <w:rFonts w:ascii="Montserrat" w:hAnsi="Montserrat"/>
                <w:b/>
                <w:sz w:val="20"/>
                <w:szCs w:val="20"/>
                <w:lang w:val="en-GB"/>
              </w:rPr>
              <w:t>Date</w:t>
            </w:r>
          </w:p>
        </w:tc>
        <w:tc>
          <w:tcPr>
            <w:tcW w:w="2835" w:type="dxa"/>
          </w:tcPr>
          <w:p w14:paraId="708F5AEB" w14:textId="77777777" w:rsidR="00E5350B" w:rsidRPr="00442747" w:rsidRDefault="00E5350B" w:rsidP="001A446D">
            <w:pPr>
              <w:spacing w:line="360" w:lineRule="auto"/>
              <w:jc w:val="left"/>
              <w:rPr>
                <w:rFonts w:ascii="Montserrat" w:hAnsi="Montserrat"/>
                <w:b/>
                <w:sz w:val="20"/>
                <w:szCs w:val="20"/>
                <w:lang w:val="en-GB"/>
              </w:rPr>
            </w:pPr>
            <w:r w:rsidRPr="00442747">
              <w:rPr>
                <w:rFonts w:ascii="Montserrat" w:hAnsi="Montserrat"/>
                <w:b/>
                <w:sz w:val="20"/>
                <w:szCs w:val="20"/>
                <w:lang w:val="en-GB"/>
              </w:rPr>
              <w:t>Author</w:t>
            </w:r>
          </w:p>
        </w:tc>
        <w:tc>
          <w:tcPr>
            <w:tcW w:w="3603" w:type="dxa"/>
          </w:tcPr>
          <w:p w14:paraId="469FCDC6" w14:textId="77777777" w:rsidR="00E5350B" w:rsidRPr="00442747" w:rsidRDefault="00E5350B" w:rsidP="001A446D">
            <w:pPr>
              <w:spacing w:line="360" w:lineRule="auto"/>
              <w:jc w:val="left"/>
              <w:rPr>
                <w:rFonts w:ascii="Montserrat" w:hAnsi="Montserrat"/>
                <w:b/>
                <w:sz w:val="20"/>
                <w:szCs w:val="20"/>
                <w:lang w:val="en-GB"/>
              </w:rPr>
            </w:pPr>
            <w:r w:rsidRPr="00442747">
              <w:rPr>
                <w:rFonts w:ascii="Montserrat" w:hAnsi="Montserrat"/>
                <w:b/>
                <w:sz w:val="20"/>
                <w:szCs w:val="20"/>
                <w:lang w:val="en-GB"/>
              </w:rPr>
              <w:t>Reason of Issue</w:t>
            </w:r>
          </w:p>
        </w:tc>
      </w:tr>
      <w:tr w:rsidR="00E5350B" w:rsidRPr="00442747" w14:paraId="241D6EB4" w14:textId="77777777" w:rsidTr="00A63738">
        <w:tc>
          <w:tcPr>
            <w:tcW w:w="1242" w:type="dxa"/>
          </w:tcPr>
          <w:p w14:paraId="2C7602DB" w14:textId="77777777" w:rsidR="00E5350B" w:rsidRPr="00442747" w:rsidRDefault="00E5350B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  <w:r w:rsidRPr="00442747">
              <w:rPr>
                <w:rFonts w:ascii="Montserrat" w:hAnsi="Montserrat"/>
                <w:sz w:val="20"/>
                <w:szCs w:val="20"/>
                <w:lang w:val="en-GB"/>
              </w:rPr>
              <w:t>1.0</w:t>
            </w:r>
          </w:p>
        </w:tc>
        <w:tc>
          <w:tcPr>
            <w:tcW w:w="1701" w:type="dxa"/>
          </w:tcPr>
          <w:p w14:paraId="46586865" w14:textId="079D2938" w:rsidR="00E5350B" w:rsidRPr="00442747" w:rsidRDefault="009C1BBF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  <w:r>
              <w:rPr>
                <w:rFonts w:ascii="Montserrat" w:hAnsi="Montserrat"/>
                <w:sz w:val="20"/>
                <w:szCs w:val="20"/>
                <w:lang w:val="en-GB"/>
              </w:rPr>
              <w:t>02</w:t>
            </w:r>
            <w:r w:rsidR="00E5350B" w:rsidRPr="00442747">
              <w:rPr>
                <w:rFonts w:ascii="Montserrat" w:hAnsi="Montserrat"/>
                <w:sz w:val="20"/>
                <w:szCs w:val="20"/>
                <w:lang w:val="en-GB"/>
              </w:rPr>
              <w:t>/</w:t>
            </w:r>
            <w:r w:rsidR="007D061C">
              <w:rPr>
                <w:rFonts w:ascii="Montserrat" w:hAnsi="Montserrat"/>
                <w:sz w:val="20"/>
                <w:szCs w:val="20"/>
                <w:lang w:val="en-GB"/>
              </w:rPr>
              <w:t>0</w:t>
            </w:r>
            <w:r w:rsidR="004B2B7C">
              <w:rPr>
                <w:rFonts w:ascii="Montserrat" w:hAnsi="Montserrat"/>
                <w:sz w:val="20"/>
                <w:szCs w:val="20"/>
                <w:lang w:val="en-GB"/>
              </w:rPr>
              <w:t>4</w:t>
            </w:r>
            <w:r w:rsidR="00E5350B" w:rsidRPr="00442747">
              <w:rPr>
                <w:rFonts w:ascii="Montserrat" w:hAnsi="Montserrat"/>
                <w:sz w:val="20"/>
                <w:szCs w:val="20"/>
                <w:lang w:val="en-GB"/>
              </w:rPr>
              <w:t>/20</w:t>
            </w:r>
            <w:r w:rsidR="0085763A" w:rsidRPr="00442747">
              <w:rPr>
                <w:rFonts w:ascii="Montserrat" w:hAnsi="Montserrat"/>
                <w:sz w:val="20"/>
                <w:szCs w:val="20"/>
                <w:lang w:val="en-GB"/>
              </w:rPr>
              <w:t>2</w:t>
            </w:r>
            <w:r w:rsidR="008018D8">
              <w:rPr>
                <w:rFonts w:ascii="Montserrat" w:hAnsi="Montserrat"/>
                <w:sz w:val="20"/>
                <w:szCs w:val="20"/>
                <w:lang w:val="en-GB"/>
              </w:rPr>
              <w:t>6</w:t>
            </w:r>
          </w:p>
        </w:tc>
        <w:tc>
          <w:tcPr>
            <w:tcW w:w="2835" w:type="dxa"/>
          </w:tcPr>
          <w:p w14:paraId="48A9C68E" w14:textId="7E73DEE3" w:rsidR="00E5350B" w:rsidRPr="00442747" w:rsidRDefault="00666C73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  <w:r>
              <w:rPr>
                <w:rFonts w:ascii="Montserrat" w:hAnsi="Montserrat"/>
                <w:sz w:val="20"/>
                <w:szCs w:val="20"/>
                <w:lang w:val="en-GB"/>
              </w:rPr>
              <w:t>Francesco Foconi</w:t>
            </w:r>
          </w:p>
        </w:tc>
        <w:tc>
          <w:tcPr>
            <w:tcW w:w="3603" w:type="dxa"/>
          </w:tcPr>
          <w:p w14:paraId="34330396" w14:textId="77777777" w:rsidR="00E5350B" w:rsidRPr="00442747" w:rsidRDefault="00E5350B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  <w:r w:rsidRPr="00442747">
              <w:rPr>
                <w:rFonts w:ascii="Montserrat" w:hAnsi="Montserrat"/>
                <w:sz w:val="20"/>
                <w:szCs w:val="20"/>
                <w:lang w:val="en-GB"/>
              </w:rPr>
              <w:t>First Release</w:t>
            </w:r>
          </w:p>
        </w:tc>
      </w:tr>
      <w:tr w:rsidR="00D7487D" w:rsidRPr="00442747" w14:paraId="2A2A817D" w14:textId="77777777" w:rsidTr="00A63738">
        <w:tc>
          <w:tcPr>
            <w:tcW w:w="1242" w:type="dxa"/>
          </w:tcPr>
          <w:p w14:paraId="182CC7BC" w14:textId="0E872A9E" w:rsidR="00D7487D" w:rsidRPr="00442747" w:rsidRDefault="00D7487D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</w:tcPr>
          <w:p w14:paraId="08F730B2" w14:textId="3DB61D19" w:rsidR="00D7487D" w:rsidRPr="00442747" w:rsidRDefault="00D7487D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</w:tcPr>
          <w:p w14:paraId="0E13D563" w14:textId="6F983856" w:rsidR="00D7487D" w:rsidRPr="00442747" w:rsidRDefault="00D7487D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  <w:tc>
          <w:tcPr>
            <w:tcW w:w="3603" w:type="dxa"/>
          </w:tcPr>
          <w:p w14:paraId="29EDFDB3" w14:textId="1FF75C2F" w:rsidR="00D7487D" w:rsidRPr="00442747" w:rsidRDefault="00D7487D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B1C72" w:rsidRPr="00442747" w14:paraId="6E7787C1" w14:textId="77777777" w:rsidTr="00A63738">
        <w:tc>
          <w:tcPr>
            <w:tcW w:w="1242" w:type="dxa"/>
          </w:tcPr>
          <w:p w14:paraId="76D33022" w14:textId="2FB16B0C" w:rsidR="009B1C72" w:rsidRPr="00442747" w:rsidRDefault="009B1C72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</w:tcPr>
          <w:p w14:paraId="1EEA7D3E" w14:textId="35699CCE" w:rsidR="009B1C72" w:rsidRDefault="009B1C72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</w:tcPr>
          <w:p w14:paraId="24D374CA" w14:textId="64F5667C" w:rsidR="009B1C72" w:rsidRDefault="009B1C72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  <w:tc>
          <w:tcPr>
            <w:tcW w:w="3603" w:type="dxa"/>
          </w:tcPr>
          <w:p w14:paraId="5F3424E0" w14:textId="727A9D67" w:rsidR="009B1C72" w:rsidRDefault="009B1C72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25D577C2" w14:textId="77777777" w:rsidR="00CD5C08" w:rsidRPr="00442747" w:rsidRDefault="00E5350B" w:rsidP="001A446D">
      <w:pPr>
        <w:pStyle w:val="Titolo1"/>
        <w:numPr>
          <w:ilvl w:val="0"/>
          <w:numId w:val="0"/>
        </w:numPr>
        <w:spacing w:line="360" w:lineRule="auto"/>
        <w:jc w:val="left"/>
        <w:rPr>
          <w:rFonts w:ascii="Montserrat" w:hAnsi="Montserrat"/>
          <w:sz w:val="20"/>
          <w:szCs w:val="20"/>
        </w:rPr>
      </w:pPr>
      <w:r w:rsidRPr="00442747">
        <w:rPr>
          <w:rFonts w:ascii="Montserrat" w:hAnsi="Montserrat"/>
          <w:sz w:val="20"/>
          <w:szCs w:val="20"/>
        </w:rPr>
        <w:br w:type="page"/>
      </w:r>
    </w:p>
    <w:p w14:paraId="6918AD85" w14:textId="071F6B8A" w:rsidR="00EB17B4" w:rsidRPr="009B1C72" w:rsidRDefault="007D061C" w:rsidP="00AE5BCC">
      <w:pPr>
        <w:pStyle w:val="Titolo1"/>
        <w:spacing w:line="360" w:lineRule="auto"/>
        <w:jc w:val="left"/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</w:pPr>
      <w:bookmarkStart w:id="0" w:name="_Toc379985815"/>
      <w:bookmarkStart w:id="1" w:name="_Toc184996285"/>
      <w:bookmarkStart w:id="2" w:name="_Toc225935162"/>
      <w:r w:rsidRPr="009B1C72"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  <w:lastRenderedPageBreak/>
        <w:t>INTRODUZIONE</w:t>
      </w:r>
      <w:bookmarkEnd w:id="0"/>
      <w:bookmarkEnd w:id="1"/>
      <w:bookmarkEnd w:id="2"/>
    </w:p>
    <w:p w14:paraId="601239A2" w14:textId="77777777" w:rsidR="00EE3AEA" w:rsidRDefault="00EE3AEA" w:rsidP="00EE3AEA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 xml:space="preserve">Il presente documento definisce le linee guida architetturali per la migrazione del Data </w:t>
      </w:r>
      <w:proofErr w:type="spellStart"/>
      <w:r w:rsidRPr="008B1EAD">
        <w:rPr>
          <w:sz w:val="24"/>
          <w:szCs w:val="24"/>
        </w:rPr>
        <w:t>Warehouse</w:t>
      </w:r>
      <w:proofErr w:type="spellEnd"/>
      <w:r w:rsidRPr="008B1EAD">
        <w:rPr>
          <w:sz w:val="24"/>
          <w:szCs w:val="24"/>
        </w:rPr>
        <w:t xml:space="preserve"> Logistico verso la piattaforma </w:t>
      </w:r>
      <w:proofErr w:type="spellStart"/>
      <w:r w:rsidRPr="008B1EAD">
        <w:rPr>
          <w:sz w:val="24"/>
          <w:szCs w:val="24"/>
        </w:rPr>
        <w:t>Databricks</w:t>
      </w:r>
      <w:proofErr w:type="spellEnd"/>
      <w:r w:rsidRPr="008B1EAD">
        <w:rPr>
          <w:sz w:val="24"/>
          <w:szCs w:val="24"/>
        </w:rPr>
        <w:t xml:space="preserve">. </w:t>
      </w:r>
    </w:p>
    <w:p w14:paraId="1CC089D8" w14:textId="09C4DB00" w:rsidR="00EE3AEA" w:rsidRPr="008B1EAD" w:rsidRDefault="00EE3AEA" w:rsidP="00EE3AEA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 xml:space="preserve">L'obiettivo primario è smantellare l'attuale architettura stratificata basata su PL/SQL e Oracle Data Integrator (ODI), per adottare il paradigma </w:t>
      </w:r>
      <w:proofErr w:type="spellStart"/>
      <w:r w:rsidRPr="008B1EAD">
        <w:rPr>
          <w:sz w:val="24"/>
          <w:szCs w:val="24"/>
        </w:rPr>
        <w:t>Medallion</w:t>
      </w:r>
      <w:proofErr w:type="spellEnd"/>
      <w:r w:rsidRPr="008B1EAD">
        <w:rPr>
          <w:sz w:val="24"/>
          <w:szCs w:val="24"/>
        </w:rPr>
        <w:t xml:space="preserve"> Architecture (</w:t>
      </w:r>
      <w:proofErr w:type="spellStart"/>
      <w:r w:rsidRPr="008B1EAD">
        <w:rPr>
          <w:sz w:val="24"/>
          <w:szCs w:val="24"/>
        </w:rPr>
        <w:t>Bronze</w:t>
      </w:r>
      <w:proofErr w:type="spellEnd"/>
      <w:r w:rsidRPr="008B1EAD">
        <w:rPr>
          <w:sz w:val="24"/>
          <w:szCs w:val="24"/>
        </w:rPr>
        <w:t>, Silver, Gold). Questa transizione garantirà:</w:t>
      </w:r>
    </w:p>
    <w:p w14:paraId="2174D5AC" w14:textId="77777777" w:rsidR="00EE3AEA" w:rsidRPr="008B1EAD" w:rsidRDefault="00EE3AEA" w:rsidP="00EE3AEA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>•</w:t>
      </w:r>
      <w:r w:rsidRPr="008B1EAD">
        <w:rPr>
          <w:sz w:val="24"/>
          <w:szCs w:val="24"/>
        </w:rPr>
        <w:tab/>
        <w:t>Riduzione drastica dei tempi di caricamento notturno (Batch Window).</w:t>
      </w:r>
    </w:p>
    <w:p w14:paraId="1A35F5C9" w14:textId="77777777" w:rsidR="00EE3AEA" w:rsidRPr="008B1EAD" w:rsidRDefault="00EE3AEA" w:rsidP="00EE3AEA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>•</w:t>
      </w:r>
      <w:r w:rsidRPr="008B1EAD">
        <w:rPr>
          <w:sz w:val="24"/>
          <w:szCs w:val="24"/>
        </w:rPr>
        <w:tab/>
        <w:t>Eliminazione del debito tecnico legato a complesse routine PL/SQL.</w:t>
      </w:r>
    </w:p>
    <w:p w14:paraId="2322F2BE" w14:textId="77777777" w:rsidR="00EE3AEA" w:rsidRPr="008B1EAD" w:rsidRDefault="00EE3AEA" w:rsidP="00EE3AEA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>•</w:t>
      </w:r>
      <w:r w:rsidRPr="008B1EAD">
        <w:rPr>
          <w:sz w:val="24"/>
          <w:szCs w:val="24"/>
        </w:rPr>
        <w:tab/>
        <w:t>Adozione del principio Zero Data Loss, eliminando le tabelle di scarto.</w:t>
      </w:r>
    </w:p>
    <w:p w14:paraId="0EC72AE2" w14:textId="77777777" w:rsidR="00EE3AEA" w:rsidRDefault="00EE3AEA" w:rsidP="00EE3AEA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>•</w:t>
      </w:r>
      <w:r w:rsidRPr="008B1EAD">
        <w:rPr>
          <w:sz w:val="24"/>
          <w:szCs w:val="24"/>
        </w:rPr>
        <w:tab/>
        <w:t>Mantenimento al 100% delle logiche di business e di calcolo dei KPI logistici (Produttività, Tempi, Volumi).</w:t>
      </w:r>
    </w:p>
    <w:p w14:paraId="6C6AB038" w14:textId="63B2D7D3" w:rsidR="008B1EAD" w:rsidRDefault="007B0081" w:rsidP="008B1EAD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Scopo del documento è descrivere le modalità in cui l’attuale processo di calcolo dell</w:t>
      </w:r>
      <w:r w:rsidR="00EE3AEA">
        <w:rPr>
          <w:sz w:val="24"/>
          <w:szCs w:val="24"/>
        </w:rPr>
        <w:t xml:space="preserve">e giacenze </w:t>
      </w:r>
      <w:r>
        <w:rPr>
          <w:sz w:val="24"/>
          <w:szCs w:val="24"/>
        </w:rPr>
        <w:t xml:space="preserve">verrà ridisegnato sulla soluzione TO-BE su </w:t>
      </w:r>
      <w:proofErr w:type="spellStart"/>
      <w:r>
        <w:rPr>
          <w:sz w:val="24"/>
          <w:szCs w:val="24"/>
        </w:rPr>
        <w:t>databricks</w:t>
      </w:r>
      <w:proofErr w:type="spellEnd"/>
      <w:r>
        <w:rPr>
          <w:sz w:val="24"/>
          <w:szCs w:val="24"/>
        </w:rPr>
        <w:t>.</w:t>
      </w:r>
    </w:p>
    <w:p w14:paraId="0B113A84" w14:textId="77777777" w:rsidR="005F06F0" w:rsidRPr="009B1C72" w:rsidRDefault="005F06F0" w:rsidP="00AE5BCC">
      <w:pPr>
        <w:jc w:val="left"/>
        <w:rPr>
          <w:sz w:val="24"/>
          <w:szCs w:val="24"/>
          <w:lang w:eastAsia="it-IT"/>
        </w:rPr>
      </w:pPr>
    </w:p>
    <w:p w14:paraId="2EFE8DE2" w14:textId="77777777" w:rsidR="005F06F0" w:rsidRPr="009B1C72" w:rsidRDefault="005F06F0" w:rsidP="00AE5BCC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3" w:name="_Toc225935163"/>
      <w:r w:rsidRPr="009B1C72">
        <w:rPr>
          <w:rFonts w:asciiTheme="majorHAnsi" w:hAnsiTheme="majorHAnsi" w:cstheme="majorHAnsi"/>
          <w:b w:val="0"/>
          <w:bCs/>
          <w:sz w:val="24"/>
          <w:szCs w:val="24"/>
        </w:rPr>
        <w:t>Obiettivo del Processo</w:t>
      </w:r>
      <w:bookmarkEnd w:id="3"/>
    </w:p>
    <w:p w14:paraId="386E91B7" w14:textId="4EE7ED48" w:rsidR="008B1EAD" w:rsidRDefault="00EE3AEA" w:rsidP="008B1EAD">
      <w:pPr>
        <w:spacing w:line="360" w:lineRule="auto"/>
        <w:jc w:val="left"/>
        <w:rPr>
          <w:sz w:val="24"/>
          <w:szCs w:val="24"/>
        </w:rPr>
      </w:pPr>
      <w:r w:rsidRPr="00EE3AEA">
        <w:rPr>
          <w:sz w:val="24"/>
          <w:szCs w:val="24"/>
        </w:rPr>
        <w:t>L'area Giacenze e Stock ha l'obiettivo di tracciare le quantità fisiche, i volumi e i pesi della merce immagazzinata nei vari siti logistici. A differenza dei flussi transazionali (in/out), questo dominio gestisce "fotografie" (snapshot) giornaliere e mensili dello stato del magazzino. I dati elaborati permettono al business di analizzare il valore dello stock immobilizzato, l'occupazione fisica delle celle/corsie (Saturazione Magazzino) e l'aging (obsolescenza) della merce.</w:t>
      </w:r>
    </w:p>
    <w:p w14:paraId="4B44625E" w14:textId="197E977A" w:rsidR="009C29B6" w:rsidRDefault="009C29B6">
      <w:p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885E94E" w14:textId="77777777" w:rsidR="009C29B6" w:rsidRDefault="009C29B6" w:rsidP="008B1EAD">
      <w:pPr>
        <w:spacing w:line="360" w:lineRule="auto"/>
        <w:jc w:val="left"/>
        <w:rPr>
          <w:sz w:val="24"/>
          <w:szCs w:val="24"/>
        </w:rPr>
      </w:pPr>
    </w:p>
    <w:p w14:paraId="79B1CE72" w14:textId="396A193D" w:rsidR="008B1EAD" w:rsidRDefault="008B1EAD" w:rsidP="008B1EAD">
      <w:pPr>
        <w:pStyle w:val="Titolo1"/>
        <w:spacing w:line="360" w:lineRule="auto"/>
        <w:jc w:val="left"/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</w:pPr>
      <w:bookmarkStart w:id="4" w:name="_Toc225935164"/>
      <w:r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  <w:t>ARCHITETTURA</w:t>
      </w:r>
      <w:bookmarkEnd w:id="4"/>
      <w:r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  <w:t xml:space="preserve"> </w:t>
      </w:r>
    </w:p>
    <w:p w14:paraId="67E02C33" w14:textId="1E0C7F04" w:rsidR="008B1EAD" w:rsidRDefault="008B1EAD" w:rsidP="008B1EAD">
      <w:pPr>
        <w:rPr>
          <w:lang w:eastAsia="it-IT"/>
        </w:rPr>
      </w:pPr>
    </w:p>
    <w:p w14:paraId="7B27ABE5" w14:textId="46135214" w:rsidR="008B1EAD" w:rsidRPr="009B1C72" w:rsidRDefault="008B1EAD" w:rsidP="008B1EAD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5" w:name="_Toc225935165"/>
      <w:r>
        <w:rPr>
          <w:rFonts w:asciiTheme="majorHAnsi" w:hAnsiTheme="majorHAnsi" w:cstheme="majorHAnsi"/>
          <w:b w:val="0"/>
          <w:bCs/>
          <w:sz w:val="24"/>
          <w:szCs w:val="24"/>
        </w:rPr>
        <w:t>AS-IS: Criticità Architetturali</w:t>
      </w:r>
      <w:bookmarkEnd w:id="5"/>
    </w:p>
    <w:p w14:paraId="1CB265ED" w14:textId="77777777" w:rsidR="004E1CEB" w:rsidRDefault="008B1EAD" w:rsidP="008B1EAD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 xml:space="preserve">L'attuale DWH Oracle è diviso in tre strati principali (CDT_ESTR, CDT_SA, CDT_DW) orchestrati da ODI. </w:t>
      </w:r>
    </w:p>
    <w:p w14:paraId="61157C8D" w14:textId="77777777" w:rsidR="00EE3AEA" w:rsidRPr="00EE3AEA" w:rsidRDefault="00EE3AEA" w:rsidP="00EE3AEA">
      <w:pPr>
        <w:spacing w:line="360" w:lineRule="auto"/>
        <w:jc w:val="left"/>
        <w:rPr>
          <w:sz w:val="24"/>
          <w:szCs w:val="24"/>
        </w:rPr>
      </w:pPr>
      <w:r w:rsidRPr="00EE3AEA">
        <w:rPr>
          <w:sz w:val="24"/>
          <w:szCs w:val="24"/>
        </w:rPr>
        <w:t>Nel vecchio DWH Oracle, la gestione delle giacenze soffriva di forti limitazioni:</w:t>
      </w:r>
    </w:p>
    <w:p w14:paraId="10581514" w14:textId="77777777" w:rsidR="00EE3AEA" w:rsidRPr="00EE3AEA" w:rsidRDefault="00EE3AEA" w:rsidP="006A7D29">
      <w:pPr>
        <w:pStyle w:val="Paragrafoelenco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EE3AEA">
        <w:rPr>
          <w:sz w:val="24"/>
          <w:szCs w:val="24"/>
        </w:rPr>
        <w:t xml:space="preserve">Esplosione dei Volumi: Salvare la fotografia giornaliera di ogni articolo/ubicazione generava tabelle enormi. Le query di analisi storica richiedevano Full </w:t>
      </w:r>
      <w:proofErr w:type="spellStart"/>
      <w:r w:rsidRPr="00EE3AEA">
        <w:rPr>
          <w:sz w:val="24"/>
          <w:szCs w:val="24"/>
        </w:rPr>
        <w:t>Table</w:t>
      </w:r>
      <w:proofErr w:type="spellEnd"/>
      <w:r w:rsidRPr="00EE3AEA">
        <w:rPr>
          <w:sz w:val="24"/>
          <w:szCs w:val="24"/>
        </w:rPr>
        <w:t xml:space="preserve"> </w:t>
      </w:r>
      <w:proofErr w:type="spellStart"/>
      <w:r w:rsidRPr="00EE3AEA">
        <w:rPr>
          <w:sz w:val="24"/>
          <w:szCs w:val="24"/>
        </w:rPr>
        <w:t>Scan</w:t>
      </w:r>
      <w:proofErr w:type="spellEnd"/>
      <w:r w:rsidRPr="00EE3AEA">
        <w:rPr>
          <w:sz w:val="24"/>
          <w:szCs w:val="24"/>
        </w:rPr>
        <w:t xml:space="preserve"> lenti e costosi.</w:t>
      </w:r>
    </w:p>
    <w:p w14:paraId="1E2D4A4E" w14:textId="3CB82E10" w:rsidR="00EE3AEA" w:rsidRPr="00EE3AEA" w:rsidRDefault="00EE3AEA" w:rsidP="006A7D29">
      <w:pPr>
        <w:pStyle w:val="Paragrafoelenco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EE3AEA">
        <w:rPr>
          <w:sz w:val="24"/>
          <w:szCs w:val="24"/>
        </w:rPr>
        <w:t xml:space="preserve">Scarti per Anagrafiche Mancanti: Se il </w:t>
      </w:r>
      <w:r w:rsidR="006A7D29">
        <w:rPr>
          <w:sz w:val="24"/>
          <w:szCs w:val="24"/>
        </w:rPr>
        <w:t xml:space="preserve">sorgente </w:t>
      </w:r>
      <w:r w:rsidRPr="00EE3AEA">
        <w:rPr>
          <w:sz w:val="24"/>
          <w:szCs w:val="24"/>
        </w:rPr>
        <w:t>comunicava la giacenza di un nuovo articolo non ancora censito nel DWH, le procedure PL/SQL in CDT_SA scartavano la riga nella tabella errori (es. E_STOCK), causando un disallineamento temporaneo tra la giacenza fisica reale e quella esposta nei cruscotti direzionali.</w:t>
      </w:r>
    </w:p>
    <w:p w14:paraId="4A8841FD" w14:textId="77777777" w:rsidR="00EE3AEA" w:rsidRPr="00EE3AEA" w:rsidRDefault="00EE3AEA" w:rsidP="006A7D29">
      <w:pPr>
        <w:pStyle w:val="Paragrafoelenco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EE3AEA">
        <w:rPr>
          <w:sz w:val="24"/>
          <w:szCs w:val="24"/>
        </w:rPr>
        <w:t>Calcoli Volumetrici Complessi: L'incrocio tra la giacenza e l'anagrafica topografica (corsie, scaffali, livelli) per calcolare la saturazione richiedeva loop procedurali pesanti in CDT_DW.</w:t>
      </w:r>
    </w:p>
    <w:p w14:paraId="1331D47F" w14:textId="77777777" w:rsidR="008B1EAD" w:rsidRDefault="008B1EAD" w:rsidP="008B1EAD">
      <w:pPr>
        <w:spacing w:line="360" w:lineRule="auto"/>
        <w:jc w:val="left"/>
        <w:rPr>
          <w:sz w:val="24"/>
          <w:szCs w:val="24"/>
        </w:rPr>
      </w:pPr>
    </w:p>
    <w:p w14:paraId="381AB998" w14:textId="72B2345B" w:rsidR="008B1EAD" w:rsidRPr="009B1C72" w:rsidRDefault="008B1EAD" w:rsidP="008B1EAD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6" w:name="_Toc225935166"/>
      <w:r>
        <w:rPr>
          <w:rFonts w:asciiTheme="majorHAnsi" w:hAnsiTheme="majorHAnsi" w:cstheme="majorHAnsi"/>
          <w:b w:val="0"/>
          <w:bCs/>
          <w:sz w:val="24"/>
          <w:szCs w:val="24"/>
        </w:rPr>
        <w:t xml:space="preserve">TO-BE: </w:t>
      </w:r>
      <w:r w:rsidRPr="008B1EAD">
        <w:rPr>
          <w:rFonts w:asciiTheme="majorHAnsi" w:hAnsiTheme="majorHAnsi" w:cstheme="majorHAnsi"/>
          <w:b w:val="0"/>
          <w:bCs/>
          <w:sz w:val="24"/>
          <w:szCs w:val="24"/>
        </w:rPr>
        <w:t xml:space="preserve">Il Paradigma </w:t>
      </w:r>
      <w:proofErr w:type="spellStart"/>
      <w:r w:rsidRPr="008B1EAD">
        <w:rPr>
          <w:rFonts w:asciiTheme="majorHAnsi" w:hAnsiTheme="majorHAnsi" w:cstheme="majorHAnsi"/>
          <w:b w:val="0"/>
          <w:bCs/>
          <w:sz w:val="24"/>
          <w:szCs w:val="24"/>
        </w:rPr>
        <w:t>Medallion</w:t>
      </w:r>
      <w:bookmarkEnd w:id="6"/>
      <w:proofErr w:type="spellEnd"/>
    </w:p>
    <w:p w14:paraId="744EC01A" w14:textId="5A16181A" w:rsidR="008B1EAD" w:rsidRDefault="008B1EAD" w:rsidP="008B1EAD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 xml:space="preserve">Il nuovo flusso sarà interamente gestito tramite Notebook </w:t>
      </w:r>
      <w:proofErr w:type="spellStart"/>
      <w:r w:rsidRPr="008B1EAD">
        <w:rPr>
          <w:sz w:val="24"/>
          <w:szCs w:val="24"/>
        </w:rPr>
        <w:t>PySpark</w:t>
      </w:r>
      <w:proofErr w:type="spellEnd"/>
      <w:r w:rsidRPr="008B1EAD">
        <w:rPr>
          <w:sz w:val="24"/>
          <w:szCs w:val="24"/>
        </w:rPr>
        <w:t xml:space="preserve"> e tabelle in formato Delta Lake, orchestrati da </w:t>
      </w:r>
      <w:proofErr w:type="spellStart"/>
      <w:r w:rsidRPr="008B1EAD">
        <w:rPr>
          <w:sz w:val="24"/>
          <w:szCs w:val="24"/>
        </w:rPr>
        <w:t>Databricks</w:t>
      </w:r>
      <w:proofErr w:type="spellEnd"/>
      <w:r w:rsidRPr="008B1EAD">
        <w:rPr>
          <w:sz w:val="24"/>
          <w:szCs w:val="24"/>
        </w:rPr>
        <w:t xml:space="preserve"> Workflows (DAG).</w:t>
      </w:r>
    </w:p>
    <w:p w14:paraId="1CA78FD3" w14:textId="0C747ABD" w:rsidR="008B1EAD" w:rsidRDefault="00EE3AEA" w:rsidP="008B1EAD">
      <w:pPr>
        <w:spacing w:line="360" w:lineRule="auto"/>
        <w:jc w:val="left"/>
        <w:rPr>
          <w:sz w:val="24"/>
          <w:szCs w:val="24"/>
        </w:rPr>
      </w:pPr>
      <w:r w:rsidRPr="00EE3AEA">
        <w:rPr>
          <w:sz w:val="24"/>
          <w:szCs w:val="24"/>
        </w:rPr>
        <w:t xml:space="preserve">Nel Data </w:t>
      </w:r>
      <w:proofErr w:type="spellStart"/>
      <w:r w:rsidRPr="00EE3AEA">
        <w:rPr>
          <w:sz w:val="24"/>
          <w:szCs w:val="24"/>
        </w:rPr>
        <w:t>Lakehouse</w:t>
      </w:r>
      <w:proofErr w:type="spellEnd"/>
      <w:r w:rsidRPr="00EE3AEA">
        <w:rPr>
          <w:sz w:val="24"/>
          <w:szCs w:val="24"/>
        </w:rPr>
        <w:t>, il salvataggio degli snapshot storici è gestito nativamente e in modo compresso.</w:t>
      </w:r>
    </w:p>
    <w:p w14:paraId="6B956505" w14:textId="77777777" w:rsidR="00EE3AEA" w:rsidRDefault="00EE3AEA" w:rsidP="008B1EAD">
      <w:pPr>
        <w:spacing w:line="360" w:lineRule="auto"/>
        <w:jc w:val="left"/>
        <w:rPr>
          <w:sz w:val="24"/>
          <w:szCs w:val="24"/>
        </w:rPr>
      </w:pPr>
    </w:p>
    <w:p w14:paraId="5B545FB6" w14:textId="685E63F4" w:rsidR="00C47D6D" w:rsidRPr="00C47D6D" w:rsidRDefault="00C47D6D" w:rsidP="00C47D6D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7" w:name="_Toc225935167"/>
      <w:r w:rsidRPr="00C47D6D">
        <w:rPr>
          <w:rFonts w:asciiTheme="majorHAnsi" w:hAnsiTheme="majorHAnsi" w:cstheme="majorHAnsi"/>
          <w:sz w:val="24"/>
          <w:szCs w:val="24"/>
        </w:rPr>
        <w:lastRenderedPageBreak/>
        <w:t>Livello BRONZE</w:t>
      </w:r>
      <w:bookmarkEnd w:id="7"/>
    </w:p>
    <w:p w14:paraId="4EE8A98D" w14:textId="7101AD33" w:rsidR="00C47D6D" w:rsidRPr="00C47D6D" w:rsidRDefault="00C47D6D" w:rsidP="00C47D6D">
      <w:pPr>
        <w:spacing w:line="360" w:lineRule="auto"/>
        <w:jc w:val="left"/>
        <w:rPr>
          <w:sz w:val="24"/>
          <w:szCs w:val="24"/>
        </w:rPr>
      </w:pPr>
      <w:r w:rsidRPr="00C47D6D">
        <w:rPr>
          <w:sz w:val="24"/>
          <w:szCs w:val="24"/>
        </w:rPr>
        <w:t>Area di atterraggio (</w:t>
      </w:r>
      <w:proofErr w:type="spellStart"/>
      <w:r w:rsidRPr="00C47D6D">
        <w:rPr>
          <w:sz w:val="24"/>
          <w:szCs w:val="24"/>
        </w:rPr>
        <w:t>Raw</w:t>
      </w:r>
      <w:proofErr w:type="spellEnd"/>
      <w:r w:rsidRPr="00C47D6D">
        <w:rPr>
          <w:sz w:val="24"/>
          <w:szCs w:val="24"/>
        </w:rPr>
        <w:t xml:space="preserve"> Data) immutabile.</w:t>
      </w:r>
      <w:r w:rsidR="004E1CEB">
        <w:rPr>
          <w:sz w:val="24"/>
          <w:szCs w:val="24"/>
        </w:rPr>
        <w:t xml:space="preserve"> Sostituisce l’attuale CDT_ESTR / REPLICA_*.</w:t>
      </w:r>
    </w:p>
    <w:p w14:paraId="32E5F578" w14:textId="7A0FBBC1" w:rsidR="00C47D6D" w:rsidRDefault="00EE3AEA" w:rsidP="00C47D6D">
      <w:pPr>
        <w:spacing w:line="360" w:lineRule="auto"/>
        <w:jc w:val="left"/>
        <w:rPr>
          <w:sz w:val="24"/>
          <w:szCs w:val="24"/>
        </w:rPr>
      </w:pPr>
      <w:r w:rsidRPr="00EE3AEA">
        <w:rPr>
          <w:sz w:val="24"/>
          <w:szCs w:val="24"/>
        </w:rPr>
        <w:t xml:space="preserve">I job di </w:t>
      </w:r>
      <w:proofErr w:type="spellStart"/>
      <w:r w:rsidRPr="00EE3AEA">
        <w:rPr>
          <w:sz w:val="24"/>
          <w:szCs w:val="24"/>
        </w:rPr>
        <w:t>Ingestion</w:t>
      </w:r>
      <w:proofErr w:type="spellEnd"/>
      <w:r w:rsidRPr="00EE3AEA">
        <w:rPr>
          <w:sz w:val="24"/>
          <w:szCs w:val="24"/>
        </w:rPr>
        <w:t xml:space="preserve"> estraggono dai sistemi </w:t>
      </w:r>
      <w:r>
        <w:rPr>
          <w:sz w:val="24"/>
          <w:szCs w:val="24"/>
        </w:rPr>
        <w:t>transazionali</w:t>
      </w:r>
      <w:r w:rsidRPr="00EE3AEA">
        <w:rPr>
          <w:sz w:val="24"/>
          <w:szCs w:val="24"/>
        </w:rPr>
        <w:t xml:space="preserve"> le fotografie grezze delle giacenze e le topografie aggiornate. I dati vengono salvati in modalità </w:t>
      </w:r>
      <w:proofErr w:type="spellStart"/>
      <w:r w:rsidRPr="00EE3AEA">
        <w:rPr>
          <w:sz w:val="24"/>
          <w:szCs w:val="24"/>
        </w:rPr>
        <w:t>Append</w:t>
      </w:r>
      <w:proofErr w:type="spellEnd"/>
      <w:r w:rsidRPr="00EE3AEA">
        <w:rPr>
          <w:sz w:val="24"/>
          <w:szCs w:val="24"/>
        </w:rPr>
        <w:t xml:space="preserve"> in formato Delta. La storicizzazione costa pochissimo a livello di storage cloud.</w:t>
      </w:r>
    </w:p>
    <w:p w14:paraId="49497E96" w14:textId="77777777" w:rsidR="00EE3AEA" w:rsidRPr="00C47D6D" w:rsidRDefault="00EE3AEA" w:rsidP="00C47D6D">
      <w:pPr>
        <w:spacing w:line="360" w:lineRule="auto"/>
        <w:jc w:val="left"/>
        <w:rPr>
          <w:sz w:val="24"/>
          <w:szCs w:val="24"/>
        </w:rPr>
      </w:pPr>
    </w:p>
    <w:p w14:paraId="0E32643B" w14:textId="7E33E33D" w:rsidR="00C47D6D" w:rsidRPr="00C47D6D" w:rsidRDefault="00C47D6D" w:rsidP="00C47D6D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8" w:name="_Toc225935168"/>
      <w:r w:rsidRPr="00C47D6D">
        <w:rPr>
          <w:rFonts w:asciiTheme="majorHAnsi" w:hAnsiTheme="majorHAnsi" w:cstheme="majorHAnsi"/>
          <w:sz w:val="24"/>
          <w:szCs w:val="24"/>
        </w:rPr>
        <w:t>Livello SILVER</w:t>
      </w:r>
      <w:bookmarkEnd w:id="8"/>
    </w:p>
    <w:p w14:paraId="3E3BF430" w14:textId="082D6D2C" w:rsidR="00C47D6D" w:rsidRDefault="00C47D6D" w:rsidP="004E1CEB">
      <w:pPr>
        <w:spacing w:line="360" w:lineRule="auto"/>
        <w:jc w:val="left"/>
        <w:rPr>
          <w:sz w:val="24"/>
          <w:szCs w:val="24"/>
        </w:rPr>
      </w:pPr>
      <w:r w:rsidRPr="004E1CEB">
        <w:rPr>
          <w:sz w:val="24"/>
          <w:szCs w:val="24"/>
        </w:rPr>
        <w:t xml:space="preserve">Single Source of Truth ripulita e </w:t>
      </w:r>
      <w:proofErr w:type="spellStart"/>
      <w:r w:rsidRPr="004E1CEB">
        <w:rPr>
          <w:sz w:val="24"/>
          <w:szCs w:val="24"/>
        </w:rPr>
        <w:t>deduplicata</w:t>
      </w:r>
      <w:proofErr w:type="spellEnd"/>
      <w:r w:rsidRPr="004E1CEB">
        <w:rPr>
          <w:sz w:val="24"/>
          <w:szCs w:val="24"/>
        </w:rPr>
        <w:t xml:space="preserve"> (stessa granularità del sorgente).</w:t>
      </w:r>
    </w:p>
    <w:p w14:paraId="51C1E92E" w14:textId="37F26AEA" w:rsidR="004E1CEB" w:rsidRPr="004E1CEB" w:rsidRDefault="004E1CEB" w:rsidP="004E1CEB">
      <w:pPr>
        <w:spacing w:line="360" w:lineRule="auto"/>
        <w:jc w:val="left"/>
        <w:rPr>
          <w:sz w:val="24"/>
          <w:szCs w:val="24"/>
        </w:rPr>
      </w:pPr>
      <w:r w:rsidRPr="004E1CEB">
        <w:rPr>
          <w:sz w:val="24"/>
          <w:szCs w:val="24"/>
        </w:rPr>
        <w:t xml:space="preserve">Sostituisce parzialmente </w:t>
      </w:r>
      <w:r>
        <w:rPr>
          <w:sz w:val="24"/>
          <w:szCs w:val="24"/>
        </w:rPr>
        <w:t xml:space="preserve">l’attuale </w:t>
      </w:r>
      <w:r w:rsidRPr="004E1CEB">
        <w:rPr>
          <w:sz w:val="24"/>
          <w:szCs w:val="24"/>
        </w:rPr>
        <w:t>CDT_ESTR / ESTRAI_*</w:t>
      </w:r>
      <w:r>
        <w:rPr>
          <w:sz w:val="24"/>
          <w:szCs w:val="24"/>
        </w:rPr>
        <w:t>.</w:t>
      </w:r>
    </w:p>
    <w:p w14:paraId="1D13BD97" w14:textId="7FC5FF14" w:rsidR="00C47D6D" w:rsidRPr="004E1CEB" w:rsidRDefault="00EE3AEA" w:rsidP="004E1CEB">
      <w:pPr>
        <w:spacing w:line="360" w:lineRule="auto"/>
        <w:jc w:val="left"/>
        <w:rPr>
          <w:sz w:val="24"/>
          <w:szCs w:val="24"/>
        </w:rPr>
      </w:pPr>
      <w:proofErr w:type="spellStart"/>
      <w:r w:rsidRPr="00EE3AEA">
        <w:rPr>
          <w:sz w:val="24"/>
          <w:szCs w:val="24"/>
        </w:rPr>
        <w:t>Cleansing</w:t>
      </w:r>
      <w:proofErr w:type="spellEnd"/>
      <w:r w:rsidRPr="00EE3AEA">
        <w:rPr>
          <w:sz w:val="24"/>
          <w:szCs w:val="24"/>
        </w:rPr>
        <w:t xml:space="preserve"> delle fotografie di giacenza. Vengono uniformati i tipi di dato (es. pesi e volumi forzati a numerico, gestione dei NULL convertiti in 0) e viene garantita la </w:t>
      </w:r>
      <w:proofErr w:type="spellStart"/>
      <w:r w:rsidRPr="00EE3AEA">
        <w:rPr>
          <w:sz w:val="24"/>
          <w:szCs w:val="24"/>
        </w:rPr>
        <w:t>deduplica</w:t>
      </w:r>
      <w:proofErr w:type="spellEnd"/>
      <w:r w:rsidRPr="00EE3AEA">
        <w:rPr>
          <w:sz w:val="24"/>
          <w:szCs w:val="24"/>
        </w:rPr>
        <w:t xml:space="preserve"> giornaliera.</w:t>
      </w:r>
    </w:p>
    <w:p w14:paraId="18D57C5B" w14:textId="77777777" w:rsidR="00C47D6D" w:rsidRPr="00C47D6D" w:rsidRDefault="00C47D6D" w:rsidP="00C47D6D">
      <w:pPr>
        <w:spacing w:line="360" w:lineRule="auto"/>
        <w:jc w:val="left"/>
        <w:rPr>
          <w:sz w:val="24"/>
          <w:szCs w:val="24"/>
        </w:rPr>
      </w:pPr>
    </w:p>
    <w:p w14:paraId="223297BD" w14:textId="0172F9A8" w:rsidR="00C47D6D" w:rsidRPr="00C47D6D" w:rsidRDefault="00C47D6D" w:rsidP="00C47D6D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9" w:name="_Toc225935169"/>
      <w:r w:rsidRPr="00C47D6D">
        <w:rPr>
          <w:rFonts w:asciiTheme="majorHAnsi" w:hAnsiTheme="majorHAnsi" w:cstheme="majorHAnsi"/>
          <w:sz w:val="24"/>
          <w:szCs w:val="24"/>
        </w:rPr>
        <w:t xml:space="preserve">Livello GOLD – </w:t>
      </w:r>
      <w:proofErr w:type="spellStart"/>
      <w:r w:rsidRPr="00C47D6D">
        <w:rPr>
          <w:rFonts w:asciiTheme="majorHAnsi" w:hAnsiTheme="majorHAnsi" w:cstheme="majorHAnsi"/>
          <w:sz w:val="24"/>
          <w:szCs w:val="24"/>
        </w:rPr>
        <w:t>Fact</w:t>
      </w:r>
      <w:proofErr w:type="spellEnd"/>
      <w:r w:rsidRPr="00C47D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47D6D">
        <w:rPr>
          <w:rFonts w:asciiTheme="majorHAnsi" w:hAnsiTheme="majorHAnsi" w:cstheme="majorHAnsi"/>
          <w:sz w:val="24"/>
          <w:szCs w:val="24"/>
        </w:rPr>
        <w:t>Tables</w:t>
      </w:r>
      <w:bookmarkEnd w:id="9"/>
      <w:proofErr w:type="spellEnd"/>
    </w:p>
    <w:p w14:paraId="09F3F6B8" w14:textId="32E04852" w:rsidR="00C47D6D" w:rsidRDefault="00C47D6D" w:rsidP="004E1CEB">
      <w:pPr>
        <w:spacing w:line="360" w:lineRule="auto"/>
        <w:jc w:val="left"/>
        <w:rPr>
          <w:sz w:val="24"/>
          <w:szCs w:val="24"/>
        </w:rPr>
      </w:pPr>
      <w:r w:rsidRPr="004E1CEB">
        <w:rPr>
          <w:sz w:val="24"/>
          <w:szCs w:val="24"/>
        </w:rPr>
        <w:t>Modello dimensionale (Star Schema) per la reportistica.</w:t>
      </w:r>
    </w:p>
    <w:p w14:paraId="614344A9" w14:textId="27374BA4" w:rsidR="004E1CEB" w:rsidRPr="004E1CEB" w:rsidRDefault="004E1CEB" w:rsidP="004E1CEB">
      <w:pPr>
        <w:spacing w:line="360" w:lineRule="auto"/>
        <w:jc w:val="left"/>
        <w:rPr>
          <w:sz w:val="24"/>
          <w:szCs w:val="24"/>
        </w:rPr>
      </w:pPr>
      <w:r w:rsidRPr="004E1CEB">
        <w:rPr>
          <w:sz w:val="24"/>
          <w:szCs w:val="24"/>
        </w:rPr>
        <w:t>Sostituisce CDT_SA + CDT_DW</w:t>
      </w:r>
      <w:r>
        <w:rPr>
          <w:sz w:val="24"/>
          <w:szCs w:val="24"/>
        </w:rPr>
        <w:t>.</w:t>
      </w:r>
    </w:p>
    <w:p w14:paraId="7CC07815" w14:textId="77777777" w:rsidR="00EE3AEA" w:rsidRDefault="00EE3AEA" w:rsidP="004E1CEB">
      <w:pPr>
        <w:spacing w:line="360" w:lineRule="auto"/>
        <w:jc w:val="left"/>
        <w:rPr>
          <w:sz w:val="24"/>
          <w:szCs w:val="24"/>
        </w:rPr>
      </w:pPr>
      <w:r w:rsidRPr="00EE3AEA">
        <w:rPr>
          <w:sz w:val="24"/>
          <w:szCs w:val="24"/>
        </w:rPr>
        <w:t xml:space="preserve">Vengono popolate le </w:t>
      </w:r>
      <w:proofErr w:type="spellStart"/>
      <w:r w:rsidRPr="00EE3AEA">
        <w:rPr>
          <w:sz w:val="24"/>
          <w:szCs w:val="24"/>
        </w:rPr>
        <w:t>Fact</w:t>
      </w:r>
      <w:proofErr w:type="spellEnd"/>
      <w:r w:rsidRPr="00EE3AEA">
        <w:rPr>
          <w:sz w:val="24"/>
          <w:szCs w:val="24"/>
        </w:rPr>
        <w:t xml:space="preserve"> </w:t>
      </w:r>
      <w:proofErr w:type="spellStart"/>
      <w:r w:rsidRPr="00EE3AEA">
        <w:rPr>
          <w:sz w:val="24"/>
          <w:szCs w:val="24"/>
        </w:rPr>
        <w:t>Table</w:t>
      </w:r>
      <w:proofErr w:type="spellEnd"/>
      <w:r w:rsidRPr="00EE3AEA">
        <w:rPr>
          <w:sz w:val="24"/>
          <w:szCs w:val="24"/>
        </w:rPr>
        <w:t xml:space="preserve"> principali (es. </w:t>
      </w:r>
      <w:proofErr w:type="spellStart"/>
      <w:r w:rsidRPr="00EE3AEA">
        <w:rPr>
          <w:sz w:val="24"/>
          <w:szCs w:val="24"/>
        </w:rPr>
        <w:t>gold.f_giacenze_daily</w:t>
      </w:r>
      <w:proofErr w:type="spellEnd"/>
      <w:r w:rsidRPr="00EE3AEA">
        <w:rPr>
          <w:sz w:val="24"/>
          <w:szCs w:val="24"/>
        </w:rPr>
        <w:t xml:space="preserve"> e </w:t>
      </w:r>
      <w:proofErr w:type="spellStart"/>
      <w:r w:rsidRPr="00EE3AEA">
        <w:rPr>
          <w:sz w:val="24"/>
          <w:szCs w:val="24"/>
        </w:rPr>
        <w:t>gold.f_giacenze_monthly</w:t>
      </w:r>
      <w:proofErr w:type="spellEnd"/>
      <w:r w:rsidRPr="00EE3AEA">
        <w:rPr>
          <w:sz w:val="24"/>
          <w:szCs w:val="24"/>
        </w:rPr>
        <w:t>). Spark esegue le JOIN in memoria tra la giacenza pulita (Silver) e le dimensioni chiave (</w:t>
      </w:r>
      <w:proofErr w:type="spellStart"/>
      <w:r w:rsidRPr="00EE3AEA">
        <w:rPr>
          <w:sz w:val="24"/>
          <w:szCs w:val="24"/>
        </w:rPr>
        <w:t>dim_articolo</w:t>
      </w:r>
      <w:proofErr w:type="spellEnd"/>
      <w:r w:rsidRPr="00EE3AEA">
        <w:rPr>
          <w:sz w:val="24"/>
          <w:szCs w:val="24"/>
        </w:rPr>
        <w:t xml:space="preserve">, </w:t>
      </w:r>
      <w:proofErr w:type="spellStart"/>
      <w:r w:rsidRPr="00EE3AEA">
        <w:rPr>
          <w:sz w:val="24"/>
          <w:szCs w:val="24"/>
        </w:rPr>
        <w:t>dim_sito</w:t>
      </w:r>
      <w:proofErr w:type="spellEnd"/>
      <w:r w:rsidRPr="00EE3AEA">
        <w:rPr>
          <w:sz w:val="24"/>
          <w:szCs w:val="24"/>
        </w:rPr>
        <w:t xml:space="preserve">, </w:t>
      </w:r>
      <w:proofErr w:type="spellStart"/>
      <w:r w:rsidRPr="00EE3AEA">
        <w:rPr>
          <w:sz w:val="24"/>
          <w:szCs w:val="24"/>
        </w:rPr>
        <w:t>dim_topografia_magazzino</w:t>
      </w:r>
      <w:proofErr w:type="spellEnd"/>
      <w:r w:rsidRPr="00EE3AEA">
        <w:rPr>
          <w:sz w:val="24"/>
          <w:szCs w:val="24"/>
        </w:rPr>
        <w:t>).</w:t>
      </w:r>
    </w:p>
    <w:p w14:paraId="6ADB48DD" w14:textId="3EA28B22" w:rsidR="00C47D6D" w:rsidRPr="004E1CEB" w:rsidRDefault="00C47D6D" w:rsidP="004E1CEB">
      <w:pPr>
        <w:spacing w:line="360" w:lineRule="auto"/>
        <w:jc w:val="left"/>
        <w:rPr>
          <w:sz w:val="24"/>
          <w:szCs w:val="24"/>
        </w:rPr>
      </w:pPr>
      <w:r w:rsidRPr="004E1CEB">
        <w:rPr>
          <w:sz w:val="24"/>
          <w:szCs w:val="24"/>
        </w:rPr>
        <w:t xml:space="preserve">Data Loss: Eliminazione delle tabelle </w:t>
      </w:r>
      <w:r w:rsidR="004E1CEB">
        <w:rPr>
          <w:sz w:val="24"/>
          <w:szCs w:val="24"/>
        </w:rPr>
        <w:t xml:space="preserve">degli errori </w:t>
      </w:r>
      <w:r w:rsidRPr="004E1CEB">
        <w:rPr>
          <w:sz w:val="24"/>
          <w:szCs w:val="24"/>
        </w:rPr>
        <w:t>E_</w:t>
      </w:r>
      <w:r w:rsidR="004E1CEB">
        <w:rPr>
          <w:sz w:val="24"/>
          <w:szCs w:val="24"/>
        </w:rPr>
        <w:t>*</w:t>
      </w:r>
      <w:r w:rsidRPr="004E1CEB">
        <w:rPr>
          <w:sz w:val="24"/>
          <w:szCs w:val="24"/>
        </w:rPr>
        <w:t xml:space="preserve">. Le anagrafiche mancanti verranno gestite istantaneamente applicando la funzione </w:t>
      </w:r>
      <w:proofErr w:type="gramStart"/>
      <w:r w:rsidRPr="004E1CEB">
        <w:rPr>
          <w:sz w:val="24"/>
          <w:szCs w:val="24"/>
        </w:rPr>
        <w:t>COALESCE(</w:t>
      </w:r>
      <w:proofErr w:type="spellStart"/>
      <w:proofErr w:type="gramEnd"/>
      <w:r w:rsidRPr="004E1CEB">
        <w:rPr>
          <w:sz w:val="24"/>
          <w:szCs w:val="24"/>
        </w:rPr>
        <w:t>ID_Anagrafica</w:t>
      </w:r>
      <w:proofErr w:type="spellEnd"/>
      <w:r w:rsidRPr="004E1CEB">
        <w:rPr>
          <w:sz w:val="24"/>
          <w:szCs w:val="24"/>
        </w:rPr>
        <w:t>, -1). I dati non vengono mai scartati.</w:t>
      </w:r>
    </w:p>
    <w:p w14:paraId="798733C1" w14:textId="67DF03EE" w:rsidR="00C47D6D" w:rsidRPr="004E1CEB" w:rsidRDefault="00C47D6D" w:rsidP="004E1CEB">
      <w:pPr>
        <w:spacing w:line="360" w:lineRule="auto"/>
        <w:jc w:val="left"/>
        <w:rPr>
          <w:sz w:val="24"/>
          <w:szCs w:val="24"/>
        </w:rPr>
      </w:pPr>
    </w:p>
    <w:p w14:paraId="71323223" w14:textId="77777777" w:rsidR="00C47D6D" w:rsidRPr="00C47D6D" w:rsidRDefault="00C47D6D" w:rsidP="00C47D6D">
      <w:pPr>
        <w:spacing w:line="360" w:lineRule="auto"/>
        <w:jc w:val="left"/>
        <w:rPr>
          <w:sz w:val="24"/>
          <w:szCs w:val="24"/>
        </w:rPr>
      </w:pPr>
    </w:p>
    <w:p w14:paraId="52D95B7D" w14:textId="4EEED9E0" w:rsidR="00C47D6D" w:rsidRPr="00C47D6D" w:rsidRDefault="00C47D6D" w:rsidP="00C47D6D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10" w:name="_Toc225935170"/>
      <w:r w:rsidRPr="00C47D6D">
        <w:rPr>
          <w:rFonts w:asciiTheme="majorHAnsi" w:hAnsiTheme="majorHAnsi" w:cstheme="majorHAnsi"/>
          <w:sz w:val="24"/>
          <w:szCs w:val="24"/>
        </w:rPr>
        <w:lastRenderedPageBreak/>
        <w:t>Livello GOLD – Aggregati &amp; KPI</w:t>
      </w:r>
      <w:bookmarkEnd w:id="10"/>
    </w:p>
    <w:p w14:paraId="7797A54C" w14:textId="4B3F521D" w:rsidR="00C47D6D" w:rsidRPr="00AF6708" w:rsidRDefault="00C47D6D" w:rsidP="00AF6708">
      <w:pPr>
        <w:spacing w:line="360" w:lineRule="auto"/>
        <w:jc w:val="left"/>
        <w:rPr>
          <w:sz w:val="24"/>
          <w:szCs w:val="24"/>
        </w:rPr>
      </w:pPr>
      <w:r w:rsidRPr="00AF6708">
        <w:rPr>
          <w:sz w:val="24"/>
          <w:szCs w:val="24"/>
        </w:rPr>
        <w:t xml:space="preserve">Calcolo metriche di business complesse e Viste Materializzate per </w:t>
      </w:r>
      <w:proofErr w:type="spellStart"/>
      <w:r w:rsidRPr="00AF6708">
        <w:rPr>
          <w:sz w:val="24"/>
          <w:szCs w:val="24"/>
        </w:rPr>
        <w:t>MicroStrategy</w:t>
      </w:r>
      <w:proofErr w:type="spellEnd"/>
      <w:r w:rsidRPr="00AF6708">
        <w:rPr>
          <w:sz w:val="24"/>
          <w:szCs w:val="24"/>
        </w:rPr>
        <w:t>.</w:t>
      </w:r>
    </w:p>
    <w:p w14:paraId="0FAD3B1D" w14:textId="55FD467A" w:rsidR="00C47D6D" w:rsidRPr="00AF6708" w:rsidRDefault="00EE3AEA" w:rsidP="00AF6708">
      <w:pPr>
        <w:spacing w:line="360" w:lineRule="auto"/>
        <w:jc w:val="left"/>
        <w:rPr>
          <w:sz w:val="24"/>
          <w:szCs w:val="24"/>
        </w:rPr>
      </w:pPr>
      <w:r w:rsidRPr="00EE3AEA">
        <w:rPr>
          <w:sz w:val="24"/>
          <w:szCs w:val="24"/>
        </w:rPr>
        <w:t xml:space="preserve">Costruzione delle tabelle aggregate per </w:t>
      </w:r>
      <w:proofErr w:type="spellStart"/>
      <w:r w:rsidRPr="00EE3AEA">
        <w:rPr>
          <w:sz w:val="24"/>
          <w:szCs w:val="24"/>
        </w:rPr>
        <w:t>MicroStrategy</w:t>
      </w:r>
      <w:proofErr w:type="spellEnd"/>
      <w:r w:rsidRPr="00EE3AEA">
        <w:rPr>
          <w:sz w:val="24"/>
          <w:szCs w:val="24"/>
        </w:rPr>
        <w:t>, calcolando gli indici di saturazione volumetrica (% di spazio occupato per corsia/magazzino) e la valorizzazione economica dello stock.</w:t>
      </w:r>
    </w:p>
    <w:p w14:paraId="0F9FA87C" w14:textId="45CB1F77" w:rsidR="00C47D6D" w:rsidRDefault="004E1CEB" w:rsidP="00C47D6D">
      <w:pPr>
        <w:spacing w:line="360" w:lineRule="auto"/>
        <w:jc w:val="left"/>
        <w:rPr>
          <w:sz w:val="24"/>
          <w:szCs w:val="24"/>
        </w:rPr>
      </w:pPr>
      <w:r w:rsidRPr="004E1CEB">
        <w:rPr>
          <w:sz w:val="24"/>
          <w:szCs w:val="24"/>
        </w:rPr>
        <w:t xml:space="preserve">Sostituisce l'orchestrazione </w:t>
      </w:r>
      <w:r w:rsidR="00AF6708">
        <w:rPr>
          <w:sz w:val="24"/>
          <w:szCs w:val="24"/>
        </w:rPr>
        <w:t xml:space="preserve">della procedura </w:t>
      </w:r>
      <w:r w:rsidRPr="004E1CEB">
        <w:rPr>
          <w:sz w:val="24"/>
          <w:szCs w:val="24"/>
        </w:rPr>
        <w:t>LOAD_AGGREGATE</w:t>
      </w:r>
      <w:r>
        <w:rPr>
          <w:sz w:val="24"/>
          <w:szCs w:val="24"/>
        </w:rPr>
        <w:t>.</w:t>
      </w:r>
    </w:p>
    <w:p w14:paraId="4871E80F" w14:textId="77777777" w:rsidR="009C29B6" w:rsidRPr="00C47D6D" w:rsidRDefault="009C29B6" w:rsidP="00C47D6D">
      <w:pPr>
        <w:spacing w:line="360" w:lineRule="auto"/>
        <w:jc w:val="left"/>
        <w:rPr>
          <w:sz w:val="24"/>
          <w:szCs w:val="24"/>
        </w:rPr>
      </w:pPr>
    </w:p>
    <w:p w14:paraId="03C18D99" w14:textId="3945545E" w:rsidR="00C47D6D" w:rsidRPr="00C47D6D" w:rsidRDefault="00C47D6D" w:rsidP="00C47D6D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11" w:name="_Toc225935171"/>
      <w:r w:rsidRPr="00C47D6D">
        <w:rPr>
          <w:rFonts w:asciiTheme="majorHAnsi" w:hAnsiTheme="majorHAnsi" w:cstheme="majorHAnsi"/>
          <w:b w:val="0"/>
          <w:bCs/>
          <w:sz w:val="24"/>
          <w:szCs w:val="24"/>
        </w:rPr>
        <w:t>Gestione delle Regole di Business Logistiche</w:t>
      </w:r>
      <w:bookmarkEnd w:id="11"/>
    </w:p>
    <w:p w14:paraId="3361D3B1" w14:textId="307001B0" w:rsidR="00C47D6D" w:rsidRPr="00C47D6D" w:rsidRDefault="00C47D6D" w:rsidP="00C47D6D">
      <w:pPr>
        <w:spacing w:line="360" w:lineRule="auto"/>
        <w:jc w:val="left"/>
        <w:rPr>
          <w:sz w:val="24"/>
          <w:szCs w:val="24"/>
        </w:rPr>
      </w:pPr>
      <w:r w:rsidRPr="00C47D6D">
        <w:rPr>
          <w:sz w:val="24"/>
          <w:szCs w:val="24"/>
        </w:rPr>
        <w:t xml:space="preserve">A garanzia della continuità operativa, le seguenti logiche di business del vecchio sistema </w:t>
      </w:r>
      <w:r w:rsidR="00AF6708">
        <w:rPr>
          <w:sz w:val="24"/>
          <w:szCs w:val="24"/>
        </w:rPr>
        <w:t xml:space="preserve">verranno </w:t>
      </w:r>
      <w:r w:rsidRPr="00C47D6D">
        <w:rPr>
          <w:sz w:val="24"/>
          <w:szCs w:val="24"/>
        </w:rPr>
        <w:t>preservate e ottimizzate:</w:t>
      </w:r>
    </w:p>
    <w:p w14:paraId="703402B8" w14:textId="77777777" w:rsidR="00EE3AEA" w:rsidRPr="00EE3AEA" w:rsidRDefault="00EE3AEA" w:rsidP="00EE3AEA">
      <w:pPr>
        <w:pStyle w:val="Paragrafoelenco"/>
        <w:numPr>
          <w:ilvl w:val="0"/>
          <w:numId w:val="19"/>
        </w:numPr>
        <w:spacing w:line="360" w:lineRule="auto"/>
        <w:jc w:val="left"/>
        <w:rPr>
          <w:sz w:val="24"/>
          <w:szCs w:val="24"/>
        </w:rPr>
      </w:pPr>
      <w:r w:rsidRPr="00EE3AEA">
        <w:rPr>
          <w:sz w:val="24"/>
          <w:szCs w:val="24"/>
        </w:rPr>
        <w:t>Zero Data Loss sullo Stock: Qualsiasi articolo presente in magazzino verrà esposto nei cruscotti. In caso di articolo "sconosciuto" (Late-</w:t>
      </w:r>
      <w:proofErr w:type="spellStart"/>
      <w:r w:rsidRPr="00EE3AEA">
        <w:rPr>
          <w:sz w:val="24"/>
          <w:szCs w:val="24"/>
        </w:rPr>
        <w:t>Arriving</w:t>
      </w:r>
      <w:proofErr w:type="spellEnd"/>
      <w:r w:rsidRPr="00EE3AEA">
        <w:rPr>
          <w:sz w:val="24"/>
          <w:szCs w:val="24"/>
        </w:rPr>
        <w:t xml:space="preserve"> </w:t>
      </w:r>
      <w:proofErr w:type="spellStart"/>
      <w:r w:rsidRPr="00EE3AEA">
        <w:rPr>
          <w:sz w:val="24"/>
          <w:szCs w:val="24"/>
        </w:rPr>
        <w:t>Dimension</w:t>
      </w:r>
      <w:proofErr w:type="spellEnd"/>
      <w:r w:rsidRPr="00EE3AEA">
        <w:rPr>
          <w:sz w:val="24"/>
          <w:szCs w:val="24"/>
        </w:rPr>
        <w:t>), Spark assegnerà l'ID fittizio -1 (COALESCE), garantendo che il valore economico e volumetrico totale del magazzino sia sempre corretto e allineato al gestionale.</w:t>
      </w:r>
    </w:p>
    <w:p w14:paraId="1678C7B0" w14:textId="77777777" w:rsidR="00EE3AEA" w:rsidRPr="00EE3AEA" w:rsidRDefault="00EE3AEA" w:rsidP="00EE3AEA">
      <w:pPr>
        <w:pStyle w:val="Paragrafoelenco"/>
        <w:numPr>
          <w:ilvl w:val="0"/>
          <w:numId w:val="19"/>
        </w:numPr>
        <w:spacing w:line="360" w:lineRule="auto"/>
        <w:jc w:val="left"/>
        <w:rPr>
          <w:sz w:val="24"/>
          <w:szCs w:val="24"/>
        </w:rPr>
      </w:pPr>
      <w:r w:rsidRPr="00EE3AEA">
        <w:rPr>
          <w:sz w:val="24"/>
          <w:szCs w:val="24"/>
        </w:rPr>
        <w:t xml:space="preserve">Calcolo Saturazione: La regola di calcolo che rapporta il volume della merce in giacenza (Volume Articolo * Quantità) con la capienza massima teorica dell'ubicazione (Cella/Scaffale) verrà </w:t>
      </w:r>
      <w:proofErr w:type="spellStart"/>
      <w:r w:rsidRPr="00EE3AEA">
        <w:rPr>
          <w:sz w:val="24"/>
          <w:szCs w:val="24"/>
        </w:rPr>
        <w:t>vettorializzata</w:t>
      </w:r>
      <w:proofErr w:type="spellEnd"/>
      <w:r w:rsidRPr="00EE3AEA">
        <w:rPr>
          <w:sz w:val="24"/>
          <w:szCs w:val="24"/>
        </w:rPr>
        <w:t xml:space="preserve"> tramite </w:t>
      </w:r>
      <w:proofErr w:type="spellStart"/>
      <w:r w:rsidRPr="00EE3AEA">
        <w:rPr>
          <w:sz w:val="24"/>
          <w:szCs w:val="24"/>
        </w:rPr>
        <w:t>PySpark</w:t>
      </w:r>
      <w:proofErr w:type="spellEnd"/>
      <w:r w:rsidRPr="00EE3AEA">
        <w:rPr>
          <w:sz w:val="24"/>
          <w:szCs w:val="24"/>
        </w:rPr>
        <w:t>, eliminando i vecchi cursori PL/SQL.</w:t>
      </w:r>
    </w:p>
    <w:p w14:paraId="346A43AD" w14:textId="07A92C7E" w:rsidR="00AF6708" w:rsidRDefault="00C47D6D" w:rsidP="00C47D6D">
      <w:pPr>
        <w:spacing w:line="360" w:lineRule="auto"/>
        <w:jc w:val="left"/>
        <w:rPr>
          <w:sz w:val="24"/>
          <w:szCs w:val="24"/>
        </w:rPr>
      </w:pPr>
      <w:r w:rsidRPr="00AF6708">
        <w:rPr>
          <w:sz w:val="24"/>
          <w:szCs w:val="24"/>
        </w:rPr>
        <w:t>Data Quality</w:t>
      </w:r>
      <w:r w:rsidR="0046268C">
        <w:rPr>
          <w:sz w:val="24"/>
          <w:szCs w:val="24"/>
        </w:rPr>
        <w:t xml:space="preserve">: </w:t>
      </w:r>
      <w:r w:rsidRPr="00AF6708">
        <w:rPr>
          <w:sz w:val="24"/>
          <w:szCs w:val="24"/>
        </w:rPr>
        <w:t xml:space="preserve">I vecchi processi PL/SQL di quadratura tra i livelli verranno sostituiti nativamente dalle proprietà ACID di Delta Lake e supportati da report di Data </w:t>
      </w:r>
      <w:proofErr w:type="spellStart"/>
      <w:r w:rsidRPr="00AF6708">
        <w:rPr>
          <w:sz w:val="24"/>
          <w:szCs w:val="24"/>
        </w:rPr>
        <w:t>Observability</w:t>
      </w:r>
      <w:proofErr w:type="spellEnd"/>
      <w:r w:rsidRPr="00AF6708">
        <w:rPr>
          <w:sz w:val="24"/>
          <w:szCs w:val="24"/>
        </w:rPr>
        <w:t xml:space="preserve"> che puntano direttamente ai dati Silver e Gold.</w:t>
      </w:r>
    </w:p>
    <w:p w14:paraId="1D71B94B" w14:textId="77777777" w:rsidR="00AF6708" w:rsidRPr="00C47D6D" w:rsidRDefault="00AF6708" w:rsidP="00C47D6D">
      <w:pPr>
        <w:spacing w:line="360" w:lineRule="auto"/>
        <w:jc w:val="left"/>
        <w:rPr>
          <w:sz w:val="24"/>
          <w:szCs w:val="24"/>
        </w:rPr>
      </w:pPr>
    </w:p>
    <w:p w14:paraId="6FEBDB94" w14:textId="30C122C3" w:rsidR="00C47D6D" w:rsidRPr="00C47D6D" w:rsidRDefault="00C47D6D" w:rsidP="00C47D6D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12" w:name="_Toc225935172"/>
      <w:r w:rsidRPr="00C47D6D">
        <w:rPr>
          <w:rFonts w:asciiTheme="majorHAnsi" w:hAnsiTheme="majorHAnsi" w:cstheme="majorHAnsi"/>
          <w:b w:val="0"/>
          <w:bCs/>
          <w:sz w:val="24"/>
          <w:szCs w:val="24"/>
        </w:rPr>
        <w:t>Mappatura Oggetti: Source-to-Target (S2T)</w:t>
      </w:r>
      <w:bookmarkEnd w:id="12"/>
    </w:p>
    <w:p w14:paraId="4653A1D8" w14:textId="115AE451" w:rsidR="00C47D6D" w:rsidRPr="00C47D6D" w:rsidRDefault="00C47D6D" w:rsidP="00C47D6D">
      <w:pPr>
        <w:spacing w:line="360" w:lineRule="auto"/>
        <w:jc w:val="left"/>
        <w:rPr>
          <w:sz w:val="24"/>
          <w:szCs w:val="24"/>
        </w:rPr>
      </w:pPr>
      <w:r w:rsidRPr="00C47D6D">
        <w:rPr>
          <w:sz w:val="24"/>
          <w:szCs w:val="24"/>
        </w:rPr>
        <w:t xml:space="preserve">Il dettaglio delle trasformazioni di colonna sarà mantenuto in un documento matriciale allegato (S2T Matrix), dove le attuali colonne della tabella </w:t>
      </w:r>
      <w:r w:rsidR="00EE3AEA">
        <w:rPr>
          <w:sz w:val="24"/>
          <w:szCs w:val="24"/>
        </w:rPr>
        <w:t xml:space="preserve">finale </w:t>
      </w:r>
      <w:r w:rsidRPr="00C47D6D">
        <w:rPr>
          <w:sz w:val="24"/>
          <w:szCs w:val="24"/>
        </w:rPr>
        <w:t xml:space="preserve">verranno censite e classificate in tre azioni di </w:t>
      </w:r>
      <w:proofErr w:type="spellStart"/>
      <w:r w:rsidRPr="00C47D6D">
        <w:rPr>
          <w:sz w:val="24"/>
          <w:szCs w:val="24"/>
        </w:rPr>
        <w:t>refactoring</w:t>
      </w:r>
      <w:proofErr w:type="spellEnd"/>
      <w:r w:rsidRPr="00C47D6D">
        <w:rPr>
          <w:sz w:val="24"/>
          <w:szCs w:val="24"/>
        </w:rPr>
        <w:t>:</w:t>
      </w:r>
    </w:p>
    <w:p w14:paraId="3A1D78D6" w14:textId="77777777" w:rsidR="00C47D6D" w:rsidRDefault="00C47D6D" w:rsidP="008E7440">
      <w:pPr>
        <w:pStyle w:val="Paragrafoelenco"/>
        <w:numPr>
          <w:ilvl w:val="0"/>
          <w:numId w:val="15"/>
        </w:numPr>
        <w:spacing w:line="360" w:lineRule="auto"/>
        <w:jc w:val="left"/>
        <w:rPr>
          <w:sz w:val="24"/>
          <w:szCs w:val="24"/>
        </w:rPr>
      </w:pPr>
      <w:proofErr w:type="spellStart"/>
      <w:r w:rsidRPr="00C47D6D">
        <w:rPr>
          <w:sz w:val="24"/>
          <w:szCs w:val="24"/>
        </w:rPr>
        <w:lastRenderedPageBreak/>
        <w:t>Keep</w:t>
      </w:r>
      <w:proofErr w:type="spellEnd"/>
      <w:r w:rsidRPr="00C47D6D">
        <w:rPr>
          <w:sz w:val="24"/>
          <w:szCs w:val="24"/>
        </w:rPr>
        <w:t xml:space="preserve">: Mantenute nella </w:t>
      </w:r>
      <w:proofErr w:type="spellStart"/>
      <w:r w:rsidRPr="00C47D6D">
        <w:rPr>
          <w:sz w:val="24"/>
          <w:szCs w:val="24"/>
        </w:rPr>
        <w:t>Fact</w:t>
      </w:r>
      <w:proofErr w:type="spellEnd"/>
      <w:r w:rsidRPr="00C47D6D">
        <w:rPr>
          <w:sz w:val="24"/>
          <w:szCs w:val="24"/>
        </w:rPr>
        <w:t xml:space="preserve"> </w:t>
      </w:r>
      <w:proofErr w:type="spellStart"/>
      <w:r w:rsidRPr="00C47D6D">
        <w:rPr>
          <w:sz w:val="24"/>
          <w:szCs w:val="24"/>
        </w:rPr>
        <w:t>Table</w:t>
      </w:r>
      <w:proofErr w:type="spellEnd"/>
      <w:r w:rsidRPr="00C47D6D">
        <w:rPr>
          <w:sz w:val="24"/>
          <w:szCs w:val="24"/>
        </w:rPr>
        <w:t xml:space="preserve"> (Metriche, ID, Flag).</w:t>
      </w:r>
    </w:p>
    <w:p w14:paraId="22E82099" w14:textId="77777777" w:rsidR="00C47D6D" w:rsidRDefault="00C47D6D" w:rsidP="008E7440">
      <w:pPr>
        <w:pStyle w:val="Paragrafoelenco"/>
        <w:numPr>
          <w:ilvl w:val="0"/>
          <w:numId w:val="15"/>
        </w:numPr>
        <w:spacing w:line="360" w:lineRule="auto"/>
        <w:jc w:val="left"/>
        <w:rPr>
          <w:sz w:val="24"/>
          <w:szCs w:val="24"/>
        </w:rPr>
      </w:pPr>
      <w:proofErr w:type="spellStart"/>
      <w:r w:rsidRPr="00C47D6D">
        <w:rPr>
          <w:sz w:val="24"/>
          <w:szCs w:val="24"/>
        </w:rPr>
        <w:t>Move</w:t>
      </w:r>
      <w:proofErr w:type="spellEnd"/>
      <w:r w:rsidRPr="00C47D6D">
        <w:rPr>
          <w:sz w:val="24"/>
          <w:szCs w:val="24"/>
        </w:rPr>
        <w:t xml:space="preserve">: Spostate nelle Dimensioni Anagrafiche per evitare </w:t>
      </w:r>
      <w:proofErr w:type="spellStart"/>
      <w:r w:rsidRPr="00C47D6D">
        <w:rPr>
          <w:sz w:val="24"/>
          <w:szCs w:val="24"/>
        </w:rPr>
        <w:t>denormalizzazioni</w:t>
      </w:r>
      <w:proofErr w:type="spellEnd"/>
      <w:r w:rsidRPr="00C47D6D">
        <w:rPr>
          <w:sz w:val="24"/>
          <w:szCs w:val="24"/>
        </w:rPr>
        <w:t xml:space="preserve"> eccessive (es. Descrizioni).</w:t>
      </w:r>
    </w:p>
    <w:p w14:paraId="356B6DE7" w14:textId="35308EEE" w:rsidR="008B1EAD" w:rsidRPr="00C47D6D" w:rsidRDefault="00C47D6D" w:rsidP="008E7440">
      <w:pPr>
        <w:pStyle w:val="Paragrafoelenco"/>
        <w:numPr>
          <w:ilvl w:val="0"/>
          <w:numId w:val="15"/>
        </w:numPr>
        <w:spacing w:line="360" w:lineRule="auto"/>
        <w:jc w:val="left"/>
        <w:rPr>
          <w:sz w:val="24"/>
          <w:szCs w:val="24"/>
        </w:rPr>
      </w:pPr>
      <w:r w:rsidRPr="00C47D6D">
        <w:rPr>
          <w:sz w:val="24"/>
          <w:szCs w:val="24"/>
        </w:rPr>
        <w:t>Drop: Eliminate in quanto debito tecnico storico non più valorizzato.</w:t>
      </w:r>
    </w:p>
    <w:p w14:paraId="3C16AF9A" w14:textId="3765C954" w:rsidR="005F06F0" w:rsidRDefault="005F06F0" w:rsidP="008B1EAD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EA4D67" w14:textId="77777777" w:rsidR="005F06F0" w:rsidRPr="005F06F0" w:rsidRDefault="005F06F0" w:rsidP="00AE5BCC">
      <w:pPr>
        <w:spacing w:line="360" w:lineRule="auto"/>
        <w:jc w:val="left"/>
        <w:rPr>
          <w:sz w:val="24"/>
          <w:szCs w:val="24"/>
        </w:rPr>
      </w:pPr>
    </w:p>
    <w:p w14:paraId="0AB7BE15" w14:textId="67141741" w:rsidR="005F06F0" w:rsidRPr="009C1BBF" w:rsidRDefault="007B0081" w:rsidP="00AE5BCC">
      <w:pPr>
        <w:pStyle w:val="Titolo1"/>
        <w:spacing w:line="360" w:lineRule="auto"/>
        <w:jc w:val="left"/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</w:pPr>
      <w:bookmarkStart w:id="13" w:name="_Toc225935173"/>
      <w:r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  <w:t>WORKFLOW</w:t>
      </w:r>
      <w:r w:rsidR="005F06F0" w:rsidRPr="009C1BBF"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  <w:t xml:space="preserve"> </w:t>
      </w:r>
      <w:r w:rsidR="00E313C9"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  <w:t>AS-IS</w:t>
      </w:r>
      <w:bookmarkEnd w:id="13"/>
    </w:p>
    <w:p w14:paraId="5F3CF8EB" w14:textId="77777777" w:rsidR="004B2B7C" w:rsidRDefault="004B2B7C" w:rsidP="00AE5BCC">
      <w:pPr>
        <w:spacing w:line="360" w:lineRule="auto"/>
        <w:jc w:val="left"/>
        <w:rPr>
          <w:sz w:val="24"/>
          <w:szCs w:val="24"/>
        </w:rPr>
      </w:pPr>
      <w:r w:rsidRPr="004B2B7C">
        <w:rPr>
          <w:sz w:val="24"/>
          <w:szCs w:val="24"/>
        </w:rPr>
        <w:t xml:space="preserve">Questo capitolo dettaglia l'inventario delle procedure e dei package attualmente eseguiti nell'Area Giacenze, Stock e Saturazione Magazzino, suddivisi per ambiente di elaborazione. Per ogni oggetto viene descritta la logica allo stato dell'arte (AS-IS) e la corrispondente strategia di </w:t>
      </w:r>
      <w:proofErr w:type="spellStart"/>
      <w:r w:rsidRPr="004B2B7C">
        <w:rPr>
          <w:sz w:val="24"/>
          <w:szCs w:val="24"/>
        </w:rPr>
        <w:t>refactoring</w:t>
      </w:r>
      <w:proofErr w:type="spellEnd"/>
      <w:r w:rsidRPr="004B2B7C">
        <w:rPr>
          <w:sz w:val="24"/>
          <w:szCs w:val="24"/>
        </w:rPr>
        <w:t xml:space="preserve"> nel nuovo ecosistema </w:t>
      </w:r>
      <w:proofErr w:type="spellStart"/>
      <w:r w:rsidRPr="004B2B7C">
        <w:rPr>
          <w:sz w:val="24"/>
          <w:szCs w:val="24"/>
        </w:rPr>
        <w:t>Databricks</w:t>
      </w:r>
      <w:proofErr w:type="spellEnd"/>
      <w:r w:rsidRPr="004B2B7C">
        <w:rPr>
          <w:sz w:val="24"/>
          <w:szCs w:val="24"/>
        </w:rPr>
        <w:t xml:space="preserve"> (TO-BE).</w:t>
      </w:r>
    </w:p>
    <w:p w14:paraId="677D9A36" w14:textId="203D0030" w:rsidR="004B2B7C" w:rsidRDefault="00E313C9" w:rsidP="00AE5BCC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L’attuale flusso logistico si snoda in </w:t>
      </w:r>
      <w:r w:rsidR="00BD0C5D">
        <w:rPr>
          <w:sz w:val="24"/>
          <w:szCs w:val="24"/>
        </w:rPr>
        <w:t xml:space="preserve">una serie di procedure e package </w:t>
      </w:r>
      <w:proofErr w:type="spellStart"/>
      <w:r w:rsidR="00BD0C5D">
        <w:rPr>
          <w:sz w:val="24"/>
          <w:szCs w:val="24"/>
        </w:rPr>
        <w:t>oracle</w:t>
      </w:r>
      <w:proofErr w:type="spellEnd"/>
      <w:r w:rsidR="00BD0C5D">
        <w:rPr>
          <w:sz w:val="24"/>
          <w:szCs w:val="24"/>
        </w:rPr>
        <w:t xml:space="preserve"> nei 3 schemi del workflow: CDT_ESTR, CDT_SA e CDT_DW. </w:t>
      </w:r>
    </w:p>
    <w:p w14:paraId="277B6F12" w14:textId="77777777" w:rsidR="00E313C9" w:rsidRPr="00E37243" w:rsidRDefault="00E313C9" w:rsidP="00E313C9">
      <w:pPr>
        <w:pStyle w:val="NormaleWeb"/>
      </w:pPr>
      <w:r w:rsidRPr="00E37243">
        <w:rPr>
          <w:b/>
          <w:bCs/>
        </w:rPr>
        <w:t>CDT_ESTR</w:t>
      </w:r>
    </w:p>
    <w:p w14:paraId="4560D0EB" w14:textId="6936C7B4" w:rsidR="00E313C9" w:rsidRPr="00E37243" w:rsidRDefault="00E313C9" w:rsidP="00E37243">
      <w:pPr>
        <w:pStyle w:val="NormaleWeb"/>
        <w:numPr>
          <w:ilvl w:val="0"/>
          <w:numId w:val="6"/>
        </w:numPr>
        <w:rPr>
          <w:rFonts w:asciiTheme="majorHAnsi" w:hAnsiTheme="majorHAnsi" w:cstheme="majorHAnsi"/>
        </w:rPr>
      </w:pPr>
      <w:proofErr w:type="spellStart"/>
      <w:r w:rsidRPr="00E37243">
        <w:rPr>
          <w:rFonts w:asciiTheme="majorHAnsi" w:hAnsiTheme="majorHAnsi" w:cstheme="majorHAnsi"/>
        </w:rPr>
        <w:t>sp_estrai_cdt</w:t>
      </w:r>
      <w:proofErr w:type="spellEnd"/>
    </w:p>
    <w:p w14:paraId="2E3B96DF" w14:textId="0BD1BD69" w:rsidR="00E313C9" w:rsidRPr="00E37243" w:rsidRDefault="004B2B7C" w:rsidP="00E37243">
      <w:pPr>
        <w:pStyle w:val="NormaleWeb"/>
        <w:numPr>
          <w:ilvl w:val="0"/>
          <w:numId w:val="6"/>
        </w:numPr>
        <w:rPr>
          <w:rFonts w:asciiTheme="majorHAnsi" w:hAnsiTheme="majorHAnsi" w:cstheme="majorHAnsi"/>
        </w:rPr>
      </w:pPr>
      <w:proofErr w:type="spellStart"/>
      <w:r w:rsidRPr="00E37243">
        <w:rPr>
          <w:rFonts w:asciiTheme="majorHAnsi" w:hAnsiTheme="majorHAnsi" w:cstheme="majorHAnsi"/>
        </w:rPr>
        <w:t>REPLICA_LOGISTIX</w:t>
      </w:r>
      <w:r w:rsidR="00E313C9" w:rsidRPr="00E37243">
        <w:rPr>
          <w:rFonts w:asciiTheme="majorHAnsi" w:hAnsiTheme="majorHAnsi" w:cstheme="majorHAnsi"/>
        </w:rPr>
        <w:t>.sp_main</w:t>
      </w:r>
      <w:proofErr w:type="spellEnd"/>
    </w:p>
    <w:p w14:paraId="4368AD5A" w14:textId="54FDF35B" w:rsidR="0046268C" w:rsidRPr="00E37243" w:rsidRDefault="0046268C" w:rsidP="00E37243">
      <w:pPr>
        <w:pStyle w:val="NormaleWeb"/>
        <w:numPr>
          <w:ilvl w:val="0"/>
          <w:numId w:val="6"/>
        </w:numPr>
        <w:rPr>
          <w:rFonts w:asciiTheme="majorHAnsi" w:hAnsiTheme="majorHAnsi" w:cstheme="majorHAnsi"/>
        </w:rPr>
      </w:pPr>
      <w:proofErr w:type="spellStart"/>
      <w:r w:rsidRPr="00E37243">
        <w:rPr>
          <w:rFonts w:asciiTheme="majorHAnsi" w:hAnsiTheme="majorHAnsi" w:cstheme="majorHAnsi"/>
        </w:rPr>
        <w:t>ESTRAI_STOCK.sp_main</w:t>
      </w:r>
      <w:proofErr w:type="spellEnd"/>
    </w:p>
    <w:p w14:paraId="0BFFE95D" w14:textId="7FA3A11C" w:rsidR="00E313C9" w:rsidRPr="00E37243" w:rsidRDefault="0046268C" w:rsidP="00E37243">
      <w:pPr>
        <w:pStyle w:val="NormaleWeb"/>
        <w:numPr>
          <w:ilvl w:val="0"/>
          <w:numId w:val="6"/>
        </w:numPr>
        <w:rPr>
          <w:rFonts w:asciiTheme="majorHAnsi" w:hAnsiTheme="majorHAnsi" w:cstheme="majorHAnsi"/>
        </w:rPr>
      </w:pPr>
      <w:proofErr w:type="spellStart"/>
      <w:r w:rsidRPr="00E37243">
        <w:rPr>
          <w:rFonts w:asciiTheme="majorHAnsi" w:hAnsiTheme="majorHAnsi" w:cstheme="majorHAnsi"/>
        </w:rPr>
        <w:t>ESTRAI_IMM_MESE</w:t>
      </w:r>
      <w:r w:rsidR="00E313C9" w:rsidRPr="00E37243">
        <w:rPr>
          <w:rFonts w:asciiTheme="majorHAnsi" w:hAnsiTheme="majorHAnsi" w:cstheme="majorHAnsi"/>
        </w:rPr>
        <w:t>.sp_main</w:t>
      </w:r>
      <w:proofErr w:type="spellEnd"/>
    </w:p>
    <w:p w14:paraId="278675D5" w14:textId="77777777" w:rsidR="00E37243" w:rsidRDefault="00E313C9" w:rsidP="00E37243">
      <w:pPr>
        <w:pStyle w:val="NormaleWeb"/>
        <w:rPr>
          <w:b/>
          <w:bCs/>
        </w:rPr>
      </w:pPr>
      <w:r w:rsidRPr="00E37243">
        <w:rPr>
          <w:b/>
          <w:bCs/>
        </w:rPr>
        <w:t>CDT_SA</w:t>
      </w:r>
    </w:p>
    <w:p w14:paraId="44674357" w14:textId="401CAF86" w:rsidR="00E313C9" w:rsidRPr="00E37243" w:rsidRDefault="00E37243" w:rsidP="00E37243">
      <w:pPr>
        <w:pStyle w:val="NormaleWeb"/>
        <w:numPr>
          <w:ilvl w:val="0"/>
          <w:numId w:val="22"/>
        </w:numPr>
        <w:rPr>
          <w:rFonts w:asciiTheme="majorHAnsi" w:hAnsiTheme="majorHAnsi" w:cstheme="majorHAnsi"/>
        </w:rPr>
      </w:pPr>
      <w:r w:rsidRPr="00E37243">
        <w:rPr>
          <w:rFonts w:asciiTheme="majorHAnsi" w:hAnsiTheme="majorHAnsi" w:cstheme="majorHAnsi"/>
        </w:rPr>
        <w:t>T_STOCK</w:t>
      </w:r>
    </w:p>
    <w:p w14:paraId="488F277D" w14:textId="77777777" w:rsidR="00E313C9" w:rsidRPr="00E37243" w:rsidRDefault="00E313C9" w:rsidP="00E313C9">
      <w:pPr>
        <w:pStyle w:val="NormaleWeb"/>
      </w:pPr>
      <w:r w:rsidRPr="00E37243">
        <w:rPr>
          <w:b/>
          <w:bCs/>
        </w:rPr>
        <w:t>CDT_DW</w:t>
      </w:r>
    </w:p>
    <w:p w14:paraId="5A8BFB37" w14:textId="77777777" w:rsidR="00E37243" w:rsidRPr="00E37243" w:rsidRDefault="00E37243" w:rsidP="00E37243">
      <w:pPr>
        <w:pStyle w:val="NormaleWeb"/>
        <w:numPr>
          <w:ilvl w:val="0"/>
          <w:numId w:val="6"/>
        </w:numPr>
        <w:rPr>
          <w:rStyle w:val="CodiceHTML"/>
        </w:rPr>
      </w:pPr>
      <w:r w:rsidRPr="00E37243">
        <w:rPr>
          <w:rFonts w:asciiTheme="majorHAnsi" w:hAnsiTheme="majorHAnsi" w:cstheme="majorHAnsi"/>
        </w:rPr>
        <w:t xml:space="preserve">SP_LOAD_F_GIACENZE </w:t>
      </w:r>
    </w:p>
    <w:p w14:paraId="47315D00" w14:textId="77777777" w:rsidR="00E37243" w:rsidRPr="00E37243" w:rsidRDefault="00E37243" w:rsidP="00E37243">
      <w:pPr>
        <w:pStyle w:val="NormaleWeb"/>
        <w:numPr>
          <w:ilvl w:val="0"/>
          <w:numId w:val="6"/>
        </w:numPr>
      </w:pPr>
      <w:r w:rsidRPr="00E37243">
        <w:rPr>
          <w:rFonts w:asciiTheme="majorHAnsi" w:hAnsiTheme="majorHAnsi" w:cstheme="majorHAnsi"/>
        </w:rPr>
        <w:t xml:space="preserve">F_UTILIZZO_MAG </w:t>
      </w:r>
    </w:p>
    <w:p w14:paraId="792137DF" w14:textId="05015C34" w:rsidR="009C1BBF" w:rsidRDefault="009C1BBF" w:rsidP="00AE5BCC">
      <w:pPr>
        <w:spacing w:line="360" w:lineRule="auto"/>
        <w:jc w:val="left"/>
        <w:rPr>
          <w:sz w:val="24"/>
          <w:szCs w:val="24"/>
        </w:rPr>
      </w:pPr>
    </w:p>
    <w:p w14:paraId="203AEBCB" w14:textId="0F74875E" w:rsidR="00B72AA5" w:rsidRDefault="00B72AA5" w:rsidP="00AE5BCC">
      <w:pPr>
        <w:spacing w:line="360" w:lineRule="auto"/>
        <w:jc w:val="left"/>
        <w:rPr>
          <w:sz w:val="24"/>
          <w:szCs w:val="24"/>
        </w:rPr>
      </w:pPr>
    </w:p>
    <w:p w14:paraId="0479D29B" w14:textId="77777777" w:rsidR="00B72AA5" w:rsidRPr="005F06F0" w:rsidRDefault="00B72AA5" w:rsidP="00AE5BCC">
      <w:pPr>
        <w:spacing w:line="360" w:lineRule="auto"/>
        <w:jc w:val="left"/>
        <w:rPr>
          <w:sz w:val="24"/>
          <w:szCs w:val="24"/>
        </w:rPr>
      </w:pPr>
    </w:p>
    <w:p w14:paraId="4E0F87C9" w14:textId="090F2913" w:rsidR="009C1BBF" w:rsidRPr="007B0081" w:rsidRDefault="00B72AA5" w:rsidP="00AE5BCC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14" w:name="_Toc225935174"/>
      <w:r>
        <w:rPr>
          <w:rFonts w:asciiTheme="majorHAnsi" w:hAnsiTheme="majorHAnsi" w:cstheme="majorHAnsi"/>
          <w:b w:val="0"/>
          <w:bCs/>
          <w:sz w:val="24"/>
          <w:szCs w:val="24"/>
        </w:rPr>
        <w:t>CDT_ESTR</w:t>
      </w:r>
      <w:bookmarkEnd w:id="14"/>
    </w:p>
    <w:p w14:paraId="6FCA1B2F" w14:textId="77777777" w:rsidR="004B2B7C" w:rsidRDefault="004B2B7C" w:rsidP="004B2B7C">
      <w:pPr>
        <w:spacing w:line="360" w:lineRule="auto"/>
        <w:jc w:val="left"/>
        <w:rPr>
          <w:sz w:val="24"/>
          <w:szCs w:val="24"/>
        </w:rPr>
      </w:pPr>
      <w:r w:rsidRPr="004B2B7C">
        <w:rPr>
          <w:sz w:val="24"/>
          <w:szCs w:val="24"/>
        </w:rPr>
        <w:t>Questo schema ha attualmente il compito di connettersi ai sistemi sorgente e portare i dati all'interno del DWH Oracle, eseguendo le prime normalizzazioni.</w:t>
      </w:r>
    </w:p>
    <w:p w14:paraId="2946D6CF" w14:textId="7126BC44" w:rsidR="00B72AA5" w:rsidRDefault="007B0081" w:rsidP="00AE5BCC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Qui di seguito </w:t>
      </w:r>
      <w:r w:rsidR="00AF6708">
        <w:rPr>
          <w:sz w:val="24"/>
          <w:szCs w:val="24"/>
        </w:rPr>
        <w:t xml:space="preserve">riportiamo </w:t>
      </w:r>
      <w:r w:rsidR="00B72AA5">
        <w:rPr>
          <w:sz w:val="24"/>
          <w:szCs w:val="24"/>
        </w:rPr>
        <w:t>la ricodifica step per step dell’attuale workflow su CDT_ESTR.</w:t>
      </w:r>
    </w:p>
    <w:p w14:paraId="0A7806E3" w14:textId="29DBE777" w:rsidR="004B2B7C" w:rsidRDefault="006427BD" w:rsidP="00EE3AEA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>Nell'area Giacenze, lo strato di estrazione ha il compito critico di "fotografare" lo stato del magazzino a fine giornata (o fine mese) e di importare le topografie (le mappe fisiche delle corsie e delle celle).</w:t>
      </w:r>
    </w:p>
    <w:p w14:paraId="744B7700" w14:textId="77777777" w:rsidR="006427BD" w:rsidRDefault="006427BD" w:rsidP="00EE3AEA">
      <w:pPr>
        <w:spacing w:line="360" w:lineRule="auto"/>
        <w:jc w:val="left"/>
        <w:rPr>
          <w:sz w:val="24"/>
          <w:szCs w:val="24"/>
        </w:rPr>
      </w:pPr>
    </w:p>
    <w:p w14:paraId="5615DFE1" w14:textId="0B8E0076" w:rsidR="00BD0C5D" w:rsidRPr="006427BD" w:rsidRDefault="006427BD" w:rsidP="006427BD">
      <w:pPr>
        <w:pStyle w:val="Titolo3"/>
        <w:rPr>
          <w:rFonts w:asciiTheme="majorHAnsi" w:hAnsiTheme="majorHAnsi" w:cstheme="majorHAnsi"/>
          <w:sz w:val="24"/>
          <w:szCs w:val="24"/>
        </w:rPr>
      </w:pPr>
      <w:bookmarkStart w:id="15" w:name="_Toc225935175"/>
      <w:r w:rsidRPr="006427BD">
        <w:rPr>
          <w:rFonts w:asciiTheme="majorHAnsi" w:hAnsiTheme="majorHAnsi" w:cstheme="majorHAnsi"/>
          <w:sz w:val="24"/>
          <w:szCs w:val="24"/>
        </w:rPr>
        <w:t>REPLICA_LOGISTIX e repliche Topografiche</w:t>
      </w:r>
      <w:bookmarkEnd w:id="15"/>
    </w:p>
    <w:p w14:paraId="7AA4E0F1" w14:textId="77777777" w:rsidR="004B2B7C" w:rsidRDefault="004B2B7C" w:rsidP="004B2B7C">
      <w:pPr>
        <w:spacing w:line="360" w:lineRule="auto"/>
        <w:jc w:val="left"/>
        <w:rPr>
          <w:sz w:val="24"/>
          <w:szCs w:val="24"/>
        </w:rPr>
      </w:pPr>
      <w:r w:rsidRPr="004B2B7C">
        <w:rPr>
          <w:sz w:val="24"/>
          <w:szCs w:val="24"/>
        </w:rPr>
        <w:t xml:space="preserve">Questo package funge da "estrattore puro". </w:t>
      </w:r>
    </w:p>
    <w:p w14:paraId="4B65E6CC" w14:textId="575EA8A1" w:rsidR="006427BD" w:rsidRPr="006427BD" w:rsidRDefault="006427BD" w:rsidP="006427BD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 xml:space="preserve">Questo package interroga i </w:t>
      </w:r>
      <w:r w:rsidR="006A7D29">
        <w:rPr>
          <w:sz w:val="24"/>
          <w:szCs w:val="24"/>
        </w:rPr>
        <w:t>Sorgenti</w:t>
      </w:r>
      <w:r w:rsidRPr="006427BD">
        <w:rPr>
          <w:sz w:val="24"/>
          <w:szCs w:val="24"/>
        </w:rPr>
        <w:t xml:space="preserve"> tramite DB_LINK per estrarre sia le anagrafiche strutturali del magazzino (Corsie, Piani, Livelli, Celle) sia i dati grezzi di giacenza. Usa continui TRUNCATE su tabelle temporanee (WL1_) per ospitare la mole di dati. Trattandosi di snapshot giornalieri completi, questo step impatta pesantemente sulla rete e sui dischi del database sorgente.</w:t>
      </w:r>
    </w:p>
    <w:p w14:paraId="1F53FADA" w14:textId="77777777" w:rsidR="006427BD" w:rsidRPr="006427BD" w:rsidRDefault="006427BD" w:rsidP="006427BD">
      <w:pPr>
        <w:spacing w:line="360" w:lineRule="auto"/>
        <w:jc w:val="left"/>
        <w:rPr>
          <w:sz w:val="24"/>
          <w:szCs w:val="24"/>
        </w:rPr>
      </w:pPr>
    </w:p>
    <w:p w14:paraId="2E609374" w14:textId="73CB2F65" w:rsidR="004B2B7C" w:rsidRPr="004B2B7C" w:rsidRDefault="006427BD" w:rsidP="006427BD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 xml:space="preserve">Come lo traduciamo nel TO-BE: Viene sostituito dallo step di </w:t>
      </w:r>
      <w:proofErr w:type="spellStart"/>
      <w:r w:rsidRPr="006427BD">
        <w:rPr>
          <w:sz w:val="24"/>
          <w:szCs w:val="24"/>
        </w:rPr>
        <w:t>Ingestion</w:t>
      </w:r>
      <w:proofErr w:type="spellEnd"/>
      <w:r w:rsidRPr="006427BD">
        <w:rPr>
          <w:sz w:val="24"/>
          <w:szCs w:val="24"/>
        </w:rPr>
        <w:t xml:space="preserve"> nel livello BRONZE. </w:t>
      </w:r>
      <w:proofErr w:type="spellStart"/>
      <w:r w:rsidRPr="006427BD">
        <w:rPr>
          <w:sz w:val="24"/>
          <w:szCs w:val="24"/>
        </w:rPr>
        <w:t>Databricks</w:t>
      </w:r>
      <w:proofErr w:type="spellEnd"/>
      <w:r w:rsidRPr="006427BD">
        <w:rPr>
          <w:sz w:val="24"/>
          <w:szCs w:val="24"/>
        </w:rPr>
        <w:t xml:space="preserve"> leggerà i dati via JDBC e scriverà le fotografie giornaliere in formato Delta Lake (compresso in modo colonnare) in modalità </w:t>
      </w:r>
      <w:proofErr w:type="spellStart"/>
      <w:r w:rsidRPr="006427BD">
        <w:rPr>
          <w:sz w:val="24"/>
          <w:szCs w:val="24"/>
        </w:rPr>
        <w:t>Append</w:t>
      </w:r>
      <w:proofErr w:type="spellEnd"/>
      <w:r w:rsidRPr="006427BD">
        <w:rPr>
          <w:sz w:val="24"/>
          <w:szCs w:val="24"/>
        </w:rPr>
        <w:t>. Questo svincola il gestionale, elimina i DB_LINK e, grazie al basso costo dello storage cloud, permette di mantenere uno storico infinito degli snapshot giornalieri senza problemi di spazio.</w:t>
      </w:r>
    </w:p>
    <w:p w14:paraId="06F48C1C" w14:textId="61314F36" w:rsidR="006427BD" w:rsidRDefault="00BD0C5D" w:rsidP="00BD0C5D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 xml:space="preserve">Useremo connettori JDBC/Spark (o tool di </w:t>
      </w:r>
      <w:proofErr w:type="spellStart"/>
      <w:r w:rsidRPr="006427BD">
        <w:rPr>
          <w:sz w:val="24"/>
          <w:szCs w:val="24"/>
        </w:rPr>
        <w:t>ingestion</w:t>
      </w:r>
      <w:proofErr w:type="spellEnd"/>
      <w:r w:rsidRPr="006427BD">
        <w:rPr>
          <w:sz w:val="24"/>
          <w:szCs w:val="24"/>
        </w:rPr>
        <w:t xml:space="preserve"> come </w:t>
      </w:r>
      <w:proofErr w:type="spellStart"/>
      <w:r w:rsidRPr="006427BD">
        <w:rPr>
          <w:sz w:val="24"/>
          <w:szCs w:val="24"/>
        </w:rPr>
        <w:t>Fivetran</w:t>
      </w:r>
      <w:proofErr w:type="spellEnd"/>
      <w:r w:rsidRPr="006427BD">
        <w:rPr>
          <w:sz w:val="24"/>
          <w:szCs w:val="24"/>
        </w:rPr>
        <w:t>/</w:t>
      </w:r>
      <w:proofErr w:type="spellStart"/>
      <w:r w:rsidRPr="006427BD">
        <w:rPr>
          <w:sz w:val="24"/>
          <w:szCs w:val="24"/>
        </w:rPr>
        <w:t>Qlik</w:t>
      </w:r>
      <w:proofErr w:type="spellEnd"/>
      <w:r w:rsidRPr="006427BD">
        <w:rPr>
          <w:sz w:val="24"/>
          <w:szCs w:val="24"/>
        </w:rPr>
        <w:t xml:space="preserve"> Replicate) per leggere dai vari </w:t>
      </w:r>
      <w:r w:rsidR="006A7D29">
        <w:rPr>
          <w:sz w:val="24"/>
          <w:szCs w:val="24"/>
        </w:rPr>
        <w:t>sorgenti</w:t>
      </w:r>
      <w:r w:rsidRPr="006427BD">
        <w:rPr>
          <w:sz w:val="24"/>
          <w:szCs w:val="24"/>
        </w:rPr>
        <w:t xml:space="preserve"> e scrivere direttamente file Parquet/Delta in modalità </w:t>
      </w:r>
      <w:proofErr w:type="spellStart"/>
      <w:r w:rsidRPr="006427BD">
        <w:rPr>
          <w:sz w:val="24"/>
          <w:szCs w:val="24"/>
        </w:rPr>
        <w:t>Append-Only</w:t>
      </w:r>
      <w:proofErr w:type="spellEnd"/>
      <w:r w:rsidRPr="006427BD">
        <w:rPr>
          <w:sz w:val="24"/>
          <w:szCs w:val="24"/>
        </w:rPr>
        <w:t xml:space="preserve"> nel livello </w:t>
      </w:r>
      <w:proofErr w:type="spellStart"/>
      <w:r w:rsidRPr="006427BD">
        <w:rPr>
          <w:sz w:val="24"/>
          <w:szCs w:val="24"/>
        </w:rPr>
        <w:t>Bronze</w:t>
      </w:r>
      <w:proofErr w:type="spellEnd"/>
      <w:r w:rsidRPr="006427BD">
        <w:rPr>
          <w:sz w:val="24"/>
          <w:szCs w:val="24"/>
        </w:rPr>
        <w:t>. Niente più tabelle temporanee WL1_.</w:t>
      </w:r>
    </w:p>
    <w:p w14:paraId="2E5EC7A9" w14:textId="77777777" w:rsidR="00B72AA5" w:rsidRDefault="00B72AA5" w:rsidP="00BD0C5D">
      <w:pPr>
        <w:spacing w:line="360" w:lineRule="auto"/>
        <w:jc w:val="left"/>
        <w:rPr>
          <w:sz w:val="24"/>
          <w:szCs w:val="24"/>
        </w:rPr>
      </w:pPr>
    </w:p>
    <w:p w14:paraId="2037F5C7" w14:textId="19202A4B" w:rsidR="007B0081" w:rsidRPr="00B72AA5" w:rsidRDefault="006427BD" w:rsidP="00B72AA5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16" w:name="_Toc225935176"/>
      <w:r w:rsidRPr="006427BD">
        <w:rPr>
          <w:rFonts w:asciiTheme="majorHAnsi" w:hAnsiTheme="majorHAnsi" w:cstheme="majorHAnsi"/>
          <w:sz w:val="24"/>
          <w:szCs w:val="24"/>
        </w:rPr>
        <w:t>ESTRAI_STOCK e ESTRAI_IMM_MESE</w:t>
      </w:r>
      <w:bookmarkEnd w:id="16"/>
    </w:p>
    <w:p w14:paraId="4A10C826" w14:textId="77777777" w:rsidR="006427BD" w:rsidRDefault="006427BD" w:rsidP="006427BD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Queste procedure PL/SQL rappresentano </w:t>
      </w:r>
      <w:r w:rsidRPr="006427BD">
        <w:rPr>
          <w:sz w:val="24"/>
          <w:szCs w:val="24"/>
        </w:rPr>
        <w:t xml:space="preserve">i normalizzatori delle giacenze. </w:t>
      </w:r>
    </w:p>
    <w:p w14:paraId="770AF392" w14:textId="77777777" w:rsidR="006427BD" w:rsidRDefault="006427BD" w:rsidP="006427BD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lastRenderedPageBreak/>
        <w:t>ESTRAI_STOCK gestisce la foto giornaliera, mentre ESTRAI_IMM_MESE consolida la "cristallizzazione" della giacenza di fine mese (usata per la contabilità). Questi package applicano NVL per le quantità mancanti e creano un'enorme tabella piatta preparatoria (T_STOCK) incrociando i codici articolo.</w:t>
      </w:r>
    </w:p>
    <w:p w14:paraId="391EBC7C" w14:textId="1BFB764B" w:rsidR="006427BD" w:rsidRPr="006427BD" w:rsidRDefault="006427BD" w:rsidP="006427BD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 xml:space="preserve">TO-BE: La logica viene portata nel flusso </w:t>
      </w:r>
      <w:proofErr w:type="spellStart"/>
      <w:r w:rsidRPr="006427BD">
        <w:rPr>
          <w:sz w:val="24"/>
          <w:szCs w:val="24"/>
        </w:rPr>
        <w:t>Bronze</w:t>
      </w:r>
      <w:proofErr w:type="spellEnd"/>
      <w:r w:rsidRPr="006427BD">
        <w:rPr>
          <w:sz w:val="24"/>
          <w:szCs w:val="24"/>
        </w:rPr>
        <w:t xml:space="preserve"> </w:t>
      </w:r>
      <w:r w:rsidRPr="006427BD">
        <w:rPr>
          <w:sz w:val="24"/>
          <w:szCs w:val="24"/>
        </w:rPr>
        <w:sym w:font="Wingdings" w:char="F0E0"/>
      </w:r>
      <w:r w:rsidRPr="006427BD">
        <w:rPr>
          <w:sz w:val="24"/>
          <w:szCs w:val="24"/>
        </w:rPr>
        <w:t xml:space="preserve"> Silver. In questo strato non faremo JOIN. </w:t>
      </w:r>
      <w:proofErr w:type="spellStart"/>
      <w:r w:rsidRPr="006427BD">
        <w:rPr>
          <w:sz w:val="24"/>
          <w:szCs w:val="24"/>
        </w:rPr>
        <w:t>PySpark</w:t>
      </w:r>
      <w:proofErr w:type="spellEnd"/>
      <w:r w:rsidRPr="006427BD">
        <w:rPr>
          <w:sz w:val="24"/>
          <w:szCs w:val="24"/>
        </w:rPr>
        <w:t xml:space="preserve"> leggerà lo snapshot grezzo dal </w:t>
      </w:r>
      <w:proofErr w:type="spellStart"/>
      <w:r w:rsidRPr="006427BD">
        <w:rPr>
          <w:sz w:val="24"/>
          <w:szCs w:val="24"/>
        </w:rPr>
        <w:t>Bronze</w:t>
      </w:r>
      <w:proofErr w:type="spellEnd"/>
      <w:r w:rsidRPr="006427BD">
        <w:rPr>
          <w:sz w:val="24"/>
          <w:szCs w:val="24"/>
        </w:rPr>
        <w:t xml:space="preserve">, forzerà il </w:t>
      </w:r>
      <w:proofErr w:type="spellStart"/>
      <w:r w:rsidRPr="006427BD">
        <w:rPr>
          <w:sz w:val="24"/>
          <w:szCs w:val="24"/>
        </w:rPr>
        <w:t>type</w:t>
      </w:r>
      <w:proofErr w:type="spellEnd"/>
      <w:r w:rsidRPr="006427BD">
        <w:rPr>
          <w:sz w:val="24"/>
          <w:szCs w:val="24"/>
        </w:rPr>
        <w:t xml:space="preserve">-casting (assicurando che pesi, volumi e quantità siano numerici per evitare errori di calcolo successivi), </w:t>
      </w:r>
      <w:proofErr w:type="gramStart"/>
      <w:r w:rsidRPr="006427BD">
        <w:rPr>
          <w:sz w:val="24"/>
          <w:szCs w:val="24"/>
        </w:rPr>
        <w:t>applicherà .</w:t>
      </w:r>
      <w:proofErr w:type="spellStart"/>
      <w:r w:rsidRPr="006427BD">
        <w:rPr>
          <w:sz w:val="24"/>
          <w:szCs w:val="24"/>
        </w:rPr>
        <w:t>fillna</w:t>
      </w:r>
      <w:proofErr w:type="spellEnd"/>
      <w:proofErr w:type="gramEnd"/>
      <w:r w:rsidRPr="006427BD">
        <w:rPr>
          <w:sz w:val="24"/>
          <w:szCs w:val="24"/>
        </w:rPr>
        <w:t xml:space="preserve">(0) ai valori vuoti e salverà il risultato pulito in </w:t>
      </w:r>
      <w:proofErr w:type="spellStart"/>
      <w:r w:rsidRPr="006427BD">
        <w:rPr>
          <w:sz w:val="24"/>
          <w:szCs w:val="24"/>
        </w:rPr>
        <w:t>silver.</w:t>
      </w:r>
      <w:r w:rsidR="006A7D29">
        <w:rPr>
          <w:sz w:val="24"/>
          <w:szCs w:val="24"/>
        </w:rPr>
        <w:t>lgx</w:t>
      </w:r>
      <w:r w:rsidRPr="006427BD">
        <w:rPr>
          <w:sz w:val="24"/>
          <w:szCs w:val="24"/>
        </w:rPr>
        <w:t>_stock</w:t>
      </w:r>
      <w:proofErr w:type="spellEnd"/>
      <w:r w:rsidRPr="006427BD">
        <w:rPr>
          <w:sz w:val="24"/>
          <w:szCs w:val="24"/>
        </w:rPr>
        <w:t xml:space="preserve">. La </w:t>
      </w:r>
      <w:proofErr w:type="spellStart"/>
      <w:r w:rsidRPr="006427BD">
        <w:rPr>
          <w:sz w:val="24"/>
          <w:szCs w:val="24"/>
        </w:rPr>
        <w:t>deduplica</w:t>
      </w:r>
      <w:proofErr w:type="spellEnd"/>
      <w:r w:rsidRPr="006427BD">
        <w:rPr>
          <w:sz w:val="24"/>
          <w:szCs w:val="24"/>
        </w:rPr>
        <w:t xml:space="preserve"> sarà gestita sovrascrivendo unicamente la partizione del giorno in elaborazione (INSERT OVERWRITE sulla data di riferimento).</w:t>
      </w:r>
    </w:p>
    <w:p w14:paraId="7D707166" w14:textId="77777777" w:rsidR="00B72AA5" w:rsidRDefault="00B72AA5" w:rsidP="00B72AA5">
      <w:pPr>
        <w:spacing w:line="360" w:lineRule="auto"/>
        <w:jc w:val="left"/>
        <w:rPr>
          <w:sz w:val="24"/>
          <w:szCs w:val="24"/>
        </w:rPr>
      </w:pPr>
    </w:p>
    <w:p w14:paraId="37D4CA53" w14:textId="6E87DB5F" w:rsidR="00B72AA5" w:rsidRPr="00B72AA5" w:rsidRDefault="00B72AA5" w:rsidP="00B72AA5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17" w:name="_Toc225935177"/>
      <w:r w:rsidRPr="00B72AA5">
        <w:rPr>
          <w:rFonts w:asciiTheme="majorHAnsi" w:hAnsiTheme="majorHAnsi" w:cstheme="majorHAnsi"/>
          <w:b w:val="0"/>
          <w:bCs/>
          <w:sz w:val="24"/>
          <w:szCs w:val="24"/>
        </w:rPr>
        <w:t>CDT_SA</w:t>
      </w:r>
      <w:bookmarkEnd w:id="17"/>
    </w:p>
    <w:p w14:paraId="73876B2C" w14:textId="624D3E00" w:rsidR="006427BD" w:rsidRDefault="006427BD" w:rsidP="00B72AA5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 xml:space="preserve">In questo strato, il vecchio DWH tentava di dare un senso compiuto ai codici articolo e alle ubicazioni fisiche lette dal </w:t>
      </w:r>
      <w:r w:rsidR="00E37243">
        <w:rPr>
          <w:sz w:val="24"/>
          <w:szCs w:val="24"/>
        </w:rPr>
        <w:t>sorgente</w:t>
      </w:r>
      <w:r w:rsidRPr="006427BD">
        <w:rPr>
          <w:sz w:val="24"/>
          <w:szCs w:val="24"/>
        </w:rPr>
        <w:t>, spesso causando scarti di dati.</w:t>
      </w:r>
    </w:p>
    <w:p w14:paraId="043FDB61" w14:textId="644CDB56" w:rsidR="00B72AA5" w:rsidRPr="00B72AA5" w:rsidRDefault="00415647" w:rsidP="00B72AA5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I</w:t>
      </w:r>
      <w:r w:rsidR="00B72AA5" w:rsidRPr="00B72AA5">
        <w:rPr>
          <w:sz w:val="24"/>
          <w:szCs w:val="24"/>
        </w:rPr>
        <w:t xml:space="preserve">l vecchio processo di </w:t>
      </w:r>
      <w:proofErr w:type="spellStart"/>
      <w:r w:rsidR="00B72AA5" w:rsidRPr="00B72AA5">
        <w:rPr>
          <w:sz w:val="24"/>
          <w:szCs w:val="24"/>
        </w:rPr>
        <w:t>staging</w:t>
      </w:r>
      <w:proofErr w:type="spellEnd"/>
      <w:r w:rsidR="00B72AA5" w:rsidRPr="00B72AA5">
        <w:rPr>
          <w:sz w:val="24"/>
          <w:szCs w:val="24"/>
        </w:rPr>
        <w:t xml:space="preserve"> in CDT_SA </w:t>
      </w:r>
      <w:r>
        <w:rPr>
          <w:sz w:val="24"/>
          <w:szCs w:val="24"/>
        </w:rPr>
        <w:t xml:space="preserve">gestiva </w:t>
      </w:r>
      <w:r w:rsidR="00B72AA5" w:rsidRPr="00B72AA5">
        <w:rPr>
          <w:sz w:val="24"/>
          <w:szCs w:val="24"/>
        </w:rPr>
        <w:t xml:space="preserve">decine di </w:t>
      </w:r>
      <w:r>
        <w:rPr>
          <w:sz w:val="24"/>
          <w:szCs w:val="24"/>
        </w:rPr>
        <w:t xml:space="preserve">tipologie di </w:t>
      </w:r>
      <w:r w:rsidR="00B72AA5" w:rsidRPr="00B72AA5">
        <w:rPr>
          <w:sz w:val="24"/>
          <w:szCs w:val="24"/>
        </w:rPr>
        <w:t>scart</w:t>
      </w:r>
      <w:r>
        <w:rPr>
          <w:sz w:val="24"/>
          <w:szCs w:val="24"/>
        </w:rPr>
        <w:t>o</w:t>
      </w:r>
      <w:r w:rsidR="00B72AA5" w:rsidRPr="00B72AA5">
        <w:rPr>
          <w:sz w:val="24"/>
          <w:szCs w:val="24"/>
        </w:rPr>
        <w:t xml:space="preserve"> (ERR_</w:t>
      </w:r>
      <w:r>
        <w:rPr>
          <w:sz w:val="24"/>
          <w:szCs w:val="24"/>
        </w:rPr>
        <w:t>*</w:t>
      </w:r>
      <w:r w:rsidR="00B72AA5" w:rsidRPr="00B72AA5">
        <w:rPr>
          <w:sz w:val="24"/>
          <w:szCs w:val="24"/>
        </w:rPr>
        <w:t xml:space="preserve">) </w:t>
      </w:r>
      <w:r>
        <w:rPr>
          <w:sz w:val="24"/>
          <w:szCs w:val="24"/>
        </w:rPr>
        <w:t>c</w:t>
      </w:r>
      <w:r w:rsidR="00B72AA5" w:rsidRPr="00B72AA5">
        <w:rPr>
          <w:sz w:val="24"/>
          <w:szCs w:val="24"/>
        </w:rPr>
        <w:t>o</w:t>
      </w:r>
      <w:r>
        <w:rPr>
          <w:sz w:val="24"/>
          <w:szCs w:val="24"/>
        </w:rPr>
        <w:t>n</w:t>
      </w:r>
      <w:r w:rsidR="00B72AA5" w:rsidRPr="00B72AA5">
        <w:rPr>
          <w:sz w:val="24"/>
          <w:szCs w:val="24"/>
        </w:rPr>
        <w:t xml:space="preserve"> blocchi condizionali</w:t>
      </w:r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parchegiare</w:t>
      </w:r>
      <w:proofErr w:type="spellEnd"/>
      <w:r>
        <w:rPr>
          <w:sz w:val="24"/>
          <w:szCs w:val="24"/>
        </w:rPr>
        <w:t xml:space="preserve"> i record che non superano determinati controlli. Inoltre </w:t>
      </w:r>
      <w:r w:rsidR="00B72AA5" w:rsidRPr="00B72AA5">
        <w:rPr>
          <w:sz w:val="24"/>
          <w:szCs w:val="24"/>
        </w:rPr>
        <w:t xml:space="preserve">si </w:t>
      </w:r>
      <w:r>
        <w:rPr>
          <w:sz w:val="24"/>
          <w:szCs w:val="24"/>
        </w:rPr>
        <w:t xml:space="preserve">gestisce una </w:t>
      </w:r>
      <w:r w:rsidR="00B72AA5" w:rsidRPr="00B72AA5">
        <w:rPr>
          <w:sz w:val="24"/>
          <w:szCs w:val="24"/>
        </w:rPr>
        <w:t xml:space="preserve">tabella di CHECK_ sullo strato grezzo per poter innescare degli avvisi se i totali di input non coincidevano con i totali </w:t>
      </w:r>
      <w:r>
        <w:rPr>
          <w:sz w:val="24"/>
          <w:szCs w:val="24"/>
        </w:rPr>
        <w:t>finali</w:t>
      </w:r>
      <w:r w:rsidR="00B72AA5" w:rsidRPr="00B72AA5">
        <w:rPr>
          <w:sz w:val="24"/>
          <w:szCs w:val="24"/>
        </w:rPr>
        <w:t>.</w:t>
      </w:r>
    </w:p>
    <w:p w14:paraId="20CFC6FF" w14:textId="494DC87D" w:rsidR="00B72AA5" w:rsidRPr="00B72AA5" w:rsidRDefault="00B72AA5" w:rsidP="00B72AA5">
      <w:pPr>
        <w:spacing w:line="360" w:lineRule="auto"/>
        <w:jc w:val="left"/>
        <w:rPr>
          <w:sz w:val="24"/>
          <w:szCs w:val="24"/>
        </w:rPr>
      </w:pPr>
      <w:r w:rsidRPr="00B72AA5">
        <w:rPr>
          <w:sz w:val="24"/>
          <w:szCs w:val="24"/>
        </w:rPr>
        <w:t xml:space="preserve">Nel passaggio </w:t>
      </w:r>
      <w:r w:rsidR="00415647">
        <w:rPr>
          <w:sz w:val="24"/>
          <w:szCs w:val="24"/>
        </w:rPr>
        <w:t xml:space="preserve">a </w:t>
      </w:r>
      <w:proofErr w:type="spellStart"/>
      <w:r w:rsidR="00415647">
        <w:rPr>
          <w:sz w:val="24"/>
          <w:szCs w:val="24"/>
        </w:rPr>
        <w:t>Databricks</w:t>
      </w:r>
      <w:proofErr w:type="spellEnd"/>
      <w:r w:rsidRPr="00B72AA5">
        <w:rPr>
          <w:sz w:val="24"/>
          <w:szCs w:val="24"/>
        </w:rPr>
        <w:t>, questo codice si può eliminare completamente.</w:t>
      </w:r>
    </w:p>
    <w:p w14:paraId="1D7A6A64" w14:textId="77777777" w:rsidR="00415647" w:rsidRDefault="00B72AA5" w:rsidP="00B72AA5">
      <w:pPr>
        <w:spacing w:line="360" w:lineRule="auto"/>
        <w:jc w:val="left"/>
        <w:rPr>
          <w:sz w:val="24"/>
          <w:szCs w:val="24"/>
        </w:rPr>
      </w:pPr>
      <w:r w:rsidRPr="00B72AA5">
        <w:rPr>
          <w:sz w:val="24"/>
          <w:szCs w:val="24"/>
        </w:rPr>
        <w:t xml:space="preserve">Grazie al paradigma Zero Data Loss garantito dal MERGE INTO in Silver e dall'assegnazione automatica dei codici Dummy -1 in assenza di anagrafica, i dati non verranno mai scartati. </w:t>
      </w:r>
    </w:p>
    <w:p w14:paraId="4E054D25" w14:textId="17B5D49B" w:rsidR="00B72AA5" w:rsidRDefault="00B72AA5" w:rsidP="00B72AA5">
      <w:pPr>
        <w:spacing w:line="360" w:lineRule="auto"/>
        <w:jc w:val="left"/>
        <w:rPr>
          <w:sz w:val="24"/>
          <w:szCs w:val="24"/>
        </w:rPr>
      </w:pPr>
      <w:r w:rsidRPr="00B72AA5">
        <w:rPr>
          <w:sz w:val="24"/>
          <w:szCs w:val="24"/>
        </w:rPr>
        <w:t>Per assicurare che i totali non divergono, non scriveremo un job Spark che fa questi conteggi su tabelle di controllo</w:t>
      </w:r>
      <w:r w:rsidR="00415647">
        <w:rPr>
          <w:sz w:val="24"/>
          <w:szCs w:val="24"/>
        </w:rPr>
        <w:t xml:space="preserve"> ma</w:t>
      </w:r>
      <w:r w:rsidRPr="00B72AA5">
        <w:rPr>
          <w:sz w:val="24"/>
          <w:szCs w:val="24"/>
        </w:rPr>
        <w:t xml:space="preserve"> </w:t>
      </w:r>
      <w:r w:rsidR="00415647">
        <w:rPr>
          <w:sz w:val="24"/>
          <w:szCs w:val="24"/>
        </w:rPr>
        <w:t>c</w:t>
      </w:r>
      <w:r w:rsidRPr="00B72AA5">
        <w:rPr>
          <w:sz w:val="24"/>
          <w:szCs w:val="24"/>
        </w:rPr>
        <w:t xml:space="preserve">reeremo una vista logica o un report </w:t>
      </w:r>
      <w:proofErr w:type="spellStart"/>
      <w:r w:rsidRPr="00B72AA5">
        <w:rPr>
          <w:sz w:val="24"/>
          <w:szCs w:val="24"/>
        </w:rPr>
        <w:t>MicroStrategy</w:t>
      </w:r>
      <w:proofErr w:type="spellEnd"/>
      <w:r w:rsidRPr="00B72AA5">
        <w:rPr>
          <w:sz w:val="24"/>
          <w:szCs w:val="24"/>
        </w:rPr>
        <w:t xml:space="preserve"> che punta direttamente al livello Silver (che ha gli stessi identici dati ma architettati in colonnare). Il report Silver darà le esatte somme calcolate dallo script attuale.</w:t>
      </w:r>
    </w:p>
    <w:p w14:paraId="4861CAAA" w14:textId="1A8CE4A8" w:rsidR="00B72AA5" w:rsidRDefault="00B72AA5" w:rsidP="00B72AA5">
      <w:pPr>
        <w:spacing w:line="360" w:lineRule="auto"/>
        <w:jc w:val="left"/>
        <w:rPr>
          <w:sz w:val="24"/>
          <w:szCs w:val="24"/>
        </w:rPr>
      </w:pPr>
      <w:r w:rsidRPr="00B72AA5">
        <w:rPr>
          <w:sz w:val="24"/>
          <w:szCs w:val="24"/>
        </w:rPr>
        <w:lastRenderedPageBreak/>
        <w:t xml:space="preserve">Ecco il "Reverse Engineering" di ciascuna procedura e come le gestiremo nel nuovo Data </w:t>
      </w:r>
      <w:proofErr w:type="spellStart"/>
      <w:r w:rsidRPr="00B72AA5">
        <w:rPr>
          <w:sz w:val="24"/>
          <w:szCs w:val="24"/>
        </w:rPr>
        <w:t>Lakehouse</w:t>
      </w:r>
      <w:proofErr w:type="spellEnd"/>
      <w:r w:rsidRPr="00B72AA5">
        <w:rPr>
          <w:sz w:val="24"/>
          <w:szCs w:val="24"/>
        </w:rPr>
        <w:t xml:space="preserve"> su </w:t>
      </w:r>
      <w:proofErr w:type="spellStart"/>
      <w:r w:rsidRPr="00B72AA5">
        <w:rPr>
          <w:sz w:val="24"/>
          <w:szCs w:val="24"/>
        </w:rPr>
        <w:t>Databricks</w:t>
      </w:r>
      <w:proofErr w:type="spellEnd"/>
      <w:r w:rsidRPr="00B72AA5">
        <w:rPr>
          <w:sz w:val="24"/>
          <w:szCs w:val="24"/>
        </w:rPr>
        <w:t>.</w:t>
      </w:r>
    </w:p>
    <w:p w14:paraId="2A2CBDCD" w14:textId="086B6ACF" w:rsidR="00B72AA5" w:rsidRDefault="00B72AA5" w:rsidP="00B72AA5">
      <w:pPr>
        <w:spacing w:line="360" w:lineRule="auto"/>
        <w:jc w:val="left"/>
        <w:rPr>
          <w:sz w:val="24"/>
          <w:szCs w:val="24"/>
        </w:rPr>
      </w:pPr>
    </w:p>
    <w:p w14:paraId="75F61E54" w14:textId="7FC0DF67" w:rsidR="001207AC" w:rsidRPr="006427BD" w:rsidRDefault="006427BD" w:rsidP="001207AC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18" w:name="_Toc225935178"/>
      <w:r w:rsidRPr="006427BD">
        <w:rPr>
          <w:rFonts w:asciiTheme="majorHAnsi" w:hAnsiTheme="majorHAnsi" w:cstheme="majorHAnsi"/>
          <w:sz w:val="24"/>
          <w:szCs w:val="24"/>
        </w:rPr>
        <w:t>Package di Normalizzazione Stock (I vari STEP su T_STOCK)</w:t>
      </w:r>
      <w:bookmarkEnd w:id="18"/>
    </w:p>
    <w:p w14:paraId="598CED15" w14:textId="77777777" w:rsidR="006427BD" w:rsidRDefault="006427BD" w:rsidP="001207AC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 xml:space="preserve">Leggono la tabella piatta di </w:t>
      </w:r>
      <w:proofErr w:type="spellStart"/>
      <w:r w:rsidRPr="006427BD">
        <w:rPr>
          <w:sz w:val="24"/>
          <w:szCs w:val="24"/>
        </w:rPr>
        <w:t>staging</w:t>
      </w:r>
      <w:proofErr w:type="spellEnd"/>
      <w:r w:rsidRPr="006427BD">
        <w:rPr>
          <w:sz w:val="24"/>
          <w:szCs w:val="24"/>
        </w:rPr>
        <w:t xml:space="preserve"> ed eseguono una serie di LEFT JOIN contro le dimensioni anagrafiche (S_ART per gli articoli, S_MAG_SITO per i nodi, S_MAPPA per la topografia).</w:t>
      </w:r>
    </w:p>
    <w:p w14:paraId="12016FB0" w14:textId="4A166D97" w:rsidR="006427BD" w:rsidRDefault="006427BD" w:rsidP="001207AC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 xml:space="preserve">Il grande difetto di questo AS-IS è che se il </w:t>
      </w:r>
      <w:r w:rsidR="00E37243">
        <w:rPr>
          <w:sz w:val="24"/>
          <w:szCs w:val="24"/>
        </w:rPr>
        <w:t>sorgente</w:t>
      </w:r>
      <w:r w:rsidRPr="006427BD">
        <w:rPr>
          <w:sz w:val="24"/>
          <w:szCs w:val="24"/>
        </w:rPr>
        <w:t xml:space="preserve"> comunica la giacenza di un nuovo articolo non ancora recepito dal DWH, il record viene scartato in una tabella errori (es. E_STOCK). Questo genera un disallineamento gravissimo: il valore economico e volumetrico dello stock nei cruscotti direzionali risulta inferiore a quello reale del magazzino.</w:t>
      </w:r>
    </w:p>
    <w:p w14:paraId="7C37DC18" w14:textId="68BEB429" w:rsidR="006427BD" w:rsidRDefault="006427BD" w:rsidP="001207AC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 xml:space="preserve">TO-BE: La logica viene spostata nel flusso Silver </w:t>
      </w:r>
      <w:r w:rsidRPr="006427BD">
        <w:rPr>
          <w:sz w:val="24"/>
          <w:szCs w:val="24"/>
        </w:rPr>
        <w:sym w:font="Wingdings" w:char="F0E0"/>
      </w:r>
      <w:r w:rsidRPr="006427BD">
        <w:rPr>
          <w:sz w:val="24"/>
          <w:szCs w:val="24"/>
        </w:rPr>
        <w:t xml:space="preserve"> Gold </w:t>
      </w:r>
      <w:proofErr w:type="spellStart"/>
      <w:r w:rsidRPr="006427BD">
        <w:rPr>
          <w:sz w:val="24"/>
          <w:szCs w:val="24"/>
        </w:rPr>
        <w:t>Fact</w:t>
      </w:r>
      <w:proofErr w:type="spellEnd"/>
      <w:r w:rsidRPr="006427BD">
        <w:rPr>
          <w:sz w:val="24"/>
          <w:szCs w:val="24"/>
        </w:rPr>
        <w:t xml:space="preserve">. </w:t>
      </w:r>
      <w:proofErr w:type="spellStart"/>
      <w:r w:rsidRPr="006427BD">
        <w:rPr>
          <w:sz w:val="24"/>
          <w:szCs w:val="24"/>
        </w:rPr>
        <w:t>PySpark</w:t>
      </w:r>
      <w:proofErr w:type="spellEnd"/>
      <w:r w:rsidRPr="006427BD">
        <w:rPr>
          <w:sz w:val="24"/>
          <w:szCs w:val="24"/>
        </w:rPr>
        <w:t xml:space="preserve"> eseguirà in memoria la JOIN tra </w:t>
      </w:r>
      <w:proofErr w:type="spellStart"/>
      <w:r w:rsidRPr="006427BD">
        <w:rPr>
          <w:sz w:val="24"/>
          <w:szCs w:val="24"/>
        </w:rPr>
        <w:t>silver.</w:t>
      </w:r>
      <w:r w:rsidR="006A7D29">
        <w:rPr>
          <w:sz w:val="24"/>
          <w:szCs w:val="24"/>
        </w:rPr>
        <w:t>lgx</w:t>
      </w:r>
      <w:r w:rsidRPr="006427BD">
        <w:rPr>
          <w:sz w:val="24"/>
          <w:szCs w:val="24"/>
        </w:rPr>
        <w:t>_stock</w:t>
      </w:r>
      <w:proofErr w:type="spellEnd"/>
      <w:r w:rsidRPr="006427BD">
        <w:rPr>
          <w:sz w:val="24"/>
          <w:szCs w:val="24"/>
        </w:rPr>
        <w:t xml:space="preserve"> e le dimensioni (</w:t>
      </w:r>
      <w:proofErr w:type="spellStart"/>
      <w:r w:rsidRPr="006427BD">
        <w:rPr>
          <w:sz w:val="24"/>
          <w:szCs w:val="24"/>
        </w:rPr>
        <w:t>dim_articolo</w:t>
      </w:r>
      <w:proofErr w:type="spellEnd"/>
      <w:r w:rsidRPr="006427BD">
        <w:rPr>
          <w:sz w:val="24"/>
          <w:szCs w:val="24"/>
        </w:rPr>
        <w:t xml:space="preserve">, </w:t>
      </w:r>
      <w:proofErr w:type="spellStart"/>
      <w:r w:rsidRPr="006427BD">
        <w:rPr>
          <w:sz w:val="24"/>
          <w:szCs w:val="24"/>
        </w:rPr>
        <w:t>dim_topografia</w:t>
      </w:r>
      <w:proofErr w:type="spellEnd"/>
      <w:r w:rsidRPr="006427BD">
        <w:rPr>
          <w:sz w:val="24"/>
          <w:szCs w:val="24"/>
        </w:rPr>
        <w:t xml:space="preserve">). </w:t>
      </w:r>
    </w:p>
    <w:p w14:paraId="4E883512" w14:textId="77777777" w:rsidR="006427BD" w:rsidRDefault="006427BD" w:rsidP="001207AC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 xml:space="preserve">Grazie al paradigma Zero Data Loss, i record "sconosciuti" non verranno mai scartati, ma assumeranno l'ID fittizio -1 tramite la funzione </w:t>
      </w:r>
      <w:proofErr w:type="gramStart"/>
      <w:r w:rsidRPr="006427BD">
        <w:rPr>
          <w:sz w:val="24"/>
          <w:szCs w:val="24"/>
        </w:rPr>
        <w:t>COALESCE(</w:t>
      </w:r>
      <w:proofErr w:type="gramEnd"/>
      <w:r w:rsidRPr="006427BD">
        <w:rPr>
          <w:sz w:val="24"/>
          <w:szCs w:val="24"/>
        </w:rPr>
        <w:t xml:space="preserve">dim.ID, -1). </w:t>
      </w:r>
    </w:p>
    <w:p w14:paraId="55810902" w14:textId="2508AD64" w:rsidR="00415647" w:rsidRDefault="006427BD" w:rsidP="001207AC">
      <w:pPr>
        <w:spacing w:line="360" w:lineRule="auto"/>
        <w:jc w:val="left"/>
        <w:rPr>
          <w:sz w:val="24"/>
          <w:szCs w:val="24"/>
          <w:highlight w:val="yellow"/>
        </w:rPr>
      </w:pPr>
      <w:r w:rsidRPr="006427BD">
        <w:rPr>
          <w:sz w:val="24"/>
          <w:szCs w:val="24"/>
        </w:rPr>
        <w:t>I cruscotti quadreranno sempre con il gestionale, mostrando gli articoli anomali sotto la voce "Non Definito". L'uso di tabelle E_STOCK viene abolito.</w:t>
      </w:r>
    </w:p>
    <w:p w14:paraId="58F09F95" w14:textId="06F98047" w:rsidR="006427BD" w:rsidRDefault="006427BD" w:rsidP="001207AC">
      <w:pPr>
        <w:spacing w:line="360" w:lineRule="auto"/>
        <w:jc w:val="left"/>
        <w:rPr>
          <w:sz w:val="24"/>
          <w:szCs w:val="24"/>
          <w:highlight w:val="yellow"/>
        </w:rPr>
      </w:pPr>
    </w:p>
    <w:p w14:paraId="2CBAC7FC" w14:textId="77777777" w:rsidR="006427BD" w:rsidRPr="006427BD" w:rsidRDefault="006427BD" w:rsidP="001207AC">
      <w:pPr>
        <w:spacing w:line="360" w:lineRule="auto"/>
        <w:jc w:val="left"/>
        <w:rPr>
          <w:sz w:val="24"/>
          <w:szCs w:val="24"/>
          <w:highlight w:val="yellow"/>
        </w:rPr>
      </w:pPr>
    </w:p>
    <w:p w14:paraId="3FCA8CE2" w14:textId="682E2889" w:rsidR="001207AC" w:rsidRDefault="001207AC" w:rsidP="001207AC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19" w:name="_Toc225935179"/>
      <w:r w:rsidRPr="001207AC">
        <w:rPr>
          <w:rFonts w:asciiTheme="majorHAnsi" w:hAnsiTheme="majorHAnsi" w:cstheme="majorHAnsi"/>
          <w:b w:val="0"/>
          <w:bCs/>
          <w:sz w:val="24"/>
          <w:szCs w:val="24"/>
        </w:rPr>
        <w:t>CDT_DW</w:t>
      </w:r>
      <w:bookmarkEnd w:id="19"/>
    </w:p>
    <w:p w14:paraId="3DFAFEAC" w14:textId="66156826" w:rsidR="006427BD" w:rsidRDefault="006427BD" w:rsidP="000820AA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 quest’area </w:t>
      </w:r>
      <w:r w:rsidRPr="006427BD">
        <w:rPr>
          <w:sz w:val="24"/>
          <w:szCs w:val="24"/>
        </w:rPr>
        <w:t xml:space="preserve">si </w:t>
      </w:r>
      <w:r>
        <w:rPr>
          <w:sz w:val="24"/>
          <w:szCs w:val="24"/>
        </w:rPr>
        <w:t xml:space="preserve">calcola </w:t>
      </w:r>
      <w:r w:rsidRPr="006427BD">
        <w:rPr>
          <w:sz w:val="24"/>
          <w:szCs w:val="24"/>
        </w:rPr>
        <w:t>il vero valore per il business: l'analisi dell'occupazione fisica del magazzino (Saturazione) e la valorizzazione economica.</w:t>
      </w:r>
    </w:p>
    <w:p w14:paraId="57DD8B15" w14:textId="44D8C216" w:rsidR="000820AA" w:rsidRPr="001207AC" w:rsidRDefault="000820AA" w:rsidP="000820AA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 CDT_DW si </w:t>
      </w:r>
      <w:r w:rsidRPr="001207AC">
        <w:rPr>
          <w:sz w:val="24"/>
          <w:szCs w:val="24"/>
        </w:rPr>
        <w:t xml:space="preserve">gestisce l'ultimo </w:t>
      </w:r>
      <w:r w:rsidR="00E37243">
        <w:rPr>
          <w:sz w:val="24"/>
          <w:szCs w:val="24"/>
        </w:rPr>
        <w:t xml:space="preserve">step </w:t>
      </w:r>
      <w:r w:rsidRPr="001207AC">
        <w:rPr>
          <w:sz w:val="24"/>
          <w:szCs w:val="24"/>
        </w:rPr>
        <w:t xml:space="preserve">del Data </w:t>
      </w:r>
      <w:proofErr w:type="spellStart"/>
      <w:r w:rsidRPr="001207AC">
        <w:rPr>
          <w:sz w:val="24"/>
          <w:szCs w:val="24"/>
        </w:rPr>
        <w:t>Warehouse</w:t>
      </w:r>
      <w:proofErr w:type="spellEnd"/>
      <w:r w:rsidRPr="001207AC">
        <w:rPr>
          <w:sz w:val="24"/>
          <w:szCs w:val="24"/>
        </w:rPr>
        <w:t xml:space="preserve"> (l'area Gold e l'aggregazione per </w:t>
      </w:r>
      <w:proofErr w:type="spellStart"/>
      <w:r w:rsidRPr="001207AC">
        <w:rPr>
          <w:sz w:val="24"/>
          <w:szCs w:val="24"/>
        </w:rPr>
        <w:t>MicroStrategy</w:t>
      </w:r>
      <w:proofErr w:type="spellEnd"/>
      <w:r w:rsidRPr="001207AC">
        <w:rPr>
          <w:sz w:val="24"/>
          <w:szCs w:val="24"/>
        </w:rPr>
        <w:t>).</w:t>
      </w:r>
    </w:p>
    <w:p w14:paraId="692D77DF" w14:textId="293D670B" w:rsidR="000820AA" w:rsidRDefault="000820AA" w:rsidP="000820AA">
      <w:pPr>
        <w:spacing w:line="360" w:lineRule="auto"/>
        <w:jc w:val="left"/>
        <w:rPr>
          <w:sz w:val="24"/>
          <w:szCs w:val="24"/>
        </w:rPr>
      </w:pPr>
      <w:r w:rsidRPr="001207AC">
        <w:rPr>
          <w:sz w:val="24"/>
          <w:szCs w:val="24"/>
        </w:rPr>
        <w:lastRenderedPageBreak/>
        <w:t>Qui troviamo la logica di business più complessa in assoluto e</w:t>
      </w:r>
      <w:r w:rsidR="006427B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gli step </w:t>
      </w:r>
      <w:r w:rsidRPr="001207AC">
        <w:rPr>
          <w:sz w:val="24"/>
          <w:szCs w:val="24"/>
        </w:rPr>
        <w:t xml:space="preserve">prestazionali </w:t>
      </w:r>
      <w:r w:rsidR="00E37243">
        <w:rPr>
          <w:sz w:val="24"/>
          <w:szCs w:val="24"/>
        </w:rPr>
        <w:t xml:space="preserve">peggiori </w:t>
      </w:r>
      <w:r w:rsidRPr="001207AC">
        <w:rPr>
          <w:sz w:val="24"/>
          <w:szCs w:val="24"/>
        </w:rPr>
        <w:t xml:space="preserve">di Oracle che in </w:t>
      </w:r>
      <w:proofErr w:type="spellStart"/>
      <w:r w:rsidRPr="001207AC">
        <w:rPr>
          <w:sz w:val="24"/>
          <w:szCs w:val="24"/>
        </w:rPr>
        <w:t>Databricks</w:t>
      </w:r>
      <w:proofErr w:type="spellEnd"/>
      <w:r w:rsidRPr="001207AC">
        <w:rPr>
          <w:sz w:val="24"/>
          <w:szCs w:val="24"/>
        </w:rPr>
        <w:t xml:space="preserve"> andremo a </w:t>
      </w:r>
      <w:r>
        <w:rPr>
          <w:sz w:val="24"/>
          <w:szCs w:val="24"/>
        </w:rPr>
        <w:t>eliminare</w:t>
      </w:r>
      <w:r w:rsidRPr="001207AC">
        <w:rPr>
          <w:sz w:val="24"/>
          <w:szCs w:val="24"/>
        </w:rPr>
        <w:t>.</w:t>
      </w:r>
    </w:p>
    <w:p w14:paraId="75910771" w14:textId="0CB454C2" w:rsidR="008F2F2C" w:rsidRPr="008B1EAD" w:rsidRDefault="008F2F2C" w:rsidP="008F2F2C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Nel livello Gold di </w:t>
      </w:r>
      <w:proofErr w:type="spellStart"/>
      <w:r>
        <w:rPr>
          <w:sz w:val="24"/>
          <w:szCs w:val="24"/>
        </w:rPr>
        <w:t>Databricks</w:t>
      </w:r>
      <w:proofErr w:type="spellEnd"/>
      <w:r>
        <w:rPr>
          <w:sz w:val="24"/>
          <w:szCs w:val="24"/>
        </w:rPr>
        <w:t xml:space="preserve"> </w:t>
      </w:r>
      <w:r w:rsidRPr="008B1EAD">
        <w:rPr>
          <w:sz w:val="24"/>
          <w:szCs w:val="24"/>
        </w:rPr>
        <w:t>non si puliscono più i dati, ma si calcolano i veri KPI di Business e si preparano i cruscotti di sintesi per il Top Management.</w:t>
      </w:r>
    </w:p>
    <w:p w14:paraId="6493E323" w14:textId="71A38527" w:rsidR="000820AA" w:rsidRDefault="008F2F2C" w:rsidP="000820AA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Qui di seguito mostriamo cosa </w:t>
      </w:r>
      <w:r w:rsidRPr="008B1EAD">
        <w:rPr>
          <w:sz w:val="24"/>
          <w:szCs w:val="24"/>
        </w:rPr>
        <w:t xml:space="preserve">fa ciascuna procedura oggi (AS-IS) e come la trasformeremo in </w:t>
      </w:r>
      <w:proofErr w:type="spellStart"/>
      <w:r w:rsidRPr="008B1EAD">
        <w:rPr>
          <w:sz w:val="24"/>
          <w:szCs w:val="24"/>
        </w:rPr>
        <w:t>Databricks</w:t>
      </w:r>
      <w:proofErr w:type="spellEnd"/>
      <w:r w:rsidRPr="008B1EAD">
        <w:rPr>
          <w:sz w:val="24"/>
          <w:szCs w:val="24"/>
        </w:rPr>
        <w:t xml:space="preserve"> (TO-BE).</w:t>
      </w:r>
    </w:p>
    <w:p w14:paraId="2159F86D" w14:textId="77777777" w:rsidR="006427BD" w:rsidRDefault="006427BD" w:rsidP="001207AC">
      <w:pPr>
        <w:spacing w:line="360" w:lineRule="auto"/>
        <w:jc w:val="left"/>
        <w:rPr>
          <w:sz w:val="24"/>
          <w:szCs w:val="24"/>
          <w:highlight w:val="yellow"/>
        </w:rPr>
      </w:pPr>
    </w:p>
    <w:p w14:paraId="6E3C4C20" w14:textId="641C00DD" w:rsidR="001207AC" w:rsidRPr="00E37243" w:rsidRDefault="001207AC" w:rsidP="001207AC">
      <w:pPr>
        <w:spacing w:line="360" w:lineRule="auto"/>
        <w:jc w:val="left"/>
        <w:rPr>
          <w:sz w:val="24"/>
          <w:szCs w:val="24"/>
        </w:rPr>
      </w:pPr>
      <w:r w:rsidRPr="00E37243">
        <w:rPr>
          <w:sz w:val="24"/>
          <w:szCs w:val="24"/>
        </w:rPr>
        <w:t>Nello schema CDT_DW troviamo le seguenti procedure PL/SQL:</w:t>
      </w:r>
    </w:p>
    <w:p w14:paraId="7DDF9469" w14:textId="1FF0009D" w:rsidR="001207AC" w:rsidRPr="00E37243" w:rsidRDefault="00E37243" w:rsidP="008E7440">
      <w:pPr>
        <w:pStyle w:val="NormaleWeb"/>
        <w:numPr>
          <w:ilvl w:val="0"/>
          <w:numId w:val="6"/>
        </w:numPr>
        <w:rPr>
          <w:rStyle w:val="CodiceHTML"/>
        </w:rPr>
      </w:pPr>
      <w:r w:rsidRPr="00E37243">
        <w:rPr>
          <w:rFonts w:asciiTheme="majorHAnsi" w:hAnsiTheme="majorHAnsi" w:cstheme="majorHAnsi"/>
        </w:rPr>
        <w:t xml:space="preserve">SP_LOAD_F_GIACENZE </w:t>
      </w:r>
    </w:p>
    <w:p w14:paraId="173F84C8" w14:textId="314AE363" w:rsidR="008B1EAD" w:rsidRPr="00E37243" w:rsidRDefault="00E37243" w:rsidP="00E37243">
      <w:pPr>
        <w:pStyle w:val="NormaleWeb"/>
        <w:numPr>
          <w:ilvl w:val="0"/>
          <w:numId w:val="6"/>
        </w:numPr>
      </w:pPr>
      <w:r w:rsidRPr="00E37243">
        <w:rPr>
          <w:rFonts w:asciiTheme="majorHAnsi" w:hAnsiTheme="majorHAnsi" w:cstheme="majorHAnsi"/>
        </w:rPr>
        <w:t xml:space="preserve">F_UTILIZZO_MAG </w:t>
      </w:r>
    </w:p>
    <w:p w14:paraId="5061DC37" w14:textId="0955E3F3" w:rsidR="001207AC" w:rsidRPr="006427BD" w:rsidRDefault="006427BD" w:rsidP="001207AC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20" w:name="_Toc225935180"/>
      <w:r w:rsidRPr="006427BD">
        <w:rPr>
          <w:rFonts w:asciiTheme="majorHAnsi" w:hAnsiTheme="majorHAnsi" w:cstheme="majorHAnsi"/>
          <w:sz w:val="24"/>
          <w:szCs w:val="24"/>
        </w:rPr>
        <w:t>SP_LOAD_F_GIACENZE (e storicizzazioni)</w:t>
      </w:r>
      <w:bookmarkEnd w:id="20"/>
    </w:p>
    <w:p w14:paraId="4DDD6249" w14:textId="5D1431EB" w:rsidR="006427BD" w:rsidRPr="006427BD" w:rsidRDefault="006427BD" w:rsidP="006427BD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 xml:space="preserve">Per storicizzare le fotografie senza far esplodere i tempi di query, Oracle utilizza una complessa gestione fisica delle partizioni. Questa procedura invoca i package di utility (es. DWH_UTL.SP_EXECUTE_EXCHANGE) per creare al volo una partizione mensile o giornaliera, scambiarla con la tabella di </w:t>
      </w:r>
      <w:proofErr w:type="spellStart"/>
      <w:r w:rsidRPr="006427BD">
        <w:rPr>
          <w:sz w:val="24"/>
          <w:szCs w:val="24"/>
        </w:rPr>
        <w:t>staging</w:t>
      </w:r>
      <w:proofErr w:type="spellEnd"/>
      <w:r w:rsidRPr="006427BD">
        <w:rPr>
          <w:sz w:val="24"/>
          <w:szCs w:val="24"/>
        </w:rPr>
        <w:t xml:space="preserve"> e lanciare il ricalcolo degli indici globali.</w:t>
      </w:r>
    </w:p>
    <w:p w14:paraId="1EA0234F" w14:textId="77777777" w:rsidR="006427BD" w:rsidRDefault="006427BD" w:rsidP="006427BD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 xml:space="preserve">TO-BE: </w:t>
      </w:r>
    </w:p>
    <w:p w14:paraId="4BC2D605" w14:textId="77777777" w:rsidR="0046268C" w:rsidRDefault="006427BD" w:rsidP="006427BD">
      <w:pPr>
        <w:spacing w:line="360" w:lineRule="auto"/>
        <w:jc w:val="left"/>
        <w:rPr>
          <w:rFonts w:ascii="Courier New" w:hAnsi="Courier New" w:cs="Courier New"/>
          <w:sz w:val="20"/>
          <w:szCs w:val="20"/>
          <w:shd w:val="clear" w:color="auto" w:fill="D9E2F3" w:themeFill="accent1" w:themeFillTint="33"/>
        </w:rPr>
      </w:pPr>
      <w:r w:rsidRPr="006427BD">
        <w:rPr>
          <w:sz w:val="24"/>
          <w:szCs w:val="24"/>
        </w:rPr>
        <w:t xml:space="preserve">Tutto l'impianto di ingegneria fisica scompare. Nel TO-BE, il salvataggio della </w:t>
      </w:r>
      <w:proofErr w:type="spellStart"/>
      <w:r w:rsidRPr="006427BD">
        <w:rPr>
          <w:sz w:val="24"/>
          <w:szCs w:val="24"/>
        </w:rPr>
        <w:t>Fact</w:t>
      </w:r>
      <w:proofErr w:type="spellEnd"/>
      <w:r w:rsidRPr="006427BD">
        <w:rPr>
          <w:sz w:val="24"/>
          <w:szCs w:val="24"/>
        </w:rPr>
        <w:t xml:space="preserve"> </w:t>
      </w:r>
      <w:proofErr w:type="spellStart"/>
      <w:r w:rsidRPr="006427BD">
        <w:rPr>
          <w:sz w:val="24"/>
          <w:szCs w:val="24"/>
        </w:rPr>
        <w:t>Table</w:t>
      </w:r>
      <w:proofErr w:type="spellEnd"/>
      <w:r w:rsidRPr="006427BD">
        <w:rPr>
          <w:sz w:val="24"/>
          <w:szCs w:val="24"/>
        </w:rPr>
        <w:t xml:space="preserve"> avviene con una singola riga di codice </w:t>
      </w:r>
      <w:proofErr w:type="spellStart"/>
      <w:r w:rsidRPr="006427BD">
        <w:rPr>
          <w:sz w:val="24"/>
          <w:szCs w:val="24"/>
        </w:rPr>
        <w:t>PySpark</w:t>
      </w:r>
      <w:proofErr w:type="spellEnd"/>
      <w:r w:rsidRPr="006427B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gramStart"/>
      <w:r w:rsidRPr="0046268C">
        <w:rPr>
          <w:rFonts w:ascii="Courier New" w:hAnsi="Courier New" w:cs="Courier New"/>
          <w:sz w:val="20"/>
          <w:szCs w:val="20"/>
          <w:shd w:val="clear" w:color="auto" w:fill="D9E2F3" w:themeFill="accent1" w:themeFillTint="33"/>
        </w:rPr>
        <w:t>df.write</w:t>
      </w:r>
      <w:proofErr w:type="gramEnd"/>
      <w:r w:rsidRPr="0046268C">
        <w:rPr>
          <w:rFonts w:ascii="Courier New" w:hAnsi="Courier New" w:cs="Courier New"/>
          <w:sz w:val="20"/>
          <w:szCs w:val="20"/>
          <w:shd w:val="clear" w:color="auto" w:fill="D9E2F3" w:themeFill="accent1" w:themeFillTint="33"/>
        </w:rPr>
        <w:t xml:space="preserve">.format("delta").mode("overwrite").option("replaceWhere", </w:t>
      </w:r>
    </w:p>
    <w:p w14:paraId="2C73F445" w14:textId="7DFC1BC8" w:rsidR="006427BD" w:rsidRPr="0046268C" w:rsidRDefault="006427BD" w:rsidP="006427BD">
      <w:pPr>
        <w:spacing w:line="360" w:lineRule="auto"/>
        <w:jc w:val="left"/>
        <w:rPr>
          <w:rFonts w:ascii="Courier New" w:hAnsi="Courier New" w:cs="Courier New"/>
          <w:sz w:val="20"/>
          <w:szCs w:val="20"/>
          <w:shd w:val="clear" w:color="auto" w:fill="D9E2F3" w:themeFill="accent1" w:themeFillTint="33"/>
        </w:rPr>
      </w:pPr>
      <w:r w:rsidRPr="0046268C">
        <w:rPr>
          <w:rFonts w:ascii="Courier New" w:hAnsi="Courier New" w:cs="Courier New"/>
          <w:sz w:val="20"/>
          <w:szCs w:val="20"/>
          <w:shd w:val="clear" w:color="auto" w:fill="D9E2F3" w:themeFill="accent1" w:themeFillTint="33"/>
        </w:rPr>
        <w:t>"</w:t>
      </w:r>
      <w:proofErr w:type="spellStart"/>
      <w:r w:rsidRPr="0046268C">
        <w:rPr>
          <w:rFonts w:ascii="Courier New" w:hAnsi="Courier New" w:cs="Courier New"/>
          <w:sz w:val="20"/>
          <w:szCs w:val="20"/>
          <w:shd w:val="clear" w:color="auto" w:fill="D9E2F3" w:themeFill="accent1" w:themeFillTint="33"/>
        </w:rPr>
        <w:t>Data_Snapshot</w:t>
      </w:r>
      <w:proofErr w:type="spellEnd"/>
      <w:r w:rsidRPr="0046268C">
        <w:rPr>
          <w:rFonts w:ascii="Courier New" w:hAnsi="Courier New" w:cs="Courier New"/>
          <w:sz w:val="20"/>
          <w:szCs w:val="20"/>
          <w:shd w:val="clear" w:color="auto" w:fill="D9E2F3" w:themeFill="accent1" w:themeFillTint="33"/>
        </w:rPr>
        <w:t xml:space="preserve"> = '2026-03-27'"</w:t>
      </w:r>
      <w:proofErr w:type="gramStart"/>
      <w:r w:rsidRPr="0046268C">
        <w:rPr>
          <w:rFonts w:ascii="Courier New" w:hAnsi="Courier New" w:cs="Courier New"/>
          <w:sz w:val="20"/>
          <w:szCs w:val="20"/>
          <w:shd w:val="clear" w:color="auto" w:fill="D9E2F3" w:themeFill="accent1" w:themeFillTint="33"/>
        </w:rPr>
        <w:t>).</w:t>
      </w:r>
      <w:proofErr w:type="spellStart"/>
      <w:r w:rsidRPr="0046268C">
        <w:rPr>
          <w:rFonts w:ascii="Courier New" w:hAnsi="Courier New" w:cs="Courier New"/>
          <w:sz w:val="20"/>
          <w:szCs w:val="20"/>
          <w:shd w:val="clear" w:color="auto" w:fill="D9E2F3" w:themeFill="accent1" w:themeFillTint="33"/>
        </w:rPr>
        <w:t>saveAsTable</w:t>
      </w:r>
      <w:proofErr w:type="spellEnd"/>
      <w:proofErr w:type="gramEnd"/>
      <w:r w:rsidRPr="0046268C">
        <w:rPr>
          <w:rFonts w:ascii="Courier New" w:hAnsi="Courier New" w:cs="Courier New"/>
          <w:sz w:val="20"/>
          <w:szCs w:val="20"/>
          <w:shd w:val="clear" w:color="auto" w:fill="D9E2F3" w:themeFill="accent1" w:themeFillTint="33"/>
        </w:rPr>
        <w:t>("</w:t>
      </w:r>
      <w:proofErr w:type="spellStart"/>
      <w:r w:rsidRPr="0046268C">
        <w:rPr>
          <w:rFonts w:ascii="Courier New" w:hAnsi="Courier New" w:cs="Courier New"/>
          <w:sz w:val="20"/>
          <w:szCs w:val="20"/>
          <w:shd w:val="clear" w:color="auto" w:fill="D9E2F3" w:themeFill="accent1" w:themeFillTint="33"/>
        </w:rPr>
        <w:t>gold.f_giacenze</w:t>
      </w:r>
      <w:proofErr w:type="spellEnd"/>
      <w:r w:rsidRPr="0046268C">
        <w:rPr>
          <w:rFonts w:ascii="Courier New" w:hAnsi="Courier New" w:cs="Courier New"/>
          <w:sz w:val="20"/>
          <w:szCs w:val="20"/>
          <w:shd w:val="clear" w:color="auto" w:fill="D9E2F3" w:themeFill="accent1" w:themeFillTint="33"/>
        </w:rPr>
        <w:t>").</w:t>
      </w:r>
    </w:p>
    <w:p w14:paraId="2A41BDCF" w14:textId="6DCE8949" w:rsidR="008B1EAD" w:rsidRDefault="006427BD" w:rsidP="006427BD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>Il partizionamento è gestito in modo invisibile e atomico da Delta Lake, senza indici da ricalcolare.</w:t>
      </w:r>
    </w:p>
    <w:p w14:paraId="27759B0D" w14:textId="77777777" w:rsidR="006427BD" w:rsidRPr="00587A2F" w:rsidRDefault="006427BD" w:rsidP="006427BD">
      <w:pPr>
        <w:spacing w:line="360" w:lineRule="auto"/>
        <w:jc w:val="left"/>
        <w:rPr>
          <w:sz w:val="24"/>
          <w:szCs w:val="24"/>
          <w:highlight w:val="yellow"/>
        </w:rPr>
      </w:pPr>
    </w:p>
    <w:p w14:paraId="7AF00909" w14:textId="0457E68C" w:rsidR="008B1EAD" w:rsidRPr="0046268C" w:rsidRDefault="0046268C" w:rsidP="008B1EAD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21" w:name="_Toc225935181"/>
      <w:r w:rsidRPr="0046268C">
        <w:rPr>
          <w:rFonts w:asciiTheme="majorHAnsi" w:hAnsiTheme="majorHAnsi" w:cstheme="majorHAnsi"/>
          <w:sz w:val="24"/>
          <w:szCs w:val="24"/>
        </w:rPr>
        <w:lastRenderedPageBreak/>
        <w:t xml:space="preserve">F_UTILIZZO_MAG </w:t>
      </w:r>
      <w:r>
        <w:rPr>
          <w:rFonts w:asciiTheme="majorHAnsi" w:hAnsiTheme="majorHAnsi" w:cstheme="majorHAnsi"/>
          <w:sz w:val="24"/>
          <w:szCs w:val="24"/>
        </w:rPr>
        <w:t>(V</w:t>
      </w:r>
      <w:r w:rsidRPr="0046268C">
        <w:rPr>
          <w:rFonts w:asciiTheme="majorHAnsi" w:hAnsiTheme="majorHAnsi" w:cstheme="majorHAnsi"/>
          <w:sz w:val="24"/>
          <w:szCs w:val="24"/>
        </w:rPr>
        <w:t>iste di Saturazione Magazzino e Aggregati</w:t>
      </w:r>
      <w:r>
        <w:rPr>
          <w:rFonts w:asciiTheme="majorHAnsi" w:hAnsiTheme="majorHAnsi" w:cstheme="majorHAnsi"/>
          <w:sz w:val="24"/>
          <w:szCs w:val="24"/>
        </w:rPr>
        <w:t>)</w:t>
      </w:r>
      <w:bookmarkEnd w:id="21"/>
    </w:p>
    <w:p w14:paraId="52D198DC" w14:textId="30003D78" w:rsidR="008B1EAD" w:rsidRDefault="0046268C" w:rsidP="008B1EAD">
      <w:pPr>
        <w:spacing w:line="360" w:lineRule="auto"/>
        <w:jc w:val="left"/>
        <w:rPr>
          <w:sz w:val="24"/>
          <w:szCs w:val="24"/>
        </w:rPr>
      </w:pPr>
      <w:r w:rsidRPr="0046268C">
        <w:rPr>
          <w:sz w:val="24"/>
          <w:szCs w:val="24"/>
        </w:rPr>
        <w:t>Package PL/SQL pesantissimi che incrociano la giacenza volumetrica (Quantità * Volume Singolo Articolo) con la capienza massima teorica dell'ubicazione fisica (Cella/Scaffale/Corsia). Tramite raggruppamenti (GROUP BY), calcolano la percentuale di Saturazione del magazzino per fornire ai direttori la mappa delle corsie piene o vuote.</w:t>
      </w:r>
    </w:p>
    <w:p w14:paraId="623E264B" w14:textId="05500635" w:rsidR="0046268C" w:rsidRDefault="0046268C" w:rsidP="008B1EAD">
      <w:pPr>
        <w:spacing w:line="360" w:lineRule="auto"/>
        <w:jc w:val="left"/>
        <w:rPr>
          <w:sz w:val="24"/>
          <w:szCs w:val="24"/>
        </w:rPr>
      </w:pPr>
      <w:r w:rsidRPr="0046268C">
        <w:rPr>
          <w:sz w:val="24"/>
          <w:szCs w:val="24"/>
        </w:rPr>
        <w:t xml:space="preserve">TO-BE </w:t>
      </w:r>
    </w:p>
    <w:p w14:paraId="1442EC3A" w14:textId="2E67E162" w:rsidR="0046268C" w:rsidRDefault="0046268C" w:rsidP="008B1EAD">
      <w:pPr>
        <w:spacing w:line="360" w:lineRule="auto"/>
        <w:jc w:val="left"/>
        <w:rPr>
          <w:sz w:val="24"/>
          <w:szCs w:val="24"/>
        </w:rPr>
      </w:pPr>
      <w:r w:rsidRPr="0046268C">
        <w:rPr>
          <w:sz w:val="24"/>
          <w:szCs w:val="24"/>
        </w:rPr>
        <w:t xml:space="preserve">Questo calcolo diventerà un nodo del DAG orchestrato da </w:t>
      </w:r>
      <w:proofErr w:type="spellStart"/>
      <w:r w:rsidRPr="0046268C">
        <w:rPr>
          <w:sz w:val="24"/>
          <w:szCs w:val="24"/>
        </w:rPr>
        <w:t>Databricks</w:t>
      </w:r>
      <w:proofErr w:type="spellEnd"/>
      <w:r w:rsidRPr="0046268C">
        <w:rPr>
          <w:sz w:val="24"/>
          <w:szCs w:val="24"/>
        </w:rPr>
        <w:t xml:space="preserve"> Workflows. Invece di girare serialmente, </w:t>
      </w:r>
      <w:proofErr w:type="spellStart"/>
      <w:r w:rsidRPr="0046268C">
        <w:rPr>
          <w:sz w:val="24"/>
          <w:szCs w:val="24"/>
        </w:rPr>
        <w:t>PySpark</w:t>
      </w:r>
      <w:proofErr w:type="spellEnd"/>
      <w:r w:rsidRPr="0046268C">
        <w:rPr>
          <w:sz w:val="24"/>
          <w:szCs w:val="24"/>
        </w:rPr>
        <w:t xml:space="preserve"> calcolerà la saturazione in parallelo su tutti i siti logistici aziendali. Le operazioni di moltiplicazione volumetrica e aggregazione sono il punto di forza dei </w:t>
      </w:r>
      <w:proofErr w:type="spellStart"/>
      <w:r w:rsidRPr="0046268C">
        <w:rPr>
          <w:sz w:val="24"/>
          <w:szCs w:val="24"/>
        </w:rPr>
        <w:t>DataFrame</w:t>
      </w:r>
      <w:proofErr w:type="spellEnd"/>
      <w:r w:rsidRPr="0046268C">
        <w:rPr>
          <w:sz w:val="24"/>
          <w:szCs w:val="24"/>
        </w:rPr>
        <w:t xml:space="preserve"> distribuiti. Il risultato verrà scritto come Vista Materializzata nel livello Gold </w:t>
      </w:r>
      <w:proofErr w:type="spellStart"/>
      <w:r w:rsidRPr="0046268C">
        <w:rPr>
          <w:sz w:val="24"/>
          <w:szCs w:val="24"/>
        </w:rPr>
        <w:t>Aggregated</w:t>
      </w:r>
      <w:proofErr w:type="spellEnd"/>
      <w:r w:rsidRPr="0046268C">
        <w:rPr>
          <w:sz w:val="24"/>
          <w:szCs w:val="24"/>
        </w:rPr>
        <w:t xml:space="preserve">, permettendo ai cruscotti </w:t>
      </w:r>
      <w:proofErr w:type="spellStart"/>
      <w:r w:rsidRPr="0046268C">
        <w:rPr>
          <w:sz w:val="24"/>
          <w:szCs w:val="24"/>
        </w:rPr>
        <w:t>MicroStrategy</w:t>
      </w:r>
      <w:proofErr w:type="spellEnd"/>
      <w:r w:rsidRPr="0046268C">
        <w:rPr>
          <w:sz w:val="24"/>
          <w:szCs w:val="24"/>
        </w:rPr>
        <w:t xml:space="preserve"> di caricare le mappe di calore del magazzino in pochi secondi.</w:t>
      </w:r>
    </w:p>
    <w:p w14:paraId="0A4D6E7B" w14:textId="1BA1EF0E" w:rsidR="0048681F" w:rsidRDefault="0048681F">
      <w:pPr>
        <w:spacing w:after="160" w:line="259" w:lineRule="auto"/>
        <w:jc w:val="left"/>
        <w:rPr>
          <w:sz w:val="24"/>
          <w:szCs w:val="24"/>
        </w:rPr>
      </w:pPr>
    </w:p>
    <w:sectPr w:rsidR="0048681F" w:rsidSect="005348EE">
      <w:headerReference w:type="default" r:id="rId11"/>
      <w:footerReference w:type="default" r:id="rId12"/>
      <w:pgSz w:w="11906" w:h="16838"/>
      <w:pgMar w:top="1417" w:right="1134" w:bottom="1134" w:left="1134" w:header="45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9DEC5" w14:textId="77777777" w:rsidR="00477602" w:rsidRDefault="00477602" w:rsidP="00C634B3">
      <w:r>
        <w:separator/>
      </w:r>
    </w:p>
    <w:p w14:paraId="6923D526" w14:textId="77777777" w:rsidR="00477602" w:rsidRDefault="00477602"/>
  </w:endnote>
  <w:endnote w:type="continuationSeparator" w:id="0">
    <w:p w14:paraId="229031F2" w14:textId="77777777" w:rsidR="00477602" w:rsidRDefault="00477602" w:rsidP="00C634B3">
      <w:r>
        <w:continuationSeparator/>
      </w:r>
    </w:p>
    <w:p w14:paraId="10D8D40E" w14:textId="77777777" w:rsidR="00477602" w:rsidRDefault="00477602"/>
  </w:endnote>
  <w:endnote w:type="continuationNotice" w:id="1">
    <w:p w14:paraId="1B1D068A" w14:textId="77777777" w:rsidR="00477602" w:rsidRDefault="00477602">
      <w:pPr>
        <w:spacing w:after="0"/>
      </w:pPr>
    </w:p>
    <w:p w14:paraId="4390ABEE" w14:textId="77777777" w:rsidR="00477602" w:rsidRDefault="004776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29137" w14:textId="77777777" w:rsidR="004C5E7E" w:rsidRDefault="004C5E7E"/>
  <w:tbl>
    <w:tblPr>
      <w:tblW w:w="9638" w:type="dxa"/>
      <w:tblBorders>
        <w:top w:val="single" w:sz="4" w:space="0" w:color="auto"/>
      </w:tblBorders>
      <w:tblLayout w:type="fixed"/>
      <w:tblLook w:val="0400" w:firstRow="0" w:lastRow="0" w:firstColumn="0" w:lastColumn="0" w:noHBand="0" w:noVBand="1"/>
    </w:tblPr>
    <w:tblGrid>
      <w:gridCol w:w="9638"/>
    </w:tblGrid>
    <w:tr w:rsidR="00E3134C" w14:paraId="2A4C444C" w14:textId="77777777" w:rsidTr="00700D5A">
      <w:trPr>
        <w:trHeight w:val="340"/>
      </w:trPr>
      <w:tc>
        <w:tcPr>
          <w:tcW w:w="9638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vAlign w:val="center"/>
        </w:tcPr>
        <w:p w14:paraId="6EA77BFB" w14:textId="423B0A21" w:rsidR="00E3134C" w:rsidRDefault="00E3134C" w:rsidP="00E313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rPr>
              <w:rFonts w:ascii="Montserrat" w:eastAsia="Montserrat" w:hAnsi="Montserrat" w:cs="Montserrat"/>
              <w:color w:val="222A35"/>
              <w:sz w:val="16"/>
              <w:szCs w:val="16"/>
            </w:rPr>
          </w:pPr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 xml:space="preserve">Covisian – </w:t>
          </w:r>
          <w:r w:rsidR="00034AD4" w:rsidRPr="00034AD4">
            <w:rPr>
              <w:rFonts w:ascii="Montserrat" w:eastAsia="Montserrat" w:hAnsi="Montserrat" w:cs="Montserrat"/>
              <w:color w:val="222A35"/>
              <w:sz w:val="16"/>
              <w:szCs w:val="16"/>
            </w:rPr>
            <w:t>Logistico AS-</w:t>
          </w:r>
          <w:proofErr w:type="gramStart"/>
          <w:r w:rsidR="00034AD4" w:rsidRPr="00034AD4">
            <w:rPr>
              <w:rFonts w:ascii="Montserrat" w:eastAsia="Montserrat" w:hAnsi="Montserrat" w:cs="Montserrat"/>
              <w:color w:val="222A35"/>
              <w:sz w:val="16"/>
              <w:szCs w:val="16"/>
            </w:rPr>
            <w:t>IS :</w:t>
          </w:r>
          <w:proofErr w:type="gramEnd"/>
          <w:r w:rsidR="00034AD4" w:rsidRPr="00034AD4">
            <w:rPr>
              <w:rFonts w:ascii="Montserrat" w:eastAsia="Montserrat" w:hAnsi="Montserrat" w:cs="Montserrat"/>
              <w:color w:val="222A35"/>
              <w:sz w:val="16"/>
              <w:szCs w:val="16"/>
            </w:rPr>
            <w:t xml:space="preserve"> Analisi Tecnico-Funzionale</w:t>
          </w:r>
        </w:p>
      </w:tc>
    </w:tr>
    <w:tr w:rsidR="00E3134C" w14:paraId="6905A586" w14:textId="77777777" w:rsidTr="00700D5A">
      <w:trPr>
        <w:trHeight w:val="340"/>
      </w:trPr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AE4D1AE" w14:textId="398596E8" w:rsidR="00E3134C" w:rsidRDefault="00E3134C" w:rsidP="00E313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rPr>
              <w:rFonts w:ascii="Montserrat" w:eastAsia="Montserrat" w:hAnsi="Montserrat" w:cs="Montserrat"/>
              <w:color w:val="222A35"/>
              <w:sz w:val="16"/>
              <w:szCs w:val="16"/>
            </w:rPr>
          </w:pPr>
          <w:proofErr w:type="spellStart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>All</w:t>
          </w:r>
          <w:proofErr w:type="spellEnd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>rights</w:t>
          </w:r>
          <w:proofErr w:type="spellEnd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 xml:space="preserve"> </w:t>
          </w:r>
          <w:proofErr w:type="spellStart"/>
          <w:proofErr w:type="gramStart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>reserved</w:t>
          </w:r>
          <w:proofErr w:type="spellEnd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 xml:space="preserve">  </w:t>
          </w:r>
          <w:proofErr w:type="spellStart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>Covisian</w:t>
          </w:r>
          <w:proofErr w:type="spellEnd"/>
          <w:proofErr w:type="gramEnd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 xml:space="preserve"> © 202</w:t>
          </w:r>
          <w:r w:rsidR="001A446D">
            <w:rPr>
              <w:rFonts w:ascii="Montserrat" w:eastAsia="Montserrat" w:hAnsi="Montserrat" w:cs="Montserrat"/>
              <w:color w:val="222A35"/>
              <w:sz w:val="16"/>
              <w:szCs w:val="16"/>
            </w:rPr>
            <w:t>5</w:t>
          </w:r>
        </w:p>
        <w:p w14:paraId="474CD149" w14:textId="77777777" w:rsidR="00E3134C" w:rsidRDefault="00E3134C" w:rsidP="00E313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rPr>
              <w:rFonts w:ascii="Montserrat" w:eastAsia="Montserrat" w:hAnsi="Montserrat" w:cs="Montserrat"/>
              <w:color w:val="222A35"/>
              <w:sz w:val="16"/>
              <w:szCs w:val="16"/>
            </w:rPr>
          </w:pPr>
        </w:p>
      </w:tc>
    </w:tr>
    <w:tr w:rsidR="00700D5A" w14:paraId="6909B819" w14:textId="77777777" w:rsidTr="00700D5A">
      <w:trPr>
        <w:trHeight w:val="340"/>
      </w:trPr>
      <w:tc>
        <w:tcPr>
          <w:tcW w:w="9638" w:type="dxa"/>
          <w:tcBorders>
            <w:top w:val="nil"/>
            <w:bottom w:val="nil"/>
          </w:tcBorders>
          <w:shd w:val="clear" w:color="auto" w:fill="auto"/>
          <w:vAlign w:val="center"/>
        </w:tcPr>
        <w:p w14:paraId="7165CA2B" w14:textId="34E88740" w:rsidR="00700D5A" w:rsidRDefault="00700D5A" w:rsidP="00700D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jc w:val="right"/>
            <w:rPr>
              <w:rFonts w:ascii="Montserrat" w:eastAsia="Montserrat" w:hAnsi="Montserrat" w:cs="Montserrat"/>
              <w:color w:val="222A35"/>
              <w:sz w:val="16"/>
              <w:szCs w:val="16"/>
            </w:rPr>
          </w:pP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</w:rPr>
            <w:t xml:space="preserve">                                                                  </w:t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fldChar w:fldCharType="begin"/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</w:rPr>
            <w:instrText xml:space="preserve"> PAGE   \* MERGEFORMAT </w:instrText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fldChar w:fldCharType="separate"/>
          </w:r>
          <w:r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t>1</w:t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fldChar w:fldCharType="end"/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</w:rPr>
            <w:t xml:space="preserve"> | </w:t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fldChar w:fldCharType="begin"/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</w:rPr>
            <w:instrText xml:space="preserve"> NUMPAGES   \* MERGEFORMAT </w:instrText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fldChar w:fldCharType="separate"/>
          </w:r>
          <w:r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t>12</w:t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fldChar w:fldCharType="end"/>
          </w:r>
        </w:p>
      </w:tc>
    </w:tr>
    <w:tr w:rsidR="00700D5A" w14:paraId="1643690E" w14:textId="77777777" w:rsidTr="00700D5A">
      <w:trPr>
        <w:trHeight w:val="340"/>
      </w:trPr>
      <w:tc>
        <w:tcPr>
          <w:tcW w:w="9638" w:type="dxa"/>
          <w:tcBorders>
            <w:top w:val="nil"/>
          </w:tcBorders>
          <w:shd w:val="clear" w:color="auto" w:fill="auto"/>
          <w:vAlign w:val="center"/>
        </w:tcPr>
        <w:p w14:paraId="2B452259" w14:textId="77777777" w:rsidR="00700D5A" w:rsidRPr="00BB0D80" w:rsidRDefault="00700D5A" w:rsidP="00E313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</w:rPr>
          </w:pPr>
        </w:p>
      </w:tc>
    </w:tr>
  </w:tbl>
  <w:p w14:paraId="08E1352D" w14:textId="77777777" w:rsidR="00E3134C" w:rsidRPr="00E3134C" w:rsidRDefault="00E3134C" w:rsidP="00E3134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C8B22" w14:textId="77777777" w:rsidR="00477602" w:rsidRDefault="00477602" w:rsidP="00C634B3">
      <w:r>
        <w:separator/>
      </w:r>
    </w:p>
    <w:p w14:paraId="7D4287F7" w14:textId="77777777" w:rsidR="00477602" w:rsidRDefault="00477602"/>
  </w:footnote>
  <w:footnote w:type="continuationSeparator" w:id="0">
    <w:p w14:paraId="18C0380E" w14:textId="77777777" w:rsidR="00477602" w:rsidRDefault="00477602" w:rsidP="00C634B3">
      <w:r>
        <w:continuationSeparator/>
      </w:r>
    </w:p>
    <w:p w14:paraId="21334109" w14:textId="77777777" w:rsidR="00477602" w:rsidRDefault="00477602"/>
  </w:footnote>
  <w:footnote w:type="continuationNotice" w:id="1">
    <w:p w14:paraId="70EFC063" w14:textId="77777777" w:rsidR="00477602" w:rsidRDefault="00477602">
      <w:pPr>
        <w:spacing w:after="0"/>
      </w:pPr>
    </w:p>
    <w:p w14:paraId="38B47F77" w14:textId="77777777" w:rsidR="00477602" w:rsidRDefault="004776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65366" w14:textId="16F65E24" w:rsidR="00284A54" w:rsidRDefault="00284A54" w:rsidP="00284A54">
    <w:pPr>
      <w:pStyle w:val="Intestazione"/>
      <w:pBdr>
        <w:bottom w:val="single" w:sz="8" w:space="1" w:color="595959" w:themeColor="text1" w:themeTint="A6"/>
      </w:pBdr>
      <w:jc w:val="left"/>
      <w:rPr>
        <w:sz w:val="18"/>
        <w:szCs w:val="18"/>
      </w:rPr>
    </w:pPr>
  </w:p>
  <w:p w14:paraId="3B363380" w14:textId="77777777" w:rsidR="00465405" w:rsidRDefault="00465405" w:rsidP="00284A54">
    <w:pPr>
      <w:pStyle w:val="Intestazione"/>
      <w:pBdr>
        <w:bottom w:val="single" w:sz="8" w:space="1" w:color="595959" w:themeColor="text1" w:themeTint="A6"/>
      </w:pBdr>
      <w:jc w:val="left"/>
      <w:rPr>
        <w:sz w:val="18"/>
        <w:szCs w:val="18"/>
      </w:rPr>
    </w:pPr>
  </w:p>
  <w:p w14:paraId="43084676" w14:textId="2422BEA1" w:rsidR="00465405" w:rsidRDefault="00A23922" w:rsidP="00CA7F87">
    <w:pPr>
      <w:pStyle w:val="Intestazione"/>
      <w:pBdr>
        <w:bottom w:val="single" w:sz="8" w:space="1" w:color="595959" w:themeColor="text1" w:themeTint="A6"/>
      </w:pBdr>
      <w:tabs>
        <w:tab w:val="clear" w:pos="9638"/>
      </w:tabs>
      <w:jc w:val="left"/>
      <w:rPr>
        <w:sz w:val="18"/>
        <w:szCs w:val="18"/>
      </w:rPr>
    </w:pPr>
    <w:r>
      <w:rPr>
        <w:noProof/>
        <w:color w:val="000000"/>
      </w:rPr>
      <w:drawing>
        <wp:inline distT="0" distB="0" distL="0" distR="0" wp14:anchorId="10FC1BA0" wp14:editId="32BC9301">
          <wp:extent cx="1063907" cy="32400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3907" cy="32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CA7F87">
      <w:rPr>
        <w:sz w:val="18"/>
        <w:szCs w:val="18"/>
      </w:rPr>
      <w:tab/>
    </w:r>
  </w:p>
  <w:p w14:paraId="750C6A61" w14:textId="77777777" w:rsidR="00465405" w:rsidRDefault="00465405" w:rsidP="00284A54">
    <w:pPr>
      <w:pStyle w:val="Intestazione"/>
      <w:pBdr>
        <w:bottom w:val="single" w:sz="8" w:space="1" w:color="595959" w:themeColor="text1" w:themeTint="A6"/>
      </w:pBdr>
      <w:jc w:val="left"/>
      <w:rPr>
        <w:sz w:val="18"/>
        <w:szCs w:val="18"/>
      </w:rPr>
    </w:pPr>
  </w:p>
  <w:p w14:paraId="304DAD0B" w14:textId="27E62533" w:rsidR="00465405" w:rsidRDefault="00465405" w:rsidP="00284A54">
    <w:pPr>
      <w:pStyle w:val="Intestazione"/>
      <w:pBdr>
        <w:bottom w:val="single" w:sz="8" w:space="1" w:color="595959" w:themeColor="text1" w:themeTint="A6"/>
      </w:pBdr>
      <w:jc w:val="left"/>
      <w:rPr>
        <w:sz w:val="18"/>
        <w:szCs w:val="18"/>
      </w:rPr>
    </w:pPr>
  </w:p>
  <w:p w14:paraId="432DE46D" w14:textId="77777777" w:rsidR="00E31955" w:rsidRPr="00B2235E" w:rsidRDefault="00E31955" w:rsidP="00284A54">
    <w:pPr>
      <w:pStyle w:val="Intestazione"/>
      <w:pBdr>
        <w:bottom w:val="single" w:sz="8" w:space="1" w:color="595959" w:themeColor="text1" w:themeTint="A6"/>
      </w:pBdr>
      <w:jc w:val="lef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7CA"/>
    <w:multiLevelType w:val="hybridMultilevel"/>
    <w:tmpl w:val="9FC27F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34DBC"/>
    <w:multiLevelType w:val="hybridMultilevel"/>
    <w:tmpl w:val="3210E9CC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B6FBD"/>
    <w:multiLevelType w:val="hybridMultilevel"/>
    <w:tmpl w:val="76CE18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40D22"/>
    <w:multiLevelType w:val="hybridMultilevel"/>
    <w:tmpl w:val="B78883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54493"/>
    <w:multiLevelType w:val="hybridMultilevel"/>
    <w:tmpl w:val="66820422"/>
    <w:lvl w:ilvl="0" w:tplc="E08CDB60">
      <w:start w:val="1"/>
      <w:numFmt w:val="decimal"/>
      <w:pStyle w:val="RiferimentoFigure"/>
      <w:lvlText w:val="Figura %1:"/>
      <w:lvlJc w:val="left"/>
      <w:pPr>
        <w:ind w:left="720" w:hanging="360"/>
      </w:pPr>
      <w:rPr>
        <w:rFonts w:asciiTheme="majorHAnsi" w:hAnsiTheme="majorHAnsi" w:hint="default"/>
        <w:b/>
        <w:i/>
        <w:color w:val="ACB9CA" w:themeColor="text2" w:themeTint="66"/>
        <w:sz w:val="16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F0804"/>
    <w:multiLevelType w:val="hybridMultilevel"/>
    <w:tmpl w:val="7F1CF25C"/>
    <w:lvl w:ilvl="0" w:tplc="7270AB96">
      <w:numFmt w:val="bullet"/>
      <w:pStyle w:val="Titolo"/>
      <w:lvlText w:val="•"/>
      <w:lvlJc w:val="left"/>
      <w:pPr>
        <w:ind w:left="720" w:hanging="360"/>
      </w:pPr>
      <w:rPr>
        <w:rFonts w:ascii="Titillium Web" w:eastAsia="Times New Roman" w:hAnsi="Titillium Web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35443"/>
    <w:multiLevelType w:val="hybridMultilevel"/>
    <w:tmpl w:val="C43A5EE0"/>
    <w:lvl w:ilvl="0" w:tplc="DE4E16C6">
      <w:start w:val="1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71B44"/>
    <w:multiLevelType w:val="hybridMultilevel"/>
    <w:tmpl w:val="1324AF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E1DF1"/>
    <w:multiLevelType w:val="hybridMultilevel"/>
    <w:tmpl w:val="C1B6E03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A85DD1"/>
    <w:multiLevelType w:val="hybridMultilevel"/>
    <w:tmpl w:val="DC94D0D8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10C83"/>
    <w:multiLevelType w:val="hybridMultilevel"/>
    <w:tmpl w:val="535EBEF8"/>
    <w:lvl w:ilvl="0" w:tplc="2C647A3A">
      <w:start w:val="1"/>
      <w:numFmt w:val="decimal"/>
      <w:pStyle w:val="Riferimentitabelle"/>
      <w:lvlText w:val="Tabella %1:"/>
      <w:lvlJc w:val="left"/>
      <w:pPr>
        <w:ind w:left="720" w:hanging="360"/>
      </w:pPr>
      <w:rPr>
        <w:rFonts w:asciiTheme="majorHAnsi" w:hAnsiTheme="majorHAnsi" w:hint="default"/>
        <w:b/>
        <w:i w:val="0"/>
        <w:color w:val="8496B0" w:themeColor="text2" w:themeTint="99"/>
        <w:sz w:val="16"/>
      </w:rPr>
    </w:lvl>
    <w:lvl w:ilvl="1" w:tplc="E61A070A">
      <w:numFmt w:val="bullet"/>
      <w:lvlText w:val="·"/>
      <w:lvlJc w:val="left"/>
      <w:pPr>
        <w:ind w:left="1650" w:hanging="570"/>
      </w:pPr>
      <w:rPr>
        <w:rFonts w:ascii="Century Gothic" w:eastAsia="Times New Roman" w:hAnsi="Century Gothic" w:cs="Times New Roman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C7977"/>
    <w:multiLevelType w:val="multilevel"/>
    <w:tmpl w:val="2DD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1118B"/>
    <w:multiLevelType w:val="hybridMultilevel"/>
    <w:tmpl w:val="E9F4D9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E2532"/>
    <w:multiLevelType w:val="multilevel"/>
    <w:tmpl w:val="5B3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83608"/>
    <w:multiLevelType w:val="hybridMultilevel"/>
    <w:tmpl w:val="0CF0B74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6673C4"/>
    <w:multiLevelType w:val="hybridMultilevel"/>
    <w:tmpl w:val="7CE4BBBC"/>
    <w:lvl w:ilvl="0" w:tplc="DE4E16C6">
      <w:start w:val="1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623461"/>
    <w:multiLevelType w:val="hybridMultilevel"/>
    <w:tmpl w:val="5636C8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675F0E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Titolo2"/>
      <w:lvlText w:val="%1.%2"/>
      <w:lvlJc w:val="left"/>
      <w:pPr>
        <w:ind w:left="718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FEA2F85"/>
    <w:multiLevelType w:val="hybridMultilevel"/>
    <w:tmpl w:val="5E1CF3D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749F3"/>
    <w:multiLevelType w:val="hybridMultilevel"/>
    <w:tmpl w:val="5A140C98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4A33A0"/>
    <w:multiLevelType w:val="multilevel"/>
    <w:tmpl w:val="5178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40D18"/>
    <w:multiLevelType w:val="hybridMultilevel"/>
    <w:tmpl w:val="97004E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10"/>
  </w:num>
  <w:num w:numId="4">
    <w:abstractNumId w:val="4"/>
  </w:num>
  <w:num w:numId="5">
    <w:abstractNumId w:val="11"/>
  </w:num>
  <w:num w:numId="6">
    <w:abstractNumId w:val="13"/>
  </w:num>
  <w:num w:numId="7">
    <w:abstractNumId w:val="20"/>
  </w:num>
  <w:num w:numId="8">
    <w:abstractNumId w:val="3"/>
  </w:num>
  <w:num w:numId="9">
    <w:abstractNumId w:val="14"/>
  </w:num>
  <w:num w:numId="10">
    <w:abstractNumId w:val="18"/>
  </w:num>
  <w:num w:numId="11">
    <w:abstractNumId w:val="2"/>
  </w:num>
  <w:num w:numId="12">
    <w:abstractNumId w:val="1"/>
  </w:num>
  <w:num w:numId="13">
    <w:abstractNumId w:val="9"/>
  </w:num>
  <w:num w:numId="14">
    <w:abstractNumId w:val="0"/>
  </w:num>
  <w:num w:numId="15">
    <w:abstractNumId w:val="19"/>
  </w:num>
  <w:num w:numId="16">
    <w:abstractNumId w:val="6"/>
  </w:num>
  <w:num w:numId="17">
    <w:abstractNumId w:val="15"/>
  </w:num>
  <w:num w:numId="18">
    <w:abstractNumId w:val="21"/>
  </w:num>
  <w:num w:numId="19">
    <w:abstractNumId w:val="12"/>
  </w:num>
  <w:num w:numId="20">
    <w:abstractNumId w:val="7"/>
  </w:num>
  <w:num w:numId="21">
    <w:abstractNumId w:val="8"/>
  </w:num>
  <w:num w:numId="22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EBB"/>
    <w:rsid w:val="00006A40"/>
    <w:rsid w:val="00007B78"/>
    <w:rsid w:val="000104BF"/>
    <w:rsid w:val="00010ED0"/>
    <w:rsid w:val="00012BA2"/>
    <w:rsid w:val="00012D99"/>
    <w:rsid w:val="00013A22"/>
    <w:rsid w:val="00015341"/>
    <w:rsid w:val="000163C8"/>
    <w:rsid w:val="00016C75"/>
    <w:rsid w:val="0001701F"/>
    <w:rsid w:val="00021233"/>
    <w:rsid w:val="0002530C"/>
    <w:rsid w:val="00025629"/>
    <w:rsid w:val="00025919"/>
    <w:rsid w:val="00025D3A"/>
    <w:rsid w:val="000273A6"/>
    <w:rsid w:val="000278F3"/>
    <w:rsid w:val="000279F5"/>
    <w:rsid w:val="00034AD4"/>
    <w:rsid w:val="00035891"/>
    <w:rsid w:val="000366B6"/>
    <w:rsid w:val="00040F31"/>
    <w:rsid w:val="000410CE"/>
    <w:rsid w:val="00045259"/>
    <w:rsid w:val="00046D23"/>
    <w:rsid w:val="00047164"/>
    <w:rsid w:val="00047558"/>
    <w:rsid w:val="00050628"/>
    <w:rsid w:val="00050D66"/>
    <w:rsid w:val="000562D5"/>
    <w:rsid w:val="0006172D"/>
    <w:rsid w:val="00062C0C"/>
    <w:rsid w:val="000635AC"/>
    <w:rsid w:val="0006381E"/>
    <w:rsid w:val="000675F9"/>
    <w:rsid w:val="00070675"/>
    <w:rsid w:val="00070B56"/>
    <w:rsid w:val="000722DE"/>
    <w:rsid w:val="00072F86"/>
    <w:rsid w:val="00074348"/>
    <w:rsid w:val="00074481"/>
    <w:rsid w:val="00074783"/>
    <w:rsid w:val="000809B5"/>
    <w:rsid w:val="000812B2"/>
    <w:rsid w:val="000820AA"/>
    <w:rsid w:val="000828EC"/>
    <w:rsid w:val="00083B1B"/>
    <w:rsid w:val="00083F91"/>
    <w:rsid w:val="00085424"/>
    <w:rsid w:val="00085CEB"/>
    <w:rsid w:val="000860C4"/>
    <w:rsid w:val="00092380"/>
    <w:rsid w:val="00094F09"/>
    <w:rsid w:val="0009686D"/>
    <w:rsid w:val="00096B55"/>
    <w:rsid w:val="00096DAE"/>
    <w:rsid w:val="00096DCD"/>
    <w:rsid w:val="000A058A"/>
    <w:rsid w:val="000A1191"/>
    <w:rsid w:val="000A2412"/>
    <w:rsid w:val="000A56D9"/>
    <w:rsid w:val="000A68BA"/>
    <w:rsid w:val="000A6D71"/>
    <w:rsid w:val="000B0920"/>
    <w:rsid w:val="000B1329"/>
    <w:rsid w:val="000B4327"/>
    <w:rsid w:val="000B5C1C"/>
    <w:rsid w:val="000B6B33"/>
    <w:rsid w:val="000B7DE5"/>
    <w:rsid w:val="000C079B"/>
    <w:rsid w:val="000C1DB1"/>
    <w:rsid w:val="000C2CFA"/>
    <w:rsid w:val="000C3D93"/>
    <w:rsid w:val="000C43B5"/>
    <w:rsid w:val="000C43C7"/>
    <w:rsid w:val="000C53A4"/>
    <w:rsid w:val="000C69DD"/>
    <w:rsid w:val="000D1EDC"/>
    <w:rsid w:val="000D2629"/>
    <w:rsid w:val="000D2CA8"/>
    <w:rsid w:val="000D49BA"/>
    <w:rsid w:val="000D5A4D"/>
    <w:rsid w:val="000E04C7"/>
    <w:rsid w:val="000E2BA3"/>
    <w:rsid w:val="000E56B6"/>
    <w:rsid w:val="000E5CB7"/>
    <w:rsid w:val="000E6021"/>
    <w:rsid w:val="000E710E"/>
    <w:rsid w:val="000F2CF0"/>
    <w:rsid w:val="000F38DD"/>
    <w:rsid w:val="000F71AF"/>
    <w:rsid w:val="001005D4"/>
    <w:rsid w:val="00101A29"/>
    <w:rsid w:val="00102B63"/>
    <w:rsid w:val="001056B5"/>
    <w:rsid w:val="00112A4D"/>
    <w:rsid w:val="0011473D"/>
    <w:rsid w:val="00115744"/>
    <w:rsid w:val="00115873"/>
    <w:rsid w:val="001171E2"/>
    <w:rsid w:val="00117932"/>
    <w:rsid w:val="001207AC"/>
    <w:rsid w:val="00120800"/>
    <w:rsid w:val="00122EC2"/>
    <w:rsid w:val="0012542C"/>
    <w:rsid w:val="00127F69"/>
    <w:rsid w:val="001305E8"/>
    <w:rsid w:val="00131C68"/>
    <w:rsid w:val="001342DE"/>
    <w:rsid w:val="0013735C"/>
    <w:rsid w:val="001377A3"/>
    <w:rsid w:val="001409F8"/>
    <w:rsid w:val="00144E0A"/>
    <w:rsid w:val="00145391"/>
    <w:rsid w:val="001454F9"/>
    <w:rsid w:val="0014598E"/>
    <w:rsid w:val="001461C5"/>
    <w:rsid w:val="00146BCA"/>
    <w:rsid w:val="00146CC9"/>
    <w:rsid w:val="001473F5"/>
    <w:rsid w:val="00151A24"/>
    <w:rsid w:val="00155B9C"/>
    <w:rsid w:val="00156DF5"/>
    <w:rsid w:val="0015704F"/>
    <w:rsid w:val="0016054F"/>
    <w:rsid w:val="00162D1B"/>
    <w:rsid w:val="0016300D"/>
    <w:rsid w:val="0016731E"/>
    <w:rsid w:val="00167CAC"/>
    <w:rsid w:val="001702C0"/>
    <w:rsid w:val="00170898"/>
    <w:rsid w:val="00172806"/>
    <w:rsid w:val="00174114"/>
    <w:rsid w:val="00174772"/>
    <w:rsid w:val="001779C8"/>
    <w:rsid w:val="00180524"/>
    <w:rsid w:val="00180898"/>
    <w:rsid w:val="00184E39"/>
    <w:rsid w:val="00185485"/>
    <w:rsid w:val="00186774"/>
    <w:rsid w:val="00190C25"/>
    <w:rsid w:val="0019172A"/>
    <w:rsid w:val="00193136"/>
    <w:rsid w:val="00193B08"/>
    <w:rsid w:val="00193F66"/>
    <w:rsid w:val="00194C8F"/>
    <w:rsid w:val="001A16F2"/>
    <w:rsid w:val="001A4048"/>
    <w:rsid w:val="001A446D"/>
    <w:rsid w:val="001A4720"/>
    <w:rsid w:val="001A4949"/>
    <w:rsid w:val="001A5345"/>
    <w:rsid w:val="001A56C5"/>
    <w:rsid w:val="001B15FC"/>
    <w:rsid w:val="001B1A51"/>
    <w:rsid w:val="001B4CA3"/>
    <w:rsid w:val="001B65FB"/>
    <w:rsid w:val="001B6DF7"/>
    <w:rsid w:val="001B7A6A"/>
    <w:rsid w:val="001C1B05"/>
    <w:rsid w:val="001C212E"/>
    <w:rsid w:val="001C2AB5"/>
    <w:rsid w:val="001C3238"/>
    <w:rsid w:val="001C5F78"/>
    <w:rsid w:val="001C6D0C"/>
    <w:rsid w:val="001C729C"/>
    <w:rsid w:val="001C7EF4"/>
    <w:rsid w:val="001D3D84"/>
    <w:rsid w:val="001D51F2"/>
    <w:rsid w:val="001D6F94"/>
    <w:rsid w:val="001D73AE"/>
    <w:rsid w:val="001D7F19"/>
    <w:rsid w:val="001E2E3D"/>
    <w:rsid w:val="001E4C81"/>
    <w:rsid w:val="001E4D14"/>
    <w:rsid w:val="001E51E9"/>
    <w:rsid w:val="001E6BD9"/>
    <w:rsid w:val="001F0018"/>
    <w:rsid w:val="001F135C"/>
    <w:rsid w:val="001F3852"/>
    <w:rsid w:val="001F4082"/>
    <w:rsid w:val="001F4BF9"/>
    <w:rsid w:val="001F5101"/>
    <w:rsid w:val="001F5150"/>
    <w:rsid w:val="001F6825"/>
    <w:rsid w:val="00203B6B"/>
    <w:rsid w:val="002044D0"/>
    <w:rsid w:val="00207CBD"/>
    <w:rsid w:val="0021190F"/>
    <w:rsid w:val="00211A74"/>
    <w:rsid w:val="00213079"/>
    <w:rsid w:val="00213D20"/>
    <w:rsid w:val="0021430C"/>
    <w:rsid w:val="00214598"/>
    <w:rsid w:val="002213D9"/>
    <w:rsid w:val="00221BAB"/>
    <w:rsid w:val="002236D8"/>
    <w:rsid w:val="002254B9"/>
    <w:rsid w:val="0022583C"/>
    <w:rsid w:val="00225DE6"/>
    <w:rsid w:val="002276D8"/>
    <w:rsid w:val="00227A9A"/>
    <w:rsid w:val="0023046D"/>
    <w:rsid w:val="002311D3"/>
    <w:rsid w:val="00232893"/>
    <w:rsid w:val="00232D48"/>
    <w:rsid w:val="00233BA7"/>
    <w:rsid w:val="00233BBB"/>
    <w:rsid w:val="002349CB"/>
    <w:rsid w:val="002354B3"/>
    <w:rsid w:val="002354DC"/>
    <w:rsid w:val="00241007"/>
    <w:rsid w:val="0024121E"/>
    <w:rsid w:val="00241CD4"/>
    <w:rsid w:val="00243DFA"/>
    <w:rsid w:val="00245EEE"/>
    <w:rsid w:val="00250073"/>
    <w:rsid w:val="0025077C"/>
    <w:rsid w:val="00252150"/>
    <w:rsid w:val="00252369"/>
    <w:rsid w:val="002534F2"/>
    <w:rsid w:val="00253D90"/>
    <w:rsid w:val="00254A08"/>
    <w:rsid w:val="00255D7C"/>
    <w:rsid w:val="00256ACA"/>
    <w:rsid w:val="00257587"/>
    <w:rsid w:val="002604FD"/>
    <w:rsid w:val="00260F5B"/>
    <w:rsid w:val="002638DF"/>
    <w:rsid w:val="00266A83"/>
    <w:rsid w:val="00271EE9"/>
    <w:rsid w:val="00272227"/>
    <w:rsid w:val="00274B15"/>
    <w:rsid w:val="00274DB1"/>
    <w:rsid w:val="00276EBB"/>
    <w:rsid w:val="00281FEC"/>
    <w:rsid w:val="00282F30"/>
    <w:rsid w:val="00284A54"/>
    <w:rsid w:val="002851DF"/>
    <w:rsid w:val="00286993"/>
    <w:rsid w:val="0028743E"/>
    <w:rsid w:val="0029077D"/>
    <w:rsid w:val="00293ED6"/>
    <w:rsid w:val="00294C78"/>
    <w:rsid w:val="00295BBB"/>
    <w:rsid w:val="00297D52"/>
    <w:rsid w:val="002A00BB"/>
    <w:rsid w:val="002A3554"/>
    <w:rsid w:val="002A3C07"/>
    <w:rsid w:val="002A4000"/>
    <w:rsid w:val="002A5D53"/>
    <w:rsid w:val="002A6106"/>
    <w:rsid w:val="002A65DC"/>
    <w:rsid w:val="002A6BEF"/>
    <w:rsid w:val="002B12A0"/>
    <w:rsid w:val="002B1522"/>
    <w:rsid w:val="002B6A12"/>
    <w:rsid w:val="002C01C8"/>
    <w:rsid w:val="002C10FA"/>
    <w:rsid w:val="002C1A78"/>
    <w:rsid w:val="002C32B0"/>
    <w:rsid w:val="002C4449"/>
    <w:rsid w:val="002C4702"/>
    <w:rsid w:val="002C590B"/>
    <w:rsid w:val="002D05B2"/>
    <w:rsid w:val="002D15A7"/>
    <w:rsid w:val="002D2A9C"/>
    <w:rsid w:val="002D45B5"/>
    <w:rsid w:val="002D597E"/>
    <w:rsid w:val="002D62F5"/>
    <w:rsid w:val="002D6AD5"/>
    <w:rsid w:val="002E08D7"/>
    <w:rsid w:val="002E1A1D"/>
    <w:rsid w:val="002E3B69"/>
    <w:rsid w:val="002E3EEF"/>
    <w:rsid w:val="002F1B49"/>
    <w:rsid w:val="002F368D"/>
    <w:rsid w:val="0030588B"/>
    <w:rsid w:val="00306579"/>
    <w:rsid w:val="003073CE"/>
    <w:rsid w:val="00307DE0"/>
    <w:rsid w:val="003100EB"/>
    <w:rsid w:val="00310D0E"/>
    <w:rsid w:val="003116EC"/>
    <w:rsid w:val="00311A8B"/>
    <w:rsid w:val="00314B65"/>
    <w:rsid w:val="00315C63"/>
    <w:rsid w:val="00317338"/>
    <w:rsid w:val="00320A21"/>
    <w:rsid w:val="00322588"/>
    <w:rsid w:val="003235BC"/>
    <w:rsid w:val="00323C8C"/>
    <w:rsid w:val="00323D60"/>
    <w:rsid w:val="00323D7A"/>
    <w:rsid w:val="00325E57"/>
    <w:rsid w:val="0033082B"/>
    <w:rsid w:val="003323C8"/>
    <w:rsid w:val="003333DD"/>
    <w:rsid w:val="00334079"/>
    <w:rsid w:val="0033458C"/>
    <w:rsid w:val="0034032A"/>
    <w:rsid w:val="00340735"/>
    <w:rsid w:val="00342DC1"/>
    <w:rsid w:val="00344685"/>
    <w:rsid w:val="00351223"/>
    <w:rsid w:val="00351D7B"/>
    <w:rsid w:val="00352849"/>
    <w:rsid w:val="003530F3"/>
    <w:rsid w:val="00353B70"/>
    <w:rsid w:val="00354EB9"/>
    <w:rsid w:val="00356AB0"/>
    <w:rsid w:val="003604E5"/>
    <w:rsid w:val="003611E2"/>
    <w:rsid w:val="00361ADE"/>
    <w:rsid w:val="00362404"/>
    <w:rsid w:val="0036634E"/>
    <w:rsid w:val="0036648F"/>
    <w:rsid w:val="00366863"/>
    <w:rsid w:val="00366BA8"/>
    <w:rsid w:val="00366FAA"/>
    <w:rsid w:val="003670A6"/>
    <w:rsid w:val="0037530B"/>
    <w:rsid w:val="00375E3B"/>
    <w:rsid w:val="00376766"/>
    <w:rsid w:val="003800D5"/>
    <w:rsid w:val="003808E0"/>
    <w:rsid w:val="00381D7F"/>
    <w:rsid w:val="00381F9A"/>
    <w:rsid w:val="003828C0"/>
    <w:rsid w:val="00383532"/>
    <w:rsid w:val="00384FC7"/>
    <w:rsid w:val="00386532"/>
    <w:rsid w:val="003865EF"/>
    <w:rsid w:val="00391F2B"/>
    <w:rsid w:val="00392AC3"/>
    <w:rsid w:val="0039589F"/>
    <w:rsid w:val="00396106"/>
    <w:rsid w:val="00396C1D"/>
    <w:rsid w:val="00396E5E"/>
    <w:rsid w:val="003A086A"/>
    <w:rsid w:val="003A38D8"/>
    <w:rsid w:val="003A60D4"/>
    <w:rsid w:val="003A64FF"/>
    <w:rsid w:val="003A6842"/>
    <w:rsid w:val="003B09F2"/>
    <w:rsid w:val="003B141B"/>
    <w:rsid w:val="003B3358"/>
    <w:rsid w:val="003B5676"/>
    <w:rsid w:val="003B5F6E"/>
    <w:rsid w:val="003B6EBE"/>
    <w:rsid w:val="003B7CB5"/>
    <w:rsid w:val="003C0E99"/>
    <w:rsid w:val="003C2BE2"/>
    <w:rsid w:val="003C5BF6"/>
    <w:rsid w:val="003C7495"/>
    <w:rsid w:val="003D291F"/>
    <w:rsid w:val="003D2923"/>
    <w:rsid w:val="003D2BC0"/>
    <w:rsid w:val="003D34FC"/>
    <w:rsid w:val="003D5746"/>
    <w:rsid w:val="003D58D4"/>
    <w:rsid w:val="003D71E3"/>
    <w:rsid w:val="003E1351"/>
    <w:rsid w:val="003E26C7"/>
    <w:rsid w:val="003E369D"/>
    <w:rsid w:val="003E3FCC"/>
    <w:rsid w:val="003E4A2F"/>
    <w:rsid w:val="003E53A7"/>
    <w:rsid w:val="003E595F"/>
    <w:rsid w:val="003E7C2D"/>
    <w:rsid w:val="003F1AD8"/>
    <w:rsid w:val="003F48B5"/>
    <w:rsid w:val="003F61EC"/>
    <w:rsid w:val="003F7F3F"/>
    <w:rsid w:val="004024CD"/>
    <w:rsid w:val="00402A5D"/>
    <w:rsid w:val="004043C2"/>
    <w:rsid w:val="00404508"/>
    <w:rsid w:val="0040700B"/>
    <w:rsid w:val="00410DE6"/>
    <w:rsid w:val="004117A5"/>
    <w:rsid w:val="00412892"/>
    <w:rsid w:val="004134BD"/>
    <w:rsid w:val="00415647"/>
    <w:rsid w:val="00415EED"/>
    <w:rsid w:val="004160ED"/>
    <w:rsid w:val="004169DB"/>
    <w:rsid w:val="00416C51"/>
    <w:rsid w:val="004172A0"/>
    <w:rsid w:val="0041746C"/>
    <w:rsid w:val="00431FC1"/>
    <w:rsid w:val="004320ED"/>
    <w:rsid w:val="00433BE8"/>
    <w:rsid w:val="00433CC4"/>
    <w:rsid w:val="00435999"/>
    <w:rsid w:val="00437491"/>
    <w:rsid w:val="00440C0C"/>
    <w:rsid w:val="004418E6"/>
    <w:rsid w:val="00442747"/>
    <w:rsid w:val="00444405"/>
    <w:rsid w:val="004460A3"/>
    <w:rsid w:val="00446BC5"/>
    <w:rsid w:val="00450672"/>
    <w:rsid w:val="00450FAD"/>
    <w:rsid w:val="00452602"/>
    <w:rsid w:val="00454D82"/>
    <w:rsid w:val="0045637E"/>
    <w:rsid w:val="00456EEC"/>
    <w:rsid w:val="00461B53"/>
    <w:rsid w:val="0046227C"/>
    <w:rsid w:val="0046268C"/>
    <w:rsid w:val="00464927"/>
    <w:rsid w:val="00465405"/>
    <w:rsid w:val="00465FEE"/>
    <w:rsid w:val="00467794"/>
    <w:rsid w:val="00471089"/>
    <w:rsid w:val="00471E61"/>
    <w:rsid w:val="00471E62"/>
    <w:rsid w:val="00472354"/>
    <w:rsid w:val="00473265"/>
    <w:rsid w:val="00475749"/>
    <w:rsid w:val="00477602"/>
    <w:rsid w:val="00480631"/>
    <w:rsid w:val="00481616"/>
    <w:rsid w:val="00483CA9"/>
    <w:rsid w:val="0048681F"/>
    <w:rsid w:val="00486C06"/>
    <w:rsid w:val="00492752"/>
    <w:rsid w:val="00492A15"/>
    <w:rsid w:val="00493AE3"/>
    <w:rsid w:val="00493F10"/>
    <w:rsid w:val="004940DF"/>
    <w:rsid w:val="00496E32"/>
    <w:rsid w:val="004A09D9"/>
    <w:rsid w:val="004A28A5"/>
    <w:rsid w:val="004A37A1"/>
    <w:rsid w:val="004A45BD"/>
    <w:rsid w:val="004A6E21"/>
    <w:rsid w:val="004A7AD8"/>
    <w:rsid w:val="004A7EAD"/>
    <w:rsid w:val="004B14FB"/>
    <w:rsid w:val="004B1D71"/>
    <w:rsid w:val="004B2B7C"/>
    <w:rsid w:val="004B2ECF"/>
    <w:rsid w:val="004B335F"/>
    <w:rsid w:val="004B3937"/>
    <w:rsid w:val="004B3B05"/>
    <w:rsid w:val="004B5068"/>
    <w:rsid w:val="004B5BF6"/>
    <w:rsid w:val="004B61F8"/>
    <w:rsid w:val="004B6376"/>
    <w:rsid w:val="004B6BD1"/>
    <w:rsid w:val="004C13D5"/>
    <w:rsid w:val="004C3232"/>
    <w:rsid w:val="004C39C5"/>
    <w:rsid w:val="004C4845"/>
    <w:rsid w:val="004C5E7E"/>
    <w:rsid w:val="004C5FCE"/>
    <w:rsid w:val="004C6B20"/>
    <w:rsid w:val="004C7CE6"/>
    <w:rsid w:val="004D06EC"/>
    <w:rsid w:val="004D1B75"/>
    <w:rsid w:val="004D1E9A"/>
    <w:rsid w:val="004D2E99"/>
    <w:rsid w:val="004D6FD4"/>
    <w:rsid w:val="004E060D"/>
    <w:rsid w:val="004E1096"/>
    <w:rsid w:val="004E12A5"/>
    <w:rsid w:val="004E1673"/>
    <w:rsid w:val="004E1CEB"/>
    <w:rsid w:val="004E27D6"/>
    <w:rsid w:val="004F0440"/>
    <w:rsid w:val="004F1832"/>
    <w:rsid w:val="004F18E4"/>
    <w:rsid w:val="004F2886"/>
    <w:rsid w:val="004F3437"/>
    <w:rsid w:val="004F3485"/>
    <w:rsid w:val="004F6814"/>
    <w:rsid w:val="004F7D03"/>
    <w:rsid w:val="00501920"/>
    <w:rsid w:val="005065E1"/>
    <w:rsid w:val="00507346"/>
    <w:rsid w:val="0050764D"/>
    <w:rsid w:val="005078F8"/>
    <w:rsid w:val="00507B07"/>
    <w:rsid w:val="00512A91"/>
    <w:rsid w:val="00514051"/>
    <w:rsid w:val="00514DF0"/>
    <w:rsid w:val="0051573F"/>
    <w:rsid w:val="005171A9"/>
    <w:rsid w:val="0052001B"/>
    <w:rsid w:val="0052242B"/>
    <w:rsid w:val="0052349E"/>
    <w:rsid w:val="0052428F"/>
    <w:rsid w:val="005247B7"/>
    <w:rsid w:val="00530FF0"/>
    <w:rsid w:val="005330F5"/>
    <w:rsid w:val="005348EE"/>
    <w:rsid w:val="005349AD"/>
    <w:rsid w:val="005366F3"/>
    <w:rsid w:val="00537CD1"/>
    <w:rsid w:val="00537CFF"/>
    <w:rsid w:val="00541F28"/>
    <w:rsid w:val="00544C3A"/>
    <w:rsid w:val="00545815"/>
    <w:rsid w:val="00546253"/>
    <w:rsid w:val="00546380"/>
    <w:rsid w:val="00552B43"/>
    <w:rsid w:val="005541AE"/>
    <w:rsid w:val="00556507"/>
    <w:rsid w:val="005572E9"/>
    <w:rsid w:val="00562E8E"/>
    <w:rsid w:val="0056389E"/>
    <w:rsid w:val="0056498E"/>
    <w:rsid w:val="00564D21"/>
    <w:rsid w:val="0056572B"/>
    <w:rsid w:val="00567A59"/>
    <w:rsid w:val="005701E5"/>
    <w:rsid w:val="00574B5E"/>
    <w:rsid w:val="00575060"/>
    <w:rsid w:val="005763F2"/>
    <w:rsid w:val="00580A8F"/>
    <w:rsid w:val="00582C87"/>
    <w:rsid w:val="00583DDB"/>
    <w:rsid w:val="00585805"/>
    <w:rsid w:val="00586E69"/>
    <w:rsid w:val="00586F0A"/>
    <w:rsid w:val="00587A2F"/>
    <w:rsid w:val="005904CF"/>
    <w:rsid w:val="00592D8B"/>
    <w:rsid w:val="005932D3"/>
    <w:rsid w:val="00596BD5"/>
    <w:rsid w:val="005A0D15"/>
    <w:rsid w:val="005A3322"/>
    <w:rsid w:val="005A56B6"/>
    <w:rsid w:val="005A7C70"/>
    <w:rsid w:val="005B01FE"/>
    <w:rsid w:val="005B1291"/>
    <w:rsid w:val="005B12EA"/>
    <w:rsid w:val="005B1FD9"/>
    <w:rsid w:val="005B270D"/>
    <w:rsid w:val="005B44CB"/>
    <w:rsid w:val="005C0EDB"/>
    <w:rsid w:val="005C3F01"/>
    <w:rsid w:val="005C7F4F"/>
    <w:rsid w:val="005D0349"/>
    <w:rsid w:val="005D15A1"/>
    <w:rsid w:val="005D2D4C"/>
    <w:rsid w:val="005D3945"/>
    <w:rsid w:val="005D3FC2"/>
    <w:rsid w:val="005D44DB"/>
    <w:rsid w:val="005D5DAD"/>
    <w:rsid w:val="005D6C37"/>
    <w:rsid w:val="005D7185"/>
    <w:rsid w:val="005D770F"/>
    <w:rsid w:val="005E09D8"/>
    <w:rsid w:val="005E274D"/>
    <w:rsid w:val="005E4573"/>
    <w:rsid w:val="005E72F3"/>
    <w:rsid w:val="005F049F"/>
    <w:rsid w:val="005F06F0"/>
    <w:rsid w:val="005F248C"/>
    <w:rsid w:val="005F3686"/>
    <w:rsid w:val="005F6799"/>
    <w:rsid w:val="005F696A"/>
    <w:rsid w:val="005F7F92"/>
    <w:rsid w:val="006002B0"/>
    <w:rsid w:val="00601751"/>
    <w:rsid w:val="006024F8"/>
    <w:rsid w:val="006043C4"/>
    <w:rsid w:val="00605214"/>
    <w:rsid w:val="00606A7B"/>
    <w:rsid w:val="006078C8"/>
    <w:rsid w:val="00610E71"/>
    <w:rsid w:val="006177EA"/>
    <w:rsid w:val="00620BD5"/>
    <w:rsid w:val="00621572"/>
    <w:rsid w:val="00621B0C"/>
    <w:rsid w:val="00622626"/>
    <w:rsid w:val="00624659"/>
    <w:rsid w:val="00625533"/>
    <w:rsid w:val="00625B67"/>
    <w:rsid w:val="00627FEF"/>
    <w:rsid w:val="006329B1"/>
    <w:rsid w:val="0063451F"/>
    <w:rsid w:val="00634BFD"/>
    <w:rsid w:val="00636AEF"/>
    <w:rsid w:val="00637299"/>
    <w:rsid w:val="006427BD"/>
    <w:rsid w:val="00642BD0"/>
    <w:rsid w:val="00642C5C"/>
    <w:rsid w:val="00643BCB"/>
    <w:rsid w:val="0064433E"/>
    <w:rsid w:val="0064516A"/>
    <w:rsid w:val="006461D4"/>
    <w:rsid w:val="006471B8"/>
    <w:rsid w:val="00647E76"/>
    <w:rsid w:val="00651362"/>
    <w:rsid w:val="006523BB"/>
    <w:rsid w:val="00652C06"/>
    <w:rsid w:val="00652F25"/>
    <w:rsid w:val="00653C04"/>
    <w:rsid w:val="00654DC3"/>
    <w:rsid w:val="00655603"/>
    <w:rsid w:val="00656E93"/>
    <w:rsid w:val="00657D29"/>
    <w:rsid w:val="00661525"/>
    <w:rsid w:val="00661BB7"/>
    <w:rsid w:val="0066489F"/>
    <w:rsid w:val="006648D2"/>
    <w:rsid w:val="006648DE"/>
    <w:rsid w:val="0066503C"/>
    <w:rsid w:val="00666299"/>
    <w:rsid w:val="00666C73"/>
    <w:rsid w:val="00666E10"/>
    <w:rsid w:val="00667B30"/>
    <w:rsid w:val="0067260D"/>
    <w:rsid w:val="006743DC"/>
    <w:rsid w:val="006746E3"/>
    <w:rsid w:val="00676210"/>
    <w:rsid w:val="00676FA9"/>
    <w:rsid w:val="00681445"/>
    <w:rsid w:val="00681C4F"/>
    <w:rsid w:val="006836C2"/>
    <w:rsid w:val="00683D20"/>
    <w:rsid w:val="0068676A"/>
    <w:rsid w:val="006907C6"/>
    <w:rsid w:val="006916AB"/>
    <w:rsid w:val="00691BC7"/>
    <w:rsid w:val="0069249F"/>
    <w:rsid w:val="006942D0"/>
    <w:rsid w:val="0069460E"/>
    <w:rsid w:val="00695638"/>
    <w:rsid w:val="00697AF5"/>
    <w:rsid w:val="006A1162"/>
    <w:rsid w:val="006A46F8"/>
    <w:rsid w:val="006A4DAD"/>
    <w:rsid w:val="006A77A3"/>
    <w:rsid w:val="006A7D29"/>
    <w:rsid w:val="006B158C"/>
    <w:rsid w:val="006B1710"/>
    <w:rsid w:val="006B61E4"/>
    <w:rsid w:val="006B6812"/>
    <w:rsid w:val="006C02D9"/>
    <w:rsid w:val="006C1823"/>
    <w:rsid w:val="006C1B1F"/>
    <w:rsid w:val="006C22D1"/>
    <w:rsid w:val="006C252F"/>
    <w:rsid w:val="006C35F4"/>
    <w:rsid w:val="006C406A"/>
    <w:rsid w:val="006C4607"/>
    <w:rsid w:val="006C4E43"/>
    <w:rsid w:val="006C5829"/>
    <w:rsid w:val="006C73EA"/>
    <w:rsid w:val="006C777B"/>
    <w:rsid w:val="006C7C11"/>
    <w:rsid w:val="006C7D68"/>
    <w:rsid w:val="006D05F2"/>
    <w:rsid w:val="006D0870"/>
    <w:rsid w:val="006D0D17"/>
    <w:rsid w:val="006D120E"/>
    <w:rsid w:val="006D1A5E"/>
    <w:rsid w:val="006D3316"/>
    <w:rsid w:val="006D535D"/>
    <w:rsid w:val="006D54EF"/>
    <w:rsid w:val="006E0B02"/>
    <w:rsid w:val="006E1631"/>
    <w:rsid w:val="006E3242"/>
    <w:rsid w:val="006E60E5"/>
    <w:rsid w:val="006E6402"/>
    <w:rsid w:val="006E7004"/>
    <w:rsid w:val="006E736B"/>
    <w:rsid w:val="006F1EFC"/>
    <w:rsid w:val="006F20F2"/>
    <w:rsid w:val="006F3B17"/>
    <w:rsid w:val="006F75B1"/>
    <w:rsid w:val="007004E5"/>
    <w:rsid w:val="00700D5A"/>
    <w:rsid w:val="00701EC0"/>
    <w:rsid w:val="00702B0F"/>
    <w:rsid w:val="00704795"/>
    <w:rsid w:val="007055E4"/>
    <w:rsid w:val="00705C70"/>
    <w:rsid w:val="00707167"/>
    <w:rsid w:val="007072CB"/>
    <w:rsid w:val="00710A0B"/>
    <w:rsid w:val="00710F07"/>
    <w:rsid w:val="00711355"/>
    <w:rsid w:val="00713C96"/>
    <w:rsid w:val="0071495D"/>
    <w:rsid w:val="007153A3"/>
    <w:rsid w:val="00715A37"/>
    <w:rsid w:val="00716C1E"/>
    <w:rsid w:val="0072390F"/>
    <w:rsid w:val="00723A04"/>
    <w:rsid w:val="00723DD3"/>
    <w:rsid w:val="00726A81"/>
    <w:rsid w:val="00726BC8"/>
    <w:rsid w:val="00734E05"/>
    <w:rsid w:val="007360C4"/>
    <w:rsid w:val="007374BE"/>
    <w:rsid w:val="00737967"/>
    <w:rsid w:val="007439E9"/>
    <w:rsid w:val="00745814"/>
    <w:rsid w:val="007458A4"/>
    <w:rsid w:val="00745DBC"/>
    <w:rsid w:val="00750339"/>
    <w:rsid w:val="00753E29"/>
    <w:rsid w:val="0076105B"/>
    <w:rsid w:val="00761848"/>
    <w:rsid w:val="00766C5A"/>
    <w:rsid w:val="007673F3"/>
    <w:rsid w:val="007711DE"/>
    <w:rsid w:val="0077239D"/>
    <w:rsid w:val="00772524"/>
    <w:rsid w:val="0077293A"/>
    <w:rsid w:val="00773BC4"/>
    <w:rsid w:val="00773DD6"/>
    <w:rsid w:val="00774D9F"/>
    <w:rsid w:val="007756F1"/>
    <w:rsid w:val="00777668"/>
    <w:rsid w:val="00781446"/>
    <w:rsid w:val="00781A9B"/>
    <w:rsid w:val="00782812"/>
    <w:rsid w:val="00782AB3"/>
    <w:rsid w:val="00783F28"/>
    <w:rsid w:val="00784793"/>
    <w:rsid w:val="00787028"/>
    <w:rsid w:val="00790116"/>
    <w:rsid w:val="00790607"/>
    <w:rsid w:val="007922C8"/>
    <w:rsid w:val="00792372"/>
    <w:rsid w:val="00792577"/>
    <w:rsid w:val="00792866"/>
    <w:rsid w:val="00795F17"/>
    <w:rsid w:val="007A1619"/>
    <w:rsid w:val="007A2F61"/>
    <w:rsid w:val="007A3821"/>
    <w:rsid w:val="007A3DA1"/>
    <w:rsid w:val="007A5962"/>
    <w:rsid w:val="007A6F77"/>
    <w:rsid w:val="007B0081"/>
    <w:rsid w:val="007B0B21"/>
    <w:rsid w:val="007B3099"/>
    <w:rsid w:val="007B32BB"/>
    <w:rsid w:val="007B54B8"/>
    <w:rsid w:val="007B5A9E"/>
    <w:rsid w:val="007B6B6C"/>
    <w:rsid w:val="007B79D6"/>
    <w:rsid w:val="007C1518"/>
    <w:rsid w:val="007C41F4"/>
    <w:rsid w:val="007C4B35"/>
    <w:rsid w:val="007C4B3B"/>
    <w:rsid w:val="007C4D09"/>
    <w:rsid w:val="007C5543"/>
    <w:rsid w:val="007D059E"/>
    <w:rsid w:val="007D061C"/>
    <w:rsid w:val="007D15BD"/>
    <w:rsid w:val="007D26C1"/>
    <w:rsid w:val="007D5C36"/>
    <w:rsid w:val="007D6BE0"/>
    <w:rsid w:val="007E107F"/>
    <w:rsid w:val="007E2866"/>
    <w:rsid w:val="007E3291"/>
    <w:rsid w:val="007E75DD"/>
    <w:rsid w:val="007F06C7"/>
    <w:rsid w:val="007F2D20"/>
    <w:rsid w:val="007F5345"/>
    <w:rsid w:val="007F5A49"/>
    <w:rsid w:val="007F6967"/>
    <w:rsid w:val="007F71B5"/>
    <w:rsid w:val="008008E0"/>
    <w:rsid w:val="008018D8"/>
    <w:rsid w:val="00801E1E"/>
    <w:rsid w:val="00801F54"/>
    <w:rsid w:val="0080225D"/>
    <w:rsid w:val="00804417"/>
    <w:rsid w:val="00804F64"/>
    <w:rsid w:val="008057E2"/>
    <w:rsid w:val="00806C4A"/>
    <w:rsid w:val="00811DCE"/>
    <w:rsid w:val="00811DF0"/>
    <w:rsid w:val="008144F9"/>
    <w:rsid w:val="00814D54"/>
    <w:rsid w:val="00815D0B"/>
    <w:rsid w:val="00817C26"/>
    <w:rsid w:val="00820065"/>
    <w:rsid w:val="00820DA7"/>
    <w:rsid w:val="0082178A"/>
    <w:rsid w:val="008239B4"/>
    <w:rsid w:val="008267DC"/>
    <w:rsid w:val="00826E27"/>
    <w:rsid w:val="008307EB"/>
    <w:rsid w:val="00831E46"/>
    <w:rsid w:val="00833757"/>
    <w:rsid w:val="00834DDF"/>
    <w:rsid w:val="00836410"/>
    <w:rsid w:val="00836714"/>
    <w:rsid w:val="00837A2B"/>
    <w:rsid w:val="008459B6"/>
    <w:rsid w:val="008464C2"/>
    <w:rsid w:val="00850B8E"/>
    <w:rsid w:val="00851C93"/>
    <w:rsid w:val="00851D53"/>
    <w:rsid w:val="008560BE"/>
    <w:rsid w:val="0085763A"/>
    <w:rsid w:val="00864112"/>
    <w:rsid w:val="008653B7"/>
    <w:rsid w:val="0086583A"/>
    <w:rsid w:val="00865B31"/>
    <w:rsid w:val="00866667"/>
    <w:rsid w:val="00866F35"/>
    <w:rsid w:val="0086720E"/>
    <w:rsid w:val="008708EA"/>
    <w:rsid w:val="00872E95"/>
    <w:rsid w:val="00873FC5"/>
    <w:rsid w:val="00874C32"/>
    <w:rsid w:val="0087512D"/>
    <w:rsid w:val="00877587"/>
    <w:rsid w:val="00877942"/>
    <w:rsid w:val="008805A7"/>
    <w:rsid w:val="008813D3"/>
    <w:rsid w:val="00887BBC"/>
    <w:rsid w:val="0089058A"/>
    <w:rsid w:val="00890D2B"/>
    <w:rsid w:val="00894953"/>
    <w:rsid w:val="008951EA"/>
    <w:rsid w:val="00895D71"/>
    <w:rsid w:val="008A0474"/>
    <w:rsid w:val="008A0A14"/>
    <w:rsid w:val="008A0F22"/>
    <w:rsid w:val="008A3F2D"/>
    <w:rsid w:val="008A5716"/>
    <w:rsid w:val="008A5821"/>
    <w:rsid w:val="008A5DA1"/>
    <w:rsid w:val="008A6380"/>
    <w:rsid w:val="008A64EA"/>
    <w:rsid w:val="008A73F4"/>
    <w:rsid w:val="008B0BEE"/>
    <w:rsid w:val="008B1BFE"/>
    <w:rsid w:val="008B1EAD"/>
    <w:rsid w:val="008B336E"/>
    <w:rsid w:val="008B39A4"/>
    <w:rsid w:val="008B3B3E"/>
    <w:rsid w:val="008B44D5"/>
    <w:rsid w:val="008B49D8"/>
    <w:rsid w:val="008B6465"/>
    <w:rsid w:val="008C3C98"/>
    <w:rsid w:val="008C3F7A"/>
    <w:rsid w:val="008C5517"/>
    <w:rsid w:val="008C6D3B"/>
    <w:rsid w:val="008C76FC"/>
    <w:rsid w:val="008C7956"/>
    <w:rsid w:val="008C7B90"/>
    <w:rsid w:val="008D1134"/>
    <w:rsid w:val="008D3869"/>
    <w:rsid w:val="008D3A88"/>
    <w:rsid w:val="008D511F"/>
    <w:rsid w:val="008E0ADB"/>
    <w:rsid w:val="008E0B2E"/>
    <w:rsid w:val="008E3FAB"/>
    <w:rsid w:val="008E46A5"/>
    <w:rsid w:val="008E7440"/>
    <w:rsid w:val="008F0948"/>
    <w:rsid w:val="008F158C"/>
    <w:rsid w:val="008F2F2C"/>
    <w:rsid w:val="008F4697"/>
    <w:rsid w:val="009002E6"/>
    <w:rsid w:val="0090039C"/>
    <w:rsid w:val="00901A7D"/>
    <w:rsid w:val="00904342"/>
    <w:rsid w:val="00905783"/>
    <w:rsid w:val="0090595F"/>
    <w:rsid w:val="00910EE8"/>
    <w:rsid w:val="009111D1"/>
    <w:rsid w:val="00920474"/>
    <w:rsid w:val="00920850"/>
    <w:rsid w:val="00921AEC"/>
    <w:rsid w:val="009257AE"/>
    <w:rsid w:val="00927183"/>
    <w:rsid w:val="00932141"/>
    <w:rsid w:val="00934B1D"/>
    <w:rsid w:val="00935670"/>
    <w:rsid w:val="00935F77"/>
    <w:rsid w:val="00936704"/>
    <w:rsid w:val="009422DF"/>
    <w:rsid w:val="00942754"/>
    <w:rsid w:val="00942B97"/>
    <w:rsid w:val="0094444E"/>
    <w:rsid w:val="0094467F"/>
    <w:rsid w:val="009522D9"/>
    <w:rsid w:val="00952ADC"/>
    <w:rsid w:val="00955DEC"/>
    <w:rsid w:val="00962086"/>
    <w:rsid w:val="009664BC"/>
    <w:rsid w:val="009665C7"/>
    <w:rsid w:val="00966B03"/>
    <w:rsid w:val="009679E3"/>
    <w:rsid w:val="0097014D"/>
    <w:rsid w:val="00970301"/>
    <w:rsid w:val="0097164E"/>
    <w:rsid w:val="009719CB"/>
    <w:rsid w:val="00971DE3"/>
    <w:rsid w:val="009730FF"/>
    <w:rsid w:val="00974151"/>
    <w:rsid w:val="009745A2"/>
    <w:rsid w:val="00975649"/>
    <w:rsid w:val="00975BEA"/>
    <w:rsid w:val="00976D00"/>
    <w:rsid w:val="00977020"/>
    <w:rsid w:val="00980920"/>
    <w:rsid w:val="00981478"/>
    <w:rsid w:val="00981A27"/>
    <w:rsid w:val="00981D69"/>
    <w:rsid w:val="00982C50"/>
    <w:rsid w:val="0098414E"/>
    <w:rsid w:val="00985073"/>
    <w:rsid w:val="00986190"/>
    <w:rsid w:val="009865FB"/>
    <w:rsid w:val="00987EE5"/>
    <w:rsid w:val="009914E5"/>
    <w:rsid w:val="009922F6"/>
    <w:rsid w:val="009926A4"/>
    <w:rsid w:val="009929AA"/>
    <w:rsid w:val="009942B0"/>
    <w:rsid w:val="009979C5"/>
    <w:rsid w:val="00997DE5"/>
    <w:rsid w:val="009A1981"/>
    <w:rsid w:val="009A4D59"/>
    <w:rsid w:val="009A4F86"/>
    <w:rsid w:val="009A6BD2"/>
    <w:rsid w:val="009B061B"/>
    <w:rsid w:val="009B1C72"/>
    <w:rsid w:val="009B22F4"/>
    <w:rsid w:val="009B301D"/>
    <w:rsid w:val="009B683B"/>
    <w:rsid w:val="009C184E"/>
    <w:rsid w:val="009C1BBF"/>
    <w:rsid w:val="009C29B6"/>
    <w:rsid w:val="009C3453"/>
    <w:rsid w:val="009C3851"/>
    <w:rsid w:val="009C3CB0"/>
    <w:rsid w:val="009C5791"/>
    <w:rsid w:val="009C60CC"/>
    <w:rsid w:val="009C61F6"/>
    <w:rsid w:val="009D0FAD"/>
    <w:rsid w:val="009D2C1E"/>
    <w:rsid w:val="009D5C33"/>
    <w:rsid w:val="009D7EE6"/>
    <w:rsid w:val="009E126A"/>
    <w:rsid w:val="009E3D99"/>
    <w:rsid w:val="009E502D"/>
    <w:rsid w:val="009E6B44"/>
    <w:rsid w:val="009F1825"/>
    <w:rsid w:val="009F1A9B"/>
    <w:rsid w:val="009F253D"/>
    <w:rsid w:val="009F57A4"/>
    <w:rsid w:val="009F6652"/>
    <w:rsid w:val="009F7D12"/>
    <w:rsid w:val="00A00620"/>
    <w:rsid w:val="00A03132"/>
    <w:rsid w:val="00A04F13"/>
    <w:rsid w:val="00A07589"/>
    <w:rsid w:val="00A07D1A"/>
    <w:rsid w:val="00A10AE5"/>
    <w:rsid w:val="00A14360"/>
    <w:rsid w:val="00A1454C"/>
    <w:rsid w:val="00A150C5"/>
    <w:rsid w:val="00A1572E"/>
    <w:rsid w:val="00A15F04"/>
    <w:rsid w:val="00A17D05"/>
    <w:rsid w:val="00A2084A"/>
    <w:rsid w:val="00A2376C"/>
    <w:rsid w:val="00A23922"/>
    <w:rsid w:val="00A23F5D"/>
    <w:rsid w:val="00A246C7"/>
    <w:rsid w:val="00A279EA"/>
    <w:rsid w:val="00A27D01"/>
    <w:rsid w:val="00A30D8B"/>
    <w:rsid w:val="00A3152C"/>
    <w:rsid w:val="00A341DE"/>
    <w:rsid w:val="00A3740F"/>
    <w:rsid w:val="00A37F37"/>
    <w:rsid w:val="00A43A64"/>
    <w:rsid w:val="00A46832"/>
    <w:rsid w:val="00A4758D"/>
    <w:rsid w:val="00A507A4"/>
    <w:rsid w:val="00A512AF"/>
    <w:rsid w:val="00A5328F"/>
    <w:rsid w:val="00A53DAA"/>
    <w:rsid w:val="00A558E7"/>
    <w:rsid w:val="00A61643"/>
    <w:rsid w:val="00A616EE"/>
    <w:rsid w:val="00A6440A"/>
    <w:rsid w:val="00A70E1A"/>
    <w:rsid w:val="00A7194C"/>
    <w:rsid w:val="00A722D4"/>
    <w:rsid w:val="00A72F74"/>
    <w:rsid w:val="00A73735"/>
    <w:rsid w:val="00A74163"/>
    <w:rsid w:val="00A7472C"/>
    <w:rsid w:val="00A760E2"/>
    <w:rsid w:val="00A761E9"/>
    <w:rsid w:val="00A76548"/>
    <w:rsid w:val="00A768F1"/>
    <w:rsid w:val="00A7759A"/>
    <w:rsid w:val="00A777AD"/>
    <w:rsid w:val="00A77E36"/>
    <w:rsid w:val="00A77FE0"/>
    <w:rsid w:val="00A8134D"/>
    <w:rsid w:val="00A823B4"/>
    <w:rsid w:val="00A83B3B"/>
    <w:rsid w:val="00A87CFD"/>
    <w:rsid w:val="00A900DC"/>
    <w:rsid w:val="00A91BF5"/>
    <w:rsid w:val="00A935FA"/>
    <w:rsid w:val="00A939E0"/>
    <w:rsid w:val="00A93A85"/>
    <w:rsid w:val="00A94052"/>
    <w:rsid w:val="00A9606A"/>
    <w:rsid w:val="00A96B95"/>
    <w:rsid w:val="00A9738F"/>
    <w:rsid w:val="00A97B1E"/>
    <w:rsid w:val="00A97F67"/>
    <w:rsid w:val="00AA02E7"/>
    <w:rsid w:val="00AA09BC"/>
    <w:rsid w:val="00AA2DFE"/>
    <w:rsid w:val="00AA31A4"/>
    <w:rsid w:val="00AA337D"/>
    <w:rsid w:val="00AA3EBC"/>
    <w:rsid w:val="00AA4E7F"/>
    <w:rsid w:val="00AA6705"/>
    <w:rsid w:val="00AA7051"/>
    <w:rsid w:val="00AB1153"/>
    <w:rsid w:val="00AB5105"/>
    <w:rsid w:val="00AB6154"/>
    <w:rsid w:val="00AB6B2F"/>
    <w:rsid w:val="00AC1806"/>
    <w:rsid w:val="00AC18E3"/>
    <w:rsid w:val="00AC2318"/>
    <w:rsid w:val="00AC2C4D"/>
    <w:rsid w:val="00AC3E27"/>
    <w:rsid w:val="00AC5CBF"/>
    <w:rsid w:val="00AC665E"/>
    <w:rsid w:val="00AC6DD5"/>
    <w:rsid w:val="00AC6E2B"/>
    <w:rsid w:val="00AC6F21"/>
    <w:rsid w:val="00AD08F7"/>
    <w:rsid w:val="00AD0BFC"/>
    <w:rsid w:val="00AD1DA5"/>
    <w:rsid w:val="00AD242C"/>
    <w:rsid w:val="00AD6DE3"/>
    <w:rsid w:val="00AE0C34"/>
    <w:rsid w:val="00AE1676"/>
    <w:rsid w:val="00AE16AF"/>
    <w:rsid w:val="00AE2C56"/>
    <w:rsid w:val="00AE4D46"/>
    <w:rsid w:val="00AE5169"/>
    <w:rsid w:val="00AE5BCC"/>
    <w:rsid w:val="00AE72F9"/>
    <w:rsid w:val="00AE7486"/>
    <w:rsid w:val="00AE7755"/>
    <w:rsid w:val="00AF053E"/>
    <w:rsid w:val="00AF2131"/>
    <w:rsid w:val="00AF40A0"/>
    <w:rsid w:val="00AF4195"/>
    <w:rsid w:val="00AF6708"/>
    <w:rsid w:val="00AF7827"/>
    <w:rsid w:val="00B029EE"/>
    <w:rsid w:val="00B078BB"/>
    <w:rsid w:val="00B10837"/>
    <w:rsid w:val="00B128BB"/>
    <w:rsid w:val="00B1453E"/>
    <w:rsid w:val="00B15458"/>
    <w:rsid w:val="00B161C5"/>
    <w:rsid w:val="00B17122"/>
    <w:rsid w:val="00B2012B"/>
    <w:rsid w:val="00B2055F"/>
    <w:rsid w:val="00B20982"/>
    <w:rsid w:val="00B21B23"/>
    <w:rsid w:val="00B2235E"/>
    <w:rsid w:val="00B227D1"/>
    <w:rsid w:val="00B243D4"/>
    <w:rsid w:val="00B2588D"/>
    <w:rsid w:val="00B2670B"/>
    <w:rsid w:val="00B274D5"/>
    <w:rsid w:val="00B27FED"/>
    <w:rsid w:val="00B30637"/>
    <w:rsid w:val="00B3124E"/>
    <w:rsid w:val="00B3135B"/>
    <w:rsid w:val="00B31BF8"/>
    <w:rsid w:val="00B33149"/>
    <w:rsid w:val="00B34700"/>
    <w:rsid w:val="00B42316"/>
    <w:rsid w:val="00B42F65"/>
    <w:rsid w:val="00B436DD"/>
    <w:rsid w:val="00B43739"/>
    <w:rsid w:val="00B4625C"/>
    <w:rsid w:val="00B509C5"/>
    <w:rsid w:val="00B51470"/>
    <w:rsid w:val="00B5293A"/>
    <w:rsid w:val="00B546A7"/>
    <w:rsid w:val="00B54FCE"/>
    <w:rsid w:val="00B5610C"/>
    <w:rsid w:val="00B56DA9"/>
    <w:rsid w:val="00B576D5"/>
    <w:rsid w:val="00B5787E"/>
    <w:rsid w:val="00B621A1"/>
    <w:rsid w:val="00B6326C"/>
    <w:rsid w:val="00B66FF1"/>
    <w:rsid w:val="00B70017"/>
    <w:rsid w:val="00B71760"/>
    <w:rsid w:val="00B72AA5"/>
    <w:rsid w:val="00B7354E"/>
    <w:rsid w:val="00B748F2"/>
    <w:rsid w:val="00B76404"/>
    <w:rsid w:val="00B777B9"/>
    <w:rsid w:val="00B77B93"/>
    <w:rsid w:val="00B77E84"/>
    <w:rsid w:val="00B84071"/>
    <w:rsid w:val="00B84178"/>
    <w:rsid w:val="00B8528D"/>
    <w:rsid w:val="00B85A6D"/>
    <w:rsid w:val="00B869BD"/>
    <w:rsid w:val="00B86F87"/>
    <w:rsid w:val="00B908BC"/>
    <w:rsid w:val="00B90D47"/>
    <w:rsid w:val="00B91462"/>
    <w:rsid w:val="00B91BBE"/>
    <w:rsid w:val="00B91DC5"/>
    <w:rsid w:val="00B932FC"/>
    <w:rsid w:val="00B946A3"/>
    <w:rsid w:val="00B94898"/>
    <w:rsid w:val="00B96E11"/>
    <w:rsid w:val="00B970C0"/>
    <w:rsid w:val="00BA0619"/>
    <w:rsid w:val="00BA3B08"/>
    <w:rsid w:val="00BA43C3"/>
    <w:rsid w:val="00BA4403"/>
    <w:rsid w:val="00BA4CA1"/>
    <w:rsid w:val="00BA57A4"/>
    <w:rsid w:val="00BA584C"/>
    <w:rsid w:val="00BB0615"/>
    <w:rsid w:val="00BB0770"/>
    <w:rsid w:val="00BB16B1"/>
    <w:rsid w:val="00BB3C58"/>
    <w:rsid w:val="00BB4110"/>
    <w:rsid w:val="00BB417D"/>
    <w:rsid w:val="00BB616D"/>
    <w:rsid w:val="00BC1CFE"/>
    <w:rsid w:val="00BC1D71"/>
    <w:rsid w:val="00BC261E"/>
    <w:rsid w:val="00BC4269"/>
    <w:rsid w:val="00BC4AA6"/>
    <w:rsid w:val="00BC4EC2"/>
    <w:rsid w:val="00BC5A21"/>
    <w:rsid w:val="00BC67D9"/>
    <w:rsid w:val="00BC6D07"/>
    <w:rsid w:val="00BC7E99"/>
    <w:rsid w:val="00BC7F5F"/>
    <w:rsid w:val="00BD0785"/>
    <w:rsid w:val="00BD0C5D"/>
    <w:rsid w:val="00BD202A"/>
    <w:rsid w:val="00BD4534"/>
    <w:rsid w:val="00BD597A"/>
    <w:rsid w:val="00BD6154"/>
    <w:rsid w:val="00BD7835"/>
    <w:rsid w:val="00BD7DD6"/>
    <w:rsid w:val="00BE4689"/>
    <w:rsid w:val="00BE6B51"/>
    <w:rsid w:val="00BF58B7"/>
    <w:rsid w:val="00BF6991"/>
    <w:rsid w:val="00BF7739"/>
    <w:rsid w:val="00BF7843"/>
    <w:rsid w:val="00C00554"/>
    <w:rsid w:val="00C0192E"/>
    <w:rsid w:val="00C0443F"/>
    <w:rsid w:val="00C04621"/>
    <w:rsid w:val="00C079A8"/>
    <w:rsid w:val="00C103DD"/>
    <w:rsid w:val="00C10AC1"/>
    <w:rsid w:val="00C1103F"/>
    <w:rsid w:val="00C12B44"/>
    <w:rsid w:val="00C12E31"/>
    <w:rsid w:val="00C1422D"/>
    <w:rsid w:val="00C14FE7"/>
    <w:rsid w:val="00C15ACC"/>
    <w:rsid w:val="00C2013F"/>
    <w:rsid w:val="00C2057C"/>
    <w:rsid w:val="00C21F6B"/>
    <w:rsid w:val="00C2221D"/>
    <w:rsid w:val="00C228D6"/>
    <w:rsid w:val="00C22A42"/>
    <w:rsid w:val="00C2449B"/>
    <w:rsid w:val="00C265A6"/>
    <w:rsid w:val="00C265DB"/>
    <w:rsid w:val="00C2718E"/>
    <w:rsid w:val="00C312BB"/>
    <w:rsid w:val="00C32608"/>
    <w:rsid w:val="00C33CA2"/>
    <w:rsid w:val="00C3758F"/>
    <w:rsid w:val="00C40409"/>
    <w:rsid w:val="00C42007"/>
    <w:rsid w:val="00C4389D"/>
    <w:rsid w:val="00C461ED"/>
    <w:rsid w:val="00C46490"/>
    <w:rsid w:val="00C4686F"/>
    <w:rsid w:val="00C47616"/>
    <w:rsid w:val="00C47D6D"/>
    <w:rsid w:val="00C501BD"/>
    <w:rsid w:val="00C50FDF"/>
    <w:rsid w:val="00C538A4"/>
    <w:rsid w:val="00C551E5"/>
    <w:rsid w:val="00C56008"/>
    <w:rsid w:val="00C6204D"/>
    <w:rsid w:val="00C634B3"/>
    <w:rsid w:val="00C6655C"/>
    <w:rsid w:val="00C70229"/>
    <w:rsid w:val="00C71B93"/>
    <w:rsid w:val="00C73A5B"/>
    <w:rsid w:val="00C73B17"/>
    <w:rsid w:val="00C753C2"/>
    <w:rsid w:val="00C812AB"/>
    <w:rsid w:val="00C81E2A"/>
    <w:rsid w:val="00C827C5"/>
    <w:rsid w:val="00C82EB7"/>
    <w:rsid w:val="00C8315F"/>
    <w:rsid w:val="00C832D8"/>
    <w:rsid w:val="00C8453E"/>
    <w:rsid w:val="00C84762"/>
    <w:rsid w:val="00C84F93"/>
    <w:rsid w:val="00C8583C"/>
    <w:rsid w:val="00C85B78"/>
    <w:rsid w:val="00C86534"/>
    <w:rsid w:val="00C873B7"/>
    <w:rsid w:val="00C905DD"/>
    <w:rsid w:val="00C90CB7"/>
    <w:rsid w:val="00C914B8"/>
    <w:rsid w:val="00C91841"/>
    <w:rsid w:val="00C929AE"/>
    <w:rsid w:val="00C93414"/>
    <w:rsid w:val="00C94151"/>
    <w:rsid w:val="00C94666"/>
    <w:rsid w:val="00C97478"/>
    <w:rsid w:val="00CA0141"/>
    <w:rsid w:val="00CA270B"/>
    <w:rsid w:val="00CA286D"/>
    <w:rsid w:val="00CA2DF8"/>
    <w:rsid w:val="00CA4E50"/>
    <w:rsid w:val="00CA7F87"/>
    <w:rsid w:val="00CB0879"/>
    <w:rsid w:val="00CB2CE1"/>
    <w:rsid w:val="00CB35E3"/>
    <w:rsid w:val="00CB410E"/>
    <w:rsid w:val="00CB5659"/>
    <w:rsid w:val="00CB6CAC"/>
    <w:rsid w:val="00CB7FB3"/>
    <w:rsid w:val="00CC2279"/>
    <w:rsid w:val="00CC27D5"/>
    <w:rsid w:val="00CC6184"/>
    <w:rsid w:val="00CD40FE"/>
    <w:rsid w:val="00CD4863"/>
    <w:rsid w:val="00CD5C08"/>
    <w:rsid w:val="00CD5CB0"/>
    <w:rsid w:val="00CE0799"/>
    <w:rsid w:val="00CE2765"/>
    <w:rsid w:val="00CE5928"/>
    <w:rsid w:val="00CE774E"/>
    <w:rsid w:val="00CE7A8A"/>
    <w:rsid w:val="00CF3058"/>
    <w:rsid w:val="00CF3295"/>
    <w:rsid w:val="00CF3A8A"/>
    <w:rsid w:val="00CF6C62"/>
    <w:rsid w:val="00CF738A"/>
    <w:rsid w:val="00CF784D"/>
    <w:rsid w:val="00D019DE"/>
    <w:rsid w:val="00D01F6F"/>
    <w:rsid w:val="00D03F84"/>
    <w:rsid w:val="00D04BD8"/>
    <w:rsid w:val="00D04FF3"/>
    <w:rsid w:val="00D06877"/>
    <w:rsid w:val="00D06F44"/>
    <w:rsid w:val="00D07FE0"/>
    <w:rsid w:val="00D12AA7"/>
    <w:rsid w:val="00D136BC"/>
    <w:rsid w:val="00D15E79"/>
    <w:rsid w:val="00D16511"/>
    <w:rsid w:val="00D16BF3"/>
    <w:rsid w:val="00D228FF"/>
    <w:rsid w:val="00D23B7E"/>
    <w:rsid w:val="00D24D5A"/>
    <w:rsid w:val="00D24D8C"/>
    <w:rsid w:val="00D25DD4"/>
    <w:rsid w:val="00D30568"/>
    <w:rsid w:val="00D30797"/>
    <w:rsid w:val="00D31E57"/>
    <w:rsid w:val="00D3444E"/>
    <w:rsid w:val="00D34C29"/>
    <w:rsid w:val="00D36E85"/>
    <w:rsid w:val="00D41BC6"/>
    <w:rsid w:val="00D4295B"/>
    <w:rsid w:val="00D42B8D"/>
    <w:rsid w:val="00D42D87"/>
    <w:rsid w:val="00D43704"/>
    <w:rsid w:val="00D476B6"/>
    <w:rsid w:val="00D501D8"/>
    <w:rsid w:val="00D50329"/>
    <w:rsid w:val="00D50367"/>
    <w:rsid w:val="00D51D9A"/>
    <w:rsid w:val="00D539B4"/>
    <w:rsid w:val="00D5440F"/>
    <w:rsid w:val="00D55FAD"/>
    <w:rsid w:val="00D561A5"/>
    <w:rsid w:val="00D56FCF"/>
    <w:rsid w:val="00D57627"/>
    <w:rsid w:val="00D632B8"/>
    <w:rsid w:val="00D6358E"/>
    <w:rsid w:val="00D63E6E"/>
    <w:rsid w:val="00D643A9"/>
    <w:rsid w:val="00D65184"/>
    <w:rsid w:val="00D65907"/>
    <w:rsid w:val="00D705C3"/>
    <w:rsid w:val="00D71444"/>
    <w:rsid w:val="00D71A27"/>
    <w:rsid w:val="00D7267C"/>
    <w:rsid w:val="00D72F8C"/>
    <w:rsid w:val="00D74027"/>
    <w:rsid w:val="00D74497"/>
    <w:rsid w:val="00D7487D"/>
    <w:rsid w:val="00D754E0"/>
    <w:rsid w:val="00D760CC"/>
    <w:rsid w:val="00D76F01"/>
    <w:rsid w:val="00D76F0F"/>
    <w:rsid w:val="00D82223"/>
    <w:rsid w:val="00D8254E"/>
    <w:rsid w:val="00D83D09"/>
    <w:rsid w:val="00D84A09"/>
    <w:rsid w:val="00D85544"/>
    <w:rsid w:val="00D85B4D"/>
    <w:rsid w:val="00D85E20"/>
    <w:rsid w:val="00D860DB"/>
    <w:rsid w:val="00D91901"/>
    <w:rsid w:val="00D923B3"/>
    <w:rsid w:val="00D92BDC"/>
    <w:rsid w:val="00D933B2"/>
    <w:rsid w:val="00D95EB4"/>
    <w:rsid w:val="00D973A7"/>
    <w:rsid w:val="00DA069E"/>
    <w:rsid w:val="00DA3260"/>
    <w:rsid w:val="00DA4446"/>
    <w:rsid w:val="00DA4C34"/>
    <w:rsid w:val="00DA4D24"/>
    <w:rsid w:val="00DA661B"/>
    <w:rsid w:val="00DB03F4"/>
    <w:rsid w:val="00DB05DA"/>
    <w:rsid w:val="00DB0C64"/>
    <w:rsid w:val="00DB46E5"/>
    <w:rsid w:val="00DB4AC4"/>
    <w:rsid w:val="00DB50F9"/>
    <w:rsid w:val="00DC300F"/>
    <w:rsid w:val="00DC38A2"/>
    <w:rsid w:val="00DC3BD8"/>
    <w:rsid w:val="00DC3EB0"/>
    <w:rsid w:val="00DC426D"/>
    <w:rsid w:val="00DC6445"/>
    <w:rsid w:val="00DC6739"/>
    <w:rsid w:val="00DD35C8"/>
    <w:rsid w:val="00DD6338"/>
    <w:rsid w:val="00DD6680"/>
    <w:rsid w:val="00DD66C4"/>
    <w:rsid w:val="00DD6903"/>
    <w:rsid w:val="00DE0DCB"/>
    <w:rsid w:val="00DE1FC0"/>
    <w:rsid w:val="00DE2DAE"/>
    <w:rsid w:val="00DF1EC2"/>
    <w:rsid w:val="00DF1FDD"/>
    <w:rsid w:val="00DF23BE"/>
    <w:rsid w:val="00DF27FB"/>
    <w:rsid w:val="00DF49C0"/>
    <w:rsid w:val="00DF4E14"/>
    <w:rsid w:val="00DF584F"/>
    <w:rsid w:val="00DF60FB"/>
    <w:rsid w:val="00DF762A"/>
    <w:rsid w:val="00DF76B1"/>
    <w:rsid w:val="00E016A6"/>
    <w:rsid w:val="00E026C4"/>
    <w:rsid w:val="00E02A0D"/>
    <w:rsid w:val="00E043A2"/>
    <w:rsid w:val="00E04CD2"/>
    <w:rsid w:val="00E055F4"/>
    <w:rsid w:val="00E07CAF"/>
    <w:rsid w:val="00E15462"/>
    <w:rsid w:val="00E15D7F"/>
    <w:rsid w:val="00E20AF4"/>
    <w:rsid w:val="00E21230"/>
    <w:rsid w:val="00E213E1"/>
    <w:rsid w:val="00E23341"/>
    <w:rsid w:val="00E25C93"/>
    <w:rsid w:val="00E278A8"/>
    <w:rsid w:val="00E30C11"/>
    <w:rsid w:val="00E3134C"/>
    <w:rsid w:val="00E313C9"/>
    <w:rsid w:val="00E31955"/>
    <w:rsid w:val="00E33182"/>
    <w:rsid w:val="00E35251"/>
    <w:rsid w:val="00E362D1"/>
    <w:rsid w:val="00E37015"/>
    <w:rsid w:val="00E37243"/>
    <w:rsid w:val="00E4000E"/>
    <w:rsid w:val="00E435A2"/>
    <w:rsid w:val="00E4419F"/>
    <w:rsid w:val="00E45914"/>
    <w:rsid w:val="00E47341"/>
    <w:rsid w:val="00E47498"/>
    <w:rsid w:val="00E53208"/>
    <w:rsid w:val="00E5350B"/>
    <w:rsid w:val="00E543CC"/>
    <w:rsid w:val="00E554A2"/>
    <w:rsid w:val="00E55CEA"/>
    <w:rsid w:val="00E6173C"/>
    <w:rsid w:val="00E61CD8"/>
    <w:rsid w:val="00E61E6E"/>
    <w:rsid w:val="00E62037"/>
    <w:rsid w:val="00E66A25"/>
    <w:rsid w:val="00E66B35"/>
    <w:rsid w:val="00E66C98"/>
    <w:rsid w:val="00E717BD"/>
    <w:rsid w:val="00E72391"/>
    <w:rsid w:val="00E72652"/>
    <w:rsid w:val="00E726A8"/>
    <w:rsid w:val="00E73775"/>
    <w:rsid w:val="00E73865"/>
    <w:rsid w:val="00E7575F"/>
    <w:rsid w:val="00E76FC9"/>
    <w:rsid w:val="00E76FD3"/>
    <w:rsid w:val="00E7707C"/>
    <w:rsid w:val="00E8260E"/>
    <w:rsid w:val="00E826D1"/>
    <w:rsid w:val="00E84029"/>
    <w:rsid w:val="00E84B5B"/>
    <w:rsid w:val="00E8601F"/>
    <w:rsid w:val="00E91CD3"/>
    <w:rsid w:val="00E9274C"/>
    <w:rsid w:val="00E927AD"/>
    <w:rsid w:val="00E93B6E"/>
    <w:rsid w:val="00E95027"/>
    <w:rsid w:val="00E9546F"/>
    <w:rsid w:val="00E95A5E"/>
    <w:rsid w:val="00E979E3"/>
    <w:rsid w:val="00EA0216"/>
    <w:rsid w:val="00EA4E9B"/>
    <w:rsid w:val="00EA6A1C"/>
    <w:rsid w:val="00EA7767"/>
    <w:rsid w:val="00EB12F5"/>
    <w:rsid w:val="00EB17B4"/>
    <w:rsid w:val="00EB448C"/>
    <w:rsid w:val="00EC0338"/>
    <w:rsid w:val="00EC0727"/>
    <w:rsid w:val="00EC103F"/>
    <w:rsid w:val="00EC1A5E"/>
    <w:rsid w:val="00EC44EF"/>
    <w:rsid w:val="00EC520A"/>
    <w:rsid w:val="00EC5BFF"/>
    <w:rsid w:val="00EC5DD5"/>
    <w:rsid w:val="00EC68A7"/>
    <w:rsid w:val="00EC7012"/>
    <w:rsid w:val="00EC7C5B"/>
    <w:rsid w:val="00ED06B8"/>
    <w:rsid w:val="00ED6411"/>
    <w:rsid w:val="00ED6F8F"/>
    <w:rsid w:val="00ED76C0"/>
    <w:rsid w:val="00EE1837"/>
    <w:rsid w:val="00EE3591"/>
    <w:rsid w:val="00EE3AEA"/>
    <w:rsid w:val="00EE6107"/>
    <w:rsid w:val="00EE7BB8"/>
    <w:rsid w:val="00EF28F5"/>
    <w:rsid w:val="00EF29BB"/>
    <w:rsid w:val="00EF2B04"/>
    <w:rsid w:val="00EF3103"/>
    <w:rsid w:val="00F0018B"/>
    <w:rsid w:val="00F04FE1"/>
    <w:rsid w:val="00F05404"/>
    <w:rsid w:val="00F0565B"/>
    <w:rsid w:val="00F136E1"/>
    <w:rsid w:val="00F1497D"/>
    <w:rsid w:val="00F16FF8"/>
    <w:rsid w:val="00F17EAA"/>
    <w:rsid w:val="00F22DB0"/>
    <w:rsid w:val="00F22F7C"/>
    <w:rsid w:val="00F25AF2"/>
    <w:rsid w:val="00F25B51"/>
    <w:rsid w:val="00F260BA"/>
    <w:rsid w:val="00F274E8"/>
    <w:rsid w:val="00F27A91"/>
    <w:rsid w:val="00F32423"/>
    <w:rsid w:val="00F3314D"/>
    <w:rsid w:val="00F34370"/>
    <w:rsid w:val="00F35DDF"/>
    <w:rsid w:val="00F432A5"/>
    <w:rsid w:val="00F47CD9"/>
    <w:rsid w:val="00F5032A"/>
    <w:rsid w:val="00F522BB"/>
    <w:rsid w:val="00F52F0E"/>
    <w:rsid w:val="00F534AE"/>
    <w:rsid w:val="00F53C90"/>
    <w:rsid w:val="00F542B3"/>
    <w:rsid w:val="00F55F4E"/>
    <w:rsid w:val="00F55FB1"/>
    <w:rsid w:val="00F56FF8"/>
    <w:rsid w:val="00F576EE"/>
    <w:rsid w:val="00F57B03"/>
    <w:rsid w:val="00F628B4"/>
    <w:rsid w:val="00F652AA"/>
    <w:rsid w:val="00F66172"/>
    <w:rsid w:val="00F67B26"/>
    <w:rsid w:val="00F70187"/>
    <w:rsid w:val="00F70B78"/>
    <w:rsid w:val="00F7172A"/>
    <w:rsid w:val="00F719DA"/>
    <w:rsid w:val="00F71AA6"/>
    <w:rsid w:val="00F72DE1"/>
    <w:rsid w:val="00F7616B"/>
    <w:rsid w:val="00F85C3C"/>
    <w:rsid w:val="00F862CA"/>
    <w:rsid w:val="00F87A3B"/>
    <w:rsid w:val="00F91368"/>
    <w:rsid w:val="00F97107"/>
    <w:rsid w:val="00F9782C"/>
    <w:rsid w:val="00FA6EF2"/>
    <w:rsid w:val="00FA7004"/>
    <w:rsid w:val="00FA703E"/>
    <w:rsid w:val="00FA73B1"/>
    <w:rsid w:val="00FB003A"/>
    <w:rsid w:val="00FB0DFB"/>
    <w:rsid w:val="00FB2ACB"/>
    <w:rsid w:val="00FB3161"/>
    <w:rsid w:val="00FB675E"/>
    <w:rsid w:val="00FB6814"/>
    <w:rsid w:val="00FB6BE9"/>
    <w:rsid w:val="00FD2878"/>
    <w:rsid w:val="00FD2F61"/>
    <w:rsid w:val="00FD598D"/>
    <w:rsid w:val="00FD6112"/>
    <w:rsid w:val="00FD6DC6"/>
    <w:rsid w:val="00FD7168"/>
    <w:rsid w:val="00FE112B"/>
    <w:rsid w:val="00FE207E"/>
    <w:rsid w:val="00FE4310"/>
    <w:rsid w:val="00FE6DF5"/>
    <w:rsid w:val="00FE6F42"/>
    <w:rsid w:val="00FF23CE"/>
    <w:rsid w:val="00FF2B0E"/>
    <w:rsid w:val="00FF3A1C"/>
    <w:rsid w:val="7EF6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42601C"/>
  <w15:chartTrackingRefBased/>
  <w15:docId w15:val="{1779B6F5-7213-4340-BFD1-ED6D496E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D34FC"/>
    <w:pPr>
      <w:spacing w:after="120" w:line="240" w:lineRule="auto"/>
      <w:jc w:val="both"/>
    </w:pPr>
    <w:rPr>
      <w:rFonts w:cstheme="minorHAnsi"/>
      <w:lang w:val="it-IT"/>
    </w:rPr>
  </w:style>
  <w:style w:type="paragraph" w:styleId="Titolo1">
    <w:name w:val="heading 1"/>
    <w:aliases w:val="steph1,Heading 1 (1),Heading 1 (NN),Part,Heading,h1,Hoofdstuk,Chapter,Heading 1 A,Lev 1,lev1,Outline1,Prophead 1,Prophead level 1,h11,PIP Head 1"/>
    <w:basedOn w:val="Paragrafoelenco"/>
    <w:next w:val="Normale"/>
    <w:link w:val="Titolo1Carattere"/>
    <w:uiPriority w:val="9"/>
    <w:qFormat/>
    <w:rsid w:val="00B86F87"/>
    <w:pPr>
      <w:numPr>
        <w:numId w:val="1"/>
      </w:numPr>
      <w:spacing w:before="120" w:after="240"/>
      <w:outlineLvl w:val="0"/>
    </w:pPr>
    <w:rPr>
      <w:b/>
    </w:rPr>
  </w:style>
  <w:style w:type="paragraph" w:styleId="Titolo2">
    <w:name w:val="heading 2"/>
    <w:basedOn w:val="Titolo1"/>
    <w:next w:val="Normale"/>
    <w:link w:val="Titolo2Carattere"/>
    <w:unhideWhenUsed/>
    <w:qFormat/>
    <w:rsid w:val="00B86F87"/>
    <w:pPr>
      <w:numPr>
        <w:ilvl w:val="1"/>
      </w:numPr>
      <w:outlineLvl w:val="1"/>
    </w:pPr>
  </w:style>
  <w:style w:type="paragraph" w:styleId="Titolo3">
    <w:name w:val="heading 3"/>
    <w:aliases w:val="h3,heading 3,(Alt+3),(Alt+3)1,(Alt+3)2,(Alt+3)3,(Alt+3)4,(Alt+3)5,(Alt+3)6,(Alt+3)11,(Alt+3)21,(Alt+3)31,(Alt+3)41,(Alt+3)7,(Alt+3)12,(Alt+3)22,(Alt+3)32,(Alt+3)42,(Alt+3)8,(Alt+3)9,(Alt+3)10,(Alt+3)13,(Alt+3)23,(Alt+3)33,(Alt+3)43,(Alt+3)14,3"/>
    <w:basedOn w:val="Normale"/>
    <w:next w:val="Normale"/>
    <w:link w:val="Titolo3Carattere"/>
    <w:unhideWhenUsed/>
    <w:qFormat/>
    <w:rsid w:val="00C634B3"/>
    <w:pPr>
      <w:keepNext/>
      <w:keepLines/>
      <w:numPr>
        <w:ilvl w:val="2"/>
        <w:numId w:val="1"/>
      </w:numPr>
      <w:spacing w:before="120" w:after="240"/>
      <w:outlineLvl w:val="2"/>
    </w:pPr>
    <w:rPr>
      <w:rFonts w:eastAsiaTheme="majorEastAsia"/>
      <w:i/>
    </w:rPr>
  </w:style>
  <w:style w:type="paragraph" w:styleId="Titolo4">
    <w:name w:val="heading 4"/>
    <w:aliases w:val="h4,H41,H42,H43,H44,H45,H46,H47,H48,H49,H410,H411,H421,H431,H441,H451,H461,H471,H481,H491,H4101,H412,H413,H414,H415,H416,H417,H418,H419,H420,H422,H423,H4110,H432,H442,H452,H462,H472,H482,H492,H4102,H4111,H4121,H4131,H4141,H4151,H4161,H4171"/>
    <w:basedOn w:val="Normale"/>
    <w:next w:val="Normale"/>
    <w:link w:val="Titolo4Carattere"/>
    <w:uiPriority w:val="9"/>
    <w:unhideWhenUsed/>
    <w:qFormat/>
    <w:rsid w:val="00B86F87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olo5">
    <w:name w:val="heading 5"/>
    <w:aliases w:val="h5"/>
    <w:basedOn w:val="Normale"/>
    <w:next w:val="Normale"/>
    <w:link w:val="Titolo5Carattere"/>
    <w:uiPriority w:val="9"/>
    <w:unhideWhenUsed/>
    <w:qFormat/>
    <w:rsid w:val="00B86F8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olo6">
    <w:name w:val="heading 6"/>
    <w:aliases w:val="h6,H61,H62,H63,H64,H65,H66,H67,H68,H69,H610,H611,H612,H613,H614,H615,H616,H617,H618,H619,H621,H631,H641,H651,H661,H671,H681,H691,H6101,H6111,H6121,H6131,H6141,H6151,H6161,H6171,H6181,H620,H622,H623,H624,H625,H626,H627,H628,H629,H630,H632"/>
    <w:basedOn w:val="Normale"/>
    <w:next w:val="Normale"/>
    <w:link w:val="Titolo6Carattere"/>
    <w:uiPriority w:val="9"/>
    <w:unhideWhenUsed/>
    <w:qFormat/>
    <w:rsid w:val="00B86F8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7">
    <w:name w:val="heading 7"/>
    <w:aliases w:val="h7"/>
    <w:basedOn w:val="Normale"/>
    <w:next w:val="Normale"/>
    <w:link w:val="Titolo7Carattere"/>
    <w:uiPriority w:val="9"/>
    <w:unhideWhenUsed/>
    <w:qFormat/>
    <w:rsid w:val="00B86F8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8">
    <w:name w:val="heading 8"/>
    <w:aliases w:val="h8"/>
    <w:basedOn w:val="Normale"/>
    <w:next w:val="Normale"/>
    <w:link w:val="Titolo8Carattere"/>
    <w:uiPriority w:val="9"/>
    <w:unhideWhenUsed/>
    <w:qFormat/>
    <w:rsid w:val="00B86F8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aliases w:val="Heading 9 (do not use),h9,App1,App Heading"/>
    <w:basedOn w:val="Normale"/>
    <w:next w:val="Normale"/>
    <w:link w:val="Titolo9Carattere"/>
    <w:uiPriority w:val="9"/>
    <w:unhideWhenUsed/>
    <w:qFormat/>
    <w:rsid w:val="00B86F8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aliases w:val="h,hdnormale,foote"/>
    <w:basedOn w:val="Normale"/>
    <w:link w:val="IntestazioneCarattere"/>
    <w:unhideWhenUsed/>
    <w:rsid w:val="00B86F87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aliases w:val="h Carattere,hdnormale Carattere,foote Carattere"/>
    <w:basedOn w:val="Carpredefinitoparagrafo"/>
    <w:link w:val="Intestazione"/>
    <w:uiPriority w:val="99"/>
    <w:rsid w:val="00B86F87"/>
    <w:rPr>
      <w:lang w:val="it-IT"/>
    </w:rPr>
  </w:style>
  <w:style w:type="paragraph" w:styleId="Pidipagina">
    <w:name w:val="footer"/>
    <w:basedOn w:val="Normale"/>
    <w:link w:val="PidipaginaCarattere"/>
    <w:unhideWhenUsed/>
    <w:rsid w:val="00B86F87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rsid w:val="00B86F87"/>
    <w:rPr>
      <w:lang w:val="it-IT"/>
    </w:rPr>
  </w:style>
  <w:style w:type="character" w:customStyle="1" w:styleId="Titolo1Carattere">
    <w:name w:val="Titolo 1 Carattere"/>
    <w:aliases w:val="steph1 Carattere,Heading 1 (1) Carattere,Heading 1 (NN) Carattere,Part Carattere,Heading Carattere,h1 Carattere,Hoofdstuk Carattere,Chapter Carattere,Heading 1 A Carattere,Lev 1 Carattere,lev1 Carattere,Outline1 Carattere"/>
    <w:basedOn w:val="Carpredefinitoparagrafo"/>
    <w:link w:val="Titolo1"/>
    <w:uiPriority w:val="9"/>
    <w:rsid w:val="00B86F87"/>
    <w:rPr>
      <w:rFonts w:cstheme="minorHAnsi"/>
      <w:b/>
      <w:lang w:val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B86F87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rsid w:val="00B86F87"/>
    <w:rPr>
      <w:rFonts w:cstheme="minorHAnsi"/>
      <w:b/>
      <w:lang w:val="it-IT"/>
    </w:rPr>
  </w:style>
  <w:style w:type="character" w:customStyle="1" w:styleId="Titolo3Carattere">
    <w:name w:val="Titolo 3 Carattere"/>
    <w:aliases w:val="h3 Carattere,heading 3 Carattere,(Alt+3) Carattere,(Alt+3)1 Carattere,(Alt+3)2 Carattere,(Alt+3)3 Carattere,(Alt+3)4 Carattere,(Alt+3)5 Carattere,(Alt+3)6 Carattere,(Alt+3)11 Carattere,(Alt+3)21 Carattere,(Alt+3)31 Carattere"/>
    <w:basedOn w:val="Carpredefinitoparagrafo"/>
    <w:link w:val="Titolo3"/>
    <w:rsid w:val="00C634B3"/>
    <w:rPr>
      <w:rFonts w:eastAsiaTheme="majorEastAsia" w:cstheme="minorHAnsi"/>
      <w:i/>
      <w:lang w:val="it-IT"/>
    </w:rPr>
  </w:style>
  <w:style w:type="character" w:customStyle="1" w:styleId="Titolo4Carattere">
    <w:name w:val="Titolo 4 Carattere"/>
    <w:aliases w:val="h4 Carattere,H41 Carattere,H42 Carattere,H43 Carattere,H44 Carattere,H45 Carattere,H46 Carattere,H47 Carattere,H48 Carattere,H49 Carattere,H410 Carattere,H411 Carattere,H421 Carattere,H431 Carattere,H441 Carattere,H451 Carattere"/>
    <w:basedOn w:val="Carpredefinitoparagrafo"/>
    <w:link w:val="Titolo4"/>
    <w:uiPriority w:val="9"/>
    <w:rsid w:val="00B86F87"/>
    <w:rPr>
      <w:rFonts w:asciiTheme="majorHAnsi" w:eastAsiaTheme="majorEastAsia" w:hAnsiTheme="majorHAnsi" w:cstheme="majorBidi"/>
      <w:i/>
      <w:iCs/>
      <w:color w:val="2F5496" w:themeColor="accent1" w:themeShade="BF"/>
      <w:lang w:val="it-IT"/>
    </w:rPr>
  </w:style>
  <w:style w:type="character" w:customStyle="1" w:styleId="Titolo5Carattere">
    <w:name w:val="Titolo 5 Carattere"/>
    <w:aliases w:val="h5 Carattere"/>
    <w:basedOn w:val="Carpredefinitoparagrafo"/>
    <w:link w:val="Titolo5"/>
    <w:uiPriority w:val="9"/>
    <w:rsid w:val="00B86F87"/>
    <w:rPr>
      <w:rFonts w:asciiTheme="majorHAnsi" w:eastAsiaTheme="majorEastAsia" w:hAnsiTheme="majorHAnsi" w:cstheme="majorBidi"/>
      <w:color w:val="2F5496" w:themeColor="accent1" w:themeShade="BF"/>
      <w:lang w:val="it-IT"/>
    </w:rPr>
  </w:style>
  <w:style w:type="character" w:customStyle="1" w:styleId="Titolo6Carattere">
    <w:name w:val="Titolo 6 Carattere"/>
    <w:aliases w:val="h6 Carattere,H61 Carattere,H62 Carattere,H63 Carattere,H64 Carattere,H65 Carattere,H66 Carattere,H67 Carattere,H68 Carattere,H69 Carattere,H610 Carattere,H611 Carattere,H612 Carattere,H613 Carattere,H614 Carattere,H615 Carattere"/>
    <w:basedOn w:val="Carpredefinitoparagrafo"/>
    <w:link w:val="Titolo6"/>
    <w:uiPriority w:val="9"/>
    <w:rsid w:val="00B86F87"/>
    <w:rPr>
      <w:rFonts w:asciiTheme="majorHAnsi" w:eastAsiaTheme="majorEastAsia" w:hAnsiTheme="majorHAnsi" w:cstheme="majorBidi"/>
      <w:color w:val="1F3763" w:themeColor="accent1" w:themeShade="7F"/>
      <w:lang w:val="it-IT"/>
    </w:rPr>
  </w:style>
  <w:style w:type="character" w:customStyle="1" w:styleId="Titolo7Carattere">
    <w:name w:val="Titolo 7 Carattere"/>
    <w:aliases w:val="h7 Carattere"/>
    <w:basedOn w:val="Carpredefinitoparagrafo"/>
    <w:link w:val="Titolo7"/>
    <w:uiPriority w:val="9"/>
    <w:rsid w:val="00B86F87"/>
    <w:rPr>
      <w:rFonts w:asciiTheme="majorHAnsi" w:eastAsiaTheme="majorEastAsia" w:hAnsiTheme="majorHAnsi" w:cstheme="majorBidi"/>
      <w:i/>
      <w:iCs/>
      <w:color w:val="1F3763" w:themeColor="accent1" w:themeShade="7F"/>
      <w:lang w:val="it-IT"/>
    </w:rPr>
  </w:style>
  <w:style w:type="character" w:customStyle="1" w:styleId="Titolo8Carattere">
    <w:name w:val="Titolo 8 Carattere"/>
    <w:aliases w:val="h8 Carattere"/>
    <w:basedOn w:val="Carpredefinitoparagrafo"/>
    <w:link w:val="Titolo8"/>
    <w:uiPriority w:val="9"/>
    <w:rsid w:val="00B86F8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t-IT"/>
    </w:rPr>
  </w:style>
  <w:style w:type="character" w:customStyle="1" w:styleId="Titolo9Carattere">
    <w:name w:val="Titolo 9 Carattere"/>
    <w:aliases w:val="Heading 9 (do not use) Carattere,h9 Carattere,App1 Carattere,App Heading Carattere"/>
    <w:basedOn w:val="Carpredefinitoparagrafo"/>
    <w:link w:val="Titolo9"/>
    <w:uiPriority w:val="9"/>
    <w:rsid w:val="00B86F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72524"/>
    <w:rPr>
      <w:color w:val="0563C1" w:themeColor="hyperlink"/>
      <w:u w:val="single"/>
    </w:rPr>
  </w:style>
  <w:style w:type="paragraph" w:customStyle="1" w:styleId="Normaletn">
    <w:name w:val="Normale.tn"/>
    <w:link w:val="NormaletnCarattere"/>
    <w:rsid w:val="00274DB1"/>
    <w:pPr>
      <w:spacing w:after="0" w:line="240" w:lineRule="auto"/>
      <w:jc w:val="both"/>
    </w:pPr>
    <w:rPr>
      <w:rFonts w:ascii="Helvetica" w:eastAsia="Times New Roman" w:hAnsi="Helvetica" w:cs="Times New Roman"/>
      <w:sz w:val="20"/>
      <w:szCs w:val="20"/>
      <w:lang w:val="it-IT" w:eastAsia="it-IT"/>
    </w:rPr>
  </w:style>
  <w:style w:type="character" w:customStyle="1" w:styleId="NormaletnCarattere">
    <w:name w:val="Normale.tn Carattere"/>
    <w:link w:val="Normaletn"/>
    <w:rsid w:val="00274DB1"/>
    <w:rPr>
      <w:rFonts w:ascii="Helvetica" w:eastAsia="Times New Roman" w:hAnsi="Helvetica" w:cs="Times New Roman"/>
      <w:sz w:val="20"/>
      <w:szCs w:val="20"/>
      <w:lang w:val="it-IT" w:eastAsia="it-IT"/>
    </w:rPr>
  </w:style>
  <w:style w:type="paragraph" w:styleId="Corpodeltesto3">
    <w:name w:val="Body Text 3"/>
    <w:basedOn w:val="Normale"/>
    <w:link w:val="Corpodeltesto3Carattere"/>
    <w:rsid w:val="00D85B4D"/>
    <w:pPr>
      <w:tabs>
        <w:tab w:val="left" w:pos="3402"/>
        <w:tab w:val="left" w:pos="6236"/>
      </w:tabs>
      <w:spacing w:after="0"/>
      <w:jc w:val="left"/>
    </w:pPr>
    <w:rPr>
      <w:rFonts w:ascii="Century Gothic" w:eastAsia="Times New Roman" w:hAnsi="Century Gothic" w:cs="Times New Roman"/>
      <w:color w:val="000000"/>
      <w:sz w:val="24"/>
      <w:szCs w:val="20"/>
      <w:lang w:eastAsia="it-IT"/>
    </w:rPr>
  </w:style>
  <w:style w:type="character" w:customStyle="1" w:styleId="Corpodeltesto3Carattere">
    <w:name w:val="Corpo del testo 3 Carattere"/>
    <w:basedOn w:val="Carpredefinitoparagrafo"/>
    <w:link w:val="Corpodeltesto3"/>
    <w:rsid w:val="00D85B4D"/>
    <w:rPr>
      <w:rFonts w:ascii="Century Gothic" w:eastAsia="Times New Roman" w:hAnsi="Century Gothic" w:cs="Times New Roman"/>
      <w:color w:val="000000"/>
      <w:sz w:val="24"/>
      <w:szCs w:val="20"/>
      <w:lang w:val="it-IT" w:eastAsia="it-IT"/>
    </w:rPr>
  </w:style>
  <w:style w:type="paragraph" w:customStyle="1" w:styleId="NormTNRIt">
    <w:name w:val="Norm TNR It"/>
    <w:basedOn w:val="Normale"/>
    <w:rsid w:val="00D85B4D"/>
    <w:pPr>
      <w:spacing w:after="0"/>
    </w:pPr>
    <w:rPr>
      <w:rFonts w:ascii="Times New Roman" w:eastAsia="Times New Roman" w:hAnsi="Times New Roman" w:cs="Times New Roman"/>
      <w:i/>
      <w:color w:val="008080"/>
      <w:szCs w:val="20"/>
      <w:lang w:eastAsia="it-IT"/>
    </w:rPr>
  </w:style>
  <w:style w:type="paragraph" w:customStyle="1" w:styleId="ad1">
    <w:name w:val="ad1"/>
    <w:rsid w:val="00D85B4D"/>
    <w:pPr>
      <w:tabs>
        <w:tab w:val="left" w:pos="4366"/>
      </w:tabs>
      <w:spacing w:after="0" w:line="240" w:lineRule="auto"/>
      <w:ind w:left="4366"/>
    </w:pPr>
    <w:rPr>
      <w:rFonts w:ascii="Helvetica" w:eastAsia="Times New Roman" w:hAnsi="Helvetica" w:cs="Times New Roman"/>
      <w:sz w:val="20"/>
      <w:szCs w:val="20"/>
      <w:lang w:val="it-IT" w:eastAsia="it-IT"/>
    </w:rPr>
  </w:style>
  <w:style w:type="paragraph" w:customStyle="1" w:styleId="Titolo1LatinoCenturyGothic14ptGrassettoColore">
    <w:name w:val="Titolo 1 + (Latino) Century Gothic 14 pt Grassetto Colore ..."/>
    <w:basedOn w:val="Normale"/>
    <w:next w:val="Normale"/>
    <w:link w:val="Titolo1LatinoCenturyGothic14ptGrassettoColoreCarattereCarattere"/>
    <w:autoRedefine/>
    <w:rsid w:val="00D85B4D"/>
    <w:pPr>
      <w:spacing w:after="0"/>
      <w:jc w:val="left"/>
    </w:pPr>
    <w:rPr>
      <w:rFonts w:ascii="Century Gothic" w:eastAsia="Times" w:hAnsi="Century Gothic" w:cs="Times New Roman"/>
      <w:b/>
      <w:bCs/>
      <w:color w:val="5A3C28"/>
      <w:sz w:val="30"/>
      <w:szCs w:val="20"/>
      <w:u w:val="single"/>
      <w:lang w:eastAsia="it-IT"/>
    </w:rPr>
  </w:style>
  <w:style w:type="character" w:customStyle="1" w:styleId="Titolo1LatinoCenturyGothic14ptGrassettoColoreCarattereCarattere">
    <w:name w:val="Titolo 1 + (Latino) Century Gothic 14 pt Grassetto Colore ... Carattere Carattere"/>
    <w:link w:val="Titolo1LatinoCenturyGothic14ptGrassettoColore"/>
    <w:rsid w:val="00D85B4D"/>
    <w:rPr>
      <w:rFonts w:ascii="Century Gothic" w:eastAsia="Times" w:hAnsi="Century Gothic" w:cs="Times New Roman"/>
      <w:b/>
      <w:bCs/>
      <w:color w:val="5A3C28"/>
      <w:sz w:val="30"/>
      <w:szCs w:val="20"/>
      <w:u w:val="single"/>
      <w:lang w:val="it-IT" w:eastAsia="it-IT"/>
    </w:rPr>
  </w:style>
  <w:style w:type="paragraph" w:customStyle="1" w:styleId="StileTitolo2LatinoCenturyGothic13ptNonCorsivo">
    <w:name w:val="Stile Titolo 2 + (Latino) Century Gothic 13 pt Non Corsivo"/>
    <w:basedOn w:val="Titolo2"/>
    <w:autoRedefine/>
    <w:rsid w:val="00A7472C"/>
    <w:pPr>
      <w:keepNext/>
      <w:numPr>
        <w:numId w:val="0"/>
      </w:numPr>
      <w:spacing w:before="240" w:after="60"/>
      <w:contextualSpacing w:val="0"/>
      <w:jc w:val="left"/>
    </w:pPr>
    <w:rPr>
      <w:rFonts w:ascii="Titillium Web" w:eastAsia="Times" w:hAnsi="Titillium Web" w:cs="Arial"/>
      <w:bCs/>
      <w:color w:val="2F5496" w:themeColor="accent1" w:themeShade="BF"/>
      <w:lang w:val="en-US" w:eastAsia="it-IT"/>
    </w:rPr>
  </w:style>
  <w:style w:type="paragraph" w:customStyle="1" w:styleId="Titolo3LatinoCenturyGothic12ptCorsivoArancione">
    <w:name w:val="Titolo 3 + (Latino) Century Gothic 12 pt Corsivo Arancione"/>
    <w:basedOn w:val="Normale"/>
    <w:next w:val="Normale"/>
    <w:autoRedefine/>
    <w:rsid w:val="00E30C11"/>
    <w:pPr>
      <w:spacing w:before="240" w:after="60"/>
      <w:jc w:val="left"/>
    </w:pPr>
    <w:rPr>
      <w:rFonts w:ascii="Titillium Web" w:eastAsia="Times" w:hAnsi="Titillium Web" w:cs="Times New Roman"/>
      <w:b/>
      <w:i/>
      <w:iCs/>
      <w:szCs w:val="20"/>
      <w:lang w:val="en-US" w:eastAsia="it-IT"/>
    </w:rPr>
  </w:style>
  <w:style w:type="paragraph" w:customStyle="1" w:styleId="Titolo2LatinoCenturyGothic13ptNonCorsivo">
    <w:name w:val="Titolo 2 + (Latino) Century Gothic 13 pt Non Corsivo"/>
    <w:basedOn w:val="Normale"/>
    <w:next w:val="Normale"/>
    <w:link w:val="Titolo2LatinoCenturyGothic13ptNonCorsivoCarattere"/>
    <w:autoRedefine/>
    <w:rsid w:val="004B61F8"/>
    <w:pPr>
      <w:spacing w:before="240" w:after="240" w:line="360" w:lineRule="auto"/>
      <w:jc w:val="left"/>
    </w:pPr>
    <w:rPr>
      <w:rFonts w:ascii="Titillium Web" w:eastAsia="Times" w:hAnsi="Titillium Web" w:cs="Times New Roman"/>
      <w:b/>
      <w:color w:val="0070C0"/>
      <w:sz w:val="28"/>
      <w:szCs w:val="32"/>
      <w:lang w:val="en-GB" w:eastAsia="it-IT"/>
    </w:rPr>
  </w:style>
  <w:style w:type="character" w:customStyle="1" w:styleId="Titolo2LatinoCenturyGothic13ptNonCorsivoCarattere">
    <w:name w:val="Titolo 2 + (Latino) Century Gothic 13 pt Non Corsivo Carattere"/>
    <w:link w:val="Titolo2LatinoCenturyGothic13ptNonCorsivo"/>
    <w:rsid w:val="004B61F8"/>
    <w:rPr>
      <w:rFonts w:ascii="Titillium Web" w:eastAsia="Times" w:hAnsi="Titillium Web" w:cs="Times New Roman"/>
      <w:b/>
      <w:color w:val="0070C0"/>
      <w:sz w:val="28"/>
      <w:szCs w:val="32"/>
      <w:lang w:eastAsia="it-IT"/>
    </w:rPr>
  </w:style>
  <w:style w:type="paragraph" w:customStyle="1" w:styleId="NormaletnCenturyGothic">
    <w:name w:val="Normale.tn + Century Gothic"/>
    <w:basedOn w:val="Normale"/>
    <w:next w:val="Normale"/>
    <w:link w:val="NormaletnCenturyGothicCarattere"/>
    <w:autoRedefine/>
    <w:rsid w:val="006D535D"/>
    <w:pPr>
      <w:spacing w:after="0" w:line="360" w:lineRule="auto"/>
      <w:jc w:val="left"/>
    </w:pPr>
    <w:rPr>
      <w:rFonts w:ascii="Century Gothic" w:eastAsia="Times" w:hAnsi="Century Gothic" w:cs="Times New Roman"/>
      <w:sz w:val="20"/>
      <w:szCs w:val="20"/>
      <w:lang w:eastAsia="it-IT"/>
    </w:rPr>
  </w:style>
  <w:style w:type="character" w:customStyle="1" w:styleId="NormaletnCenturyGothicCarattere">
    <w:name w:val="Normale.tn + Century Gothic Carattere"/>
    <w:basedOn w:val="Carpredefinitoparagrafo"/>
    <w:link w:val="NormaletnCenturyGothic"/>
    <w:rsid w:val="006D535D"/>
    <w:rPr>
      <w:rFonts w:ascii="Century Gothic" w:eastAsia="Times" w:hAnsi="Century Gothic" w:cs="Times New Roman"/>
      <w:sz w:val="20"/>
      <w:szCs w:val="20"/>
      <w:lang w:val="it-IT" w:eastAsia="it-IT"/>
    </w:rPr>
  </w:style>
  <w:style w:type="character" w:styleId="Testosegnaposto">
    <w:name w:val="Placeholder Text"/>
    <w:basedOn w:val="Carpredefinitoparagrafo"/>
    <w:uiPriority w:val="99"/>
    <w:semiHidden/>
    <w:rsid w:val="00083F91"/>
    <w:rPr>
      <w:color w:val="808080"/>
    </w:rPr>
  </w:style>
  <w:style w:type="table" w:styleId="Grigliatabella">
    <w:name w:val="Table Grid"/>
    <w:basedOn w:val="Tabellanormale"/>
    <w:uiPriority w:val="59"/>
    <w:rsid w:val="00655603"/>
    <w:pPr>
      <w:spacing w:after="0" w:line="240" w:lineRule="auto"/>
    </w:pPr>
    <w:rPr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sommario">
    <w:name w:val="TOC Heading"/>
    <w:basedOn w:val="Titolo1"/>
    <w:next w:val="Normale"/>
    <w:uiPriority w:val="39"/>
    <w:unhideWhenUsed/>
    <w:qFormat/>
    <w:rsid w:val="005E72F3"/>
    <w:pPr>
      <w:keepNext/>
      <w:keepLines/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rsid w:val="005E72F3"/>
    <w:pPr>
      <w:spacing w:after="100" w:line="259" w:lineRule="auto"/>
      <w:ind w:left="220"/>
      <w:jc w:val="left"/>
    </w:pPr>
    <w:rPr>
      <w:rFonts w:eastAsiaTheme="minorEastAsia" w:cs="Times New Roman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5E72F3"/>
    <w:pPr>
      <w:spacing w:after="100" w:line="259" w:lineRule="auto"/>
      <w:jc w:val="left"/>
    </w:pPr>
    <w:rPr>
      <w:rFonts w:eastAsiaTheme="minorEastAsia" w:cs="Times New Roman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5E72F3"/>
    <w:pPr>
      <w:spacing w:after="100" w:line="259" w:lineRule="auto"/>
      <w:ind w:left="440"/>
      <w:jc w:val="left"/>
    </w:pPr>
    <w:rPr>
      <w:rFonts w:eastAsiaTheme="minorEastAsia" w:cs="Times New Roman"/>
      <w:lang w:eastAsia="it-IT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2638DF"/>
    <w:rPr>
      <w:rFonts w:cstheme="minorHAnsi"/>
      <w:lang w:val="it-IT"/>
    </w:rPr>
  </w:style>
  <w:style w:type="paragraph" w:styleId="Testonotaapidipagina">
    <w:name w:val="footnote text"/>
    <w:basedOn w:val="Normale"/>
    <w:link w:val="TestonotaapidipaginaCarattere"/>
    <w:unhideWhenUsed/>
    <w:rsid w:val="00AE0C34"/>
    <w:pPr>
      <w:spacing w:after="0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AE0C34"/>
    <w:rPr>
      <w:rFonts w:cstheme="minorHAnsi"/>
      <w:sz w:val="20"/>
      <w:szCs w:val="20"/>
      <w:lang w:val="it-IT"/>
    </w:rPr>
  </w:style>
  <w:style w:type="character" w:styleId="Rimandonotaapidipagina">
    <w:name w:val="footnote reference"/>
    <w:basedOn w:val="Carpredefinitoparagrafo"/>
    <w:unhideWhenUsed/>
    <w:rsid w:val="00AE0C34"/>
    <w:rPr>
      <w:vertAlign w:val="superscript"/>
    </w:rPr>
  </w:style>
  <w:style w:type="table" w:customStyle="1" w:styleId="Sfondomedio1-Colore11">
    <w:name w:val="Sfondo medio 1 - Colore 11"/>
    <w:basedOn w:val="Tabellanormale"/>
    <w:uiPriority w:val="63"/>
    <w:rsid w:val="00BD597A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Corpotesto">
    <w:name w:val="Body Text"/>
    <w:basedOn w:val="Normale"/>
    <w:link w:val="CorpotestoCarattere"/>
    <w:unhideWhenUsed/>
    <w:rsid w:val="00C873B7"/>
  </w:style>
  <w:style w:type="character" w:customStyle="1" w:styleId="CorpotestoCarattere">
    <w:name w:val="Corpo testo Carattere"/>
    <w:basedOn w:val="Carpredefinitoparagrafo"/>
    <w:link w:val="Corpotesto"/>
    <w:rsid w:val="00C873B7"/>
    <w:rPr>
      <w:rFonts w:cstheme="minorHAnsi"/>
      <w:lang w:val="it-IT"/>
    </w:rPr>
  </w:style>
  <w:style w:type="paragraph" w:customStyle="1" w:styleId="ad2">
    <w:name w:val="ad2"/>
    <w:basedOn w:val="Normale"/>
    <w:rsid w:val="008A64EA"/>
    <w:pPr>
      <w:widowControl w:val="0"/>
      <w:tabs>
        <w:tab w:val="right" w:pos="4139"/>
        <w:tab w:val="left" w:pos="4366"/>
      </w:tabs>
      <w:spacing w:after="0"/>
    </w:pPr>
    <w:rPr>
      <w:rFonts w:ascii="Helvetica" w:eastAsia="Times New Roman" w:hAnsi="Helvetica" w:cs="Times New Roman"/>
      <w:sz w:val="20"/>
      <w:szCs w:val="20"/>
      <w:lang w:val="en-AU"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4320ED"/>
    <w:rPr>
      <w:color w:val="605E5C"/>
      <w:shd w:val="clear" w:color="auto" w:fill="E1DFDD"/>
    </w:rPr>
  </w:style>
  <w:style w:type="paragraph" w:styleId="Titolo">
    <w:name w:val="Title"/>
    <w:basedOn w:val="Titolo1"/>
    <w:next w:val="Normale"/>
    <w:link w:val="TitoloCarattere"/>
    <w:qFormat/>
    <w:rsid w:val="003F1AD8"/>
    <w:pPr>
      <w:numPr>
        <w:numId w:val="2"/>
      </w:numPr>
      <w:spacing w:before="240" w:after="0" w:line="360" w:lineRule="auto"/>
      <w:contextualSpacing w:val="0"/>
    </w:pPr>
    <w:rPr>
      <w:rFonts w:ascii="Century Gothic" w:eastAsia="Times New Roman" w:hAnsi="Century Gothic" w:cs="Times New Roman"/>
      <w:bCs/>
      <w:color w:val="5A3C28"/>
      <w:szCs w:val="20"/>
      <w:u w:val="single"/>
      <w:lang w:eastAsia="it-IT"/>
    </w:rPr>
  </w:style>
  <w:style w:type="character" w:customStyle="1" w:styleId="TitoloCarattere">
    <w:name w:val="Titolo Carattere"/>
    <w:basedOn w:val="Carpredefinitoparagrafo"/>
    <w:link w:val="Titolo"/>
    <w:rsid w:val="003F1AD8"/>
    <w:rPr>
      <w:rFonts w:ascii="Century Gothic" w:eastAsia="Times New Roman" w:hAnsi="Century Gothic" w:cs="Times New Roman"/>
      <w:b/>
      <w:bCs/>
      <w:color w:val="5A3C28"/>
      <w:szCs w:val="20"/>
      <w:u w:val="single"/>
      <w:lang w:val="it-IT"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02A0D"/>
    <w:pPr>
      <w:spacing w:after="0"/>
    </w:pPr>
    <w:rPr>
      <w:rFonts w:ascii="Tahoma" w:eastAsia="Times" w:hAnsi="Tahoma" w:cs="Tahoma"/>
      <w:sz w:val="16"/>
      <w:szCs w:val="16"/>
      <w:lang w:eastAsia="it-IT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02A0D"/>
    <w:rPr>
      <w:rFonts w:ascii="Tahoma" w:eastAsia="Times" w:hAnsi="Tahoma" w:cs="Tahoma"/>
      <w:sz w:val="16"/>
      <w:szCs w:val="16"/>
      <w:lang w:val="it-IT" w:eastAsia="it-IT"/>
    </w:rPr>
  </w:style>
  <w:style w:type="character" w:styleId="Enfasidelicata">
    <w:name w:val="Subtle Emphasis"/>
    <w:basedOn w:val="Carpredefinitoparagrafo"/>
    <w:uiPriority w:val="19"/>
    <w:qFormat/>
    <w:rsid w:val="00E02A0D"/>
    <w:rPr>
      <w:i/>
      <w:iCs/>
      <w:color w:val="808080" w:themeColor="text1" w:themeTint="7F"/>
    </w:rPr>
  </w:style>
  <w:style w:type="character" w:styleId="Rimandocommento">
    <w:name w:val="annotation reference"/>
    <w:basedOn w:val="Carpredefinitoparagrafo"/>
    <w:uiPriority w:val="99"/>
    <w:semiHidden/>
    <w:unhideWhenUsed/>
    <w:rsid w:val="00E02A0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02A0D"/>
    <w:pPr>
      <w:spacing w:after="0"/>
    </w:pPr>
    <w:rPr>
      <w:rFonts w:ascii="Century Gothic" w:eastAsia="Times" w:hAnsi="Century Gothic" w:cs="Times New Roman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02A0D"/>
    <w:rPr>
      <w:rFonts w:ascii="Century Gothic" w:eastAsia="Times" w:hAnsi="Century Gothic" w:cs="Times New Roman"/>
      <w:sz w:val="20"/>
      <w:szCs w:val="20"/>
      <w:lang w:val="it-IT"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02A0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02A0D"/>
    <w:rPr>
      <w:rFonts w:ascii="Century Gothic" w:eastAsia="Times" w:hAnsi="Century Gothic" w:cs="Times New Roman"/>
      <w:b/>
      <w:bCs/>
      <w:sz w:val="20"/>
      <w:szCs w:val="20"/>
      <w:lang w:val="it-IT" w:eastAsia="it-IT"/>
    </w:rPr>
  </w:style>
  <w:style w:type="character" w:styleId="Enfasicorsivo">
    <w:name w:val="Emphasis"/>
    <w:basedOn w:val="Carpredefinitoparagrafo"/>
    <w:qFormat/>
    <w:rsid w:val="00E02A0D"/>
    <w:rPr>
      <w:i/>
      <w:iCs/>
    </w:rPr>
  </w:style>
  <w:style w:type="paragraph" w:customStyle="1" w:styleId="Default">
    <w:name w:val="Default"/>
    <w:rsid w:val="00E02A0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it-IT"/>
    </w:rPr>
  </w:style>
  <w:style w:type="paragraph" w:styleId="Sommario4">
    <w:name w:val="toc 4"/>
    <w:basedOn w:val="Normale"/>
    <w:next w:val="Normale"/>
    <w:autoRedefine/>
    <w:uiPriority w:val="39"/>
    <w:unhideWhenUsed/>
    <w:rsid w:val="00E02A0D"/>
    <w:pPr>
      <w:spacing w:after="100" w:line="276" w:lineRule="auto"/>
      <w:ind w:left="660"/>
      <w:jc w:val="left"/>
    </w:pPr>
    <w:rPr>
      <w:rFonts w:eastAsiaTheme="minorEastAsia" w:cstheme="minorBidi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E02A0D"/>
    <w:pPr>
      <w:spacing w:after="100" w:line="276" w:lineRule="auto"/>
      <w:ind w:left="880"/>
      <w:jc w:val="left"/>
    </w:pPr>
    <w:rPr>
      <w:rFonts w:eastAsiaTheme="minorEastAsia" w:cstheme="minorBidi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E02A0D"/>
    <w:pPr>
      <w:spacing w:after="100" w:line="276" w:lineRule="auto"/>
      <w:ind w:left="1100"/>
      <w:jc w:val="left"/>
    </w:pPr>
    <w:rPr>
      <w:rFonts w:eastAsiaTheme="minorEastAsia" w:cstheme="minorBidi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E02A0D"/>
    <w:pPr>
      <w:spacing w:after="100" w:line="276" w:lineRule="auto"/>
      <w:ind w:left="1320"/>
      <w:jc w:val="left"/>
    </w:pPr>
    <w:rPr>
      <w:rFonts w:eastAsiaTheme="minorEastAsia" w:cstheme="minorBidi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E02A0D"/>
    <w:pPr>
      <w:spacing w:after="100" w:line="276" w:lineRule="auto"/>
      <w:ind w:left="1540"/>
      <w:jc w:val="left"/>
    </w:pPr>
    <w:rPr>
      <w:rFonts w:eastAsiaTheme="minorEastAsia" w:cstheme="minorBidi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E02A0D"/>
    <w:pPr>
      <w:spacing w:after="100" w:line="276" w:lineRule="auto"/>
      <w:ind w:left="1760"/>
      <w:jc w:val="left"/>
    </w:pPr>
    <w:rPr>
      <w:rFonts w:eastAsiaTheme="minorEastAsia" w:cstheme="minorBidi"/>
      <w:lang w:eastAsia="it-IT"/>
    </w:rPr>
  </w:style>
  <w:style w:type="character" w:styleId="Enfasigrassetto">
    <w:name w:val="Strong"/>
    <w:basedOn w:val="Carpredefinitoparagrafo"/>
    <w:uiPriority w:val="22"/>
    <w:qFormat/>
    <w:rsid w:val="00E02A0D"/>
    <w:rPr>
      <w:b/>
      <w:bCs/>
    </w:rPr>
  </w:style>
  <w:style w:type="table" w:styleId="Grigliatabella8">
    <w:name w:val="Table Grid 8"/>
    <w:basedOn w:val="Tabellanormale"/>
    <w:rsid w:val="00E02A0D"/>
    <w:pPr>
      <w:spacing w:before="40" w:after="4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it-IT" w:eastAsia="it-IT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fondochiaro-Colore1">
    <w:name w:val="Light Shading Accent 1"/>
    <w:basedOn w:val="Tabellanormale"/>
    <w:uiPriority w:val="60"/>
    <w:rsid w:val="00E02A0D"/>
    <w:pPr>
      <w:spacing w:after="0" w:line="240" w:lineRule="auto"/>
    </w:pPr>
    <w:rPr>
      <w:color w:val="2F5496" w:themeColor="accent1" w:themeShade="BF"/>
      <w:lang w:val="it-IT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Elencochiaro-Colore1">
    <w:name w:val="Light List Accent 1"/>
    <w:basedOn w:val="Tabellanormale"/>
    <w:uiPriority w:val="61"/>
    <w:rsid w:val="00E02A0D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Sfondomedio2-Colore1">
    <w:name w:val="Medium Shading 2 Accent 1"/>
    <w:basedOn w:val="Tabellanormale"/>
    <w:uiPriority w:val="64"/>
    <w:rsid w:val="00E02A0D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E02A0D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E02A0D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2A0D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it-IT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2A0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it-IT" w:eastAsia="it-IT"/>
    </w:rPr>
  </w:style>
  <w:style w:type="character" w:styleId="Enfasiintensa">
    <w:name w:val="Intense Emphasis"/>
    <w:basedOn w:val="Carpredefinitoparagrafo"/>
    <w:uiPriority w:val="21"/>
    <w:qFormat/>
    <w:rsid w:val="00E02A0D"/>
    <w:rPr>
      <w:b/>
      <w:bCs/>
      <w:i/>
      <w:iCs/>
      <w:color w:val="4472C4" w:themeColor="accent1"/>
    </w:rPr>
  </w:style>
  <w:style w:type="paragraph" w:customStyle="1" w:styleId="Riferimentitabelle">
    <w:name w:val="Riferimenti tabelle"/>
    <w:basedOn w:val="Sottotitolo"/>
    <w:link w:val="RiferimentitabelleCarattere"/>
    <w:qFormat/>
    <w:rsid w:val="00E02A0D"/>
    <w:pPr>
      <w:numPr>
        <w:ilvl w:val="0"/>
        <w:numId w:val="3"/>
      </w:numPr>
      <w:spacing w:line="160" w:lineRule="atLeast"/>
      <w:contextualSpacing/>
    </w:pPr>
    <w:rPr>
      <w:sz w:val="16"/>
    </w:rPr>
  </w:style>
  <w:style w:type="paragraph" w:customStyle="1" w:styleId="RiferimentoFigure">
    <w:name w:val="Riferimento Figure"/>
    <w:basedOn w:val="Paragrafoelenco"/>
    <w:link w:val="RiferimentoFigureCarattere"/>
    <w:qFormat/>
    <w:rsid w:val="00E02A0D"/>
    <w:pPr>
      <w:numPr>
        <w:numId w:val="4"/>
      </w:numPr>
      <w:spacing w:after="0"/>
    </w:pPr>
    <w:rPr>
      <w:rFonts w:asciiTheme="majorHAnsi" w:eastAsia="Times" w:hAnsiTheme="majorHAnsi" w:cs="Times New Roman"/>
      <w:b/>
      <w:i/>
      <w:color w:val="ACB9CA" w:themeColor="text2" w:themeTint="66"/>
      <w:sz w:val="16"/>
      <w:szCs w:val="20"/>
      <w:lang w:eastAsia="it-IT"/>
    </w:rPr>
  </w:style>
  <w:style w:type="character" w:customStyle="1" w:styleId="RiferimentitabelleCarattere">
    <w:name w:val="Riferimenti tabelle Carattere"/>
    <w:basedOn w:val="SottotitoloCarattere"/>
    <w:link w:val="Riferimentitabelle"/>
    <w:rsid w:val="00E02A0D"/>
    <w:rPr>
      <w:rFonts w:asciiTheme="majorHAnsi" w:eastAsiaTheme="majorEastAsia" w:hAnsiTheme="majorHAnsi" w:cstheme="majorBidi"/>
      <w:i/>
      <w:iCs/>
      <w:color w:val="4472C4" w:themeColor="accent1"/>
      <w:spacing w:val="15"/>
      <w:sz w:val="16"/>
      <w:szCs w:val="24"/>
      <w:lang w:val="it-IT" w:eastAsia="it-IT"/>
    </w:rPr>
  </w:style>
  <w:style w:type="character" w:customStyle="1" w:styleId="RiferimentoFigureCarattere">
    <w:name w:val="Riferimento Figure Carattere"/>
    <w:basedOn w:val="ParagrafoelencoCarattere"/>
    <w:link w:val="RiferimentoFigure"/>
    <w:rsid w:val="00E02A0D"/>
    <w:rPr>
      <w:rFonts w:asciiTheme="majorHAnsi" w:eastAsia="Times" w:hAnsiTheme="majorHAnsi" w:cs="Times New Roman"/>
      <w:b/>
      <w:i/>
      <w:color w:val="ACB9CA" w:themeColor="text2" w:themeTint="66"/>
      <w:sz w:val="16"/>
      <w:szCs w:val="20"/>
      <w:lang w:val="it-IT" w:eastAsia="it-IT"/>
    </w:rPr>
  </w:style>
  <w:style w:type="paragraph" w:customStyle="1" w:styleId="StileTitolo1LatinoCenturyGothic14ptGrassettoColore">
    <w:name w:val="Stile Titolo 1 + (Latino) Century Gothic 14 pt Grassetto Colore ......"/>
    <w:basedOn w:val="Normale"/>
    <w:rsid w:val="00E02A0D"/>
    <w:pPr>
      <w:spacing w:before="240" w:after="0" w:line="360" w:lineRule="auto"/>
    </w:pPr>
    <w:rPr>
      <w:rFonts w:ascii="Century Gothic" w:eastAsia="Times New Roman" w:hAnsi="Century Gothic" w:cs="Times New Roman"/>
      <w:b/>
      <w:bCs/>
      <w:color w:val="5A3C28"/>
      <w:szCs w:val="20"/>
      <w:u w:val="single"/>
      <w:lang w:eastAsia="it-IT"/>
    </w:rPr>
  </w:style>
  <w:style w:type="paragraph" w:styleId="Didascalia">
    <w:name w:val="caption"/>
    <w:basedOn w:val="Normale"/>
    <w:next w:val="Normale"/>
    <w:uiPriority w:val="35"/>
    <w:unhideWhenUsed/>
    <w:qFormat/>
    <w:rsid w:val="00E02A0D"/>
    <w:pPr>
      <w:spacing w:after="200"/>
    </w:pPr>
    <w:rPr>
      <w:rFonts w:ascii="Century Gothic" w:eastAsia="Times" w:hAnsi="Century Gothic" w:cs="Times New Roman"/>
      <w:i/>
      <w:iCs/>
      <w:color w:val="44546A" w:themeColor="text2"/>
      <w:sz w:val="18"/>
      <w:szCs w:val="18"/>
      <w:lang w:eastAsia="it-IT"/>
    </w:rPr>
  </w:style>
  <w:style w:type="table" w:styleId="Tabellagriglia4-colore1">
    <w:name w:val="Grid Table 4 Accent 1"/>
    <w:basedOn w:val="Tabellanormale"/>
    <w:uiPriority w:val="49"/>
    <w:rsid w:val="00E02A0D"/>
    <w:pPr>
      <w:spacing w:after="0" w:line="240" w:lineRule="auto"/>
    </w:pPr>
    <w:rPr>
      <w:rFonts w:ascii="Cambria" w:eastAsia="MS Mincho" w:hAnsi="Cambria" w:cs="Times New Roman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Revisione">
    <w:name w:val="Revision"/>
    <w:hidden/>
    <w:uiPriority w:val="99"/>
    <w:semiHidden/>
    <w:rsid w:val="00E02A0D"/>
    <w:pPr>
      <w:spacing w:after="0" w:line="240" w:lineRule="auto"/>
    </w:pPr>
    <w:rPr>
      <w:rFonts w:ascii="Century Gothic" w:eastAsia="Times" w:hAnsi="Century Gothic" w:cs="Times New Roman"/>
      <w:sz w:val="20"/>
      <w:szCs w:val="20"/>
      <w:lang w:val="it-IT" w:eastAsia="it-IT"/>
    </w:rPr>
  </w:style>
  <w:style w:type="paragraph" w:styleId="NormaleWeb">
    <w:name w:val="Normal (Web)"/>
    <w:basedOn w:val="Normale"/>
    <w:uiPriority w:val="99"/>
    <w:unhideWhenUsed/>
    <w:rsid w:val="00DF1FD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table" w:styleId="Tabellasemplice-1">
    <w:name w:val="Plain Table 1"/>
    <w:basedOn w:val="Tabellanormale"/>
    <w:uiPriority w:val="41"/>
    <w:rsid w:val="008708EA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diceHTML">
    <w:name w:val="HTML Code"/>
    <w:basedOn w:val="Carpredefinitoparagrafo"/>
    <w:uiPriority w:val="99"/>
    <w:semiHidden/>
    <w:unhideWhenUsed/>
    <w:rsid w:val="00A3152C"/>
    <w:rPr>
      <w:rFonts w:ascii="Courier New" w:eastAsia="Times New Roman" w:hAnsi="Courier New" w:cs="Courier New"/>
      <w:sz w:val="20"/>
      <w:szCs w:val="20"/>
    </w:rPr>
  </w:style>
  <w:style w:type="table" w:styleId="Grigliatabellachiara">
    <w:name w:val="Grid Table Light"/>
    <w:basedOn w:val="Tabellanormale"/>
    <w:uiPriority w:val="40"/>
    <w:rsid w:val="00F522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37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1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1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7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3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11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1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36ED1D191B3D4295481B094EE17259" ma:contentTypeVersion="3" ma:contentTypeDescription="Creare un nuovo documento." ma:contentTypeScope="" ma:versionID="b730448f483e8a9914bafdb841ddfdfb">
  <xsd:schema xmlns:xsd="http://www.w3.org/2001/XMLSchema" xmlns:xs="http://www.w3.org/2001/XMLSchema" xmlns:p="http://schemas.microsoft.com/office/2006/metadata/properties" xmlns:ns2="5fb50796-4e82-4ea8-a983-15ba43efabea" targetNamespace="http://schemas.microsoft.com/office/2006/metadata/properties" ma:root="true" ma:fieldsID="9cdfb971f4dbf7b1243744bd30347d7e" ns2:_="">
    <xsd:import namespace="5fb50796-4e82-4ea8-a983-15ba43efab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b50796-4e82-4ea8-a983-15ba43efab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0CB7F2-37DE-443A-A0F4-DB87AABCDED2}"/>
</file>

<file path=customXml/itemProps2.xml><?xml version="1.0" encoding="utf-8"?>
<ds:datastoreItem xmlns:ds="http://schemas.openxmlformats.org/officeDocument/2006/customXml" ds:itemID="{DEB49EAB-32DB-46C7-B630-33006A2873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C955F4-5709-4A8B-980F-38FD0C17D869}">
  <ds:schemaRefs>
    <ds:schemaRef ds:uri="http://schemas.microsoft.com/office/2006/metadata/properties"/>
    <ds:schemaRef ds:uri="http://schemas.microsoft.com/office/infopath/2007/PartnerControls"/>
    <ds:schemaRef ds:uri="6f2f90c9-ce19-4ba6-8768-67ee426e4f32"/>
    <ds:schemaRef ds:uri="f29f18fe-ee6d-415e-87f1-01a62a04a228"/>
  </ds:schemaRefs>
</ds:datastoreItem>
</file>

<file path=customXml/itemProps4.xml><?xml version="1.0" encoding="utf-8"?>
<ds:datastoreItem xmlns:ds="http://schemas.openxmlformats.org/officeDocument/2006/customXml" ds:itemID="{CD931E8C-0705-8B48-A467-2B669A142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14</Pages>
  <Words>2372</Words>
  <Characters>13525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Cesare Pierini</dc:creator>
  <cp:keywords/>
  <dc:description/>
  <cp:lastModifiedBy>Francesco Foconi</cp:lastModifiedBy>
  <cp:revision>12</cp:revision>
  <cp:lastPrinted>2025-01-09T15:38:00Z</cp:lastPrinted>
  <dcterms:created xsi:type="dcterms:W3CDTF">2026-03-19T08:53:00Z</dcterms:created>
  <dcterms:modified xsi:type="dcterms:W3CDTF">2026-04-01T09:26:00Z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po Offerta">
    <vt:lpwstr>Services</vt:lpwstr>
  </property>
  <property fmtid="{D5CDD505-2E9C-101B-9397-08002B2CF9AE}" pid="3" name="Titolo Offerta">
    <vt:lpwstr>Allegato 1: Capitolato Servizi</vt:lpwstr>
  </property>
  <property fmtid="{D5CDD505-2E9C-101B-9397-08002B2CF9AE}" pid="4" name="Cliente">
    <vt:lpwstr>Thom Browne</vt:lpwstr>
  </property>
  <property fmtid="{D5CDD505-2E9C-101B-9397-08002B2CF9AE}" pid="5" name="Protocollo">
    <vt:lpwstr>O-I&amp;M-XXX</vt:lpwstr>
  </property>
  <property fmtid="{D5CDD505-2E9C-101B-9397-08002B2CF9AE}" pid="6" name="Data Offerta">
    <vt:lpwstr>23 Maggio, 2022</vt:lpwstr>
  </property>
  <property fmtid="{D5CDD505-2E9C-101B-9397-08002B2CF9AE}" pid="7" name="Data  Review">
    <vt:lpwstr>23 Maggio, 2022</vt:lpwstr>
  </property>
  <property fmtid="{D5CDD505-2E9C-101B-9397-08002B2CF9AE}" pid="8" name="ContentTypeId">
    <vt:lpwstr>0x0101002036ED1D191B3D4295481B094EE17259</vt:lpwstr>
  </property>
  <property fmtid="{D5CDD505-2E9C-101B-9397-08002B2CF9AE}" pid="9" name="MediaServiceImageTags">
    <vt:lpwstr/>
  </property>
</Properties>
</file>