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A3144E" w:rsidR="00174C85" w:rsidP="5436A2E7" w:rsidRDefault="00EC1941" w14:paraId="16913AD0" w14:textId="77777777">
      <w:pPr>
        <w:pStyle w:val="TOC1"/>
        <w:jc w:val="both"/>
        <w:rPr>
          <w:rFonts w:ascii="Arial" w:hAnsi="Arial"/>
        </w:rPr>
      </w:pPr>
      <w:r w:rsidRPr="00A71AF3">
        <w:drawing>
          <wp:anchor distT="0" distB="0" distL="114300" distR="114300" simplePos="0" relativeHeight="251658240" behindDoc="1" locked="0" layoutInCell="1" allowOverlap="1" wp14:anchorId="72D24BAE" wp14:editId="7162E0D0">
            <wp:simplePos x="0" y="0"/>
            <wp:positionH relativeFrom="column">
              <wp:posOffset>-603250</wp:posOffset>
            </wp:positionH>
            <wp:positionV relativeFrom="paragraph">
              <wp:posOffset>162560</wp:posOffset>
            </wp:positionV>
            <wp:extent cx="7740000" cy="4353750"/>
            <wp:effectExtent l="0" t="0" r="7620" b="0"/>
            <wp:wrapNone/>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Reply-Gradient_Red.png"/>
                    <pic:cNvPicPr/>
                  </pic:nvPicPr>
                  <pic:blipFill rotWithShape="1">
                    <a:blip r:embed="rId11">
                      <a:extLst>
                        <a:ext uri="{28A0092B-C50C-407E-A947-70E740481C1C}">
                          <a14:useLocalDpi xmlns:a14="http://schemas.microsoft.com/office/drawing/2010/main" val="0"/>
                        </a:ext>
                      </a:extLst>
                    </a:blip>
                    <a:srcRect t="21782" b="-21782"/>
                    <a:stretch/>
                  </pic:blipFill>
                  <pic:spPr bwMode="auto">
                    <a:xfrm>
                      <a:off x="0" y="0"/>
                      <a:ext cx="7740000" cy="4353750"/>
                    </a:xfrm>
                    <a:prstGeom prst="rect">
                      <a:avLst/>
                    </a:prstGeom>
                    <a:ln>
                      <a:noFill/>
                    </a:ln>
                    <a:extLst>
                      <a:ext uri="{53640926-AAD7-44d8-BBD7-CCE9431645EC}">
                        <a14:shadowObscured xmlns:oel="http://schemas.microsoft.com/office/2019/extlst" xmlns:w16du="http://schemas.microsoft.com/office/word/2023/wordml/word16du" xmlns:w16sdtfl="http://schemas.microsoft.com/office/word/2024/wordml/sdtformatlock"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xmlns:arto="http://schemas.microsoft.com/office/word/2006/arto" xmlns:a16="http://schemas.microsoft.com/office/drawing/2014/main"/>
                      </a:ext>
                    </a:extLst>
                  </pic:spPr>
                </pic:pic>
              </a:graphicData>
            </a:graphic>
            <wp14:sizeRelH relativeFrom="page">
              <wp14:pctWidth>0</wp14:pctWidth>
            </wp14:sizeRelH>
            <wp14:sizeRelV relativeFrom="page">
              <wp14:pctHeight>0</wp14:pctHeight>
            </wp14:sizeRelV>
          </wp:anchor>
        </w:drawing>
      </w:r>
    </w:p>
    <w:p w:rsidRPr="00DA3469" w:rsidR="00091732" w:rsidP="5436A2E7" w:rsidRDefault="00091732" w14:paraId="5C89EC8B" w14:textId="77777777">
      <w:pPr>
        <w:pStyle w:val="Titoloprincipale"/>
        <w:pBdr>
          <w:top w:val="none" w:color="FF000000" w:sz="0" w:space="0"/>
        </w:pBdr>
        <w:jc w:val="both"/>
        <w:rPr>
          <w:rFonts w:ascii="Arial" w:hAnsi="Arial" w:cs="Arial"/>
          <w:sz w:val="96"/>
          <w:szCs w:val="96"/>
        </w:rPr>
      </w:pPr>
    </w:p>
    <w:p w:rsidRPr="00EE30C6" w:rsidR="0028580F" w:rsidP="5436A2E7" w:rsidRDefault="01C9609C" w14:paraId="32446611" w14:textId="57628C81">
      <w:pPr>
        <w:pStyle w:val="Title1"/>
        <w:jc w:val="both"/>
      </w:pPr>
      <w:r w:rsidR="175CA4ED">
        <w:rPr/>
        <w:t xml:space="preserve">DATA WAREHOUSE MIGRATION </w:t>
      </w:r>
      <w:r w:rsidR="0CDCC8E6">
        <w:rPr/>
        <w:t xml:space="preserve">TECHNICAL </w:t>
      </w:r>
      <w:r w:rsidR="78FED9AC">
        <w:rPr/>
        <w:t>OVERVIEW</w:t>
      </w:r>
    </w:p>
    <w:p w:rsidRPr="005D74B0" w:rsidR="00062554" w:rsidP="5436A2E7" w:rsidRDefault="57AA19E7" w14:paraId="3CE7C4E0" w14:textId="64DE2C03">
      <w:pPr>
        <w:jc w:val="both"/>
        <w:rPr>
          <w:rFonts w:ascii="Arial Black" w:hAnsi="Arial Black"/>
          <w:color w:val="FFFFFF" w:themeColor="background1"/>
        </w:rPr>
      </w:pPr>
      <w:r w:rsidRPr="5436A2E7" w:rsidR="5220DA2A">
        <w:rPr>
          <w:rFonts w:ascii="Arial Black" w:hAnsi="Arial Black"/>
          <w:color w:val="FFFFFF" w:themeColor="background1" w:themeTint="FF" w:themeShade="FF"/>
        </w:rPr>
        <w:t xml:space="preserve">Analisi </w:t>
      </w:r>
      <w:r w:rsidRPr="5436A2E7" w:rsidR="78FED9AC">
        <w:rPr>
          <w:rFonts w:ascii="Arial Black" w:hAnsi="Arial Black"/>
          <w:color w:val="FFFFFF" w:themeColor="background1" w:themeTint="FF" w:themeShade="FF"/>
        </w:rPr>
        <w:t>tecnica di setup e</w:t>
      </w:r>
      <w:r w:rsidRPr="5436A2E7" w:rsidR="78FED9AC">
        <w:rPr>
          <w:rFonts w:ascii="Arial Black" w:hAnsi="Arial Black"/>
          <w:color w:val="FFFFFF" w:themeColor="background1" w:themeTint="FF" w:themeShade="FF"/>
        </w:rPr>
        <w:t xml:space="preserve"> definizione standard</w:t>
      </w:r>
    </w:p>
    <w:p w:rsidRPr="005D74B0" w:rsidR="00062554" w:rsidP="5436A2E7" w:rsidRDefault="00062554" w14:paraId="2278A8F5" w14:textId="77777777">
      <w:pPr>
        <w:pStyle w:val="CommentText"/>
        <w:jc w:val="both"/>
      </w:pPr>
    </w:p>
    <w:p w:rsidRPr="005D74B0" w:rsidR="00BA7569" w:rsidP="5436A2E7" w:rsidRDefault="00BA7569" w14:paraId="09F681D8" w14:textId="77777777">
      <w:pPr>
        <w:pStyle w:val="CommentText"/>
        <w:jc w:val="both"/>
      </w:pPr>
    </w:p>
    <w:p w:rsidRPr="005D74B0" w:rsidR="00BA7569" w:rsidP="5436A2E7" w:rsidRDefault="00BA7569" w14:paraId="50DFEFD8" w14:textId="77777777">
      <w:pPr>
        <w:pStyle w:val="CommentText"/>
        <w:jc w:val="both"/>
      </w:pPr>
    </w:p>
    <w:p w:rsidRPr="005D74B0" w:rsidR="00BA7569" w:rsidP="5436A2E7" w:rsidRDefault="00BA7569" w14:paraId="3A010A09" w14:textId="77777777">
      <w:pPr>
        <w:pStyle w:val="CommentText"/>
        <w:jc w:val="both"/>
      </w:pPr>
    </w:p>
    <w:p w:rsidRPr="005D74B0" w:rsidR="00BA7569" w:rsidP="5436A2E7" w:rsidRDefault="00BA7569" w14:paraId="54EAC992" w14:textId="77777777">
      <w:pPr>
        <w:pStyle w:val="CommentText"/>
        <w:jc w:val="both"/>
      </w:pPr>
    </w:p>
    <w:p w:rsidRPr="005D74B0" w:rsidR="00091732" w:rsidP="5436A2E7" w:rsidRDefault="00091732" w14:paraId="4E43B8C2" w14:textId="77777777">
      <w:pPr>
        <w:jc w:val="both"/>
      </w:pPr>
    </w:p>
    <w:p w:rsidRPr="005D74B0" w:rsidR="00A84CBF" w:rsidP="5436A2E7" w:rsidRDefault="00A84CBF" w14:paraId="1713D8B3" w14:textId="77777777">
      <w:pPr>
        <w:jc w:val="both"/>
      </w:pPr>
    </w:p>
    <w:p w:rsidRPr="005D74B0" w:rsidR="00A84CBF" w:rsidP="5436A2E7" w:rsidRDefault="00A84CBF" w14:paraId="6F6D05EB" w14:textId="77777777">
      <w:pPr>
        <w:jc w:val="both"/>
      </w:pPr>
    </w:p>
    <w:p w:rsidRPr="005D74B0" w:rsidR="00A84CBF" w:rsidP="5436A2E7" w:rsidRDefault="00A84CBF" w14:paraId="4488FFBB" w14:textId="77777777">
      <w:pPr>
        <w:jc w:val="both"/>
      </w:pPr>
    </w:p>
    <w:p w:rsidRPr="005D74B0" w:rsidR="00A84CBF" w:rsidP="5436A2E7" w:rsidRDefault="00A84CBF" w14:paraId="56C79069" w14:textId="77777777">
      <w:pPr>
        <w:jc w:val="both"/>
      </w:pPr>
    </w:p>
    <w:p w:rsidRPr="005D74B0" w:rsidR="00A84CBF" w:rsidP="5436A2E7" w:rsidRDefault="00A84CBF" w14:paraId="40FBE011" w14:textId="77777777">
      <w:pPr>
        <w:jc w:val="both"/>
      </w:pPr>
    </w:p>
    <w:p w:rsidRPr="005D74B0" w:rsidR="00A84CBF" w:rsidP="5436A2E7" w:rsidRDefault="00A84CBF" w14:paraId="19CFB070" w14:textId="77777777">
      <w:pPr>
        <w:jc w:val="both"/>
      </w:pPr>
    </w:p>
    <w:p w:rsidRPr="005D74B0" w:rsidR="00A84CBF" w:rsidP="5436A2E7" w:rsidRDefault="00A84CBF" w14:paraId="4FB07E5F" w14:textId="77777777">
      <w:pPr>
        <w:jc w:val="both"/>
      </w:pPr>
    </w:p>
    <w:p w:rsidRPr="005D74B0" w:rsidR="00A84CBF" w:rsidP="5436A2E7" w:rsidRDefault="00A84CBF" w14:paraId="40ECD981" w14:textId="77777777">
      <w:pPr>
        <w:jc w:val="both"/>
      </w:pPr>
    </w:p>
    <w:p w:rsidRPr="005D74B0" w:rsidR="00A84CBF" w:rsidP="5436A2E7" w:rsidRDefault="00A84CBF" w14:paraId="5960FF48" w14:textId="77777777">
      <w:pPr>
        <w:jc w:val="both"/>
      </w:pPr>
    </w:p>
    <w:p w:rsidRPr="005D74B0" w:rsidR="00A84CBF" w:rsidP="5436A2E7" w:rsidRDefault="00A84CBF" w14:paraId="792E49B1" w14:textId="77777777">
      <w:pPr>
        <w:jc w:val="both"/>
      </w:pPr>
    </w:p>
    <w:p w:rsidRPr="005D74B0" w:rsidR="00A84CBF" w:rsidP="5436A2E7" w:rsidRDefault="00A84CBF" w14:paraId="7FCDF1A6" w14:textId="77777777">
      <w:pPr>
        <w:jc w:val="both"/>
      </w:pPr>
    </w:p>
    <w:p w:rsidRPr="005D74B0" w:rsidR="00A84CBF" w:rsidP="5436A2E7" w:rsidRDefault="00A84CBF" w14:paraId="1ABC7228" w14:textId="77777777">
      <w:pPr>
        <w:jc w:val="both"/>
      </w:pPr>
    </w:p>
    <w:p w:rsidRPr="005D74B0" w:rsidR="00A84CBF" w:rsidP="5436A2E7" w:rsidRDefault="00A84CBF" w14:paraId="4A741DF4" w14:textId="77777777">
      <w:pPr>
        <w:jc w:val="both"/>
      </w:pPr>
    </w:p>
    <w:p w:rsidRPr="005D74B0" w:rsidR="00A84CBF" w:rsidP="5436A2E7" w:rsidRDefault="00A84CBF" w14:paraId="63AE0709" w14:textId="77777777">
      <w:pPr>
        <w:jc w:val="both"/>
      </w:pPr>
    </w:p>
    <w:p w:rsidRPr="005D74B0" w:rsidR="00A84CBF" w:rsidP="5436A2E7" w:rsidRDefault="00A84CBF" w14:paraId="2650C59A" w14:textId="77777777">
      <w:pPr>
        <w:jc w:val="both"/>
      </w:pPr>
    </w:p>
    <w:tbl>
      <w:tblPr>
        <w:tblpPr w:leftFromText="141" w:rightFromText="141" w:vertAnchor="text" w:tblpX="28" w:tblpY="1"/>
        <w:tblOverlap w:val="never"/>
        <w:tblW w:w="10291" w:type="dxa"/>
        <w:tblLayout w:type="fixed"/>
        <w:tblCellMar>
          <w:left w:w="85" w:type="dxa"/>
          <w:right w:w="85" w:type="dxa"/>
        </w:tblCellMar>
        <w:tblLook w:val="0000" w:firstRow="0" w:lastRow="0" w:firstColumn="0" w:lastColumn="0" w:noHBand="0" w:noVBand="0"/>
      </w:tblPr>
      <w:tblGrid>
        <w:gridCol w:w="2070"/>
        <w:gridCol w:w="1036"/>
        <w:gridCol w:w="2281"/>
        <w:gridCol w:w="200"/>
        <w:gridCol w:w="1134"/>
        <w:gridCol w:w="3570"/>
      </w:tblGrid>
      <w:tr w:rsidRPr="00B54FE7" w:rsidR="00DA3469" w:rsidTr="5436A2E7" w14:paraId="3CB2A7A5" w14:textId="77777777">
        <w:trPr>
          <w:cantSplit/>
        </w:trPr>
        <w:tc>
          <w:tcPr>
            <w:tcW w:w="2070" w:type="dxa"/>
            <w:shd w:val="clear" w:color="auto" w:fill="F2F2F2" w:themeFill="background1" w:themeFillShade="F2"/>
            <w:tcMar/>
            <w:vAlign w:val="bottom"/>
          </w:tcPr>
          <w:p w:rsidRPr="004C1CB2" w:rsidR="00A84CBF" w:rsidP="5436A2E7" w:rsidRDefault="003107E0" w14:paraId="03B97CEA" w14:textId="3CE6E0F2">
            <w:pPr>
              <w:jc w:val="both"/>
              <w:rPr>
                <w:rFonts w:ascii="Arial" w:hAnsi="Arial" w:cs="Arial"/>
                <w:color w:val="404040" w:themeColor="text1" w:themeTint="BF"/>
                <w:sz w:val="16"/>
                <w:szCs w:val="16"/>
                <w:lang w:val="en-GB"/>
              </w:rPr>
            </w:pPr>
            <w:r w:rsidRPr="5436A2E7" w:rsidR="022C8AB0">
              <w:rPr>
                <w:rFonts w:ascii="Arial" w:hAnsi="Arial" w:cs="Arial"/>
                <w:color w:val="404040" w:themeColor="text1" w:themeTint="BF" w:themeShade="FF"/>
                <w:sz w:val="16"/>
                <w:szCs w:val="16"/>
                <w:lang w:val="en-GB"/>
              </w:rPr>
              <w:t>written by</w:t>
            </w:r>
            <w:r w:rsidRPr="5436A2E7" w:rsidR="6BAC7154">
              <w:rPr>
                <w:rFonts w:ascii="Arial" w:hAnsi="Arial" w:cs="Arial"/>
                <w:color w:val="404040" w:themeColor="text1" w:themeTint="BF" w:themeShade="FF"/>
                <w:sz w:val="16"/>
                <w:szCs w:val="16"/>
                <w:lang w:val="en-GB"/>
              </w:rPr>
              <w:t>:</w:t>
            </w:r>
            <w:r w:rsidRPr="5436A2E7" w:rsidR="680E6308">
              <w:rPr>
                <w:rFonts w:ascii="Arial" w:hAnsi="Arial" w:cs="Arial"/>
                <w:color w:val="404040" w:themeColor="text1" w:themeTint="BF" w:themeShade="FF"/>
                <w:sz w:val="16"/>
                <w:szCs w:val="16"/>
                <w:lang w:val="en-GB"/>
              </w:rPr>
              <w:t xml:space="preserve"> Reply S.</w:t>
            </w:r>
            <w:r w:rsidRPr="5436A2E7" w:rsidR="680E6308">
              <w:rPr>
                <w:rFonts w:ascii="Arial" w:hAnsi="Arial" w:cs="Arial"/>
                <w:color w:val="404040" w:themeColor="text1" w:themeTint="BF" w:themeShade="FF"/>
                <w:sz w:val="16"/>
                <w:szCs w:val="16"/>
                <w:lang w:val="en-GB"/>
              </w:rPr>
              <w:t>p.A</w:t>
            </w:r>
          </w:p>
        </w:tc>
        <w:tc>
          <w:tcPr>
            <w:tcW w:w="1036" w:type="dxa"/>
            <w:shd w:val="clear" w:color="auto" w:fill="F2F2F2" w:themeFill="background1" w:themeFillShade="F2"/>
            <w:tcMar/>
            <w:vAlign w:val="bottom"/>
          </w:tcPr>
          <w:p w:rsidRPr="004C1CB2" w:rsidR="00A84CBF" w:rsidP="5436A2E7" w:rsidRDefault="00A84CBF" w14:paraId="7DF9D9EC" w14:textId="77777777">
            <w:pPr>
              <w:jc w:val="both"/>
              <w:rPr>
                <w:rFonts w:ascii="Arial" w:hAnsi="Arial" w:cs="Arial"/>
                <w:color w:val="404040" w:themeColor="text1" w:themeTint="BF"/>
                <w:sz w:val="16"/>
                <w:szCs w:val="16"/>
                <w:lang w:val="en-GB"/>
              </w:rPr>
            </w:pPr>
          </w:p>
        </w:tc>
        <w:tc>
          <w:tcPr>
            <w:tcW w:w="2281" w:type="dxa"/>
            <w:shd w:val="clear" w:color="auto" w:fill="F2F2F2" w:themeFill="background1" w:themeFillShade="F2"/>
            <w:tcMar/>
            <w:vAlign w:val="bottom"/>
          </w:tcPr>
          <w:p w:rsidRPr="00B54FE7" w:rsidR="001753EB" w:rsidP="5436A2E7" w:rsidRDefault="003107E0" w14:paraId="752A266C" w14:textId="7203226C">
            <w:pPr>
              <w:jc w:val="both"/>
              <w:rPr>
                <w:rFonts w:ascii="Arial" w:hAnsi="Arial" w:cs="Arial"/>
                <w:color w:val="404040" w:themeColor="text1" w:themeTint="BF"/>
                <w:sz w:val="16"/>
                <w:szCs w:val="16"/>
              </w:rPr>
            </w:pPr>
            <w:r w:rsidRPr="5436A2E7" w:rsidR="022C8AB0">
              <w:rPr>
                <w:rFonts w:ascii="Arial" w:hAnsi="Arial" w:cs="Arial"/>
                <w:color w:val="404040" w:themeColor="text1" w:themeTint="BF" w:themeShade="FF"/>
                <w:sz w:val="16"/>
                <w:szCs w:val="16"/>
              </w:rPr>
              <w:t>approved</w:t>
            </w:r>
            <w:r w:rsidRPr="5436A2E7" w:rsidR="022C8AB0">
              <w:rPr>
                <w:rFonts w:ascii="Arial" w:hAnsi="Arial" w:cs="Arial"/>
                <w:color w:val="404040" w:themeColor="text1" w:themeTint="BF" w:themeShade="FF"/>
                <w:sz w:val="16"/>
                <w:szCs w:val="16"/>
              </w:rPr>
              <w:t xml:space="preserve"> by</w:t>
            </w:r>
            <w:r w:rsidRPr="5436A2E7" w:rsidR="6BAC7154">
              <w:rPr>
                <w:rFonts w:ascii="Arial" w:hAnsi="Arial" w:cs="Arial"/>
                <w:color w:val="404040" w:themeColor="text1" w:themeTint="BF" w:themeShade="FF"/>
                <w:sz w:val="16"/>
                <w:szCs w:val="16"/>
              </w:rPr>
              <w:t>:</w:t>
            </w:r>
            <w:r w:rsidRPr="5436A2E7" w:rsidR="680E6308">
              <w:rPr>
                <w:rFonts w:ascii="Arial" w:hAnsi="Arial" w:cs="Arial"/>
                <w:color w:val="404040" w:themeColor="text1" w:themeTint="BF" w:themeShade="FF"/>
                <w:sz w:val="16"/>
                <w:szCs w:val="16"/>
              </w:rPr>
              <w:t xml:space="preserve"> </w:t>
            </w:r>
          </w:p>
        </w:tc>
        <w:tc>
          <w:tcPr>
            <w:tcW w:w="4904" w:type="dxa"/>
            <w:gridSpan w:val="3"/>
            <w:shd w:val="clear" w:color="auto" w:fill="F2F2F2" w:themeFill="background1" w:themeFillShade="F2"/>
            <w:tcMar/>
            <w:vAlign w:val="bottom"/>
          </w:tcPr>
          <w:p w:rsidRPr="00B54FE7" w:rsidR="00A84CBF" w:rsidP="5436A2E7" w:rsidRDefault="00A84CBF" w14:paraId="6D10E874" w14:textId="77777777">
            <w:pPr>
              <w:jc w:val="both"/>
              <w:rPr>
                <w:rFonts w:ascii="Arial" w:hAnsi="Arial" w:cs="Arial"/>
                <w:color w:val="404040" w:themeColor="text1" w:themeTint="BF"/>
                <w:sz w:val="16"/>
                <w:szCs w:val="16"/>
              </w:rPr>
            </w:pPr>
          </w:p>
        </w:tc>
      </w:tr>
      <w:tr w:rsidRPr="00B54FE7" w:rsidR="00DA3469" w:rsidTr="5436A2E7" w14:paraId="3BEBB736" w14:textId="77777777">
        <w:trPr>
          <w:cantSplit/>
        </w:trPr>
        <w:tc>
          <w:tcPr>
            <w:tcW w:w="2070" w:type="dxa"/>
            <w:shd w:val="clear" w:color="auto" w:fill="F2F2F2" w:themeFill="background1" w:themeFillShade="F2"/>
            <w:tcMar/>
            <w:vAlign w:val="bottom"/>
          </w:tcPr>
          <w:p w:rsidRPr="00B54FE7" w:rsidR="00A84CBF" w:rsidP="5436A2E7" w:rsidRDefault="00B54FE7" w14:paraId="2CD6485F" w14:textId="34A5266E">
            <w:pPr>
              <w:jc w:val="both"/>
              <w:rPr>
                <w:rFonts w:ascii="Arial" w:hAnsi="Arial" w:cs="Arial"/>
                <w:color w:val="404040" w:themeColor="text1" w:themeTint="BF"/>
                <w:sz w:val="16"/>
                <w:szCs w:val="16"/>
              </w:rPr>
            </w:pPr>
            <w:r w:rsidRPr="5436A2E7" w:rsidR="0669507A">
              <w:rPr>
                <w:rFonts w:ascii="Arial" w:hAnsi="Arial" w:cs="Arial"/>
                <w:color w:val="404040" w:themeColor="text1" w:themeTint="BF" w:themeShade="FF"/>
                <w:sz w:val="16"/>
                <w:szCs w:val="16"/>
              </w:rPr>
              <w:t>u</w:t>
            </w:r>
            <w:r w:rsidRPr="5436A2E7" w:rsidR="6BAC7154">
              <w:rPr>
                <w:rFonts w:ascii="Arial" w:hAnsi="Arial" w:cs="Arial"/>
                <w:color w:val="404040" w:themeColor="text1" w:themeTint="BF" w:themeShade="FF"/>
                <w:sz w:val="16"/>
                <w:szCs w:val="16"/>
              </w:rPr>
              <w:t>nit</w:t>
            </w:r>
            <w:r w:rsidRPr="5436A2E7" w:rsidR="6BAC7154">
              <w:rPr>
                <w:rFonts w:ascii="Arial" w:hAnsi="Arial" w:cs="Arial"/>
                <w:color w:val="404040" w:themeColor="text1" w:themeTint="BF" w:themeShade="FF"/>
                <w:sz w:val="16"/>
                <w:szCs w:val="16"/>
              </w:rPr>
              <w:t>:</w:t>
            </w:r>
            <w:r w:rsidRPr="5436A2E7" w:rsidR="680E6308">
              <w:rPr>
                <w:rFonts w:ascii="Arial" w:hAnsi="Arial" w:cs="Arial"/>
                <w:color w:val="404040" w:themeColor="text1" w:themeTint="BF" w:themeShade="FF"/>
                <w:sz w:val="16"/>
                <w:szCs w:val="16"/>
              </w:rPr>
              <w:t xml:space="preserve"> Data IT</w:t>
            </w:r>
          </w:p>
        </w:tc>
        <w:tc>
          <w:tcPr>
            <w:tcW w:w="1036" w:type="dxa"/>
            <w:shd w:val="clear" w:color="auto" w:fill="F2F2F2" w:themeFill="background1" w:themeFillShade="F2"/>
            <w:tcMar/>
            <w:vAlign w:val="bottom"/>
          </w:tcPr>
          <w:p w:rsidRPr="00B54FE7" w:rsidR="00A84CBF" w:rsidP="5436A2E7" w:rsidRDefault="00A84CBF" w14:paraId="33A33FC7" w14:textId="77777777">
            <w:pPr>
              <w:pStyle w:val="Heading5"/>
              <w:numPr>
                <w:ilvl w:val="0"/>
                <w:numId w:val="0"/>
              </w:numPr>
              <w:jc w:val="both"/>
              <w:rPr>
                <w:rFonts w:ascii="Arial" w:hAnsi="Arial" w:cs="Arial"/>
                <w:b w:val="0"/>
                <w:bCs w:val="0"/>
                <w:color w:val="404040" w:themeColor="text1" w:themeTint="BF"/>
                <w:sz w:val="16"/>
                <w:szCs w:val="16"/>
              </w:rPr>
            </w:pPr>
          </w:p>
        </w:tc>
        <w:tc>
          <w:tcPr>
            <w:tcW w:w="2281" w:type="dxa"/>
            <w:shd w:val="clear" w:color="auto" w:fill="F2F2F2" w:themeFill="background1" w:themeFillShade="F2"/>
            <w:tcMar/>
            <w:vAlign w:val="bottom"/>
          </w:tcPr>
          <w:p w:rsidRPr="00B54FE7" w:rsidR="00A84CBF" w:rsidP="5436A2E7" w:rsidRDefault="00B54FE7" w14:paraId="18D271EA" w14:textId="66C3AA72">
            <w:pPr>
              <w:pStyle w:val="CommentText"/>
              <w:jc w:val="both"/>
              <w:rPr>
                <w:rFonts w:cs="Arial"/>
                <w:color w:val="404040" w:themeColor="text1" w:themeTint="BF"/>
                <w:sz w:val="16"/>
                <w:szCs w:val="16"/>
              </w:rPr>
            </w:pPr>
            <w:r w:rsidRPr="5436A2E7" w:rsidR="0669507A">
              <w:rPr>
                <w:rFonts w:cs="Arial"/>
                <w:color w:val="404040" w:themeColor="text1" w:themeTint="BF" w:themeShade="FF"/>
                <w:sz w:val="16"/>
                <w:szCs w:val="16"/>
              </w:rPr>
              <w:t>d</w:t>
            </w:r>
            <w:r w:rsidRPr="5436A2E7" w:rsidR="6BAC7154">
              <w:rPr>
                <w:rFonts w:cs="Arial"/>
                <w:color w:val="404040" w:themeColor="text1" w:themeTint="BF" w:themeShade="FF"/>
                <w:sz w:val="16"/>
                <w:szCs w:val="16"/>
              </w:rPr>
              <w:t>oc ID:</w:t>
            </w:r>
            <w:r w:rsidRPr="5436A2E7" w:rsidR="680E6308">
              <w:rPr>
                <w:rFonts w:cs="Arial"/>
                <w:color w:val="404040" w:themeColor="text1" w:themeTint="BF" w:themeShade="FF"/>
                <w:sz w:val="16"/>
                <w:szCs w:val="16"/>
              </w:rPr>
              <w:t xml:space="preserve"> DWH_TA</w:t>
            </w:r>
          </w:p>
        </w:tc>
        <w:tc>
          <w:tcPr>
            <w:tcW w:w="4904" w:type="dxa"/>
            <w:gridSpan w:val="3"/>
            <w:shd w:val="clear" w:color="auto" w:fill="F2F2F2" w:themeFill="background1" w:themeFillShade="F2"/>
            <w:tcMar/>
            <w:vAlign w:val="bottom"/>
          </w:tcPr>
          <w:p w:rsidRPr="00B54FE7" w:rsidR="00A84CBF" w:rsidP="5436A2E7" w:rsidRDefault="00A84CBF" w14:paraId="5C68CF76" w14:textId="77777777">
            <w:pPr>
              <w:jc w:val="both"/>
              <w:rPr>
                <w:rFonts w:ascii="Arial" w:hAnsi="Arial" w:cs="Arial"/>
                <w:color w:val="404040" w:themeColor="text1" w:themeTint="BF"/>
                <w:sz w:val="16"/>
                <w:szCs w:val="16"/>
              </w:rPr>
            </w:pPr>
          </w:p>
        </w:tc>
      </w:tr>
      <w:tr w:rsidRPr="00B54FE7" w:rsidR="00DA3469" w:rsidTr="5436A2E7" w14:paraId="4306E6DE" w14:textId="77777777">
        <w:trPr>
          <w:cantSplit/>
        </w:trPr>
        <w:tc>
          <w:tcPr>
            <w:tcW w:w="2070" w:type="dxa"/>
            <w:shd w:val="clear" w:color="auto" w:fill="F2F2F2" w:themeFill="background1" w:themeFillShade="F2"/>
            <w:tcMar/>
            <w:vAlign w:val="bottom"/>
          </w:tcPr>
          <w:p w:rsidRPr="00B54FE7" w:rsidR="00A84CBF" w:rsidP="5436A2E7" w:rsidRDefault="00B54FE7" w14:paraId="5CE0682F" w14:textId="59685D65">
            <w:pPr>
              <w:jc w:val="both"/>
              <w:rPr>
                <w:rFonts w:ascii="Arial" w:hAnsi="Arial" w:cs="Arial"/>
                <w:color w:val="404040" w:themeColor="text1" w:themeTint="BF"/>
                <w:sz w:val="16"/>
                <w:szCs w:val="16"/>
              </w:rPr>
            </w:pPr>
            <w:r w:rsidRPr="5436A2E7" w:rsidR="0669507A">
              <w:rPr>
                <w:rFonts w:ascii="Arial" w:hAnsi="Arial" w:cs="Arial"/>
                <w:color w:val="404040" w:themeColor="text1" w:themeTint="BF" w:themeShade="FF"/>
                <w:sz w:val="16"/>
                <w:szCs w:val="16"/>
              </w:rPr>
              <w:t>r</w:t>
            </w:r>
            <w:r w:rsidRPr="5436A2E7" w:rsidR="6BAC7154">
              <w:rPr>
                <w:rFonts w:ascii="Arial" w:hAnsi="Arial" w:cs="Arial"/>
                <w:color w:val="404040" w:themeColor="text1" w:themeTint="BF" w:themeShade="FF"/>
                <w:sz w:val="16"/>
                <w:szCs w:val="16"/>
              </w:rPr>
              <w:t>evi</w:t>
            </w:r>
            <w:r w:rsidRPr="5436A2E7" w:rsidR="022C8AB0">
              <w:rPr>
                <w:rFonts w:ascii="Arial" w:hAnsi="Arial" w:cs="Arial"/>
                <w:color w:val="404040" w:themeColor="text1" w:themeTint="BF" w:themeShade="FF"/>
                <w:sz w:val="16"/>
                <w:szCs w:val="16"/>
              </w:rPr>
              <w:t>ew</w:t>
            </w:r>
            <w:r w:rsidRPr="5436A2E7" w:rsidR="6BAC7154">
              <w:rPr>
                <w:rFonts w:ascii="Arial" w:hAnsi="Arial" w:cs="Arial"/>
                <w:color w:val="404040" w:themeColor="text1" w:themeTint="BF" w:themeShade="FF"/>
                <w:sz w:val="16"/>
                <w:szCs w:val="16"/>
              </w:rPr>
              <w:t>:</w:t>
            </w:r>
            <w:r w:rsidRPr="5436A2E7" w:rsidR="680E6308">
              <w:rPr>
                <w:rFonts w:ascii="Arial" w:hAnsi="Arial" w:cs="Arial"/>
                <w:color w:val="404040" w:themeColor="text1" w:themeTint="BF" w:themeShade="FF"/>
                <w:sz w:val="16"/>
                <w:szCs w:val="16"/>
              </w:rPr>
              <w:t xml:space="preserve"> 1.0</w:t>
            </w:r>
          </w:p>
        </w:tc>
        <w:tc>
          <w:tcPr>
            <w:tcW w:w="1036" w:type="dxa"/>
            <w:shd w:val="clear" w:color="auto" w:fill="F2F2F2" w:themeFill="background1" w:themeFillShade="F2"/>
            <w:tcMar/>
            <w:vAlign w:val="bottom"/>
          </w:tcPr>
          <w:p w:rsidRPr="00B54FE7" w:rsidR="00A84CBF" w:rsidP="5436A2E7" w:rsidRDefault="00A84CBF" w14:paraId="2809BD8D" w14:textId="77777777">
            <w:pPr>
              <w:jc w:val="both"/>
              <w:rPr>
                <w:rFonts w:ascii="Arial" w:hAnsi="Arial" w:cs="Arial"/>
                <w:color w:val="404040" w:themeColor="text1" w:themeTint="BF"/>
                <w:sz w:val="16"/>
                <w:szCs w:val="16"/>
              </w:rPr>
            </w:pPr>
          </w:p>
        </w:tc>
        <w:tc>
          <w:tcPr>
            <w:tcW w:w="2281" w:type="dxa"/>
            <w:shd w:val="clear" w:color="auto" w:fill="F2F2F2" w:themeFill="background1" w:themeFillShade="F2"/>
            <w:tcMar/>
            <w:vAlign w:val="bottom"/>
          </w:tcPr>
          <w:p w:rsidRPr="00B54FE7" w:rsidR="00A84CBF" w:rsidP="5436A2E7" w:rsidRDefault="003107E0" w14:paraId="18B981F9" w14:textId="5BA0EA88">
            <w:pPr>
              <w:jc w:val="both"/>
              <w:rPr>
                <w:rFonts w:ascii="Arial" w:hAnsi="Arial" w:cs="Arial"/>
                <w:color w:val="404040" w:themeColor="text1" w:themeTint="BF"/>
                <w:sz w:val="16"/>
                <w:szCs w:val="16"/>
              </w:rPr>
            </w:pPr>
            <w:r w:rsidRPr="5436A2E7" w:rsidR="022C8AB0">
              <w:rPr>
                <w:rFonts w:ascii="Arial" w:hAnsi="Arial" w:cs="Arial"/>
                <w:color w:val="404040" w:themeColor="text1" w:themeTint="BF" w:themeShade="FF"/>
                <w:sz w:val="16"/>
                <w:szCs w:val="16"/>
              </w:rPr>
              <w:t>issue</w:t>
            </w:r>
            <w:r w:rsidRPr="5436A2E7" w:rsidR="022C8AB0">
              <w:rPr>
                <w:rFonts w:ascii="Arial" w:hAnsi="Arial" w:cs="Arial"/>
                <w:color w:val="404040" w:themeColor="text1" w:themeTint="BF" w:themeShade="FF"/>
                <w:sz w:val="16"/>
                <w:szCs w:val="16"/>
              </w:rPr>
              <w:t xml:space="preserve"> date</w:t>
            </w:r>
            <w:r w:rsidRPr="5436A2E7" w:rsidR="6BAC7154">
              <w:rPr>
                <w:rFonts w:ascii="Arial" w:hAnsi="Arial" w:cs="Arial"/>
                <w:color w:val="404040" w:themeColor="text1" w:themeTint="BF" w:themeShade="FF"/>
                <w:sz w:val="16"/>
                <w:szCs w:val="16"/>
              </w:rPr>
              <w:t>:</w:t>
            </w:r>
            <w:r w:rsidRPr="5436A2E7" w:rsidR="680E6308">
              <w:rPr>
                <w:rFonts w:ascii="Arial" w:hAnsi="Arial" w:cs="Arial"/>
                <w:color w:val="404040" w:themeColor="text1" w:themeTint="BF" w:themeShade="FF"/>
                <w:sz w:val="16"/>
                <w:szCs w:val="16"/>
              </w:rPr>
              <w:t xml:space="preserve"> </w:t>
            </w:r>
            <w:r w:rsidRPr="5436A2E7" w:rsidR="64373CAF">
              <w:rPr>
                <w:rFonts w:ascii="Arial" w:hAnsi="Arial" w:cs="Arial"/>
                <w:color w:val="404040" w:themeColor="text1" w:themeTint="BF" w:themeShade="FF"/>
                <w:sz w:val="16"/>
                <w:szCs w:val="16"/>
              </w:rPr>
              <w:t>31/03/2026</w:t>
            </w:r>
          </w:p>
        </w:tc>
        <w:tc>
          <w:tcPr>
            <w:tcW w:w="200" w:type="dxa"/>
            <w:shd w:val="clear" w:color="auto" w:fill="F2F2F2" w:themeFill="background1" w:themeFillShade="F2"/>
            <w:tcMar/>
            <w:vAlign w:val="bottom"/>
          </w:tcPr>
          <w:p w:rsidRPr="00B54FE7" w:rsidR="00A84CBF" w:rsidP="5436A2E7" w:rsidRDefault="00A84CBF" w14:paraId="1FBBE654" w14:textId="77777777">
            <w:pPr>
              <w:jc w:val="both"/>
              <w:rPr>
                <w:rFonts w:ascii="Arial" w:hAnsi="Arial" w:cs="Arial"/>
                <w:color w:val="404040" w:themeColor="text1" w:themeTint="BF"/>
                <w:sz w:val="16"/>
                <w:szCs w:val="16"/>
              </w:rPr>
            </w:pPr>
          </w:p>
        </w:tc>
        <w:tc>
          <w:tcPr>
            <w:tcW w:w="1134" w:type="dxa"/>
            <w:shd w:val="clear" w:color="auto" w:fill="F2F2F2" w:themeFill="background1" w:themeFillShade="F2"/>
            <w:tcMar/>
            <w:vAlign w:val="bottom"/>
          </w:tcPr>
          <w:p w:rsidRPr="00B54FE7" w:rsidR="00A84CBF" w:rsidP="5436A2E7" w:rsidRDefault="00A84CBF" w14:paraId="067FF930" w14:textId="77777777">
            <w:pPr>
              <w:jc w:val="both"/>
              <w:rPr>
                <w:rFonts w:ascii="Arial" w:hAnsi="Arial" w:cs="Arial"/>
                <w:color w:val="404040" w:themeColor="text1" w:themeTint="BF"/>
                <w:sz w:val="16"/>
                <w:szCs w:val="16"/>
              </w:rPr>
            </w:pPr>
            <w:r w:rsidRPr="5436A2E7" w:rsidR="6BAC7154">
              <w:rPr>
                <w:rFonts w:ascii="Arial" w:hAnsi="Arial" w:cs="Arial"/>
                <w:color w:val="404040" w:themeColor="text1" w:themeTint="BF" w:themeShade="FF"/>
                <w:sz w:val="16"/>
                <w:szCs w:val="16"/>
              </w:rPr>
              <w:t>doc.</w:t>
            </w:r>
            <w:r w:rsidRPr="5436A2E7" w:rsidR="022C8AB0">
              <w:rPr>
                <w:rFonts w:ascii="Arial" w:hAnsi="Arial" w:cs="Arial"/>
                <w:color w:val="404040" w:themeColor="text1" w:themeTint="BF" w:themeShade="FF"/>
                <w:sz w:val="16"/>
                <w:szCs w:val="16"/>
              </w:rPr>
              <w:t xml:space="preserve"> model</w:t>
            </w:r>
          </w:p>
        </w:tc>
        <w:tc>
          <w:tcPr>
            <w:tcW w:w="3570" w:type="dxa"/>
            <w:shd w:val="clear" w:color="auto" w:fill="F2F2F2" w:themeFill="background1" w:themeFillShade="F2"/>
            <w:tcMar/>
            <w:vAlign w:val="bottom"/>
          </w:tcPr>
          <w:p w:rsidRPr="00B54FE7" w:rsidR="00A84CBF" w:rsidP="5436A2E7" w:rsidRDefault="00A84CBF" w14:paraId="768763A7" w14:textId="77777777">
            <w:pPr>
              <w:jc w:val="both"/>
              <w:rPr>
                <w:rFonts w:ascii="Arial Black" w:hAnsi="Arial Black" w:cs="Arial"/>
                <w:color w:val="404040" w:themeColor="text1" w:themeTint="BF"/>
                <w:sz w:val="16"/>
                <w:szCs w:val="16"/>
                <w:lang w:val="de-DE"/>
              </w:rPr>
            </w:pPr>
            <w:r w:rsidRPr="5436A2E7" w:rsidR="6BAC7154">
              <w:rPr>
                <w:rFonts w:ascii="Arial Black" w:hAnsi="Arial Black" w:cs="Arial"/>
                <w:color w:val="404040" w:themeColor="text1" w:themeTint="BF" w:themeShade="FF"/>
                <w:sz w:val="16"/>
                <w:szCs w:val="16"/>
                <w:lang w:val="de-DE"/>
              </w:rPr>
              <w:t>MDE_GEN_TEC_</w:t>
            </w:r>
            <w:r w:rsidRPr="5436A2E7" w:rsidR="6BAC7154">
              <w:rPr>
                <w:rFonts w:ascii="Arial Black" w:hAnsi="Arial Black" w:cs="Arial"/>
                <w:color w:val="404040" w:themeColor="text1" w:themeTint="BF" w:themeShade="FF"/>
                <w:sz w:val="16"/>
                <w:szCs w:val="16"/>
                <w:lang w:val="de-DE"/>
              </w:rPr>
              <w:t>001  1.</w:t>
            </w:r>
            <w:r w:rsidRPr="5436A2E7" w:rsidR="6BAC7154">
              <w:rPr>
                <w:rFonts w:ascii="Arial Black" w:hAnsi="Arial Black" w:cs="Arial"/>
                <w:color w:val="404040" w:themeColor="text1" w:themeTint="BF" w:themeShade="FF"/>
                <w:sz w:val="16"/>
                <w:szCs w:val="16"/>
                <w:lang w:val="de-DE"/>
              </w:rPr>
              <w:t>2</w:t>
            </w:r>
          </w:p>
        </w:tc>
      </w:tr>
    </w:tbl>
    <w:p w:rsidRPr="00DA3469" w:rsidR="00A84CBF" w:rsidP="5436A2E7" w:rsidRDefault="00A84CBF" w14:paraId="7AD3AD62" w14:textId="77777777">
      <w:pPr>
        <w:jc w:val="both"/>
        <w:rPr>
          <w:color w:val="404040" w:themeColor="text1" w:themeTint="BF"/>
          <w:sz w:val="10"/>
          <w:szCs w:val="10"/>
          <w:lang w:val="de-DE"/>
        </w:rPr>
      </w:pPr>
    </w:p>
    <w:tbl>
      <w:tblPr>
        <w:tblpPr w:leftFromText="141" w:rightFromText="141" w:vertAnchor="text" w:horzAnchor="page" w:tblpX="892" w:tblpY="73"/>
        <w:tblW w:w="10229" w:type="dxa"/>
        <w:tblLayout w:type="fixed"/>
        <w:tblCellMar>
          <w:left w:w="70" w:type="dxa"/>
          <w:right w:w="70" w:type="dxa"/>
        </w:tblCellMar>
        <w:tblLook w:val="0000" w:firstRow="0" w:lastRow="0" w:firstColumn="0" w:lastColumn="0" w:noHBand="0" w:noVBand="0"/>
      </w:tblPr>
      <w:tblGrid>
        <w:gridCol w:w="2505"/>
        <w:gridCol w:w="7724"/>
      </w:tblGrid>
      <w:tr w:rsidRPr="00B54FE7" w:rsidR="00EC1941" w:rsidTr="5436A2E7" w14:paraId="49AC0479" w14:textId="77777777">
        <w:trPr>
          <w:cantSplit/>
        </w:trPr>
        <w:tc>
          <w:tcPr>
            <w:tcW w:w="2505" w:type="dxa"/>
            <w:shd w:val="clear" w:color="auto" w:fill="F2F2F2" w:themeFill="background1" w:themeFillShade="F2"/>
            <w:tcMar/>
          </w:tcPr>
          <w:p w:rsidRPr="00B54FE7" w:rsidR="00EC1941" w:rsidP="5436A2E7" w:rsidRDefault="003107E0" w14:paraId="25AF8788" w14:textId="4F0D132D">
            <w:pPr>
              <w:jc w:val="both"/>
              <w:rPr>
                <w:rFonts w:ascii="Arial" w:hAnsi="Arial" w:cs="Arial"/>
                <w:color w:val="404040" w:themeColor="text1" w:themeTint="BF"/>
                <w:sz w:val="16"/>
                <w:szCs w:val="16"/>
              </w:rPr>
            </w:pPr>
            <w:r w:rsidRPr="5436A2E7" w:rsidR="022C8AB0">
              <w:rPr>
                <w:rFonts w:ascii="Arial" w:hAnsi="Arial" w:cs="Arial"/>
                <w:color w:val="404040" w:themeColor="text1" w:themeTint="BF" w:themeShade="FF"/>
                <w:sz w:val="16"/>
                <w:szCs w:val="16"/>
              </w:rPr>
              <w:t>Privacy notes:</w:t>
            </w:r>
            <w:r w:rsidRPr="5436A2E7" w:rsidR="680E6308">
              <w:rPr>
                <w:rFonts w:ascii="Arial" w:hAnsi="Arial" w:cs="Arial"/>
                <w:color w:val="404040" w:themeColor="text1" w:themeTint="BF" w:themeShade="FF"/>
                <w:sz w:val="16"/>
                <w:szCs w:val="16"/>
              </w:rPr>
              <w:t xml:space="preserve"> </w:t>
            </w:r>
            <w:r w:rsidRPr="5436A2E7" w:rsidR="680E6308">
              <w:rPr>
                <w:rFonts w:ascii="Arial" w:hAnsi="Arial" w:cs="Arial"/>
                <w:color w:val="404040" w:themeColor="text1" w:themeTint="BF" w:themeShade="FF"/>
                <w:sz w:val="16"/>
                <w:szCs w:val="16"/>
              </w:rPr>
              <w:t>Confidential</w:t>
            </w:r>
          </w:p>
        </w:tc>
        <w:tc>
          <w:tcPr>
            <w:tcW w:w="7724" w:type="dxa"/>
            <w:shd w:val="clear" w:color="auto" w:fill="F2F2F2" w:themeFill="background1" w:themeFillShade="F2"/>
            <w:tcMar/>
          </w:tcPr>
          <w:p w:rsidRPr="00B54FE7" w:rsidR="00EC1941" w:rsidP="5436A2E7" w:rsidRDefault="00EC1941" w14:paraId="59EF3AB4" w14:textId="77777777">
            <w:pPr>
              <w:ind w:left="-567"/>
              <w:jc w:val="both"/>
              <w:rPr>
                <w:rFonts w:ascii="Arial" w:hAnsi="Arial" w:cs="Arial"/>
                <w:i w:val="1"/>
                <w:iCs w:val="1"/>
                <w:color w:val="404040" w:themeColor="text1" w:themeTint="BF"/>
                <w:sz w:val="16"/>
                <w:szCs w:val="16"/>
              </w:rPr>
            </w:pPr>
          </w:p>
        </w:tc>
      </w:tr>
    </w:tbl>
    <w:p w:rsidRPr="00B54FE7" w:rsidR="00DA3469" w:rsidP="5436A2E7" w:rsidRDefault="00DA3469" w14:paraId="248E724F" w14:textId="77777777">
      <w:pPr>
        <w:jc w:val="both"/>
        <w:rPr>
          <w:color w:val="404040" w:themeColor="text1" w:themeTint="BF"/>
          <w:lang w:val="de-DE"/>
        </w:rPr>
      </w:pPr>
    </w:p>
    <w:p w:rsidRPr="00B54FE7" w:rsidR="00091732" w:rsidP="5436A2E7" w:rsidRDefault="00091732" w14:paraId="07C401BE" w14:textId="77777777">
      <w:pPr>
        <w:jc w:val="both"/>
        <w:rPr>
          <w:color w:val="404040" w:themeColor="text1" w:themeTint="BF"/>
          <w:lang w:val="en-US"/>
        </w:rPr>
      </w:pPr>
    </w:p>
    <w:p w:rsidRPr="00B77A64" w:rsidR="00091732" w:rsidP="5436A2E7" w:rsidRDefault="00BB3B78" w14:paraId="05837C9E" w14:textId="77777777">
      <w:pPr>
        <w:pStyle w:val="CommentText"/>
        <w:jc w:val="both"/>
        <w:rPr>
          <w:lang w:val="en-US"/>
        </w:rPr>
      </w:pPr>
      <w:r w:rsidRPr="5436A2E7">
        <w:rPr>
          <w:lang w:val="en-US"/>
        </w:rPr>
        <w:br w:type="page"/>
      </w:r>
    </w:p>
    <w:p w:rsidRPr="00A51544" w:rsidR="00091732" w:rsidP="5436A2E7" w:rsidRDefault="57AA19E7" w14:paraId="45CFDD2E" w14:textId="4B990921">
      <w:pPr>
        <w:pStyle w:val="INTRODUCTIONTITLE"/>
        <w:jc w:val="both"/>
      </w:pPr>
      <w:r w:rsidR="5220DA2A">
        <w:rPr/>
        <w:t>STATO DEL DOCUMENTO</w:t>
      </w:r>
    </w:p>
    <w:p w:rsidRPr="007442CB" w:rsidR="00091732" w:rsidP="5436A2E7" w:rsidRDefault="00091732" w14:paraId="52650839" w14:textId="77777777">
      <w:pPr>
        <w:jc w:val="both"/>
        <w:rPr>
          <w:rFonts w:ascii="Arial" w:hAnsi="Arial" w:cs="Arial"/>
          <w:sz w:val="28"/>
          <w:szCs w:val="28"/>
        </w:rPr>
      </w:pPr>
    </w:p>
    <w:tbl>
      <w:tblPr>
        <w:tblW w:w="10206" w:type="dxa"/>
        <w:tblLayout w:type="fixed"/>
        <w:tblLook w:val="0000" w:firstRow="0" w:lastRow="0" w:firstColumn="0" w:lastColumn="0" w:noHBand="0" w:noVBand="0"/>
      </w:tblPr>
      <w:tblGrid>
        <w:gridCol w:w="1282"/>
        <w:gridCol w:w="1228"/>
        <w:gridCol w:w="5337"/>
        <w:gridCol w:w="2359"/>
      </w:tblGrid>
      <w:tr w:rsidRPr="007442CB" w:rsidR="00091732" w:rsidTr="5436A2E7" w14:paraId="50DDD8B2" w14:textId="77777777">
        <w:trPr>
          <w:trHeight w:val="354"/>
        </w:trPr>
        <w:tc>
          <w:tcPr>
            <w:tcW w:w="1282" w:type="dxa"/>
            <w:shd w:val="clear" w:color="auto" w:fill="00B140"/>
            <w:tcMar/>
            <w:vAlign w:val="center"/>
          </w:tcPr>
          <w:p w:rsidRPr="001A50C1" w:rsidR="00091732" w:rsidP="5436A2E7" w:rsidRDefault="00F44FC7" w14:paraId="08F95CBC" w14:textId="210BBD66">
            <w:pPr>
              <w:jc w:val="both"/>
              <w:rPr>
                <w:rFonts w:ascii="Arial" w:hAnsi="Arial" w:cs="Arial"/>
                <w:color w:val="FFFFFF" w:themeColor="background1"/>
                <w:sz w:val="18"/>
                <w:szCs w:val="18"/>
              </w:rPr>
            </w:pPr>
            <w:r w:rsidRPr="5436A2E7" w:rsidR="77290F69">
              <w:rPr>
                <w:rFonts w:ascii="Arial" w:hAnsi="Arial" w:cs="Arial"/>
                <w:b w:val="1"/>
                <w:bCs w:val="1"/>
                <w:color w:val="FFFFFF" w:themeColor="background1" w:themeTint="FF" w:themeShade="FF"/>
                <w:sz w:val="18"/>
                <w:szCs w:val="18"/>
              </w:rPr>
              <w:t>Versione</w:t>
            </w:r>
          </w:p>
        </w:tc>
        <w:tc>
          <w:tcPr>
            <w:tcW w:w="1228" w:type="dxa"/>
            <w:shd w:val="clear" w:color="auto" w:fill="00B140"/>
            <w:tcMar/>
            <w:vAlign w:val="center"/>
          </w:tcPr>
          <w:p w:rsidRPr="001A50C1" w:rsidR="00091732" w:rsidP="5436A2E7" w:rsidRDefault="001A50C1" w14:paraId="61674C98" w14:textId="24EB2BA9">
            <w:pPr>
              <w:jc w:val="both"/>
              <w:rPr>
                <w:rFonts w:ascii="Arial" w:hAnsi="Arial" w:cs="Arial"/>
                <w:color w:val="FFFFFF" w:themeColor="background1"/>
                <w:sz w:val="18"/>
                <w:szCs w:val="18"/>
              </w:rPr>
            </w:pPr>
            <w:r w:rsidRPr="5436A2E7" w:rsidR="337F3ECB">
              <w:rPr>
                <w:rFonts w:ascii="Arial" w:hAnsi="Arial" w:cs="Arial"/>
                <w:b w:val="1"/>
                <w:bCs w:val="1"/>
                <w:color w:val="FFFFFF" w:themeColor="background1" w:themeTint="FF" w:themeShade="FF"/>
                <w:sz w:val="18"/>
                <w:szCs w:val="18"/>
              </w:rPr>
              <w:t>D</w:t>
            </w:r>
            <w:r w:rsidRPr="5436A2E7" w:rsidR="2B0E81F7">
              <w:rPr>
                <w:rFonts w:ascii="Arial" w:hAnsi="Arial" w:cs="Arial"/>
                <w:b w:val="1"/>
                <w:bCs w:val="1"/>
                <w:color w:val="FFFFFF" w:themeColor="background1" w:themeTint="FF" w:themeShade="FF"/>
                <w:sz w:val="18"/>
                <w:szCs w:val="18"/>
              </w:rPr>
              <w:t>at</w:t>
            </w:r>
            <w:r w:rsidRPr="5436A2E7" w:rsidR="3826FD3E">
              <w:rPr>
                <w:rFonts w:ascii="Arial" w:hAnsi="Arial" w:cs="Arial"/>
                <w:b w:val="1"/>
                <w:bCs w:val="1"/>
                <w:color w:val="FFFFFF" w:themeColor="background1" w:themeTint="FF" w:themeShade="FF"/>
                <w:sz w:val="18"/>
                <w:szCs w:val="18"/>
              </w:rPr>
              <w:t>a</w:t>
            </w:r>
          </w:p>
        </w:tc>
        <w:tc>
          <w:tcPr>
            <w:tcW w:w="5337" w:type="dxa"/>
            <w:shd w:val="clear" w:color="auto" w:fill="00B140"/>
            <w:tcMar/>
            <w:vAlign w:val="center"/>
          </w:tcPr>
          <w:p w:rsidRPr="001A50C1" w:rsidR="00091732" w:rsidP="5436A2E7" w:rsidRDefault="0088249C" w14:paraId="52F25B2E" w14:textId="2645BA33">
            <w:pPr>
              <w:jc w:val="both"/>
              <w:rPr>
                <w:rFonts w:ascii="Arial" w:hAnsi="Arial" w:cs="Arial"/>
                <w:color w:val="FFFFFF" w:themeColor="background1"/>
                <w:sz w:val="18"/>
                <w:szCs w:val="18"/>
              </w:rPr>
            </w:pPr>
            <w:r w:rsidRPr="5436A2E7" w:rsidR="3826FD3E">
              <w:rPr>
                <w:rFonts w:ascii="Arial" w:hAnsi="Arial" w:cs="Arial"/>
                <w:b w:val="1"/>
                <w:bCs w:val="1"/>
                <w:color w:val="FFFFFF" w:themeColor="background1" w:themeTint="FF" w:themeShade="FF"/>
                <w:sz w:val="18"/>
                <w:szCs w:val="18"/>
              </w:rPr>
              <w:t>Cambiamenti</w:t>
            </w:r>
          </w:p>
        </w:tc>
        <w:tc>
          <w:tcPr>
            <w:tcW w:w="2359" w:type="dxa"/>
            <w:shd w:val="clear" w:color="auto" w:fill="00B140"/>
            <w:tcMar/>
            <w:vAlign w:val="center"/>
          </w:tcPr>
          <w:p w:rsidRPr="001A50C1" w:rsidR="00091732" w:rsidP="5436A2E7" w:rsidRDefault="00BB3B78" w14:paraId="36A0C622" w14:textId="1DB17D31">
            <w:pPr>
              <w:jc w:val="both"/>
              <w:rPr>
                <w:rFonts w:ascii="Arial" w:hAnsi="Arial" w:cs="Arial"/>
                <w:color w:val="FFFFFF" w:themeColor="background1"/>
                <w:sz w:val="18"/>
                <w:szCs w:val="18"/>
              </w:rPr>
            </w:pPr>
            <w:r w:rsidRPr="5436A2E7" w:rsidR="2B0E81F7">
              <w:rPr>
                <w:rFonts w:ascii="Arial" w:hAnsi="Arial" w:cs="Arial"/>
                <w:b w:val="1"/>
                <w:bCs w:val="1"/>
                <w:color w:val="FFFFFF" w:themeColor="background1" w:themeTint="FF" w:themeShade="FF"/>
                <w:sz w:val="18"/>
                <w:szCs w:val="18"/>
              </w:rPr>
              <w:t>(</w:t>
            </w:r>
            <w:r w:rsidRPr="5436A2E7" w:rsidR="3826FD3E">
              <w:rPr>
                <w:rFonts w:ascii="Arial" w:hAnsi="Arial" w:cs="Arial"/>
                <w:b w:val="1"/>
                <w:bCs w:val="1"/>
                <w:color w:val="FFFFFF" w:themeColor="background1" w:themeTint="FF" w:themeShade="FF"/>
                <w:sz w:val="18"/>
                <w:szCs w:val="18"/>
              </w:rPr>
              <w:t>Approvato da</w:t>
            </w:r>
            <w:r w:rsidRPr="5436A2E7" w:rsidR="2B0E81F7">
              <w:rPr>
                <w:rFonts w:ascii="Arial" w:hAnsi="Arial" w:cs="Arial"/>
                <w:b w:val="1"/>
                <w:bCs w:val="1"/>
                <w:color w:val="FFFFFF" w:themeColor="background1" w:themeTint="FF" w:themeShade="FF"/>
                <w:sz w:val="18"/>
                <w:szCs w:val="18"/>
              </w:rPr>
              <w:t>)</w:t>
            </w:r>
          </w:p>
        </w:tc>
      </w:tr>
      <w:tr w:rsidRPr="001A50C1" w:rsidR="00091732" w:rsidTr="5436A2E7" w14:paraId="35C45BBA" w14:textId="77777777">
        <w:trPr>
          <w:trHeight w:val="225"/>
        </w:trPr>
        <w:tc>
          <w:tcPr>
            <w:tcW w:w="1282" w:type="dxa"/>
            <w:tcBorders>
              <w:right w:val="single" w:color="FFFFFF" w:themeColor="background1" w:sz="4" w:space="0"/>
            </w:tcBorders>
            <w:shd w:val="clear" w:color="auto" w:fill="F2F2F2" w:themeFill="background1" w:themeFillShade="F2"/>
            <w:tcMar/>
          </w:tcPr>
          <w:p w:rsidRPr="001A50C1" w:rsidR="00091732" w:rsidP="5436A2E7" w:rsidRDefault="00091732" w14:paraId="69CF1667" w14:textId="77777777">
            <w:pPr>
              <w:jc w:val="both"/>
              <w:rPr>
                <w:rFonts w:ascii="Arial" w:hAnsi="Arial" w:cs="Arial"/>
                <w:sz w:val="18"/>
                <w:szCs w:val="18"/>
              </w:rPr>
            </w:pPr>
          </w:p>
        </w:tc>
        <w:tc>
          <w:tcPr>
            <w:tcW w:w="1228" w:type="dxa"/>
            <w:tcBorders>
              <w:left w:val="single" w:color="FFFFFF" w:themeColor="background1" w:sz="4" w:space="0"/>
              <w:right w:val="single" w:color="FFFFFF" w:themeColor="background1" w:sz="4" w:space="0"/>
            </w:tcBorders>
            <w:shd w:val="clear" w:color="auto" w:fill="F2F2F2" w:themeFill="background1" w:themeFillShade="F2"/>
            <w:tcMar/>
          </w:tcPr>
          <w:p w:rsidRPr="001A50C1" w:rsidR="00091732" w:rsidP="5436A2E7" w:rsidRDefault="00091732" w14:paraId="489B6348" w14:textId="77777777">
            <w:pPr>
              <w:jc w:val="both"/>
              <w:rPr>
                <w:rFonts w:ascii="Arial" w:hAnsi="Arial" w:cs="Arial"/>
                <w:sz w:val="18"/>
                <w:szCs w:val="18"/>
              </w:rPr>
            </w:pPr>
          </w:p>
        </w:tc>
        <w:tc>
          <w:tcPr>
            <w:tcW w:w="5337" w:type="dxa"/>
            <w:tcBorders>
              <w:left w:val="single" w:color="FFFFFF" w:themeColor="background1" w:sz="4" w:space="0"/>
              <w:right w:val="single" w:color="FFFFFF" w:themeColor="background1" w:sz="4" w:space="0"/>
            </w:tcBorders>
            <w:shd w:val="clear" w:color="auto" w:fill="F2F2F2" w:themeFill="background1" w:themeFillShade="F2"/>
            <w:tcMar/>
          </w:tcPr>
          <w:p w:rsidRPr="001A50C1" w:rsidR="00091732" w:rsidP="5436A2E7" w:rsidRDefault="00091732" w14:paraId="0C3C9049" w14:textId="77777777">
            <w:pPr>
              <w:jc w:val="both"/>
              <w:rPr>
                <w:rFonts w:ascii="Arial" w:hAnsi="Arial" w:cs="Arial"/>
                <w:sz w:val="18"/>
                <w:szCs w:val="18"/>
              </w:rPr>
            </w:pPr>
          </w:p>
        </w:tc>
        <w:tc>
          <w:tcPr>
            <w:tcW w:w="2359" w:type="dxa"/>
            <w:tcBorders>
              <w:left w:val="single" w:color="FFFFFF" w:themeColor="background1" w:sz="4" w:space="0"/>
            </w:tcBorders>
            <w:shd w:val="clear" w:color="auto" w:fill="F2F2F2" w:themeFill="background1" w:themeFillShade="F2"/>
            <w:tcMar/>
          </w:tcPr>
          <w:p w:rsidRPr="001A50C1" w:rsidR="00091732" w:rsidP="5436A2E7" w:rsidRDefault="00091732" w14:paraId="0A77ECCE" w14:textId="77777777">
            <w:pPr>
              <w:jc w:val="both"/>
              <w:rPr>
                <w:rFonts w:ascii="Arial" w:hAnsi="Arial" w:cs="Arial"/>
                <w:sz w:val="18"/>
                <w:szCs w:val="18"/>
              </w:rPr>
            </w:pPr>
          </w:p>
        </w:tc>
      </w:tr>
      <w:tr w:rsidRPr="001A50C1" w:rsidR="00091732" w:rsidTr="5436A2E7" w14:paraId="58E495BF" w14:textId="77777777">
        <w:trPr>
          <w:trHeight w:val="206"/>
        </w:trPr>
        <w:tc>
          <w:tcPr>
            <w:tcW w:w="1282" w:type="dxa"/>
            <w:tcBorders>
              <w:right w:val="single" w:color="FFFFFF" w:themeColor="background1" w:sz="4" w:space="0"/>
            </w:tcBorders>
            <w:shd w:val="clear" w:color="auto" w:fill="F2F2F2" w:themeFill="background1" w:themeFillShade="F2"/>
            <w:tcMar/>
          </w:tcPr>
          <w:p w:rsidR="00091732" w:rsidP="5436A2E7" w:rsidRDefault="00077C15" w14:paraId="375344BD" w14:textId="359DEC0D">
            <w:pPr>
              <w:jc w:val="both"/>
              <w:rPr>
                <w:rFonts w:ascii="Arial" w:hAnsi="Arial" w:cs="Arial"/>
                <w:sz w:val="18"/>
                <w:szCs w:val="18"/>
              </w:rPr>
            </w:pPr>
            <w:r w:rsidRPr="5436A2E7" w:rsidR="317D4BF9">
              <w:rPr>
                <w:rFonts w:ascii="Arial" w:hAnsi="Arial" w:cs="Arial"/>
                <w:sz w:val="18"/>
                <w:szCs w:val="18"/>
              </w:rPr>
              <w:t>1</w:t>
            </w:r>
            <w:r w:rsidRPr="5436A2E7" w:rsidR="680E6308">
              <w:rPr>
                <w:rFonts w:ascii="Arial" w:hAnsi="Arial" w:cs="Arial"/>
                <w:sz w:val="18"/>
                <w:szCs w:val="18"/>
              </w:rPr>
              <w:t>.0</w:t>
            </w:r>
          </w:p>
          <w:p w:rsidRPr="001A50C1" w:rsidR="001753EB" w:rsidP="5436A2E7" w:rsidRDefault="001753EB" w14:paraId="6AB209B4" w14:textId="77E00DBB">
            <w:pPr>
              <w:jc w:val="both"/>
              <w:rPr>
                <w:rFonts w:ascii="Arial" w:hAnsi="Arial" w:cs="Arial"/>
                <w:sz w:val="18"/>
                <w:szCs w:val="18"/>
              </w:rPr>
            </w:pPr>
          </w:p>
        </w:tc>
        <w:tc>
          <w:tcPr>
            <w:tcW w:w="1228" w:type="dxa"/>
            <w:tcBorders>
              <w:left w:val="single" w:color="FFFFFF" w:themeColor="background1" w:sz="4" w:space="0"/>
              <w:right w:val="single" w:color="FFFFFF" w:themeColor="background1" w:sz="4" w:space="0"/>
            </w:tcBorders>
            <w:shd w:val="clear" w:color="auto" w:fill="F2F2F2" w:themeFill="background1" w:themeFillShade="F2"/>
            <w:tcMar/>
          </w:tcPr>
          <w:p w:rsidR="00091732" w:rsidP="5436A2E7" w:rsidRDefault="43263964" w14:paraId="3E554AB0" w14:textId="49A69B45">
            <w:pPr>
              <w:jc w:val="both"/>
              <w:rPr>
                <w:rFonts w:ascii="Arial" w:hAnsi="Arial" w:cs="Arial"/>
                <w:sz w:val="18"/>
                <w:szCs w:val="18"/>
              </w:rPr>
            </w:pPr>
            <w:r w:rsidRPr="5436A2E7" w:rsidR="370CC9D3">
              <w:rPr>
                <w:rFonts w:ascii="Arial" w:hAnsi="Arial" w:cs="Arial"/>
                <w:sz w:val="18"/>
                <w:szCs w:val="18"/>
              </w:rPr>
              <w:t>31</w:t>
            </w:r>
            <w:r w:rsidRPr="5436A2E7" w:rsidR="5220DA2A">
              <w:rPr>
                <w:rFonts w:ascii="Arial" w:hAnsi="Arial" w:cs="Arial"/>
                <w:sz w:val="18"/>
                <w:szCs w:val="18"/>
              </w:rPr>
              <w:t>/0</w:t>
            </w:r>
            <w:r w:rsidRPr="5436A2E7" w:rsidR="6724CD3E">
              <w:rPr>
                <w:rFonts w:ascii="Arial" w:hAnsi="Arial" w:cs="Arial"/>
                <w:sz w:val="18"/>
                <w:szCs w:val="18"/>
              </w:rPr>
              <w:t>3</w:t>
            </w:r>
            <w:r w:rsidRPr="5436A2E7" w:rsidR="5220DA2A">
              <w:rPr>
                <w:rFonts w:ascii="Arial" w:hAnsi="Arial" w:cs="Arial"/>
                <w:sz w:val="18"/>
                <w:szCs w:val="18"/>
              </w:rPr>
              <w:t>/202</w:t>
            </w:r>
            <w:r w:rsidRPr="5436A2E7" w:rsidR="4BACFBD1">
              <w:rPr>
                <w:rFonts w:ascii="Arial" w:hAnsi="Arial" w:cs="Arial"/>
                <w:sz w:val="18"/>
                <w:szCs w:val="18"/>
              </w:rPr>
              <w:t>6</w:t>
            </w:r>
          </w:p>
          <w:p w:rsidRPr="001A50C1" w:rsidR="0088249C" w:rsidP="5436A2E7" w:rsidRDefault="0088249C" w14:paraId="4B2B3334" w14:textId="13B46557">
            <w:pPr>
              <w:jc w:val="both"/>
              <w:rPr>
                <w:rFonts w:ascii="Arial" w:hAnsi="Arial" w:cs="Arial"/>
                <w:sz w:val="18"/>
                <w:szCs w:val="18"/>
              </w:rPr>
            </w:pPr>
          </w:p>
        </w:tc>
        <w:tc>
          <w:tcPr>
            <w:tcW w:w="5337" w:type="dxa"/>
            <w:tcBorders>
              <w:left w:val="single" w:color="FFFFFF" w:themeColor="background1" w:sz="4" w:space="0"/>
              <w:right w:val="single" w:color="FFFFFF" w:themeColor="background1" w:sz="4" w:space="0"/>
            </w:tcBorders>
            <w:shd w:val="clear" w:color="auto" w:fill="F2F2F2" w:themeFill="background1" w:themeFillShade="F2"/>
            <w:tcMar/>
          </w:tcPr>
          <w:p w:rsidR="50AF742D" w:rsidP="5436A2E7" w:rsidRDefault="50AF742D" w14:paraId="405D46FF" w14:textId="68A57658">
            <w:pPr>
              <w:spacing w:line="259" w:lineRule="auto"/>
              <w:jc w:val="both"/>
            </w:pPr>
            <w:r w:rsidRPr="5436A2E7" w:rsidR="1DA3FA4F">
              <w:rPr>
                <w:rFonts w:ascii="Arial" w:hAnsi="Arial" w:cs="Arial"/>
                <w:sz w:val="18"/>
                <w:szCs w:val="18"/>
              </w:rPr>
              <w:t>Prima versione</w:t>
            </w:r>
          </w:p>
          <w:p w:rsidRPr="001A50C1" w:rsidR="0088249C" w:rsidP="5436A2E7" w:rsidRDefault="0088249C" w14:paraId="5358328C" w14:textId="60220205">
            <w:pPr>
              <w:jc w:val="both"/>
              <w:rPr>
                <w:rFonts w:ascii="Arial" w:hAnsi="Arial" w:cs="Arial"/>
                <w:sz w:val="18"/>
                <w:szCs w:val="18"/>
              </w:rPr>
            </w:pPr>
          </w:p>
        </w:tc>
        <w:tc>
          <w:tcPr>
            <w:tcW w:w="2359" w:type="dxa"/>
            <w:tcBorders>
              <w:left w:val="single" w:color="FFFFFF" w:themeColor="background1" w:sz="4" w:space="0"/>
            </w:tcBorders>
            <w:shd w:val="clear" w:color="auto" w:fill="F2F2F2" w:themeFill="background1" w:themeFillShade="F2"/>
            <w:tcMar/>
          </w:tcPr>
          <w:p w:rsidRPr="001A50C1" w:rsidR="00091732" w:rsidP="5436A2E7" w:rsidRDefault="00091732" w14:paraId="79980AD5" w14:textId="77777777">
            <w:pPr>
              <w:jc w:val="both"/>
              <w:rPr>
                <w:rFonts w:ascii="Arial" w:hAnsi="Arial" w:cs="Arial"/>
                <w:sz w:val="18"/>
                <w:szCs w:val="18"/>
              </w:rPr>
            </w:pPr>
          </w:p>
        </w:tc>
      </w:tr>
      <w:tr w:rsidR="5436A2E7" w:rsidTr="5436A2E7" w14:paraId="6BEB7543">
        <w:trPr>
          <w:trHeight w:val="206"/>
        </w:trPr>
        <w:tc>
          <w:tcPr>
            <w:tcW w:w="1282" w:type="dxa"/>
            <w:tcBorders>
              <w:right w:val="single" w:color="FFFFFF" w:themeColor="background1" w:sz="4" w:space="0"/>
            </w:tcBorders>
            <w:shd w:val="clear" w:color="auto" w:fill="F2F2F2" w:themeFill="background1" w:themeFillShade="F2"/>
            <w:tcMar/>
          </w:tcPr>
          <w:p w:rsidR="4D2202CB" w:rsidP="5436A2E7" w:rsidRDefault="4D2202CB" w14:paraId="69440475" w14:textId="69741383">
            <w:pPr>
              <w:pStyle w:val="Normal"/>
              <w:jc w:val="both"/>
            </w:pPr>
            <w:r w:rsidRPr="5436A2E7" w:rsidR="4D2202CB">
              <w:rPr>
                <w:rFonts w:ascii="Arial" w:hAnsi="Arial" w:cs="Arial"/>
                <w:sz w:val="18"/>
                <w:szCs w:val="18"/>
              </w:rPr>
              <w:t>1.1</w:t>
            </w:r>
          </w:p>
        </w:tc>
        <w:tc>
          <w:tcPr>
            <w:tcW w:w="1228" w:type="dxa"/>
            <w:tcBorders>
              <w:left w:val="single" w:color="FFFFFF" w:themeColor="background1" w:sz="4" w:space="0"/>
              <w:right w:val="single" w:color="FFFFFF" w:themeColor="background1" w:sz="4" w:space="0"/>
            </w:tcBorders>
            <w:shd w:val="clear" w:color="auto" w:fill="F2F2F2" w:themeFill="background1" w:themeFillShade="F2"/>
            <w:tcMar/>
          </w:tcPr>
          <w:p w:rsidR="2FC590D8" w:rsidP="5436A2E7" w:rsidRDefault="2FC590D8" w14:paraId="24564FB1" w14:textId="186DD1FC">
            <w:pPr>
              <w:pStyle w:val="Normal"/>
              <w:jc w:val="both"/>
            </w:pPr>
            <w:r w:rsidRPr="5436A2E7" w:rsidR="2FC590D8">
              <w:rPr>
                <w:rFonts w:ascii="Arial" w:hAnsi="Arial" w:cs="Arial"/>
                <w:sz w:val="18"/>
                <w:szCs w:val="18"/>
              </w:rPr>
              <w:t>08/05/2026</w:t>
            </w:r>
          </w:p>
        </w:tc>
        <w:tc>
          <w:tcPr>
            <w:tcW w:w="5337" w:type="dxa"/>
            <w:tcBorders>
              <w:left w:val="single" w:color="FFFFFF" w:themeColor="background1" w:sz="4" w:space="0"/>
              <w:right w:val="single" w:color="FFFFFF" w:themeColor="background1" w:sz="4" w:space="0"/>
            </w:tcBorders>
            <w:shd w:val="clear" w:color="auto" w:fill="F2F2F2" w:themeFill="background1" w:themeFillShade="F2"/>
            <w:tcMar/>
          </w:tcPr>
          <w:p w:rsidR="1791467E" w:rsidP="5436A2E7" w:rsidRDefault="1791467E" w14:paraId="724BBE6A" w14:textId="37D3DF6A">
            <w:pPr>
              <w:pStyle w:val="Normal"/>
              <w:spacing w:line="259" w:lineRule="auto"/>
              <w:jc w:val="both"/>
              <w:rPr>
                <w:rFonts w:ascii="Arial" w:hAnsi="Arial" w:cs="Arial"/>
                <w:sz w:val="18"/>
                <w:szCs w:val="18"/>
              </w:rPr>
            </w:pPr>
            <w:r w:rsidRPr="5436A2E7" w:rsidR="1791467E">
              <w:rPr>
                <w:rFonts w:ascii="Arial" w:hAnsi="Arial" w:cs="Arial"/>
                <w:sz w:val="18"/>
                <w:szCs w:val="18"/>
              </w:rPr>
              <w:t xml:space="preserve">Aggiunti paragrafi su gestione secrets, external </w:t>
            </w:r>
            <w:r w:rsidRPr="5436A2E7" w:rsidR="1791467E">
              <w:rPr>
                <w:rFonts w:ascii="Arial" w:hAnsi="Arial" w:cs="Arial"/>
                <w:sz w:val="18"/>
                <w:szCs w:val="18"/>
              </w:rPr>
              <w:t>tables</w:t>
            </w:r>
            <w:r w:rsidRPr="5436A2E7" w:rsidR="1791467E">
              <w:rPr>
                <w:rFonts w:ascii="Arial" w:hAnsi="Arial" w:cs="Arial"/>
                <w:sz w:val="18"/>
                <w:szCs w:val="18"/>
              </w:rPr>
              <w:t xml:space="preserve">, </w:t>
            </w:r>
            <w:r w:rsidRPr="5436A2E7" w:rsidR="0B89EFC0">
              <w:rPr>
                <w:rFonts w:ascii="Arial" w:hAnsi="Arial" w:cs="Arial"/>
                <w:sz w:val="18"/>
                <w:szCs w:val="18"/>
              </w:rPr>
              <w:t>gestione errori e retry</w:t>
            </w:r>
          </w:p>
        </w:tc>
        <w:tc>
          <w:tcPr>
            <w:tcW w:w="2359" w:type="dxa"/>
            <w:tcBorders>
              <w:left w:val="single" w:color="FFFFFF" w:themeColor="background1" w:sz="4" w:space="0"/>
            </w:tcBorders>
            <w:shd w:val="clear" w:color="auto" w:fill="F2F2F2" w:themeFill="background1" w:themeFillShade="F2"/>
            <w:tcMar/>
          </w:tcPr>
          <w:p w:rsidR="5436A2E7" w:rsidP="5436A2E7" w:rsidRDefault="5436A2E7" w14:paraId="3A0DE589" w14:textId="5A670CF9">
            <w:pPr>
              <w:pStyle w:val="Normal"/>
              <w:jc w:val="both"/>
              <w:rPr>
                <w:rFonts w:ascii="Arial" w:hAnsi="Arial" w:cs="Arial"/>
                <w:sz w:val="18"/>
                <w:szCs w:val="18"/>
              </w:rPr>
            </w:pPr>
          </w:p>
        </w:tc>
      </w:tr>
      <w:tr w:rsidRPr="001A50C1" w:rsidR="00091732" w:rsidTr="5436A2E7" w14:paraId="30E1119B" w14:textId="77777777">
        <w:trPr>
          <w:trHeight w:val="219"/>
        </w:trPr>
        <w:tc>
          <w:tcPr>
            <w:tcW w:w="1282" w:type="dxa"/>
            <w:tcBorders>
              <w:right w:val="single" w:color="FFFFFF" w:themeColor="background1" w:sz="4" w:space="0"/>
            </w:tcBorders>
            <w:shd w:val="clear" w:color="auto" w:fill="F2F2F2" w:themeFill="background1" w:themeFillShade="F2"/>
            <w:tcMar/>
          </w:tcPr>
          <w:p w:rsidRPr="001A50C1" w:rsidR="00091732" w:rsidP="5436A2E7" w:rsidRDefault="00091732" w14:paraId="28832B60" w14:textId="77777777">
            <w:pPr>
              <w:jc w:val="both"/>
              <w:rPr>
                <w:rFonts w:ascii="Arial" w:hAnsi="Arial" w:cs="Arial"/>
                <w:sz w:val="18"/>
                <w:szCs w:val="18"/>
              </w:rPr>
            </w:pPr>
          </w:p>
        </w:tc>
        <w:tc>
          <w:tcPr>
            <w:tcW w:w="1228" w:type="dxa"/>
            <w:tcBorders>
              <w:left w:val="single" w:color="FFFFFF" w:themeColor="background1" w:sz="4" w:space="0"/>
              <w:right w:val="single" w:color="FFFFFF" w:themeColor="background1" w:sz="4" w:space="0"/>
            </w:tcBorders>
            <w:shd w:val="clear" w:color="auto" w:fill="F2F2F2" w:themeFill="background1" w:themeFillShade="F2"/>
            <w:tcMar/>
          </w:tcPr>
          <w:p w:rsidRPr="001A50C1" w:rsidR="00091732" w:rsidP="5436A2E7" w:rsidRDefault="00091732" w14:paraId="4B23D711" w14:textId="77777777">
            <w:pPr>
              <w:jc w:val="both"/>
              <w:rPr>
                <w:rFonts w:ascii="Arial" w:hAnsi="Arial" w:cs="Arial"/>
                <w:sz w:val="18"/>
                <w:szCs w:val="18"/>
              </w:rPr>
            </w:pPr>
          </w:p>
        </w:tc>
        <w:tc>
          <w:tcPr>
            <w:tcW w:w="5337" w:type="dxa"/>
            <w:tcBorders>
              <w:left w:val="single" w:color="FFFFFF" w:themeColor="background1" w:sz="4" w:space="0"/>
              <w:right w:val="single" w:color="FFFFFF" w:themeColor="background1" w:sz="4" w:space="0"/>
            </w:tcBorders>
            <w:shd w:val="clear" w:color="auto" w:fill="F2F2F2" w:themeFill="background1" w:themeFillShade="F2"/>
            <w:tcMar/>
          </w:tcPr>
          <w:p w:rsidRPr="001A50C1" w:rsidR="00091732" w:rsidP="5436A2E7" w:rsidRDefault="00091732" w14:paraId="38FE952C" w14:textId="77777777">
            <w:pPr>
              <w:jc w:val="both"/>
              <w:rPr>
                <w:rFonts w:ascii="Arial" w:hAnsi="Arial" w:cs="Arial"/>
                <w:sz w:val="18"/>
                <w:szCs w:val="18"/>
              </w:rPr>
            </w:pPr>
          </w:p>
        </w:tc>
        <w:tc>
          <w:tcPr>
            <w:tcW w:w="2359" w:type="dxa"/>
            <w:tcBorders>
              <w:left w:val="single" w:color="FFFFFF" w:themeColor="background1" w:sz="4" w:space="0"/>
            </w:tcBorders>
            <w:shd w:val="clear" w:color="auto" w:fill="F2F2F2" w:themeFill="background1" w:themeFillShade="F2"/>
            <w:tcMar/>
          </w:tcPr>
          <w:p w:rsidRPr="001A50C1" w:rsidR="00091732" w:rsidP="5436A2E7" w:rsidRDefault="00091732" w14:paraId="19AD8557" w14:textId="77777777">
            <w:pPr>
              <w:jc w:val="both"/>
              <w:rPr>
                <w:rFonts w:ascii="Arial" w:hAnsi="Arial" w:cs="Arial"/>
                <w:sz w:val="18"/>
                <w:szCs w:val="18"/>
              </w:rPr>
            </w:pPr>
          </w:p>
        </w:tc>
      </w:tr>
    </w:tbl>
    <w:p w:rsidRPr="007442CB" w:rsidR="00091732" w:rsidP="5436A2E7" w:rsidRDefault="6FBC4620" w14:paraId="456D2739" w14:textId="77777777">
      <w:pPr>
        <w:jc w:val="both"/>
        <w:rPr>
          <w:rFonts w:ascii="Arial" w:hAnsi="Arial" w:cs="Arial"/>
        </w:rPr>
      </w:pPr>
      <w:r w:rsidRPr="5436A2E7" w:rsidR="4D4B0AA3">
        <w:rPr>
          <w:rFonts w:ascii="Arial" w:hAnsi="Arial" w:cs="Arial"/>
        </w:rPr>
        <w:t xml:space="preserve"> </w:t>
      </w:r>
    </w:p>
    <w:p w:rsidR="00A51544" w:rsidP="5436A2E7" w:rsidRDefault="00A51544" w14:paraId="07868D3A" w14:textId="77777777">
      <w:pPr>
        <w:jc w:val="both"/>
        <w:rPr>
          <w:rFonts w:ascii="Arial Black" w:hAnsi="Arial Black" w:cs="Arial"/>
          <w:color w:val="595959" w:themeColor="text1" w:themeTint="A6"/>
        </w:rPr>
      </w:pPr>
    </w:p>
    <w:p w:rsidRPr="00A51544" w:rsidR="00091732" w:rsidP="5436A2E7" w:rsidRDefault="783332A9" w14:paraId="4FE4A38A" w14:textId="0072E24C">
      <w:pPr>
        <w:pStyle w:val="INTRODUCTIONTITLE"/>
        <w:jc w:val="both"/>
      </w:pPr>
      <w:r w:rsidR="16DB94AD">
        <w:rPr/>
        <w:t>RIASSUNTO CAMBIAMENTI</w:t>
      </w:r>
    </w:p>
    <w:p w:rsidRPr="007442CB" w:rsidR="00091732" w:rsidP="5436A2E7" w:rsidRDefault="00091732" w14:paraId="1162CB30" w14:textId="77777777">
      <w:pPr>
        <w:jc w:val="both"/>
        <w:rPr>
          <w:rFonts w:ascii="Arial" w:hAnsi="Arial" w:cs="Arial"/>
          <w:sz w:val="16"/>
          <w:szCs w:val="16"/>
        </w:rPr>
      </w:pPr>
    </w:p>
    <w:tbl>
      <w:tblPr>
        <w:tblW w:w="10206" w:type="dxa"/>
        <w:tblLayout w:type="fixed"/>
        <w:tblCellMar>
          <w:left w:w="70" w:type="dxa"/>
          <w:right w:w="70" w:type="dxa"/>
        </w:tblCellMar>
        <w:tblLook w:val="0000" w:firstRow="0" w:lastRow="0" w:firstColumn="0" w:lastColumn="0" w:noHBand="0" w:noVBand="0"/>
      </w:tblPr>
      <w:tblGrid>
        <w:gridCol w:w="3690"/>
        <w:gridCol w:w="6516"/>
      </w:tblGrid>
      <w:tr w:rsidRPr="00865E82" w:rsidR="00091732" w:rsidTr="5436A2E7" w14:paraId="7F1F8F83" w14:textId="77777777">
        <w:trPr>
          <w:cantSplit/>
          <w:trHeight w:val="554"/>
        </w:trPr>
        <w:tc>
          <w:tcPr>
            <w:tcW w:w="3690" w:type="dxa"/>
            <w:shd w:val="clear" w:color="auto" w:fill="00B140"/>
            <w:tcMar/>
            <w:vAlign w:val="center"/>
          </w:tcPr>
          <w:p w:rsidRPr="004C1CB2" w:rsidR="00091732" w:rsidP="5436A2E7" w:rsidRDefault="00F44FC7" w14:paraId="1619B30D" w14:textId="7838053B">
            <w:pPr>
              <w:jc w:val="both"/>
              <w:rPr>
                <w:rFonts w:ascii="Arial" w:hAnsi="Arial" w:cs="Arial"/>
                <w:b w:val="1"/>
                <w:bCs w:val="1"/>
                <w:color w:val="FFFFFF" w:themeColor="background1"/>
                <w:sz w:val="18"/>
                <w:szCs w:val="18"/>
              </w:rPr>
            </w:pPr>
            <w:r w:rsidRPr="5436A2E7" w:rsidR="77290F69">
              <w:rPr>
                <w:rFonts w:ascii="Arial" w:hAnsi="Arial" w:cs="Arial"/>
                <w:b w:val="1"/>
                <w:bCs w:val="1"/>
                <w:color w:val="FFFFFF" w:themeColor="background1" w:themeTint="FF" w:themeShade="FF"/>
                <w:sz w:val="18"/>
                <w:szCs w:val="18"/>
              </w:rPr>
              <w:t xml:space="preserve">Lista </w:t>
            </w:r>
            <w:r w:rsidRPr="5436A2E7" w:rsidR="77290F69">
              <w:rPr>
                <w:rFonts w:ascii="Arial" w:hAnsi="Arial" w:cs="Arial"/>
                <w:b w:val="1"/>
                <w:bCs w:val="1"/>
                <w:color w:val="FFFFFF" w:themeColor="background1" w:themeTint="FF" w:themeShade="FF"/>
                <w:sz w:val="18"/>
                <w:szCs w:val="18"/>
              </w:rPr>
              <w:t>cambiamenti</w:t>
            </w:r>
            <w:r w:rsidRPr="5436A2E7" w:rsidR="77290F69">
              <w:rPr>
                <w:rFonts w:ascii="Arial" w:hAnsi="Arial" w:cs="Arial"/>
                <w:b w:val="1"/>
                <w:bCs w:val="1"/>
                <w:color w:val="FFFFFF" w:themeColor="background1" w:themeTint="FF" w:themeShade="FF"/>
                <w:sz w:val="18"/>
                <w:szCs w:val="18"/>
              </w:rPr>
              <w:t xml:space="preserve"> rispetto alle versioni precedenti:</w:t>
            </w:r>
          </w:p>
        </w:tc>
        <w:tc>
          <w:tcPr>
            <w:tcW w:w="6516" w:type="dxa"/>
            <w:shd w:val="clear" w:color="auto" w:fill="F2F2F2" w:themeFill="background1" w:themeFillShade="F2"/>
            <w:tcMar/>
          </w:tcPr>
          <w:p w:rsidRPr="004C1CB2" w:rsidR="00091732" w:rsidP="5436A2E7" w:rsidRDefault="00091732" w14:paraId="42BB690C" w14:textId="52B30FB4">
            <w:pPr>
              <w:pStyle w:val="Normal"/>
              <w:suppressLineNumbers w:val="0"/>
              <w:bidi w:val="0"/>
              <w:spacing w:before="0" w:beforeAutospacing="off" w:after="0" w:afterAutospacing="off" w:line="259" w:lineRule="auto"/>
              <w:ind w:left="0" w:right="0"/>
              <w:jc w:val="both"/>
            </w:pPr>
            <w:r w:rsidRPr="5436A2E7" w:rsidR="5D0EF4AA">
              <w:rPr>
                <w:rFonts w:ascii="Arial" w:hAnsi="Arial" w:cs="Arial"/>
                <w:sz w:val="16"/>
                <w:szCs w:val="16"/>
              </w:rPr>
              <w:t>Secrets: aggiunto paragrafo su come vengono creati, manutenuti e letti i secret sul Key Vault di Azure all’interno della Data Platform</w:t>
            </w:r>
          </w:p>
          <w:p w:rsidRPr="004C1CB2" w:rsidR="00091732" w:rsidP="5436A2E7" w:rsidRDefault="00091732" w14:paraId="636A795A" w14:textId="6882B36C">
            <w:pPr>
              <w:pStyle w:val="Normal"/>
              <w:suppressLineNumbers w:val="0"/>
              <w:bidi w:val="0"/>
              <w:spacing w:before="0" w:beforeAutospacing="off" w:after="0" w:afterAutospacing="off" w:line="259" w:lineRule="auto"/>
              <w:ind w:left="0" w:right="0"/>
              <w:jc w:val="both"/>
            </w:pPr>
            <w:r w:rsidRPr="5436A2E7" w:rsidR="5D0EF4AA">
              <w:rPr>
                <w:rFonts w:ascii="Arial" w:hAnsi="Arial" w:cs="Arial"/>
                <w:sz w:val="16"/>
                <w:szCs w:val="16"/>
              </w:rPr>
              <w:t>External Tables: paragrafo su repo infrastrutturale dedicato all’interfaccia verso sorgenti e destinazioni</w:t>
            </w:r>
          </w:p>
          <w:p w:rsidRPr="004C1CB2" w:rsidR="00091732" w:rsidP="5436A2E7" w:rsidRDefault="00091732" w14:paraId="72F6BF8E" w14:textId="406B047B">
            <w:pPr>
              <w:pStyle w:val="Normal"/>
              <w:suppressLineNumbers w:val="0"/>
              <w:bidi w:val="0"/>
              <w:spacing w:before="0" w:beforeAutospacing="off" w:after="0" w:afterAutospacing="off" w:line="259" w:lineRule="auto"/>
              <w:ind w:left="0" w:right="0"/>
              <w:jc w:val="both"/>
            </w:pPr>
            <w:r w:rsidRPr="5436A2E7" w:rsidR="5D0EF4AA">
              <w:rPr>
                <w:rFonts w:ascii="Arial" w:hAnsi="Arial" w:cs="Arial"/>
                <w:sz w:val="16"/>
                <w:szCs w:val="16"/>
              </w:rPr>
              <w:t xml:space="preserve">Gestione errori e </w:t>
            </w:r>
            <w:r w:rsidRPr="5436A2E7" w:rsidR="5D0EF4AA">
              <w:rPr>
                <w:rFonts w:ascii="Arial" w:hAnsi="Arial" w:cs="Arial"/>
                <w:sz w:val="16"/>
                <w:szCs w:val="16"/>
              </w:rPr>
              <w:t>retry</w:t>
            </w:r>
            <w:r w:rsidRPr="5436A2E7" w:rsidR="5D0EF4AA">
              <w:rPr>
                <w:rFonts w:ascii="Arial" w:hAnsi="Arial" w:cs="Arial"/>
                <w:sz w:val="16"/>
                <w:szCs w:val="16"/>
              </w:rPr>
              <w:t xml:space="preserve">: capitolo su idempotenza, </w:t>
            </w:r>
            <w:r w:rsidRPr="5436A2E7" w:rsidR="5D0EF4AA">
              <w:rPr>
                <w:rFonts w:ascii="Arial" w:hAnsi="Arial" w:cs="Arial"/>
                <w:sz w:val="16"/>
                <w:szCs w:val="16"/>
              </w:rPr>
              <w:t>error</w:t>
            </w:r>
            <w:r w:rsidRPr="5436A2E7" w:rsidR="5D0EF4AA">
              <w:rPr>
                <w:rFonts w:ascii="Arial" w:hAnsi="Arial" w:cs="Arial"/>
                <w:sz w:val="16"/>
                <w:szCs w:val="16"/>
              </w:rPr>
              <w:t xml:space="preserve"> management e </w:t>
            </w:r>
            <w:r w:rsidRPr="5436A2E7" w:rsidR="5D0EF4AA">
              <w:rPr>
                <w:rFonts w:ascii="Arial" w:hAnsi="Arial" w:cs="Arial"/>
                <w:sz w:val="16"/>
                <w:szCs w:val="16"/>
              </w:rPr>
              <w:t>retry</w:t>
            </w:r>
            <w:r w:rsidRPr="5436A2E7" w:rsidR="5D0EF4AA">
              <w:rPr>
                <w:rFonts w:ascii="Arial" w:hAnsi="Arial" w:cs="Arial"/>
                <w:sz w:val="16"/>
                <w:szCs w:val="16"/>
              </w:rPr>
              <w:t xml:space="preserve"> dei job ETL in Databricks</w:t>
            </w:r>
          </w:p>
        </w:tc>
      </w:tr>
      <w:tr w:rsidRPr="00865E82" w:rsidR="00091732" w:rsidTr="5436A2E7" w14:paraId="097EA194" w14:textId="77777777">
        <w:trPr>
          <w:cantSplit/>
        </w:trPr>
        <w:tc>
          <w:tcPr>
            <w:tcW w:w="3690" w:type="dxa"/>
            <w:tcMar/>
          </w:tcPr>
          <w:p w:rsidRPr="004C1CB2" w:rsidR="00091732" w:rsidP="5436A2E7" w:rsidRDefault="00091732" w14:paraId="78D18833" w14:textId="77777777">
            <w:pPr>
              <w:jc w:val="both"/>
              <w:rPr>
                <w:rFonts w:ascii="Arial" w:hAnsi="Arial" w:cs="Arial"/>
              </w:rPr>
            </w:pPr>
          </w:p>
        </w:tc>
        <w:tc>
          <w:tcPr>
            <w:tcW w:w="6516" w:type="dxa"/>
            <w:shd w:val="clear" w:color="auto" w:fill="F2F2F2" w:themeFill="background1" w:themeFillShade="F2"/>
            <w:tcMar/>
          </w:tcPr>
          <w:p w:rsidRPr="004C1CB2" w:rsidR="00091732" w:rsidP="5436A2E7" w:rsidRDefault="00091732" w14:paraId="19631739" w14:textId="77777777">
            <w:pPr>
              <w:jc w:val="both"/>
              <w:rPr>
                <w:rFonts w:ascii="Arial" w:hAnsi="Arial" w:cs="Arial"/>
              </w:rPr>
            </w:pPr>
          </w:p>
        </w:tc>
      </w:tr>
      <w:tr w:rsidRPr="00865E82" w:rsidR="00091732" w:rsidTr="5436A2E7" w14:paraId="5473083A" w14:textId="77777777">
        <w:trPr>
          <w:cantSplit/>
        </w:trPr>
        <w:tc>
          <w:tcPr>
            <w:tcW w:w="3690" w:type="dxa"/>
            <w:tcMar/>
          </w:tcPr>
          <w:p w:rsidRPr="004C1CB2" w:rsidR="00091732" w:rsidP="5436A2E7" w:rsidRDefault="00091732" w14:paraId="5A096343" w14:textId="77777777">
            <w:pPr>
              <w:jc w:val="both"/>
              <w:rPr>
                <w:rFonts w:ascii="Arial" w:hAnsi="Arial" w:cs="Arial"/>
              </w:rPr>
            </w:pPr>
          </w:p>
        </w:tc>
        <w:tc>
          <w:tcPr>
            <w:tcW w:w="6516" w:type="dxa"/>
            <w:shd w:val="clear" w:color="auto" w:fill="F2F2F2" w:themeFill="background1" w:themeFillShade="F2"/>
            <w:tcMar/>
          </w:tcPr>
          <w:p w:rsidRPr="004C1CB2" w:rsidR="00091732" w:rsidP="5436A2E7" w:rsidRDefault="00091732" w14:paraId="3531D988" w14:textId="77777777">
            <w:pPr>
              <w:jc w:val="both"/>
              <w:rPr>
                <w:rFonts w:ascii="Arial" w:hAnsi="Arial" w:cs="Arial"/>
              </w:rPr>
            </w:pPr>
          </w:p>
        </w:tc>
      </w:tr>
      <w:tr w:rsidRPr="00865E82" w:rsidR="00091732" w:rsidTr="5436A2E7" w14:paraId="58253F22" w14:textId="77777777">
        <w:trPr>
          <w:cantSplit/>
        </w:trPr>
        <w:tc>
          <w:tcPr>
            <w:tcW w:w="3690" w:type="dxa"/>
            <w:tcMar/>
          </w:tcPr>
          <w:p w:rsidRPr="004C1CB2" w:rsidR="00091732" w:rsidP="5436A2E7" w:rsidRDefault="00091732" w14:paraId="5C0F8065" w14:textId="77777777">
            <w:pPr>
              <w:jc w:val="both"/>
              <w:rPr>
                <w:rFonts w:ascii="Arial" w:hAnsi="Arial" w:cs="Arial"/>
              </w:rPr>
            </w:pPr>
          </w:p>
        </w:tc>
        <w:tc>
          <w:tcPr>
            <w:tcW w:w="6516" w:type="dxa"/>
            <w:shd w:val="clear" w:color="auto" w:fill="F2F2F2" w:themeFill="background1" w:themeFillShade="F2"/>
            <w:tcMar/>
          </w:tcPr>
          <w:p w:rsidRPr="004C1CB2" w:rsidR="00091732" w:rsidP="5436A2E7" w:rsidRDefault="00091732" w14:paraId="59BD8F09" w14:textId="77777777">
            <w:pPr>
              <w:jc w:val="both"/>
              <w:rPr>
                <w:rFonts w:ascii="Arial" w:hAnsi="Arial" w:cs="Arial"/>
              </w:rPr>
            </w:pPr>
          </w:p>
        </w:tc>
      </w:tr>
      <w:tr w:rsidRPr="00865E82" w:rsidR="00091732" w:rsidTr="5436A2E7" w14:paraId="1B517DE0" w14:textId="77777777">
        <w:trPr>
          <w:cantSplit/>
        </w:trPr>
        <w:tc>
          <w:tcPr>
            <w:tcW w:w="3690" w:type="dxa"/>
            <w:tcMar/>
          </w:tcPr>
          <w:p w:rsidRPr="004C1CB2" w:rsidR="00091732" w:rsidP="5436A2E7" w:rsidRDefault="00091732" w14:paraId="27F3E6A7" w14:textId="77777777">
            <w:pPr>
              <w:jc w:val="both"/>
              <w:rPr>
                <w:rFonts w:ascii="Arial" w:hAnsi="Arial" w:cs="Arial"/>
              </w:rPr>
            </w:pPr>
          </w:p>
        </w:tc>
        <w:tc>
          <w:tcPr>
            <w:tcW w:w="6516" w:type="dxa"/>
            <w:shd w:val="clear" w:color="auto" w:fill="F2F2F2" w:themeFill="background1" w:themeFillShade="F2"/>
            <w:tcMar/>
          </w:tcPr>
          <w:p w:rsidRPr="004C1CB2" w:rsidR="00091732" w:rsidP="5436A2E7" w:rsidRDefault="00091732" w14:paraId="52E44C57" w14:textId="77777777">
            <w:pPr>
              <w:jc w:val="both"/>
              <w:rPr>
                <w:rFonts w:ascii="Arial" w:hAnsi="Arial" w:cs="Arial"/>
              </w:rPr>
            </w:pPr>
          </w:p>
        </w:tc>
      </w:tr>
      <w:tr w:rsidRPr="00865E82" w:rsidR="00091732" w:rsidTr="5436A2E7" w14:paraId="28093492" w14:textId="77777777">
        <w:trPr>
          <w:cantSplit/>
        </w:trPr>
        <w:tc>
          <w:tcPr>
            <w:tcW w:w="3690" w:type="dxa"/>
            <w:tcMar/>
          </w:tcPr>
          <w:p w:rsidRPr="004C1CB2" w:rsidR="00091732" w:rsidP="5436A2E7" w:rsidRDefault="00091732" w14:paraId="2056ACCE" w14:textId="77777777">
            <w:pPr>
              <w:pStyle w:val="CommentText"/>
              <w:jc w:val="both"/>
              <w:rPr>
                <w:rFonts w:cs="Arial"/>
              </w:rPr>
            </w:pPr>
          </w:p>
        </w:tc>
        <w:tc>
          <w:tcPr>
            <w:tcW w:w="6516" w:type="dxa"/>
            <w:shd w:val="clear" w:color="auto" w:fill="F2F2F2" w:themeFill="background1" w:themeFillShade="F2"/>
            <w:tcMar/>
          </w:tcPr>
          <w:p w:rsidRPr="004C1CB2" w:rsidR="00091732" w:rsidP="5436A2E7" w:rsidRDefault="00091732" w14:paraId="383017AE" w14:textId="77777777">
            <w:pPr>
              <w:jc w:val="both"/>
              <w:rPr>
                <w:rFonts w:ascii="Arial" w:hAnsi="Arial" w:cs="Arial"/>
              </w:rPr>
            </w:pPr>
          </w:p>
        </w:tc>
      </w:tr>
      <w:tr w:rsidRPr="00865E82" w:rsidR="00091732" w:rsidTr="5436A2E7" w14:paraId="03DB5724" w14:textId="77777777">
        <w:trPr>
          <w:cantSplit/>
        </w:trPr>
        <w:tc>
          <w:tcPr>
            <w:tcW w:w="3690" w:type="dxa"/>
            <w:tcMar/>
          </w:tcPr>
          <w:p w:rsidRPr="004C1CB2" w:rsidR="00091732" w:rsidP="5436A2E7" w:rsidRDefault="00091732" w14:paraId="04328E06" w14:textId="77777777">
            <w:pPr>
              <w:jc w:val="both"/>
              <w:rPr>
                <w:rFonts w:ascii="Arial" w:hAnsi="Arial" w:cs="Arial"/>
              </w:rPr>
            </w:pPr>
          </w:p>
        </w:tc>
        <w:tc>
          <w:tcPr>
            <w:tcW w:w="6516" w:type="dxa"/>
            <w:shd w:val="clear" w:color="auto" w:fill="F2F2F2" w:themeFill="background1" w:themeFillShade="F2"/>
            <w:tcMar/>
          </w:tcPr>
          <w:p w:rsidRPr="004C1CB2" w:rsidR="00091732" w:rsidP="5436A2E7" w:rsidRDefault="00091732" w14:paraId="227F2C83" w14:textId="77777777">
            <w:pPr>
              <w:jc w:val="both"/>
              <w:rPr>
                <w:rFonts w:ascii="Arial" w:hAnsi="Arial" w:cs="Arial"/>
              </w:rPr>
            </w:pPr>
          </w:p>
        </w:tc>
      </w:tr>
      <w:tr w:rsidRPr="00865E82" w:rsidR="00091732" w:rsidTr="5436A2E7" w14:paraId="68F3795B" w14:textId="77777777">
        <w:trPr>
          <w:cantSplit/>
        </w:trPr>
        <w:tc>
          <w:tcPr>
            <w:tcW w:w="3690" w:type="dxa"/>
            <w:tcMar/>
          </w:tcPr>
          <w:p w:rsidRPr="004C1CB2" w:rsidR="00091732" w:rsidP="5436A2E7" w:rsidRDefault="00091732" w14:paraId="10AAA060" w14:textId="77777777">
            <w:pPr>
              <w:jc w:val="both"/>
              <w:rPr>
                <w:rFonts w:ascii="Arial" w:hAnsi="Arial" w:cs="Arial"/>
              </w:rPr>
            </w:pPr>
          </w:p>
        </w:tc>
        <w:tc>
          <w:tcPr>
            <w:tcW w:w="6516" w:type="dxa"/>
            <w:shd w:val="clear" w:color="auto" w:fill="F2F2F2" w:themeFill="background1" w:themeFillShade="F2"/>
            <w:tcMar/>
          </w:tcPr>
          <w:p w:rsidRPr="004C1CB2" w:rsidR="00091732" w:rsidP="5436A2E7" w:rsidRDefault="00091732" w14:paraId="7CD7415D" w14:textId="77777777">
            <w:pPr>
              <w:jc w:val="both"/>
              <w:rPr>
                <w:rFonts w:ascii="Arial" w:hAnsi="Arial" w:cs="Arial"/>
              </w:rPr>
            </w:pPr>
          </w:p>
        </w:tc>
      </w:tr>
      <w:tr w:rsidRPr="00865E82" w:rsidR="00091732" w:rsidTr="5436A2E7" w14:paraId="47C7F94F" w14:textId="77777777">
        <w:trPr>
          <w:cantSplit/>
        </w:trPr>
        <w:tc>
          <w:tcPr>
            <w:tcW w:w="3690" w:type="dxa"/>
            <w:tcMar/>
          </w:tcPr>
          <w:p w:rsidRPr="004C1CB2" w:rsidR="00091732" w:rsidP="5436A2E7" w:rsidRDefault="00091732" w14:paraId="5F83798A" w14:textId="77777777">
            <w:pPr>
              <w:jc w:val="both"/>
              <w:rPr>
                <w:rFonts w:ascii="Arial" w:hAnsi="Arial" w:cs="Arial"/>
              </w:rPr>
            </w:pPr>
          </w:p>
        </w:tc>
        <w:tc>
          <w:tcPr>
            <w:tcW w:w="6516" w:type="dxa"/>
            <w:shd w:val="clear" w:color="auto" w:fill="F2F2F2" w:themeFill="background1" w:themeFillShade="F2"/>
            <w:tcMar/>
          </w:tcPr>
          <w:p w:rsidRPr="004C1CB2" w:rsidR="00091732" w:rsidP="5436A2E7" w:rsidRDefault="00091732" w14:paraId="51DA8909" w14:textId="77777777">
            <w:pPr>
              <w:jc w:val="both"/>
              <w:rPr>
                <w:rFonts w:ascii="Arial" w:hAnsi="Arial" w:cs="Arial"/>
              </w:rPr>
            </w:pPr>
          </w:p>
        </w:tc>
      </w:tr>
      <w:tr w:rsidRPr="00865E82" w:rsidR="00091732" w:rsidTr="5436A2E7" w14:paraId="7AC3F763" w14:textId="77777777">
        <w:trPr>
          <w:cantSplit/>
        </w:trPr>
        <w:tc>
          <w:tcPr>
            <w:tcW w:w="3690" w:type="dxa"/>
            <w:tcMar/>
          </w:tcPr>
          <w:p w:rsidRPr="004C1CB2" w:rsidR="00091732" w:rsidP="5436A2E7" w:rsidRDefault="00091732" w14:paraId="5DB419C6" w14:textId="77777777">
            <w:pPr>
              <w:jc w:val="both"/>
              <w:rPr>
                <w:rFonts w:ascii="Arial" w:hAnsi="Arial" w:cs="Arial"/>
              </w:rPr>
            </w:pPr>
          </w:p>
        </w:tc>
        <w:tc>
          <w:tcPr>
            <w:tcW w:w="6516" w:type="dxa"/>
            <w:shd w:val="clear" w:color="auto" w:fill="F2F2F2" w:themeFill="background1" w:themeFillShade="F2"/>
            <w:tcMar/>
          </w:tcPr>
          <w:p w:rsidRPr="004C1CB2" w:rsidR="00091732" w:rsidP="5436A2E7" w:rsidRDefault="00091732" w14:paraId="614DA51B" w14:textId="77777777">
            <w:pPr>
              <w:jc w:val="both"/>
              <w:rPr>
                <w:rFonts w:ascii="Arial" w:hAnsi="Arial" w:cs="Arial"/>
              </w:rPr>
            </w:pPr>
          </w:p>
        </w:tc>
      </w:tr>
      <w:tr w:rsidRPr="00865E82" w:rsidR="00091732" w:rsidTr="5436A2E7" w14:paraId="0FCBE553" w14:textId="77777777">
        <w:trPr>
          <w:cantSplit/>
        </w:trPr>
        <w:tc>
          <w:tcPr>
            <w:tcW w:w="3690" w:type="dxa"/>
            <w:tcMar/>
          </w:tcPr>
          <w:p w:rsidRPr="004C1CB2" w:rsidR="00091732" w:rsidP="5436A2E7" w:rsidRDefault="00091732" w14:paraId="4AF69776" w14:textId="77777777">
            <w:pPr>
              <w:jc w:val="both"/>
              <w:rPr>
                <w:rFonts w:ascii="Arial" w:hAnsi="Arial" w:cs="Arial"/>
              </w:rPr>
            </w:pPr>
          </w:p>
        </w:tc>
        <w:tc>
          <w:tcPr>
            <w:tcW w:w="6516" w:type="dxa"/>
            <w:shd w:val="clear" w:color="auto" w:fill="F2F2F2" w:themeFill="background1" w:themeFillShade="F2"/>
            <w:tcMar/>
          </w:tcPr>
          <w:p w:rsidRPr="004C1CB2" w:rsidR="00091732" w:rsidP="5436A2E7" w:rsidRDefault="00091732" w14:paraId="711D6580" w14:textId="77777777">
            <w:pPr>
              <w:jc w:val="both"/>
              <w:rPr>
                <w:rFonts w:ascii="Arial" w:hAnsi="Arial" w:cs="Arial"/>
              </w:rPr>
            </w:pPr>
          </w:p>
        </w:tc>
      </w:tr>
      <w:tr w:rsidRPr="00865E82" w:rsidR="00091732" w:rsidTr="5436A2E7" w14:paraId="34A4B953" w14:textId="77777777">
        <w:trPr>
          <w:cantSplit/>
        </w:trPr>
        <w:tc>
          <w:tcPr>
            <w:tcW w:w="3690" w:type="dxa"/>
            <w:tcMar/>
          </w:tcPr>
          <w:p w:rsidRPr="004C1CB2" w:rsidR="00091732" w:rsidP="5436A2E7" w:rsidRDefault="00091732" w14:paraId="1C29645E" w14:textId="77777777">
            <w:pPr>
              <w:jc w:val="both"/>
              <w:rPr>
                <w:rFonts w:ascii="Arial" w:hAnsi="Arial" w:cs="Arial"/>
              </w:rPr>
            </w:pPr>
          </w:p>
        </w:tc>
        <w:tc>
          <w:tcPr>
            <w:tcW w:w="6516" w:type="dxa"/>
            <w:shd w:val="clear" w:color="auto" w:fill="F2F2F2" w:themeFill="background1" w:themeFillShade="F2"/>
            <w:tcMar/>
          </w:tcPr>
          <w:p w:rsidRPr="004C1CB2" w:rsidR="00091732" w:rsidP="5436A2E7" w:rsidRDefault="00091732" w14:paraId="7AFC1B00" w14:textId="77777777">
            <w:pPr>
              <w:jc w:val="both"/>
              <w:rPr>
                <w:rFonts w:ascii="Arial" w:hAnsi="Arial" w:cs="Arial"/>
              </w:rPr>
            </w:pPr>
          </w:p>
        </w:tc>
      </w:tr>
      <w:tr w:rsidRPr="00865E82" w:rsidR="00091732" w:rsidTr="5436A2E7" w14:paraId="025CD64D" w14:textId="77777777">
        <w:trPr>
          <w:cantSplit/>
        </w:trPr>
        <w:tc>
          <w:tcPr>
            <w:tcW w:w="3690" w:type="dxa"/>
            <w:tcMar/>
          </w:tcPr>
          <w:p w:rsidRPr="004C1CB2" w:rsidR="00091732" w:rsidP="5436A2E7" w:rsidRDefault="00091732" w14:paraId="2E667567" w14:textId="77777777">
            <w:pPr>
              <w:jc w:val="both"/>
              <w:rPr>
                <w:rFonts w:ascii="Arial" w:hAnsi="Arial" w:cs="Arial"/>
              </w:rPr>
            </w:pPr>
          </w:p>
        </w:tc>
        <w:tc>
          <w:tcPr>
            <w:tcW w:w="6516" w:type="dxa"/>
            <w:shd w:val="clear" w:color="auto" w:fill="F2F2F2" w:themeFill="background1" w:themeFillShade="F2"/>
            <w:tcMar/>
          </w:tcPr>
          <w:p w:rsidRPr="004C1CB2" w:rsidR="00091732" w:rsidP="5436A2E7" w:rsidRDefault="00091732" w14:paraId="2BB2B880" w14:textId="77777777">
            <w:pPr>
              <w:jc w:val="both"/>
              <w:rPr>
                <w:rFonts w:ascii="Arial" w:hAnsi="Arial" w:cs="Arial"/>
              </w:rPr>
            </w:pPr>
          </w:p>
        </w:tc>
      </w:tr>
    </w:tbl>
    <w:p w:rsidRPr="004C1CB2" w:rsidR="001A50C1" w:rsidP="5436A2E7" w:rsidRDefault="001A50C1" w14:paraId="1D6E7ED7" w14:textId="77777777">
      <w:pPr>
        <w:jc w:val="both"/>
        <w:rPr>
          <w:rFonts w:ascii="Arial" w:hAnsi="Arial" w:cs="Arial"/>
          <w:sz w:val="28"/>
          <w:szCs w:val="28"/>
        </w:rPr>
      </w:pPr>
    </w:p>
    <w:p w:rsidRPr="003F1C2D" w:rsidR="00091732" w:rsidP="5436A2E7" w:rsidRDefault="783332A9" w14:paraId="3304B122" w14:textId="15D6061B">
      <w:pPr>
        <w:pStyle w:val="INTRODUCTIONTITLE"/>
        <w:jc w:val="both"/>
        <w:rPr>
          <w:lang w:val="it-IT"/>
        </w:rPr>
      </w:pPr>
      <w:r w:rsidRPr="5436A2E7" w:rsidR="16DB94AD">
        <w:rPr>
          <w:lang w:val="it-IT"/>
        </w:rPr>
        <w:t>ALLEGATI</w:t>
      </w:r>
      <w:r w:rsidRPr="5436A2E7" w:rsidR="273E3B3D">
        <w:rPr>
          <w:lang w:val="it-IT"/>
        </w:rPr>
        <w:t>:</w:t>
      </w:r>
    </w:p>
    <w:p w:rsidRPr="0081579A" w:rsidR="001A50C1" w:rsidP="5436A2E7" w:rsidRDefault="001A50C1" w14:paraId="560C3393" w14:textId="77777777">
      <w:pPr>
        <w:jc w:val="both"/>
        <w:rPr>
          <w:rFonts w:ascii="Arial" w:hAnsi="Arial" w:cs="Arial"/>
          <w:color w:val="595959" w:themeColor="text1" w:themeTint="A6"/>
          <w:sz w:val="28"/>
          <w:szCs w:val="28"/>
        </w:rPr>
      </w:pPr>
    </w:p>
    <w:p w:rsidR="007625BD" w:rsidP="5436A2E7" w:rsidRDefault="35347613" w14:paraId="60FE3681" w14:textId="31E5ACEF">
      <w:pPr>
        <w:pStyle w:val="BulletPoint"/>
        <w:numPr>
          <w:ilvl w:val="0"/>
          <w:numId w:val="0"/>
        </w:numPr>
        <w:ind w:left="426"/>
        <w:jc w:val="both"/>
      </w:pPr>
      <w:r w:rsidR="0E0C80D6">
        <w:rPr/>
        <w:t>-</w:t>
      </w:r>
    </w:p>
    <w:p w:rsidRPr="0081579A" w:rsidR="00882BEC" w:rsidP="5436A2E7" w:rsidRDefault="00882BEC" w14:paraId="58097A72" w14:textId="77777777">
      <w:pPr>
        <w:pStyle w:val="BulletPoint"/>
        <w:numPr>
          <w:ilvl w:val="0"/>
          <w:numId w:val="0"/>
        </w:numPr>
        <w:ind w:left="426"/>
        <w:jc w:val="both"/>
      </w:pPr>
    </w:p>
    <w:p w:rsidRPr="007442CB" w:rsidR="00091732" w:rsidP="5436A2E7" w:rsidRDefault="00091732" w14:paraId="2F73C858" w14:textId="77777777">
      <w:pPr>
        <w:jc w:val="both"/>
        <w:rPr>
          <w:rFonts w:ascii="Arial" w:hAnsi="Arial" w:cs="Arial"/>
        </w:rPr>
      </w:pPr>
    </w:p>
    <w:p w:rsidRPr="007442CB" w:rsidR="00091732" w:rsidP="5436A2E7" w:rsidRDefault="00091732" w14:paraId="07D9B795" w14:textId="77777777">
      <w:pPr>
        <w:jc w:val="both"/>
        <w:rPr>
          <w:rFonts w:ascii="Arial" w:hAnsi="Arial" w:cs="Arial"/>
        </w:rPr>
      </w:pPr>
    </w:p>
    <w:p w:rsidRPr="007442CB" w:rsidR="00091732" w:rsidP="5436A2E7" w:rsidRDefault="00091732" w14:paraId="466479EA" w14:textId="77777777">
      <w:pPr>
        <w:pStyle w:val="CommentText"/>
        <w:jc w:val="both"/>
        <w:rPr>
          <w:rFonts w:cs="Arial"/>
        </w:rPr>
      </w:pPr>
    </w:p>
    <w:p w:rsidR="00CE1A62" w:rsidP="5436A2E7" w:rsidRDefault="00CE1A62" w14:paraId="3D45D08C" w14:textId="77777777">
      <w:pPr>
        <w:pStyle w:val="CommentText"/>
        <w:jc w:val="both"/>
        <w:rPr>
          <w:rFonts w:cs="Arial"/>
        </w:rPr>
      </w:pPr>
    </w:p>
    <w:p w:rsidR="00CE1A62" w:rsidP="5436A2E7" w:rsidRDefault="00CE1A62" w14:paraId="5BDA2AC1" w14:textId="77777777">
      <w:pPr>
        <w:pStyle w:val="CommentText"/>
        <w:jc w:val="both"/>
        <w:rPr>
          <w:rFonts w:cs="Arial"/>
        </w:rPr>
      </w:pPr>
    </w:p>
    <w:p w:rsidRPr="007442CB" w:rsidR="00CE1A62" w:rsidP="5436A2E7" w:rsidRDefault="00CE1A62" w14:paraId="33A39966" w14:textId="77777777">
      <w:pPr>
        <w:pStyle w:val="CommentText"/>
        <w:jc w:val="both"/>
        <w:rPr>
          <w:rFonts w:cs="Arial"/>
        </w:rPr>
      </w:pPr>
    </w:p>
    <w:p w:rsidRPr="007442CB" w:rsidR="00091732" w:rsidP="5436A2E7" w:rsidRDefault="00091732" w14:paraId="17A5D4FC" w14:textId="77777777">
      <w:pPr>
        <w:jc w:val="both"/>
        <w:rPr>
          <w:rFonts w:ascii="Arial" w:hAnsi="Arial" w:cs="Arial"/>
        </w:rPr>
      </w:pPr>
    </w:p>
    <w:p w:rsidRPr="007442CB" w:rsidR="00091732" w:rsidP="5436A2E7" w:rsidRDefault="00091732" w14:paraId="4FE88C41" w14:textId="77777777">
      <w:pPr>
        <w:jc w:val="both"/>
        <w:rPr>
          <w:rFonts w:ascii="Arial" w:hAnsi="Arial" w:cs="Arial"/>
        </w:rPr>
      </w:pPr>
    </w:p>
    <w:p w:rsidRPr="007442CB" w:rsidR="00091732" w:rsidP="5436A2E7" w:rsidRDefault="00091732" w14:paraId="2759891C" w14:textId="77777777">
      <w:pPr>
        <w:jc w:val="both"/>
        <w:rPr>
          <w:rFonts w:ascii="Arial" w:hAnsi="Arial" w:cs="Arial"/>
        </w:rPr>
      </w:pPr>
    </w:p>
    <w:p w:rsidRPr="007442CB" w:rsidR="00091732" w:rsidP="5436A2E7" w:rsidRDefault="00091732" w14:paraId="30EDB570" w14:textId="77777777">
      <w:pPr>
        <w:jc w:val="both"/>
        <w:rPr>
          <w:rFonts w:ascii="Arial" w:hAnsi="Arial" w:cs="Arial"/>
        </w:rPr>
      </w:pPr>
    </w:p>
    <w:p w:rsidRPr="007442CB" w:rsidR="00091732" w:rsidP="5436A2E7" w:rsidRDefault="00091732" w14:paraId="2A56615B" w14:textId="77777777">
      <w:pPr>
        <w:jc w:val="both"/>
        <w:rPr>
          <w:rFonts w:ascii="Arial" w:hAnsi="Arial" w:cs="Arial"/>
        </w:rPr>
      </w:pPr>
    </w:p>
    <w:p w:rsidRPr="00A438E8" w:rsidR="00091732" w:rsidP="5436A2E7" w:rsidRDefault="783332A9" w14:paraId="3999A8B3" w14:textId="28DA5F20">
      <w:pPr>
        <w:jc w:val="both"/>
        <w:rPr>
          <w:rFonts w:ascii="Arial Black" w:hAnsi="Arial Black"/>
          <w:color w:val="00B050"/>
        </w:rPr>
      </w:pPr>
      <w:r w:rsidRPr="5436A2E7" w:rsidR="16DB94AD">
        <w:rPr>
          <w:rFonts w:ascii="Arial Black" w:hAnsi="Arial Black"/>
          <w:color w:val="00B050"/>
        </w:rPr>
        <w:t>CONTENUTI</w:t>
      </w:r>
    </w:p>
    <w:p w:rsidR="00131ADB" w:rsidP="5436A2E7" w:rsidRDefault="00131ADB" w14:paraId="789D1269" w14:textId="3CD8405A">
      <w:pPr>
        <w:jc w:val="both"/>
        <w:rPr>
          <w:noProof/>
        </w:rPr>
      </w:pPr>
    </w:p>
    <w:sdt>
      <w:sdtPr>
        <w:rPr>
          <w:rFonts w:ascii="Arial" w:hAnsi="Arial" w:cs="Times New Roman"/>
          <w:caps w:val="0"/>
          <w:smallCaps/>
          <w:noProof w:val="0"/>
          <w:color w:val="auto"/>
        </w:rPr>
        <w:id w:val="581726999"/>
        <w:docPartObj>
          <w:docPartGallery w:val="Table of Contents"/>
          <w:docPartUnique/>
        </w:docPartObj>
      </w:sdtPr>
      <w:sdtEndPr>
        <w:rPr>
          <w:rFonts w:ascii="Arial" w:hAnsi="Arial" w:cs="Times New Roman"/>
          <w:smallCaps w:val="1"/>
          <w:noProof w:val="0"/>
          <w:color w:val="auto"/>
        </w:rPr>
      </w:sdtEndPr>
      <w:sdtContent>
        <w:p w:rsidR="00F47ED6" w:rsidP="5436A2E7" w:rsidRDefault="4D2EBED1" w14:paraId="443F0D74" w14:textId="5F50912D">
          <w:pPr>
            <w:pStyle w:val="TOC1"/>
            <w:tabs>
              <w:tab w:val="left" w:leader="none" w:pos="480"/>
              <w:tab w:val="right" w:leader="none" w:pos="10200"/>
            </w:tabs>
          </w:pPr>
          <w:r>
            <w:fldChar w:fldCharType="begin"/>
          </w:r>
          <w:r>
            <w:instrText xml:space="preserve">TOC \o "1-9" \z \u \h</w:instrText>
          </w:r>
          <w:r>
            <w:fldChar w:fldCharType="separate"/>
          </w:r>
          <w:hyperlink w:anchor="_Toc2125601600">
            <w:r w:rsidRPr="5436A2E7" w:rsidR="5436A2E7">
              <w:rPr>
                <w:rStyle w:val="Hyperlink"/>
              </w:rPr>
              <w:t>1</w:t>
            </w:r>
            <w:r>
              <w:tab/>
            </w:r>
            <w:r w:rsidRPr="5436A2E7" w:rsidR="5436A2E7">
              <w:rPr>
                <w:rStyle w:val="Hyperlink"/>
              </w:rPr>
              <w:t>Introduzione</w:t>
            </w:r>
            <w:r>
              <w:tab/>
            </w:r>
            <w:r>
              <w:fldChar w:fldCharType="begin"/>
            </w:r>
            <w:r>
              <w:instrText xml:space="preserve">PAGEREF _Toc2125601600 \h</w:instrText>
            </w:r>
            <w:r>
              <w:fldChar w:fldCharType="separate"/>
            </w:r>
            <w:r w:rsidRPr="5436A2E7" w:rsidR="5436A2E7">
              <w:rPr>
                <w:rStyle w:val="Hyperlink"/>
              </w:rPr>
              <w:t>3</w:t>
            </w:r>
            <w:r>
              <w:fldChar w:fldCharType="end"/>
            </w:r>
          </w:hyperlink>
        </w:p>
        <w:p w:rsidR="00F47ED6" w:rsidP="5436A2E7" w:rsidRDefault="00F47ED6" w14:paraId="41F3E3E5" w14:textId="74C70034">
          <w:pPr>
            <w:pStyle w:val="TOC1"/>
            <w:tabs>
              <w:tab w:val="left" w:leader="none" w:pos="480"/>
              <w:tab w:val="right" w:leader="none" w:pos="10200"/>
            </w:tabs>
          </w:pPr>
          <w:hyperlink w:anchor="_Toc1548589211">
            <w:r w:rsidRPr="5436A2E7" w:rsidR="5436A2E7">
              <w:rPr>
                <w:rStyle w:val="Hyperlink"/>
              </w:rPr>
              <w:t>2</w:t>
            </w:r>
            <w:r>
              <w:tab/>
            </w:r>
            <w:r w:rsidRPr="5436A2E7" w:rsidR="5436A2E7">
              <w:rPr>
                <w:rStyle w:val="Hyperlink"/>
              </w:rPr>
              <w:t>ARCHITETTURA DI ALTO LIVELLO</w:t>
            </w:r>
            <w:r>
              <w:tab/>
            </w:r>
            <w:r>
              <w:fldChar w:fldCharType="begin"/>
            </w:r>
            <w:r>
              <w:instrText xml:space="preserve">PAGEREF _Toc1548589211 \h</w:instrText>
            </w:r>
            <w:r>
              <w:fldChar w:fldCharType="separate"/>
            </w:r>
            <w:r w:rsidRPr="5436A2E7" w:rsidR="5436A2E7">
              <w:rPr>
                <w:rStyle w:val="Hyperlink"/>
              </w:rPr>
              <w:t>4</w:t>
            </w:r>
            <w:r>
              <w:fldChar w:fldCharType="end"/>
            </w:r>
          </w:hyperlink>
        </w:p>
        <w:p w:rsidR="00F47ED6" w:rsidP="5436A2E7" w:rsidRDefault="00F47ED6" w14:paraId="447AB057" w14:textId="6507E388">
          <w:pPr>
            <w:pStyle w:val="TOC2"/>
            <w:tabs>
              <w:tab w:val="left" w:leader="none" w:pos="720"/>
              <w:tab w:val="right" w:leader="none" w:pos="10200"/>
            </w:tabs>
          </w:pPr>
          <w:hyperlink w:anchor="_Toc1113528687">
            <w:r w:rsidRPr="5436A2E7" w:rsidR="5436A2E7">
              <w:rPr>
                <w:rStyle w:val="Hyperlink"/>
              </w:rPr>
              <w:t>2.1</w:t>
            </w:r>
            <w:r>
              <w:tab/>
            </w:r>
            <w:r w:rsidRPr="5436A2E7" w:rsidR="5436A2E7">
              <w:rPr>
                <w:rStyle w:val="Hyperlink"/>
              </w:rPr>
              <w:t>ARCHITETTURA CONCETTUALE / LOGICA</w:t>
            </w:r>
            <w:r>
              <w:tab/>
            </w:r>
            <w:r>
              <w:fldChar w:fldCharType="begin"/>
            </w:r>
            <w:r>
              <w:instrText xml:space="preserve">PAGEREF _Toc1113528687 \h</w:instrText>
            </w:r>
            <w:r>
              <w:fldChar w:fldCharType="separate"/>
            </w:r>
            <w:r w:rsidRPr="5436A2E7" w:rsidR="5436A2E7">
              <w:rPr>
                <w:rStyle w:val="Hyperlink"/>
              </w:rPr>
              <w:t>5</w:t>
            </w:r>
            <w:r>
              <w:fldChar w:fldCharType="end"/>
            </w:r>
          </w:hyperlink>
        </w:p>
        <w:p w:rsidR="00F47ED6" w:rsidP="5436A2E7" w:rsidRDefault="00F47ED6" w14:paraId="31CBE5E1" w14:textId="672160D4">
          <w:pPr>
            <w:pStyle w:val="TOC2"/>
            <w:tabs>
              <w:tab w:val="left" w:leader="none" w:pos="720"/>
              <w:tab w:val="right" w:leader="none" w:pos="10200"/>
            </w:tabs>
          </w:pPr>
          <w:hyperlink w:anchor="_Toc1688879782">
            <w:r w:rsidRPr="5436A2E7" w:rsidR="5436A2E7">
              <w:rPr>
                <w:rStyle w:val="Hyperlink"/>
              </w:rPr>
              <w:t>2.2</w:t>
            </w:r>
            <w:r>
              <w:tab/>
            </w:r>
            <w:r w:rsidRPr="5436A2E7" w:rsidR="5436A2E7">
              <w:rPr>
                <w:rStyle w:val="Hyperlink"/>
              </w:rPr>
              <w:t>ARCHITETTURA FISICA</w:t>
            </w:r>
            <w:r>
              <w:tab/>
            </w:r>
            <w:r>
              <w:fldChar w:fldCharType="begin"/>
            </w:r>
            <w:r>
              <w:instrText xml:space="preserve">PAGEREF _Toc1688879782 \h</w:instrText>
            </w:r>
            <w:r>
              <w:fldChar w:fldCharType="separate"/>
            </w:r>
            <w:r w:rsidRPr="5436A2E7" w:rsidR="5436A2E7">
              <w:rPr>
                <w:rStyle w:val="Hyperlink"/>
              </w:rPr>
              <w:t>8</w:t>
            </w:r>
            <w:r>
              <w:fldChar w:fldCharType="end"/>
            </w:r>
          </w:hyperlink>
        </w:p>
        <w:p w:rsidR="00F47ED6" w:rsidP="5436A2E7" w:rsidRDefault="00F47ED6" w14:paraId="763EAE45" w14:textId="46B19857">
          <w:pPr>
            <w:pStyle w:val="TOC2"/>
            <w:tabs>
              <w:tab w:val="left" w:leader="none" w:pos="720"/>
              <w:tab w:val="right" w:leader="none" w:pos="10200"/>
            </w:tabs>
          </w:pPr>
          <w:hyperlink w:anchor="_Toc268040721">
            <w:r w:rsidRPr="5436A2E7" w:rsidR="5436A2E7">
              <w:rPr>
                <w:rStyle w:val="Hyperlink"/>
              </w:rPr>
              <w:t>2.3</w:t>
            </w:r>
            <w:r>
              <w:tab/>
            </w:r>
            <w:r w:rsidRPr="5436A2E7" w:rsidR="5436A2E7">
              <w:rPr>
                <w:rStyle w:val="Hyperlink"/>
              </w:rPr>
              <w:t>DATA FLOW</w:t>
            </w:r>
            <w:r>
              <w:tab/>
            </w:r>
            <w:r>
              <w:fldChar w:fldCharType="begin"/>
            </w:r>
            <w:r>
              <w:instrText xml:space="preserve">PAGEREF _Toc268040721 \h</w:instrText>
            </w:r>
            <w:r>
              <w:fldChar w:fldCharType="separate"/>
            </w:r>
            <w:r w:rsidRPr="5436A2E7" w:rsidR="5436A2E7">
              <w:rPr>
                <w:rStyle w:val="Hyperlink"/>
              </w:rPr>
              <w:t>9</w:t>
            </w:r>
            <w:r>
              <w:fldChar w:fldCharType="end"/>
            </w:r>
          </w:hyperlink>
        </w:p>
        <w:p w:rsidR="00F47ED6" w:rsidP="5436A2E7" w:rsidRDefault="00F47ED6" w14:paraId="5DB07C7C" w14:textId="54EF9B27">
          <w:pPr>
            <w:pStyle w:val="TOC1"/>
            <w:tabs>
              <w:tab w:val="left" w:leader="none" w:pos="480"/>
              <w:tab w:val="right" w:leader="none" w:pos="10200"/>
            </w:tabs>
          </w:pPr>
          <w:hyperlink w:anchor="_Toc663344512">
            <w:r w:rsidRPr="5436A2E7" w:rsidR="5436A2E7">
              <w:rPr>
                <w:rStyle w:val="Hyperlink"/>
              </w:rPr>
              <w:t>3</w:t>
            </w:r>
            <w:r>
              <w:tab/>
            </w:r>
            <w:r w:rsidRPr="5436A2E7" w:rsidR="5436A2E7">
              <w:rPr>
                <w:rStyle w:val="Hyperlink"/>
              </w:rPr>
              <w:t>data migration &amp; run parallelo</w:t>
            </w:r>
            <w:r>
              <w:tab/>
            </w:r>
            <w:r>
              <w:fldChar w:fldCharType="begin"/>
            </w:r>
            <w:r>
              <w:instrText xml:space="preserve">PAGEREF _Toc663344512 \h</w:instrText>
            </w:r>
            <w:r>
              <w:fldChar w:fldCharType="separate"/>
            </w:r>
            <w:r w:rsidRPr="5436A2E7" w:rsidR="5436A2E7">
              <w:rPr>
                <w:rStyle w:val="Hyperlink"/>
              </w:rPr>
              <w:t>11</w:t>
            </w:r>
            <w:r>
              <w:fldChar w:fldCharType="end"/>
            </w:r>
          </w:hyperlink>
        </w:p>
        <w:p w:rsidR="00F47ED6" w:rsidP="5436A2E7" w:rsidRDefault="00F47ED6" w14:paraId="56A47EC8" w14:textId="0BA2B292">
          <w:pPr>
            <w:pStyle w:val="TOC2"/>
            <w:tabs>
              <w:tab w:val="left" w:leader="none" w:pos="720"/>
              <w:tab w:val="right" w:leader="none" w:pos="10200"/>
            </w:tabs>
          </w:pPr>
          <w:hyperlink w:anchor="_Toc1159981079">
            <w:r w:rsidRPr="5436A2E7" w:rsidR="5436A2E7">
              <w:rPr>
                <w:rStyle w:val="Hyperlink"/>
              </w:rPr>
              <w:t>3.1</w:t>
            </w:r>
            <w:r>
              <w:tab/>
            </w:r>
            <w:r w:rsidRPr="5436A2E7" w:rsidR="5436A2E7">
              <w:rPr>
                <w:rStyle w:val="Hyperlink"/>
              </w:rPr>
              <w:t>CARICAMENTO DELLO STORICO INIZIALE</w:t>
            </w:r>
            <w:r>
              <w:tab/>
            </w:r>
            <w:r>
              <w:fldChar w:fldCharType="begin"/>
            </w:r>
            <w:r>
              <w:instrText xml:space="preserve">PAGEREF _Toc1159981079 \h</w:instrText>
            </w:r>
            <w:r>
              <w:fldChar w:fldCharType="separate"/>
            </w:r>
            <w:r w:rsidRPr="5436A2E7" w:rsidR="5436A2E7">
              <w:rPr>
                <w:rStyle w:val="Hyperlink"/>
              </w:rPr>
              <w:t>12</w:t>
            </w:r>
            <w:r>
              <w:fldChar w:fldCharType="end"/>
            </w:r>
          </w:hyperlink>
        </w:p>
        <w:p w:rsidR="00F47ED6" w:rsidP="5436A2E7" w:rsidRDefault="00F47ED6" w14:paraId="7FA0A168" w14:textId="20E6006E">
          <w:pPr>
            <w:pStyle w:val="TOC2"/>
            <w:tabs>
              <w:tab w:val="left" w:leader="none" w:pos="720"/>
              <w:tab w:val="right" w:leader="none" w:pos="10200"/>
            </w:tabs>
          </w:pPr>
          <w:hyperlink w:anchor="_Toc1849043413">
            <w:r w:rsidRPr="5436A2E7" w:rsidR="5436A2E7">
              <w:rPr>
                <w:rStyle w:val="Hyperlink"/>
              </w:rPr>
              <w:t>3.2</w:t>
            </w:r>
            <w:r>
              <w:tab/>
            </w:r>
            <w:r w:rsidRPr="5436A2E7" w:rsidR="5436A2E7">
              <w:rPr>
                <w:rStyle w:val="Hyperlink"/>
              </w:rPr>
              <w:t>SETUP DEL PERIODO DI PARALLELO</w:t>
            </w:r>
            <w:r>
              <w:tab/>
            </w:r>
            <w:r>
              <w:fldChar w:fldCharType="begin"/>
            </w:r>
            <w:r>
              <w:instrText xml:space="preserve">PAGEREF _Toc1849043413 \h</w:instrText>
            </w:r>
            <w:r>
              <w:fldChar w:fldCharType="separate"/>
            </w:r>
            <w:r w:rsidRPr="5436A2E7" w:rsidR="5436A2E7">
              <w:rPr>
                <w:rStyle w:val="Hyperlink"/>
              </w:rPr>
              <w:t>12</w:t>
            </w:r>
            <w:r>
              <w:fldChar w:fldCharType="end"/>
            </w:r>
          </w:hyperlink>
        </w:p>
        <w:p w:rsidR="00F47ED6" w:rsidP="5436A2E7" w:rsidRDefault="00F47ED6" w14:paraId="505D226B" w14:textId="1B8B6371">
          <w:pPr>
            <w:pStyle w:val="TOC2"/>
            <w:tabs>
              <w:tab w:val="left" w:leader="none" w:pos="720"/>
              <w:tab w:val="right" w:leader="none" w:pos="10200"/>
            </w:tabs>
          </w:pPr>
          <w:hyperlink w:anchor="_Toc1848137765">
            <w:r w:rsidRPr="5436A2E7" w:rsidR="5436A2E7">
              <w:rPr>
                <w:rStyle w:val="Hyperlink"/>
              </w:rPr>
              <w:t>3.3</w:t>
            </w:r>
            <w:r>
              <w:tab/>
            </w:r>
            <w:r w:rsidRPr="5436A2E7" w:rsidR="5436A2E7">
              <w:rPr>
                <w:rStyle w:val="Hyperlink"/>
              </w:rPr>
              <w:t>QUADRATURE SUI DATI</w:t>
            </w:r>
            <w:r>
              <w:tab/>
            </w:r>
            <w:r>
              <w:fldChar w:fldCharType="begin"/>
            </w:r>
            <w:r>
              <w:instrText xml:space="preserve">PAGEREF _Toc1848137765 \h</w:instrText>
            </w:r>
            <w:r>
              <w:fldChar w:fldCharType="separate"/>
            </w:r>
            <w:r w:rsidRPr="5436A2E7" w:rsidR="5436A2E7">
              <w:rPr>
                <w:rStyle w:val="Hyperlink"/>
              </w:rPr>
              <w:t>13</w:t>
            </w:r>
            <w:r>
              <w:fldChar w:fldCharType="end"/>
            </w:r>
          </w:hyperlink>
        </w:p>
        <w:p w:rsidR="00F47ED6" w:rsidP="5436A2E7" w:rsidRDefault="00F47ED6" w14:paraId="1FFE44A8" w14:textId="4B5A51A3">
          <w:pPr>
            <w:pStyle w:val="TOC1"/>
            <w:tabs>
              <w:tab w:val="left" w:leader="none" w:pos="480"/>
              <w:tab w:val="right" w:leader="none" w:pos="10200"/>
            </w:tabs>
          </w:pPr>
          <w:hyperlink w:anchor="_Toc1313929627">
            <w:r w:rsidRPr="5436A2E7" w:rsidR="5436A2E7">
              <w:rPr>
                <w:rStyle w:val="Hyperlink"/>
              </w:rPr>
              <w:t>4</w:t>
            </w:r>
            <w:r>
              <w:tab/>
            </w:r>
            <w:r w:rsidRPr="5436A2E7" w:rsidR="5436A2E7">
              <w:rPr>
                <w:rStyle w:val="Hyperlink"/>
              </w:rPr>
              <w:t>roadmap di migrazione</w:t>
            </w:r>
            <w:r>
              <w:tab/>
            </w:r>
            <w:r>
              <w:fldChar w:fldCharType="begin"/>
            </w:r>
            <w:r>
              <w:instrText xml:space="preserve">PAGEREF _Toc1313929627 \h</w:instrText>
            </w:r>
            <w:r>
              <w:fldChar w:fldCharType="separate"/>
            </w:r>
            <w:r w:rsidRPr="5436A2E7" w:rsidR="5436A2E7">
              <w:rPr>
                <w:rStyle w:val="Hyperlink"/>
              </w:rPr>
              <w:t>14</w:t>
            </w:r>
            <w:r>
              <w:fldChar w:fldCharType="end"/>
            </w:r>
          </w:hyperlink>
        </w:p>
        <w:p w:rsidR="00F47ED6" w:rsidP="5436A2E7" w:rsidRDefault="00F47ED6" w14:paraId="789C9614" w14:textId="34CE9192">
          <w:pPr>
            <w:pStyle w:val="TOC1"/>
            <w:tabs>
              <w:tab w:val="left" w:leader="none" w:pos="480"/>
              <w:tab w:val="right" w:leader="none" w:pos="10200"/>
            </w:tabs>
          </w:pPr>
          <w:hyperlink w:anchor="_Toc365337757">
            <w:r w:rsidRPr="5436A2E7" w:rsidR="5436A2E7">
              <w:rPr>
                <w:rStyle w:val="Hyperlink"/>
              </w:rPr>
              <w:t>5</w:t>
            </w:r>
            <w:r>
              <w:tab/>
            </w:r>
            <w:r w:rsidRPr="5436A2E7" w:rsidR="5436A2E7">
              <w:rPr>
                <w:rStyle w:val="Hyperlink"/>
              </w:rPr>
              <w:t>data governance</w:t>
            </w:r>
            <w:r>
              <w:tab/>
            </w:r>
            <w:r>
              <w:fldChar w:fldCharType="begin"/>
            </w:r>
            <w:r>
              <w:instrText xml:space="preserve">PAGEREF _Toc365337757 \h</w:instrText>
            </w:r>
            <w:r>
              <w:fldChar w:fldCharType="separate"/>
            </w:r>
            <w:r w:rsidRPr="5436A2E7" w:rsidR="5436A2E7">
              <w:rPr>
                <w:rStyle w:val="Hyperlink"/>
              </w:rPr>
              <w:t>14</w:t>
            </w:r>
            <w:r>
              <w:fldChar w:fldCharType="end"/>
            </w:r>
          </w:hyperlink>
        </w:p>
        <w:p w:rsidR="00F47ED6" w:rsidP="5436A2E7" w:rsidRDefault="00F47ED6" w14:paraId="2A366E2F" w14:textId="1007A5FA">
          <w:pPr>
            <w:pStyle w:val="TOC2"/>
            <w:tabs>
              <w:tab w:val="left" w:leader="none" w:pos="720"/>
              <w:tab w:val="right" w:leader="none" w:pos="10200"/>
            </w:tabs>
          </w:pPr>
          <w:hyperlink w:anchor="_Toc29833694">
            <w:r w:rsidRPr="5436A2E7" w:rsidR="5436A2E7">
              <w:rPr>
                <w:rStyle w:val="Hyperlink"/>
              </w:rPr>
              <w:t>5.1</w:t>
            </w:r>
            <w:r>
              <w:tab/>
            </w:r>
            <w:r w:rsidRPr="5436A2E7" w:rsidR="5436A2E7">
              <w:rPr>
                <w:rStyle w:val="Hyperlink"/>
              </w:rPr>
              <w:t>Accesso ai dati sorgente tramite External Tables</w:t>
            </w:r>
            <w:r>
              <w:tab/>
            </w:r>
            <w:r>
              <w:fldChar w:fldCharType="begin"/>
            </w:r>
            <w:r>
              <w:instrText xml:space="preserve">PAGEREF _Toc29833694 \h</w:instrText>
            </w:r>
            <w:r>
              <w:fldChar w:fldCharType="separate"/>
            </w:r>
            <w:r w:rsidRPr="5436A2E7" w:rsidR="5436A2E7">
              <w:rPr>
                <w:rStyle w:val="Hyperlink"/>
              </w:rPr>
              <w:t>16</w:t>
            </w:r>
            <w:r>
              <w:fldChar w:fldCharType="end"/>
            </w:r>
          </w:hyperlink>
        </w:p>
        <w:p w:rsidR="00F47ED6" w:rsidP="5436A2E7" w:rsidRDefault="00F47ED6" w14:paraId="052DD0BA" w14:textId="605904C8">
          <w:pPr>
            <w:pStyle w:val="TOC1"/>
            <w:tabs>
              <w:tab w:val="left" w:leader="none" w:pos="480"/>
              <w:tab w:val="right" w:leader="none" w:pos="10200"/>
            </w:tabs>
          </w:pPr>
          <w:hyperlink w:anchor="_Toc2042170248">
            <w:r w:rsidRPr="5436A2E7" w:rsidR="5436A2E7">
              <w:rPr>
                <w:rStyle w:val="Hyperlink"/>
              </w:rPr>
              <w:t>6</w:t>
            </w:r>
            <w:r>
              <w:tab/>
            </w:r>
            <w:r w:rsidRPr="5436A2E7" w:rsidR="5436A2E7">
              <w:rPr>
                <w:rStyle w:val="Hyperlink"/>
              </w:rPr>
              <w:t>STRUTTURA OPERATIVA DEI REPOSITORY SU gitlab</w:t>
            </w:r>
            <w:r>
              <w:tab/>
            </w:r>
            <w:r>
              <w:fldChar w:fldCharType="begin"/>
            </w:r>
            <w:r>
              <w:instrText xml:space="preserve">PAGEREF _Toc2042170248 \h</w:instrText>
            </w:r>
            <w:r>
              <w:fldChar w:fldCharType="separate"/>
            </w:r>
            <w:r w:rsidRPr="5436A2E7" w:rsidR="5436A2E7">
              <w:rPr>
                <w:rStyle w:val="Hyperlink"/>
              </w:rPr>
              <w:t>16</w:t>
            </w:r>
            <w:r>
              <w:fldChar w:fldCharType="end"/>
            </w:r>
          </w:hyperlink>
        </w:p>
        <w:p w:rsidR="00F47ED6" w:rsidP="5436A2E7" w:rsidRDefault="00F47ED6" w14:paraId="49AD2645" w14:textId="20821AD2">
          <w:pPr>
            <w:pStyle w:val="TOC1"/>
            <w:tabs>
              <w:tab w:val="left" w:leader="none" w:pos="480"/>
              <w:tab w:val="right" w:leader="none" w:pos="10200"/>
            </w:tabs>
          </w:pPr>
          <w:hyperlink w:anchor="_Toc2023928109">
            <w:r w:rsidRPr="5436A2E7" w:rsidR="5436A2E7">
              <w:rPr>
                <w:rStyle w:val="Hyperlink"/>
              </w:rPr>
              <w:t>7</w:t>
            </w:r>
            <w:r>
              <w:tab/>
            </w:r>
            <w:r w:rsidRPr="5436A2E7" w:rsidR="5436A2E7">
              <w:rPr>
                <w:rStyle w:val="Hyperlink"/>
              </w:rPr>
              <w:t>GESTIONE PERMESSI IN CLOUD</w:t>
            </w:r>
            <w:r>
              <w:tab/>
            </w:r>
            <w:r>
              <w:fldChar w:fldCharType="begin"/>
            </w:r>
            <w:r>
              <w:instrText xml:space="preserve">PAGEREF _Toc2023928109 \h</w:instrText>
            </w:r>
            <w:r>
              <w:fldChar w:fldCharType="separate"/>
            </w:r>
            <w:r w:rsidRPr="5436A2E7" w:rsidR="5436A2E7">
              <w:rPr>
                <w:rStyle w:val="Hyperlink"/>
              </w:rPr>
              <w:t>16</w:t>
            </w:r>
            <w:r>
              <w:fldChar w:fldCharType="end"/>
            </w:r>
          </w:hyperlink>
        </w:p>
        <w:p w:rsidR="00F47ED6" w:rsidP="5436A2E7" w:rsidRDefault="00F47ED6" w14:paraId="12A1EF79" w14:textId="71A968E0">
          <w:pPr>
            <w:pStyle w:val="TOC2"/>
            <w:tabs>
              <w:tab w:val="left" w:leader="none" w:pos="720"/>
              <w:tab w:val="right" w:leader="none" w:pos="10200"/>
            </w:tabs>
          </w:pPr>
          <w:hyperlink w:anchor="_Toc1422244867">
            <w:r w:rsidRPr="5436A2E7" w:rsidR="5436A2E7">
              <w:rPr>
                <w:rStyle w:val="Hyperlink"/>
              </w:rPr>
              <w:t>7.1</w:t>
            </w:r>
            <w:r>
              <w:tab/>
            </w:r>
            <w:r w:rsidRPr="5436A2E7" w:rsidR="5436A2E7">
              <w:rPr>
                <w:rStyle w:val="Hyperlink"/>
              </w:rPr>
              <w:t>Gestione dei Secret</w:t>
            </w:r>
            <w:r>
              <w:tab/>
            </w:r>
            <w:r>
              <w:fldChar w:fldCharType="begin"/>
            </w:r>
            <w:r>
              <w:instrText xml:space="preserve">PAGEREF _Toc1422244867 \h</w:instrText>
            </w:r>
            <w:r>
              <w:fldChar w:fldCharType="separate"/>
            </w:r>
            <w:r w:rsidRPr="5436A2E7" w:rsidR="5436A2E7">
              <w:rPr>
                <w:rStyle w:val="Hyperlink"/>
              </w:rPr>
              <w:t>16</w:t>
            </w:r>
            <w:r>
              <w:fldChar w:fldCharType="end"/>
            </w:r>
          </w:hyperlink>
        </w:p>
        <w:p w:rsidR="00F47ED6" w:rsidP="5436A2E7" w:rsidRDefault="00F47ED6" w14:paraId="696CB698" w14:textId="73DECD13">
          <w:pPr>
            <w:pStyle w:val="TOC1"/>
            <w:tabs>
              <w:tab w:val="left" w:leader="none" w:pos="480"/>
              <w:tab w:val="right" w:leader="none" w:pos="10200"/>
            </w:tabs>
          </w:pPr>
          <w:hyperlink w:anchor="_Toc615078116">
            <w:r w:rsidRPr="5436A2E7" w:rsidR="5436A2E7">
              <w:rPr>
                <w:rStyle w:val="Hyperlink"/>
              </w:rPr>
              <w:t>8</w:t>
            </w:r>
            <w:r>
              <w:tab/>
            </w:r>
            <w:r w:rsidRPr="5436A2E7" w:rsidR="5436A2E7">
              <w:rPr>
                <w:rStyle w:val="Hyperlink"/>
              </w:rPr>
              <w:t>GESTIONE DELLA CI/CD E VERSIONAMENTO</w:t>
            </w:r>
            <w:r>
              <w:tab/>
            </w:r>
            <w:r>
              <w:fldChar w:fldCharType="begin"/>
            </w:r>
            <w:r>
              <w:instrText xml:space="preserve">PAGEREF _Toc615078116 \h</w:instrText>
            </w:r>
            <w:r>
              <w:fldChar w:fldCharType="separate"/>
            </w:r>
            <w:r w:rsidRPr="5436A2E7" w:rsidR="5436A2E7">
              <w:rPr>
                <w:rStyle w:val="Hyperlink"/>
              </w:rPr>
              <w:t>16</w:t>
            </w:r>
            <w:r>
              <w:fldChar w:fldCharType="end"/>
            </w:r>
          </w:hyperlink>
        </w:p>
        <w:p w:rsidR="00F47ED6" w:rsidP="5436A2E7" w:rsidRDefault="00F47ED6" w14:paraId="0AA5C38F" w14:textId="6A35E431">
          <w:pPr>
            <w:pStyle w:val="TOC2"/>
            <w:tabs>
              <w:tab w:val="left" w:leader="none" w:pos="720"/>
              <w:tab w:val="right" w:leader="none" w:pos="10200"/>
            </w:tabs>
          </w:pPr>
          <w:hyperlink w:anchor="_Toc2111295286">
            <w:r w:rsidRPr="5436A2E7" w:rsidR="5436A2E7">
              <w:rPr>
                <w:rStyle w:val="Hyperlink"/>
              </w:rPr>
              <w:t>8.1</w:t>
            </w:r>
            <w:r>
              <w:tab/>
            </w:r>
            <w:r w:rsidRPr="5436A2E7" w:rsidR="5436A2E7">
              <w:rPr>
                <w:rStyle w:val="Hyperlink"/>
              </w:rPr>
              <w:t>CREAZIONE E GESTIONE DELLE RISORSE INFRASTRUTTURALI</w:t>
            </w:r>
            <w:r>
              <w:tab/>
            </w:r>
            <w:r>
              <w:fldChar w:fldCharType="begin"/>
            </w:r>
            <w:r>
              <w:instrText xml:space="preserve">PAGEREF _Toc2111295286 \h</w:instrText>
            </w:r>
            <w:r>
              <w:fldChar w:fldCharType="separate"/>
            </w:r>
            <w:r w:rsidRPr="5436A2E7" w:rsidR="5436A2E7">
              <w:rPr>
                <w:rStyle w:val="Hyperlink"/>
              </w:rPr>
              <w:t>16</w:t>
            </w:r>
            <w:r>
              <w:fldChar w:fldCharType="end"/>
            </w:r>
          </w:hyperlink>
        </w:p>
        <w:p w:rsidR="5436A2E7" w:rsidP="5436A2E7" w:rsidRDefault="5436A2E7" w14:paraId="68DB73BF" w14:textId="7788B538">
          <w:pPr>
            <w:pStyle w:val="TOC2"/>
            <w:tabs>
              <w:tab w:val="left" w:leader="none" w:pos="720"/>
              <w:tab w:val="right" w:leader="none" w:pos="10200"/>
            </w:tabs>
          </w:pPr>
          <w:hyperlink w:anchor="_Toc1402288332">
            <w:r w:rsidRPr="5436A2E7" w:rsidR="5436A2E7">
              <w:rPr>
                <w:rStyle w:val="Hyperlink"/>
              </w:rPr>
              <w:t>8.2</w:t>
            </w:r>
            <w:r>
              <w:tab/>
            </w:r>
            <w:r w:rsidRPr="5436A2E7" w:rsidR="5436A2E7">
              <w:rPr>
                <w:rStyle w:val="Hyperlink"/>
              </w:rPr>
              <w:t>RUFF LINT</w:t>
            </w:r>
            <w:r>
              <w:tab/>
            </w:r>
            <w:r>
              <w:fldChar w:fldCharType="begin"/>
            </w:r>
            <w:r>
              <w:instrText xml:space="preserve">PAGEREF _Toc1402288332 \h</w:instrText>
            </w:r>
            <w:r>
              <w:fldChar w:fldCharType="separate"/>
            </w:r>
            <w:r w:rsidRPr="5436A2E7" w:rsidR="5436A2E7">
              <w:rPr>
                <w:rStyle w:val="Hyperlink"/>
              </w:rPr>
              <w:t>16</w:t>
            </w:r>
            <w:r>
              <w:fldChar w:fldCharType="end"/>
            </w:r>
          </w:hyperlink>
        </w:p>
        <w:p w:rsidR="5436A2E7" w:rsidP="5436A2E7" w:rsidRDefault="5436A2E7" w14:paraId="08449747" w14:textId="305BC2CF">
          <w:pPr>
            <w:pStyle w:val="TOC1"/>
            <w:tabs>
              <w:tab w:val="left" w:leader="none" w:pos="480"/>
              <w:tab w:val="right" w:leader="none" w:pos="10200"/>
            </w:tabs>
          </w:pPr>
          <w:hyperlink w:anchor="_Toc561603561">
            <w:r w:rsidRPr="5436A2E7" w:rsidR="5436A2E7">
              <w:rPr>
                <w:rStyle w:val="Hyperlink"/>
              </w:rPr>
              <w:t>9</w:t>
            </w:r>
            <w:r>
              <w:tab/>
            </w:r>
            <w:r w:rsidRPr="5436A2E7" w:rsidR="5436A2E7">
              <w:rPr>
                <w:rStyle w:val="Hyperlink"/>
              </w:rPr>
              <w:t>Gestione degli Errori, Retry e Idempotenza</w:t>
            </w:r>
            <w:r>
              <w:tab/>
            </w:r>
            <w:r>
              <w:fldChar w:fldCharType="begin"/>
            </w:r>
            <w:r>
              <w:instrText xml:space="preserve">PAGEREF _Toc561603561 \h</w:instrText>
            </w:r>
            <w:r>
              <w:fldChar w:fldCharType="separate"/>
            </w:r>
            <w:r w:rsidRPr="5436A2E7" w:rsidR="5436A2E7">
              <w:rPr>
                <w:rStyle w:val="Hyperlink"/>
              </w:rPr>
              <w:t>16</w:t>
            </w:r>
            <w:r>
              <w:fldChar w:fldCharType="end"/>
            </w:r>
          </w:hyperlink>
        </w:p>
        <w:p w:rsidR="5436A2E7" w:rsidP="5436A2E7" w:rsidRDefault="5436A2E7" w14:paraId="5BA975D3" w14:textId="4BC0D4AD">
          <w:pPr>
            <w:pStyle w:val="TOC2"/>
            <w:tabs>
              <w:tab w:val="left" w:leader="none" w:pos="720"/>
              <w:tab w:val="right" w:leader="none" w:pos="10200"/>
            </w:tabs>
          </w:pPr>
          <w:hyperlink w:anchor="_Toc1018925035">
            <w:r w:rsidRPr="5436A2E7" w:rsidR="5436A2E7">
              <w:rPr>
                <w:rStyle w:val="Hyperlink"/>
              </w:rPr>
              <w:t>9.1</w:t>
            </w:r>
            <w:r>
              <w:tab/>
            </w:r>
            <w:r w:rsidRPr="5436A2E7" w:rsidR="5436A2E7">
              <w:rPr>
                <w:rStyle w:val="Hyperlink"/>
              </w:rPr>
              <w:t>Retry Policy</w:t>
            </w:r>
            <w:r>
              <w:tab/>
            </w:r>
            <w:r>
              <w:fldChar w:fldCharType="begin"/>
            </w:r>
            <w:r>
              <w:instrText xml:space="preserve">PAGEREF _Toc1018925035 \h</w:instrText>
            </w:r>
            <w:r>
              <w:fldChar w:fldCharType="separate"/>
            </w:r>
            <w:r w:rsidRPr="5436A2E7" w:rsidR="5436A2E7">
              <w:rPr>
                <w:rStyle w:val="Hyperlink"/>
              </w:rPr>
              <w:t>16</w:t>
            </w:r>
            <w:r>
              <w:fldChar w:fldCharType="end"/>
            </w:r>
          </w:hyperlink>
        </w:p>
        <w:p w:rsidR="5436A2E7" w:rsidP="5436A2E7" w:rsidRDefault="5436A2E7" w14:paraId="1935574C" w14:textId="188EB66D">
          <w:pPr>
            <w:pStyle w:val="TOC2"/>
            <w:tabs>
              <w:tab w:val="left" w:leader="none" w:pos="720"/>
              <w:tab w:val="right" w:leader="none" w:pos="10200"/>
            </w:tabs>
          </w:pPr>
          <w:hyperlink w:anchor="_Toc30340275">
            <w:r w:rsidRPr="5436A2E7" w:rsidR="5436A2E7">
              <w:rPr>
                <w:rStyle w:val="Hyperlink"/>
              </w:rPr>
              <w:t>9.2</w:t>
            </w:r>
            <w:r>
              <w:tab/>
            </w:r>
            <w:r w:rsidRPr="5436A2E7" w:rsidR="5436A2E7">
              <w:rPr>
                <w:rStyle w:val="Hyperlink"/>
              </w:rPr>
              <w:t>Idempotenza</w:t>
            </w:r>
            <w:r>
              <w:tab/>
            </w:r>
            <w:r>
              <w:fldChar w:fldCharType="begin"/>
            </w:r>
            <w:r>
              <w:instrText xml:space="preserve">PAGEREF _Toc30340275 \h</w:instrText>
            </w:r>
            <w:r>
              <w:fldChar w:fldCharType="separate"/>
            </w:r>
            <w:r w:rsidRPr="5436A2E7" w:rsidR="5436A2E7">
              <w:rPr>
                <w:rStyle w:val="Hyperlink"/>
              </w:rPr>
              <w:t>16</w:t>
            </w:r>
            <w:r>
              <w:fldChar w:fldCharType="end"/>
            </w:r>
          </w:hyperlink>
        </w:p>
        <w:p w:rsidR="5436A2E7" w:rsidP="5436A2E7" w:rsidRDefault="5436A2E7" w14:paraId="3B9AE422" w14:textId="5DAEA5A3">
          <w:pPr>
            <w:pStyle w:val="TOC2"/>
            <w:tabs>
              <w:tab w:val="left" w:leader="none" w:pos="720"/>
              <w:tab w:val="right" w:leader="none" w:pos="10200"/>
            </w:tabs>
          </w:pPr>
          <w:hyperlink w:anchor="_Toc871765447">
            <w:r w:rsidRPr="5436A2E7" w:rsidR="5436A2E7">
              <w:rPr>
                <w:rStyle w:val="Hyperlink"/>
              </w:rPr>
              <w:t>9.3</w:t>
            </w:r>
            <w:r>
              <w:tab/>
            </w:r>
            <w:r w:rsidRPr="5436A2E7" w:rsidR="5436A2E7">
              <w:rPr>
                <w:rStyle w:val="Hyperlink"/>
              </w:rPr>
              <w:t>Monitoring e Alerting</w:t>
            </w:r>
            <w:r>
              <w:tab/>
            </w:r>
            <w:r>
              <w:fldChar w:fldCharType="begin"/>
            </w:r>
            <w:r>
              <w:instrText xml:space="preserve">PAGEREF _Toc871765447 \h</w:instrText>
            </w:r>
            <w:r>
              <w:fldChar w:fldCharType="separate"/>
            </w:r>
            <w:r w:rsidRPr="5436A2E7" w:rsidR="5436A2E7">
              <w:rPr>
                <w:rStyle w:val="Hyperlink"/>
              </w:rPr>
              <w:t>16</w:t>
            </w:r>
            <w:r>
              <w:fldChar w:fldCharType="end"/>
            </w:r>
          </w:hyperlink>
        </w:p>
        <w:p w:rsidR="5436A2E7" w:rsidP="5436A2E7" w:rsidRDefault="5436A2E7" w14:paraId="1B958D9A" w14:textId="0726FEA5">
          <w:pPr>
            <w:pStyle w:val="TOC1"/>
            <w:tabs>
              <w:tab w:val="left" w:leader="none" w:pos="480"/>
              <w:tab w:val="right" w:leader="none" w:pos="10200"/>
            </w:tabs>
          </w:pPr>
          <w:hyperlink w:anchor="_Toc957592819">
            <w:r w:rsidRPr="5436A2E7" w:rsidR="5436A2E7">
              <w:rPr>
                <w:rStyle w:val="Hyperlink"/>
              </w:rPr>
              <w:t>10</w:t>
            </w:r>
            <w:r>
              <w:tab/>
            </w:r>
            <w:r w:rsidRPr="5436A2E7" w:rsidR="5436A2E7">
              <w:rPr>
                <w:rStyle w:val="Hyperlink"/>
              </w:rPr>
              <w:t>NAMING CONVENTION</w:t>
            </w:r>
            <w:r>
              <w:tab/>
            </w:r>
            <w:r>
              <w:fldChar w:fldCharType="begin"/>
            </w:r>
            <w:r>
              <w:instrText xml:space="preserve">PAGEREF _Toc957592819 \h</w:instrText>
            </w:r>
            <w:r>
              <w:fldChar w:fldCharType="separate"/>
            </w:r>
            <w:r w:rsidRPr="5436A2E7" w:rsidR="5436A2E7">
              <w:rPr>
                <w:rStyle w:val="Hyperlink"/>
              </w:rPr>
              <w:t>16</w:t>
            </w:r>
            <w:r>
              <w:fldChar w:fldCharType="end"/>
            </w:r>
          </w:hyperlink>
        </w:p>
        <w:p w:rsidR="5436A2E7" w:rsidP="5436A2E7" w:rsidRDefault="5436A2E7" w14:paraId="178EC00F" w14:textId="2543A709">
          <w:pPr>
            <w:pStyle w:val="TOC2"/>
            <w:tabs>
              <w:tab w:val="left" w:leader="none" w:pos="720"/>
              <w:tab w:val="right" w:leader="none" w:pos="10200"/>
            </w:tabs>
          </w:pPr>
          <w:hyperlink w:anchor="_Toc768383031">
            <w:r w:rsidRPr="5436A2E7" w:rsidR="5436A2E7">
              <w:rPr>
                <w:rStyle w:val="Hyperlink"/>
              </w:rPr>
              <w:t>10.1</w:t>
            </w:r>
            <w:r>
              <w:tab/>
            </w:r>
            <w:r w:rsidRPr="5436A2E7" w:rsidR="5436A2E7">
              <w:rPr>
                <w:rStyle w:val="Hyperlink"/>
              </w:rPr>
              <w:t>TABLE MAPPING</w:t>
            </w:r>
            <w:r>
              <w:tab/>
            </w:r>
            <w:r>
              <w:fldChar w:fldCharType="begin"/>
            </w:r>
            <w:r>
              <w:instrText xml:space="preserve">PAGEREF _Toc768383031 \h</w:instrText>
            </w:r>
            <w:r>
              <w:fldChar w:fldCharType="separate"/>
            </w:r>
            <w:r w:rsidRPr="5436A2E7" w:rsidR="5436A2E7">
              <w:rPr>
                <w:rStyle w:val="Hyperlink"/>
              </w:rPr>
              <w:t>16</w:t>
            </w:r>
            <w:r>
              <w:fldChar w:fldCharType="end"/>
            </w:r>
          </w:hyperlink>
        </w:p>
        <w:p w:rsidR="4D2EBED1" w:rsidP="5436A2E7" w:rsidRDefault="4D2EBED1" w14:paraId="5609E980" w14:textId="144BEC5D">
          <w:pPr>
            <w:pStyle w:val="TOC2"/>
            <w:tabs>
              <w:tab w:val="left" w:pos="720"/>
              <w:tab w:val="left" w:pos="1410"/>
            </w:tabs>
            <w:jc w:val="both"/>
            <w:rPr>
              <w:rStyle w:val="Hyperlink"/>
            </w:rPr>
          </w:pPr>
          <w:r>
            <w:fldChar w:fldCharType="end"/>
          </w:r>
        </w:p>
      </w:sdtContent>
    </w:sdt>
    <w:p w:rsidR="00131ADB" w:rsidP="5436A2E7" w:rsidRDefault="00131ADB" w14:paraId="4F29A06D" w14:textId="0AFC4660">
      <w:pPr>
        <w:jc w:val="both"/>
        <w:rPr>
          <w:noProof/>
        </w:rPr>
      </w:pPr>
    </w:p>
    <w:p w:rsidR="00131ADB" w:rsidP="5436A2E7" w:rsidRDefault="00131ADB" w14:paraId="0B247D03" w14:textId="11DC8F0B">
      <w:pPr>
        <w:jc w:val="both"/>
        <w:rPr>
          <w:noProof/>
        </w:rPr>
      </w:pPr>
    </w:p>
    <w:p w:rsidR="00131ADB" w:rsidP="5436A2E7" w:rsidRDefault="00131ADB" w14:paraId="55686040" w14:textId="20416D7D">
      <w:pPr>
        <w:jc w:val="both"/>
        <w:rPr>
          <w:noProof/>
        </w:rPr>
      </w:pPr>
    </w:p>
    <w:p w:rsidR="00131ADB" w:rsidP="5436A2E7" w:rsidRDefault="00131ADB" w14:paraId="09122004" w14:textId="1762F77F">
      <w:pPr>
        <w:jc w:val="both"/>
        <w:rPr>
          <w:noProof/>
        </w:rPr>
      </w:pPr>
    </w:p>
    <w:p w:rsidR="00131ADB" w:rsidP="5436A2E7" w:rsidRDefault="00131ADB" w14:paraId="4ABD85E6" w14:textId="63C69C53">
      <w:pPr>
        <w:jc w:val="both"/>
        <w:rPr>
          <w:noProof/>
        </w:rPr>
      </w:pPr>
    </w:p>
    <w:p w:rsidR="00131ADB" w:rsidP="5436A2E7" w:rsidRDefault="00131ADB" w14:paraId="5567F8D6" w14:textId="10C21E09">
      <w:pPr>
        <w:jc w:val="both"/>
        <w:rPr>
          <w:noProof/>
        </w:rPr>
      </w:pPr>
    </w:p>
    <w:p w:rsidR="00131ADB" w:rsidP="5436A2E7" w:rsidRDefault="00131ADB" w14:paraId="0206EF27" w14:textId="5F116144">
      <w:pPr>
        <w:jc w:val="both"/>
        <w:rPr>
          <w:noProof/>
        </w:rPr>
      </w:pPr>
    </w:p>
    <w:p w:rsidR="00131ADB" w:rsidP="5436A2E7" w:rsidRDefault="00131ADB" w14:paraId="38CD4D17" w14:textId="37133E9A">
      <w:pPr>
        <w:jc w:val="both"/>
        <w:rPr>
          <w:noProof/>
        </w:rPr>
      </w:pPr>
    </w:p>
    <w:p w:rsidR="00131ADB" w:rsidP="5436A2E7" w:rsidRDefault="00131ADB" w14:paraId="78556C37" w14:textId="002564C2">
      <w:pPr>
        <w:jc w:val="both"/>
        <w:rPr>
          <w:noProof/>
        </w:rPr>
      </w:pPr>
    </w:p>
    <w:p w:rsidR="00131ADB" w:rsidP="5436A2E7" w:rsidRDefault="00131ADB" w14:paraId="359713CF" w14:textId="7FDFC1EA">
      <w:pPr>
        <w:jc w:val="both"/>
        <w:rPr>
          <w:noProof/>
        </w:rPr>
      </w:pPr>
    </w:p>
    <w:p w:rsidR="00131ADB" w:rsidP="5436A2E7" w:rsidRDefault="00131ADB" w14:paraId="461F34CE" w14:textId="363993FC">
      <w:pPr>
        <w:jc w:val="both"/>
        <w:rPr>
          <w:noProof/>
        </w:rPr>
      </w:pPr>
    </w:p>
    <w:p w:rsidR="00131ADB" w:rsidP="5436A2E7" w:rsidRDefault="00131ADB" w14:paraId="59EEF985" w14:textId="3FE74E64">
      <w:pPr>
        <w:jc w:val="both"/>
        <w:rPr>
          <w:noProof/>
        </w:rPr>
      </w:pPr>
    </w:p>
    <w:p w:rsidR="00131ADB" w:rsidP="5436A2E7" w:rsidRDefault="00131ADB" w14:paraId="27B71B76" w14:textId="36A53C22">
      <w:pPr>
        <w:jc w:val="both"/>
        <w:rPr>
          <w:noProof/>
        </w:rPr>
      </w:pPr>
    </w:p>
    <w:p w:rsidR="00131ADB" w:rsidP="5436A2E7" w:rsidRDefault="00131ADB" w14:paraId="7C00BC04" w14:textId="4339D339">
      <w:pPr>
        <w:jc w:val="both"/>
        <w:rPr>
          <w:noProof/>
        </w:rPr>
      </w:pPr>
    </w:p>
    <w:p w:rsidR="00131ADB" w:rsidP="5436A2E7" w:rsidRDefault="00131ADB" w14:paraId="1C690F98" w14:textId="0588048D">
      <w:pPr>
        <w:jc w:val="both"/>
        <w:rPr>
          <w:noProof/>
        </w:rPr>
      </w:pPr>
    </w:p>
    <w:p w:rsidRPr="00252F09" w:rsidR="00685869" w:rsidP="5436A2E7" w:rsidRDefault="00685869" w14:paraId="3A2561D4" w14:textId="3DED8C42">
      <w:pPr>
        <w:pStyle w:val="Heading1"/>
        <w:jc w:val="both"/>
        <w:rPr/>
      </w:pPr>
      <w:bookmarkStart w:name="_Toc2125601600" w:id="1688410724"/>
      <w:r w:rsidR="3F071950">
        <w:rPr/>
        <w:t>Introduzione</w:t>
      </w:r>
      <w:bookmarkEnd w:id="1688410724"/>
    </w:p>
    <w:p w:rsidR="000A5BAE" w:rsidP="5436A2E7" w:rsidRDefault="00C30D75" w14:paraId="66E1D01E" w14:textId="77777777">
      <w:pPr>
        <w:pStyle w:val="font-claude-response-body"/>
        <w:jc w:val="both"/>
        <w:rPr>
          <w:rFonts w:ascii="Arial" w:hAnsi="Arial" w:cs="Arial"/>
          <w:sz w:val="20"/>
          <w:szCs w:val="20"/>
        </w:rPr>
      </w:pPr>
      <w:r w:rsidRPr="5436A2E7" w:rsidR="65029824">
        <w:rPr>
          <w:rFonts w:ascii="Arial" w:hAnsi="Arial" w:cs="Arial"/>
          <w:sz w:val="20"/>
          <w:szCs w:val="20"/>
        </w:rPr>
        <w:t xml:space="preserve">Il presente documento raccoglie le linee guida tecniche e le scelte architetturali adottate nell'ambito del progetto di migrazione del Data </w:t>
      </w:r>
      <w:r w:rsidRPr="5436A2E7" w:rsidR="65029824">
        <w:rPr>
          <w:rFonts w:ascii="Arial" w:hAnsi="Arial" w:cs="Arial"/>
          <w:sz w:val="20"/>
          <w:szCs w:val="20"/>
        </w:rPr>
        <w:t>Warehouse</w:t>
      </w:r>
      <w:r w:rsidRPr="5436A2E7" w:rsidR="65029824">
        <w:rPr>
          <w:rFonts w:ascii="Arial" w:hAnsi="Arial" w:cs="Arial"/>
          <w:sz w:val="20"/>
          <w:szCs w:val="20"/>
        </w:rPr>
        <w:t xml:space="preserve"> aziendale da un'infrastruttura Oracle </w:t>
      </w:r>
      <w:r w:rsidRPr="5436A2E7" w:rsidR="65029824">
        <w:rPr>
          <w:rFonts w:ascii="Arial" w:hAnsi="Arial" w:cs="Arial"/>
          <w:sz w:val="20"/>
          <w:szCs w:val="20"/>
        </w:rPr>
        <w:t>Exadata</w:t>
      </w:r>
      <w:r w:rsidRPr="5436A2E7" w:rsidR="65029824">
        <w:rPr>
          <w:rFonts w:ascii="Arial" w:hAnsi="Arial" w:cs="Arial"/>
          <w:sz w:val="20"/>
          <w:szCs w:val="20"/>
        </w:rPr>
        <w:t xml:space="preserve"> </w:t>
      </w:r>
      <w:r w:rsidRPr="5436A2E7" w:rsidR="65029824">
        <w:rPr>
          <w:rStyle w:val="Strong"/>
          <w:rFonts w:ascii="Arial" w:hAnsi="Arial" w:cs="Arial"/>
          <w:b w:val="0"/>
          <w:bCs w:val="0"/>
          <w:sz w:val="20"/>
          <w:szCs w:val="20"/>
        </w:rPr>
        <w:t>on-premise</w:t>
      </w:r>
      <w:r w:rsidRPr="5436A2E7" w:rsidR="65029824">
        <w:rPr>
          <w:rFonts w:ascii="Arial" w:hAnsi="Arial" w:cs="Arial"/>
          <w:sz w:val="20"/>
          <w:szCs w:val="20"/>
        </w:rPr>
        <w:t xml:space="preserve">, orchestrata tramite ODI, verso una piattaforma </w:t>
      </w:r>
      <w:r w:rsidRPr="5436A2E7" w:rsidR="65029824">
        <w:rPr>
          <w:rFonts w:ascii="Arial" w:hAnsi="Arial" w:cs="Arial"/>
          <w:sz w:val="20"/>
          <w:szCs w:val="20"/>
        </w:rPr>
        <w:t>lakehouse</w:t>
      </w:r>
      <w:r w:rsidRPr="5436A2E7" w:rsidR="65029824">
        <w:rPr>
          <w:rFonts w:ascii="Arial" w:hAnsi="Arial" w:cs="Arial"/>
          <w:sz w:val="20"/>
          <w:szCs w:val="20"/>
        </w:rPr>
        <w:t xml:space="preserve"> cloud-native basata su Azure </w:t>
      </w:r>
      <w:r w:rsidRPr="5436A2E7" w:rsidR="65029824">
        <w:rPr>
          <w:rFonts w:ascii="Arial" w:hAnsi="Arial" w:cs="Arial"/>
          <w:sz w:val="20"/>
          <w:szCs w:val="20"/>
        </w:rPr>
        <w:t>Databricks</w:t>
      </w:r>
      <w:r w:rsidRPr="5436A2E7" w:rsidR="65029824">
        <w:rPr>
          <w:rFonts w:ascii="Arial" w:hAnsi="Arial" w:cs="Arial"/>
          <w:sz w:val="20"/>
          <w:szCs w:val="20"/>
        </w:rPr>
        <w:t>. L'obiettivo dell'iniziativa è superare i limiti dell'attuale soluzione in termini di scalabilità, costi operativi e flessibilità evolutiva</w:t>
      </w:r>
      <w:r w:rsidRPr="5436A2E7" w:rsidR="2D771647">
        <w:rPr>
          <w:rFonts w:ascii="Arial" w:hAnsi="Arial" w:cs="Arial"/>
          <w:sz w:val="20"/>
          <w:szCs w:val="20"/>
        </w:rPr>
        <w:t>, abilitando</w:t>
      </w:r>
      <w:r w:rsidRPr="5436A2E7" w:rsidR="2D771647">
        <w:rPr>
          <w:rFonts w:ascii="Arial" w:hAnsi="Arial" w:cs="Arial"/>
          <w:sz w:val="18"/>
          <w:szCs w:val="18"/>
        </w:rPr>
        <w:t xml:space="preserve"> </w:t>
      </w:r>
      <w:r w:rsidRPr="5436A2E7" w:rsidR="2D771647">
        <w:rPr>
          <w:rFonts w:ascii="Arial" w:hAnsi="Arial" w:cs="Arial"/>
          <w:sz w:val="20"/>
          <w:szCs w:val="20"/>
        </w:rPr>
        <w:t xml:space="preserve">al contempo nuovi paradigmi di data management — dalla governance centralizzata tramite </w:t>
      </w:r>
      <w:r w:rsidRPr="5436A2E7" w:rsidR="2D771647">
        <w:rPr>
          <w:rFonts w:ascii="Arial" w:hAnsi="Arial" w:cs="Arial"/>
          <w:sz w:val="20"/>
          <w:szCs w:val="20"/>
        </w:rPr>
        <w:t>Unity</w:t>
      </w:r>
      <w:r w:rsidRPr="5436A2E7" w:rsidR="2D771647">
        <w:rPr>
          <w:rFonts w:ascii="Arial" w:hAnsi="Arial" w:cs="Arial"/>
          <w:sz w:val="20"/>
          <w:szCs w:val="20"/>
        </w:rPr>
        <w:t xml:space="preserve"> </w:t>
      </w:r>
      <w:r w:rsidRPr="5436A2E7" w:rsidR="2D771647">
        <w:rPr>
          <w:rFonts w:ascii="Arial" w:hAnsi="Arial" w:cs="Arial"/>
          <w:sz w:val="20"/>
          <w:szCs w:val="20"/>
        </w:rPr>
        <w:t>Catalog</w:t>
      </w:r>
      <w:r w:rsidRPr="5436A2E7" w:rsidR="2D771647">
        <w:rPr>
          <w:rFonts w:ascii="Arial" w:hAnsi="Arial" w:cs="Arial"/>
          <w:sz w:val="20"/>
          <w:szCs w:val="20"/>
        </w:rPr>
        <w:t xml:space="preserve">, alla separazione netta tra storage e compute, fino all'adozione di pratiche </w:t>
      </w:r>
      <w:r w:rsidRPr="5436A2E7" w:rsidR="2D771647">
        <w:rPr>
          <w:rFonts w:ascii="Arial" w:hAnsi="Arial" w:cs="Arial"/>
          <w:sz w:val="20"/>
          <w:szCs w:val="20"/>
        </w:rPr>
        <w:t>DevOps</w:t>
      </w:r>
      <w:r w:rsidRPr="5436A2E7" w:rsidR="2D771647">
        <w:rPr>
          <w:rFonts w:ascii="Arial" w:hAnsi="Arial" w:cs="Arial"/>
          <w:sz w:val="20"/>
          <w:szCs w:val="20"/>
        </w:rPr>
        <w:t xml:space="preserve"> mature per la gestione del codice e dell'infrastruttura.</w:t>
      </w:r>
    </w:p>
    <w:p w:rsidRPr="00EE30C6" w:rsidR="00EE30C6" w:rsidP="5436A2E7" w:rsidRDefault="00EE30C6" w14:paraId="7366D6D8" w14:textId="6C42B3A8">
      <w:pPr>
        <w:pStyle w:val="font-claude-response-body"/>
        <w:jc w:val="both"/>
        <w:rPr>
          <w:rFonts w:ascii="Arial" w:hAnsi="Arial" w:cs="Arial"/>
          <w:sz w:val="20"/>
          <w:szCs w:val="20"/>
        </w:rPr>
      </w:pPr>
      <w:r w:rsidRPr="5436A2E7" w:rsidR="2D771647">
        <w:rPr>
          <w:rFonts w:ascii="Arial" w:hAnsi="Arial" w:cs="Arial"/>
          <w:sz w:val="20"/>
          <w:szCs w:val="20"/>
        </w:rPr>
        <w:t xml:space="preserve">Il documento è pensato come riferimento operativo per i team di sviluppo, i data </w:t>
      </w:r>
      <w:r w:rsidRPr="5436A2E7" w:rsidR="2D771647">
        <w:rPr>
          <w:rFonts w:ascii="Arial" w:hAnsi="Arial" w:cs="Arial"/>
          <w:sz w:val="20"/>
          <w:szCs w:val="20"/>
        </w:rPr>
        <w:t>engineer</w:t>
      </w:r>
      <w:r w:rsidRPr="5436A2E7" w:rsidR="2D771647">
        <w:rPr>
          <w:rFonts w:ascii="Arial" w:hAnsi="Arial" w:cs="Arial"/>
          <w:sz w:val="20"/>
          <w:szCs w:val="20"/>
        </w:rPr>
        <w:t xml:space="preserve"> e gli </w:t>
      </w:r>
      <w:r w:rsidRPr="5436A2E7" w:rsidR="2D771647">
        <w:rPr>
          <w:rFonts w:ascii="Arial" w:hAnsi="Arial" w:cs="Arial"/>
          <w:sz w:val="20"/>
          <w:szCs w:val="20"/>
        </w:rPr>
        <w:t>architect</w:t>
      </w:r>
      <w:r w:rsidRPr="5436A2E7" w:rsidR="2D771647">
        <w:rPr>
          <w:rFonts w:ascii="Arial" w:hAnsi="Arial" w:cs="Arial"/>
          <w:sz w:val="20"/>
          <w:szCs w:val="20"/>
        </w:rPr>
        <w:t xml:space="preserve"> coinvolti nelle fasi implementative del progetto, nonché come base condivisa per l'allineamento con i referenti</w:t>
      </w:r>
      <w:r w:rsidRPr="5436A2E7" w:rsidR="4D753EE4">
        <w:rPr>
          <w:rFonts w:ascii="Arial" w:hAnsi="Arial" w:cs="Arial"/>
          <w:sz w:val="20"/>
          <w:szCs w:val="20"/>
        </w:rPr>
        <w:t xml:space="preserve"> dei team di infrastruttura e sicurezza</w:t>
      </w:r>
      <w:r w:rsidRPr="5436A2E7" w:rsidR="2D771647">
        <w:rPr>
          <w:rFonts w:ascii="Arial" w:hAnsi="Arial" w:cs="Arial"/>
          <w:sz w:val="20"/>
          <w:szCs w:val="20"/>
        </w:rPr>
        <w:t xml:space="preserve"> che interagiranno con la nuova piattaforma. Non si tratta di un documento di </w:t>
      </w:r>
      <w:r w:rsidRPr="5436A2E7" w:rsidR="2D771647">
        <w:rPr>
          <w:rFonts w:ascii="Arial" w:hAnsi="Arial" w:cs="Arial"/>
          <w:sz w:val="20"/>
          <w:szCs w:val="20"/>
        </w:rPr>
        <w:t>assessment</w:t>
      </w:r>
      <w:r w:rsidRPr="5436A2E7" w:rsidR="2D771647">
        <w:rPr>
          <w:rFonts w:ascii="Arial" w:hAnsi="Arial" w:cs="Arial"/>
          <w:sz w:val="20"/>
          <w:szCs w:val="20"/>
        </w:rPr>
        <w:t xml:space="preserve"> o di analisi funzionale — per i quali si rimanda agli artefatti già prodotti nelle fasi preliminari — quanto piuttosto di una raccolta di standard, convenzioni e decisioni tecniche che regolano il "come" della realizzazione.</w:t>
      </w:r>
    </w:p>
    <w:p w:rsidRPr="00EE30C6" w:rsidR="00EE30C6" w:rsidP="5436A2E7" w:rsidRDefault="00EE30C6" w14:paraId="4B4D1015" w14:textId="64D76683">
      <w:pPr>
        <w:pStyle w:val="font-claude-response-body"/>
        <w:jc w:val="both"/>
        <w:rPr>
          <w:rFonts w:ascii="Arial" w:hAnsi="Arial" w:cs="Arial"/>
          <w:sz w:val="20"/>
          <w:szCs w:val="20"/>
        </w:rPr>
      </w:pPr>
      <w:r w:rsidRPr="5436A2E7" w:rsidR="2D771647">
        <w:rPr>
          <w:rFonts w:ascii="Arial" w:hAnsi="Arial" w:cs="Arial"/>
          <w:sz w:val="20"/>
          <w:szCs w:val="20"/>
        </w:rPr>
        <w:t xml:space="preserve">I contenuti sono organizzati secondo un percorso che parte dalla visione architetturale d'insieme — </w:t>
      </w:r>
      <w:r w:rsidRPr="5436A2E7" w:rsidR="4D753EE4">
        <w:rPr>
          <w:rFonts w:ascii="Arial" w:hAnsi="Arial" w:cs="Arial"/>
          <w:sz w:val="20"/>
          <w:szCs w:val="20"/>
        </w:rPr>
        <w:t>concettuale</w:t>
      </w:r>
      <w:r w:rsidRPr="5436A2E7" w:rsidR="2D771647">
        <w:rPr>
          <w:rFonts w:ascii="Arial" w:hAnsi="Arial" w:cs="Arial"/>
          <w:sz w:val="20"/>
          <w:szCs w:val="20"/>
        </w:rPr>
        <w:t xml:space="preserve">, </w:t>
      </w:r>
      <w:r w:rsidRPr="5436A2E7" w:rsidR="4D753EE4">
        <w:rPr>
          <w:rFonts w:ascii="Arial" w:hAnsi="Arial" w:cs="Arial"/>
          <w:sz w:val="20"/>
          <w:szCs w:val="20"/>
        </w:rPr>
        <w:t xml:space="preserve">fisica, logica, </w:t>
      </w:r>
      <w:r w:rsidRPr="5436A2E7" w:rsidR="2D771647">
        <w:rPr>
          <w:rFonts w:ascii="Arial" w:hAnsi="Arial" w:cs="Arial"/>
          <w:sz w:val="20"/>
          <w:szCs w:val="20"/>
        </w:rPr>
        <w:t>con particolare attenzione al data flow end-to-end</w:t>
      </w:r>
      <w:r w:rsidRPr="5436A2E7" w:rsidR="5BCAC55E">
        <w:rPr>
          <w:rFonts w:ascii="Arial" w:hAnsi="Arial" w:cs="Arial"/>
          <w:sz w:val="20"/>
          <w:szCs w:val="20"/>
        </w:rPr>
        <w:t xml:space="preserve"> riprese dal citato </w:t>
      </w:r>
      <w:r w:rsidRPr="5436A2E7" w:rsidR="5BCAC55E">
        <w:rPr>
          <w:rFonts w:ascii="Arial" w:hAnsi="Arial" w:cs="Arial"/>
          <w:sz w:val="20"/>
          <w:szCs w:val="20"/>
        </w:rPr>
        <w:t>assessment</w:t>
      </w:r>
      <w:r w:rsidRPr="5436A2E7" w:rsidR="2D771647">
        <w:rPr>
          <w:rFonts w:ascii="Arial" w:hAnsi="Arial" w:cs="Arial"/>
          <w:sz w:val="20"/>
          <w:szCs w:val="20"/>
        </w:rPr>
        <w:t xml:space="preserve"> — per poi approfondire la strategia di migrazione dei dati e di gestione del periodo di </w:t>
      </w:r>
      <w:r w:rsidRPr="5436A2E7" w:rsidR="2D771647">
        <w:rPr>
          <w:rFonts w:ascii="Arial" w:hAnsi="Arial" w:cs="Arial"/>
          <w:sz w:val="20"/>
          <w:szCs w:val="20"/>
        </w:rPr>
        <w:t>run</w:t>
      </w:r>
      <w:r w:rsidRPr="5436A2E7" w:rsidR="2D771647">
        <w:rPr>
          <w:rFonts w:ascii="Arial" w:hAnsi="Arial" w:cs="Arial"/>
          <w:sz w:val="20"/>
          <w:szCs w:val="20"/>
        </w:rPr>
        <w:t xml:space="preserve"> parallelo con l'ambiente Oracle esistente. Seguono i capitoli dedicati alla data governance tramite </w:t>
      </w:r>
      <w:r w:rsidRPr="5436A2E7" w:rsidR="2D771647">
        <w:rPr>
          <w:rFonts w:ascii="Arial" w:hAnsi="Arial" w:cs="Arial"/>
          <w:sz w:val="20"/>
          <w:szCs w:val="20"/>
        </w:rPr>
        <w:t>Unity</w:t>
      </w:r>
      <w:r w:rsidRPr="5436A2E7" w:rsidR="2D771647">
        <w:rPr>
          <w:rFonts w:ascii="Arial" w:hAnsi="Arial" w:cs="Arial"/>
          <w:sz w:val="20"/>
          <w:szCs w:val="20"/>
        </w:rPr>
        <w:t xml:space="preserve"> </w:t>
      </w:r>
      <w:r w:rsidRPr="5436A2E7" w:rsidR="2D771647">
        <w:rPr>
          <w:rFonts w:ascii="Arial" w:hAnsi="Arial" w:cs="Arial"/>
          <w:sz w:val="20"/>
          <w:szCs w:val="20"/>
        </w:rPr>
        <w:t>Catalog</w:t>
      </w:r>
      <w:r w:rsidRPr="5436A2E7" w:rsidR="2D771647">
        <w:rPr>
          <w:rFonts w:ascii="Arial" w:hAnsi="Arial" w:cs="Arial"/>
          <w:sz w:val="20"/>
          <w:szCs w:val="20"/>
        </w:rPr>
        <w:t xml:space="preserve">, alla roadmap di rilascio articolata su tre </w:t>
      </w:r>
      <w:r w:rsidRPr="5436A2E7" w:rsidR="2D771647">
        <w:rPr>
          <w:rFonts w:ascii="Arial" w:hAnsi="Arial" w:cs="Arial"/>
          <w:sz w:val="20"/>
          <w:szCs w:val="20"/>
        </w:rPr>
        <w:t>wave</w:t>
      </w:r>
      <w:r w:rsidRPr="5436A2E7" w:rsidR="2D771647">
        <w:rPr>
          <w:rFonts w:ascii="Arial" w:hAnsi="Arial" w:cs="Arial"/>
          <w:sz w:val="20"/>
          <w:szCs w:val="20"/>
        </w:rPr>
        <w:t xml:space="preserve">, e infine agli aspetti più operativi relativi all'organizzazione dei repository su </w:t>
      </w:r>
      <w:r w:rsidRPr="5436A2E7" w:rsidR="5BCAC55E">
        <w:rPr>
          <w:rFonts w:ascii="Arial" w:hAnsi="Arial" w:cs="Arial"/>
          <w:sz w:val="20"/>
          <w:szCs w:val="20"/>
        </w:rPr>
        <w:t>Gitlab</w:t>
      </w:r>
      <w:r w:rsidRPr="5436A2E7" w:rsidR="2D771647">
        <w:rPr>
          <w:rFonts w:ascii="Arial" w:hAnsi="Arial" w:cs="Arial"/>
          <w:sz w:val="20"/>
          <w:szCs w:val="20"/>
        </w:rPr>
        <w:t xml:space="preserve">, alla gestione dei permessi secondo il principio del minimo privilegio, ai processi di CI/CD basati su </w:t>
      </w:r>
      <w:r w:rsidRPr="5436A2E7" w:rsidR="2D771647">
        <w:rPr>
          <w:rFonts w:ascii="Arial" w:hAnsi="Arial" w:cs="Arial"/>
          <w:sz w:val="20"/>
          <w:szCs w:val="20"/>
        </w:rPr>
        <w:t>Terraform</w:t>
      </w:r>
      <w:r w:rsidRPr="5436A2E7" w:rsidR="2D771647">
        <w:rPr>
          <w:rFonts w:ascii="Arial" w:hAnsi="Arial" w:cs="Arial"/>
          <w:sz w:val="20"/>
          <w:szCs w:val="20"/>
        </w:rPr>
        <w:t xml:space="preserve"> e </w:t>
      </w:r>
      <w:r w:rsidRPr="5436A2E7" w:rsidR="2D771647">
        <w:rPr>
          <w:rFonts w:ascii="Arial" w:hAnsi="Arial" w:cs="Arial"/>
          <w:sz w:val="20"/>
          <w:szCs w:val="20"/>
        </w:rPr>
        <w:t>Databricks</w:t>
      </w:r>
      <w:r w:rsidRPr="5436A2E7" w:rsidR="2D771647">
        <w:rPr>
          <w:rFonts w:ascii="Arial" w:hAnsi="Arial" w:cs="Arial"/>
          <w:sz w:val="20"/>
          <w:szCs w:val="20"/>
        </w:rPr>
        <w:t xml:space="preserve"> Asset Bundles, e alle convenzioni di naming adottate trasversalmente su risorse infrastrutturali e artefatti di progetto.</w:t>
      </w:r>
    </w:p>
    <w:p w:rsidRPr="0023288D" w:rsidR="00C06CEE" w:rsidP="5436A2E7" w:rsidRDefault="00EE30C6" w14:paraId="188DDA14" w14:textId="39373975">
      <w:pPr>
        <w:pStyle w:val="font-claude-response-body"/>
        <w:jc w:val="both"/>
        <w:rPr>
          <w:rFonts w:ascii="Arial" w:hAnsi="Arial" w:cs="Arial"/>
          <w:sz w:val="20"/>
          <w:szCs w:val="20"/>
        </w:rPr>
      </w:pPr>
      <w:r w:rsidRPr="5436A2E7" w:rsidR="2D771647">
        <w:rPr>
          <w:rFonts w:ascii="Arial" w:hAnsi="Arial" w:cs="Arial"/>
          <w:sz w:val="20"/>
          <w:szCs w:val="20"/>
        </w:rPr>
        <w:t xml:space="preserve">Le scelte qui documentate riflettono lo stato corrente del progetto e sono soggette a evoluzione nel corso delle </w:t>
      </w:r>
      <w:r w:rsidRPr="5436A2E7" w:rsidR="2D771647">
        <w:rPr>
          <w:rFonts w:ascii="Arial" w:hAnsi="Arial" w:cs="Arial"/>
          <w:sz w:val="20"/>
          <w:szCs w:val="20"/>
        </w:rPr>
        <w:t>wave</w:t>
      </w:r>
      <w:r w:rsidRPr="5436A2E7" w:rsidR="2D771647">
        <w:rPr>
          <w:rFonts w:ascii="Arial" w:hAnsi="Arial" w:cs="Arial"/>
          <w:sz w:val="20"/>
          <w:szCs w:val="20"/>
        </w:rPr>
        <w:t xml:space="preserve"> successive: eventuali aggiornamenti saranno tracciati nella sezione </w:t>
      </w:r>
      <w:r w:rsidRPr="5436A2E7" w:rsidR="2D771647">
        <w:rPr>
          <w:rStyle w:val="Emphasis"/>
          <w:rFonts w:ascii="Arial" w:hAnsi="Arial" w:cs="Arial"/>
          <w:sz w:val="20"/>
          <w:szCs w:val="20"/>
        </w:rPr>
        <w:t>Riassunto cambiamenti</w:t>
      </w:r>
      <w:r w:rsidRPr="5436A2E7" w:rsidR="2D771647">
        <w:rPr>
          <w:rFonts w:ascii="Arial" w:hAnsi="Arial" w:cs="Arial"/>
          <w:sz w:val="20"/>
          <w:szCs w:val="20"/>
        </w:rPr>
        <w:t xml:space="preserve"> in testa al documento.</w:t>
      </w:r>
    </w:p>
    <w:p w:rsidR="00131ADB" w:rsidP="5436A2E7" w:rsidRDefault="02C894D2" w14:paraId="441BEB4C" w14:textId="0A8562A1">
      <w:pPr>
        <w:pStyle w:val="Heading1"/>
        <w:jc w:val="both"/>
        <w:rPr>
          <w:rFonts w:ascii="Arial" w:hAnsi="Arial"/>
        </w:rPr>
      </w:pPr>
      <w:bookmarkStart w:name="_Toc1548589211" w:id="1776946043"/>
      <w:r w:rsidR="6A4F9367">
        <w:rPr/>
        <w:t>ARCHITETTURA DI ALTO LIVELLO</w:t>
      </w:r>
      <w:bookmarkEnd w:id="1776946043"/>
      <w:r w:rsidR="6A4F9367">
        <w:rPr/>
        <w:t> </w:t>
      </w:r>
    </w:p>
    <w:p w:rsidR="00131ADB" w:rsidP="5436A2E7" w:rsidRDefault="02C894D2" w14:paraId="7E1EACDB" w14:textId="1FCC9E50">
      <w:pPr>
        <w:pStyle w:val="Heading2"/>
        <w:jc w:val="both"/>
        <w:rPr>
          <w:rFonts w:ascii="Arial" w:hAnsi="Arial" w:cs="Arial"/>
        </w:rPr>
      </w:pPr>
      <w:bookmarkStart w:name="_Toc1113528687" w:id="300657811"/>
      <w:r w:rsidR="6A4F9367">
        <w:rPr/>
        <w:t>ARCHITETTURA CONCETTUALE / LOGICA</w:t>
      </w:r>
      <w:bookmarkEnd w:id="300657811"/>
      <w:r w:rsidR="6A4F9367">
        <w:rPr/>
        <w:t> </w:t>
      </w:r>
    </w:p>
    <w:p w:rsidR="00131ADB" w:rsidP="5436A2E7" w:rsidRDefault="02C894D2" w14:paraId="79DA3D20"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Viene fornita una rappresentazione ad alto livello che descrive come la struttura e i componenti principali della soluzione futura sono implementati, spiegando quali sono le principali interazioni tra i componenti e come le risorse principali sono organizzate per supportare le operazioni aziendali.</w:t>
      </w:r>
      <w:r w:rsidRPr="5436A2E7" w:rsidR="6A4F9367">
        <w:rPr>
          <w:rStyle w:val="eop"/>
          <w:rFonts w:ascii="Arial" w:hAnsi="Arial" w:cs="Arial"/>
          <w:sz w:val="20"/>
          <w:szCs w:val="20"/>
        </w:rPr>
        <w:t> </w:t>
      </w:r>
    </w:p>
    <w:p w:rsidR="00131ADB" w:rsidP="5436A2E7" w:rsidRDefault="02C894D2" w14:paraId="4467E04C"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color w:val="151F27"/>
          <w:sz w:val="20"/>
          <w:szCs w:val="20"/>
        </w:rPr>
        <w:t> </w:t>
      </w:r>
    </w:p>
    <w:p w:rsidR="00131ADB" w:rsidP="5436A2E7" w:rsidRDefault="00131ADB" w14:paraId="60149E32" w14:textId="0E77EF44">
      <w:pPr>
        <w:pStyle w:val="paragraph"/>
        <w:spacing w:before="0" w:beforeAutospacing="off" w:after="0" w:afterAutospacing="off"/>
        <w:jc w:val="both"/>
        <w:textAlignment w:val="baseline"/>
        <w:rPr>
          <w:rFonts w:ascii="Segoe UI" w:hAnsi="Segoe UI" w:cs="Segoe UI"/>
          <w:sz w:val="18"/>
          <w:szCs w:val="18"/>
        </w:rPr>
      </w:pPr>
      <w:r w:rsidR="4BF8367E">
        <w:drawing>
          <wp:inline wp14:editId="63C967BB" wp14:anchorId="172FDBC9">
            <wp:extent cx="3223260" cy="4442460"/>
            <wp:effectExtent l="0" t="0" r="0" b="0"/>
            <wp:docPr id="4" name="Immagin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73"/>
                    <pic:cNvPicPr>
                      <a:picLocks noChangeAspect="1" noChangeArrowheads="1"/>
                    </pic:cNvPicPr>
                  </pic:nvPicPr>
                  <pic:blipFill>
                    <a:blip xmlns:r="http://schemas.openxmlformats.org/officeDocument/2006/relationships" r:embed="rId12">
                      <a:extLst>
                        <a:ext uri="{28A0092B-C50C-407E-A947-70E740481C1C}">
                          <a14:useLocalDpi xmlns:a14="http://schemas.microsoft.com/office/drawing/2010/main" val="0"/>
                        </a:ext>
                      </a:extLst>
                    </a:blip>
                    <a:srcRect/>
                    <a:stretch>
                      <a:fillRect/>
                    </a:stretch>
                  </pic:blipFill>
                  <pic:spPr bwMode="auto">
                    <a:xfrm>
                      <a:off x="0" y="0"/>
                      <a:ext cx="3223260" cy="4442460"/>
                    </a:xfrm>
                    <a:prstGeom prst="rect">
                      <a:avLst/>
                    </a:prstGeom>
                    <a:noFill/>
                    <a:ln>
                      <a:noFill/>
                    </a:ln>
                  </pic:spPr>
                </pic:pic>
              </a:graphicData>
            </a:graphic>
          </wp:inline>
        </w:drawing>
      </w:r>
      <w:r w:rsidRPr="5436A2E7" w:rsidR="4BF8367E">
        <w:rPr>
          <w:rStyle w:val="eop"/>
        </w:rPr>
        <w:t> </w:t>
      </w:r>
    </w:p>
    <w:p w:rsidR="00131ADB" w:rsidP="5436A2E7" w:rsidRDefault="02C894D2" w14:paraId="1205D529"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Pr>
        <w:t> </w:t>
      </w:r>
    </w:p>
    <w:p w:rsidR="00131ADB" w:rsidP="5436A2E7" w:rsidRDefault="02C894D2" w14:paraId="04CF3614"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color w:val="000000" w:themeColor="text1" w:themeTint="FF" w:themeShade="FF"/>
          <w:sz w:val="20"/>
          <w:szCs w:val="20"/>
        </w:rPr>
        <w:t>Il punto di partenza dell'architettura è l'integrazione delle fonti dati, che include sia fonti interne che esterne. Le fonti interne sono costituite da dati strutturati provenienti dai sistemi aziendali, che vengono trasferiti utilizzando metodi push e pull. Questo significa che i dati possono essere inviati attivamente ai sistemi di destinazione attraverso scritture dirette o estratti autonomamente utilizzando strumenti di integrazione dei dati (come ODI). Parallelamente, le fonti esterne contribuiscono con dati tramite file CSV, spesso trasferiti attraverso server SFTP, o tramite API, che vengono interrogate per recuperare le informazioni necessarie. Questa configurazione garantisce la flessibilità necessaria per gestire una vasta gamma di fonti e formati di dati, adeguandosi alle diverse esigenze operative.</w:t>
      </w:r>
      <w:r w:rsidRPr="5436A2E7" w:rsidR="6A4F9367">
        <w:rPr>
          <w:rStyle w:val="eop"/>
          <w:rFonts w:ascii="Arial" w:hAnsi="Arial" w:cs="Arial"/>
          <w:color w:val="000000" w:themeColor="text1" w:themeTint="FF" w:themeShade="FF"/>
          <w:sz w:val="20"/>
          <w:szCs w:val="20"/>
        </w:rPr>
        <w:t> </w:t>
      </w:r>
    </w:p>
    <w:p w:rsidR="00131ADB" w:rsidP="5436A2E7" w:rsidRDefault="02C894D2" w14:paraId="1C5A48E0"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color w:val="000000" w:themeColor="text1" w:themeTint="FF" w:themeShade="FF"/>
          <w:sz w:val="20"/>
          <w:szCs w:val="20"/>
        </w:rPr>
        <w:t> </w:t>
      </w:r>
    </w:p>
    <w:p w:rsidR="00131ADB" w:rsidP="5436A2E7" w:rsidRDefault="02C894D2" w14:paraId="4EAA8846"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color w:val="000000" w:themeColor="text1" w:themeTint="FF" w:themeShade="FF"/>
          <w:sz w:val="20"/>
          <w:szCs w:val="20"/>
        </w:rPr>
        <w:t xml:space="preserve">Un elemento chiave dell'architettura è il processo di ingestion dei dati, progettato per supportare modalità di trasferimento batch e mini-batch data la natura dei processi in scope. Per coordinare efficacemente questi </w:t>
      </w:r>
      <w:r w:rsidRPr="5436A2E7" w:rsidR="6A4F9367">
        <w:rPr>
          <w:rStyle w:val="normaltextrun"/>
          <w:rFonts w:ascii="Arial" w:hAnsi="Arial" w:cs="Arial"/>
          <w:color w:val="000000" w:themeColor="text1" w:themeTint="FF" w:themeShade="FF"/>
          <w:sz w:val="20"/>
          <w:szCs w:val="20"/>
        </w:rPr>
        <w:t>processi, è indispensabile un livello dedicato alla schedulazione, al monitoraggio e all'orchestrazione dei Data Pipelines. Questo livello funge da fulcro centrale dell'architettura, garantendo che i dati fluiscano in modo continuo e controllato attraverso l'intera infrastruttura.</w:t>
      </w:r>
      <w:r w:rsidRPr="5436A2E7" w:rsidR="6A4F9367">
        <w:rPr>
          <w:rStyle w:val="eop"/>
          <w:rFonts w:ascii="Arial" w:hAnsi="Arial" w:cs="Arial"/>
          <w:color w:val="000000" w:themeColor="text1" w:themeTint="FF" w:themeShade="FF"/>
          <w:sz w:val="20"/>
          <w:szCs w:val="20"/>
        </w:rPr>
        <w:t> </w:t>
      </w:r>
    </w:p>
    <w:p w:rsidR="00131ADB" w:rsidP="5436A2E7" w:rsidRDefault="02C894D2" w14:paraId="7F3AC988"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color w:val="000000" w:themeColor="text1" w:themeTint="FF" w:themeShade="FF"/>
          <w:sz w:val="20"/>
          <w:szCs w:val="20"/>
        </w:rPr>
        <w:t> </w:t>
      </w:r>
    </w:p>
    <w:p w:rsidR="00131ADB" w:rsidP="5436A2E7" w:rsidRDefault="02C894D2" w14:paraId="0D525A06"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color w:val="000000" w:themeColor="text1" w:themeTint="FF" w:themeShade="FF"/>
          <w:sz w:val="20"/>
          <w:szCs w:val="20"/>
        </w:rPr>
        <w:t>Il cuore dell'architettura è rappresentato dalla Backbone Dati, che serve come single point of truth per l'intera organizzazione. Questo livello raccoglie e gestisce i dati in tre aree distinte: i Raw Data, che riflettono una copia fedele dei dati sorgente e servono come base di riferimento (analogo di ODS); i Curated Data, che rappresentano i dati di qualità analogo di Working su Oracle, ma con l'aggiunta della persistenza; e i Modelled Data, che offrono un modello dati aggregato, strutturato per facilitare l'analisi avanzata e la generazione di insight aziendali (analogo di EDW).</w:t>
      </w:r>
      <w:r w:rsidRPr="5436A2E7" w:rsidR="6A4F9367">
        <w:rPr>
          <w:rStyle w:val="eop"/>
          <w:rFonts w:ascii="Arial" w:hAnsi="Arial" w:cs="Arial"/>
          <w:color w:val="000000" w:themeColor="text1" w:themeTint="FF" w:themeShade="FF"/>
          <w:sz w:val="20"/>
          <w:szCs w:val="20"/>
        </w:rPr>
        <w:t> </w:t>
      </w:r>
    </w:p>
    <w:p w:rsidR="00131ADB" w:rsidP="5436A2E7" w:rsidRDefault="02C894D2" w14:paraId="2B545626"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color w:val="000000" w:themeColor="text1" w:themeTint="FF" w:themeShade="FF"/>
          <w:sz w:val="20"/>
          <w:szCs w:val="20"/>
        </w:rPr>
        <w:t>Sopra la Backbone Dati, troviamo il livello dei Data Mart, progettato per rispondere a esigenze aziendali specifiche del business. I Data Mart aggregano e preparano i dati per l'analisi, permettendo ad ogni unità di business di accedere esattamente alle informazioni di cui ha bisogno in modo rapido ed efficiente. Questo strato dell'architettura consente una maggiore personalizzazione e ottimizzazione delle analisi, adattandosi alle specifiche richieste delle diverse linee di business alimentate dal layer di Backbone.</w:t>
      </w:r>
      <w:r w:rsidRPr="5436A2E7" w:rsidR="6A4F9367">
        <w:rPr>
          <w:rStyle w:val="eop"/>
          <w:rFonts w:ascii="Arial" w:hAnsi="Arial" w:cs="Arial"/>
          <w:color w:val="000000" w:themeColor="text1" w:themeTint="FF" w:themeShade="FF"/>
          <w:sz w:val="20"/>
          <w:szCs w:val="20"/>
        </w:rPr>
        <w:t> </w:t>
      </w:r>
    </w:p>
    <w:p w:rsidR="00131ADB" w:rsidP="5436A2E7" w:rsidRDefault="02C894D2" w14:paraId="5D79AB99"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color w:val="000000" w:themeColor="text1" w:themeTint="FF" w:themeShade="FF"/>
          <w:sz w:val="20"/>
          <w:szCs w:val="20"/>
        </w:rPr>
        <w:t> </w:t>
      </w:r>
    </w:p>
    <w:p w:rsidR="00131ADB" w:rsidP="5436A2E7" w:rsidRDefault="02C894D2" w14:paraId="1FB8E47A"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color w:val="000000" w:themeColor="text1" w:themeTint="FF" w:themeShade="FF"/>
          <w:sz w:val="20"/>
          <w:szCs w:val="20"/>
        </w:rPr>
        <w:t>Il Data Serving è responsabile dell'estrazione e della distribuzione dei dati, sotto forma di tabelle o file, verso vari sistemi di consumo. La struttura supporterà pipeline batch, escludendo sistemi ad API o code per l'esposizione di dati in modalità real-time.</w:t>
      </w:r>
      <w:r w:rsidRPr="5436A2E7" w:rsidR="6A4F9367">
        <w:rPr>
          <w:rStyle w:val="eop"/>
          <w:rFonts w:ascii="Arial" w:hAnsi="Arial" w:cs="Arial"/>
          <w:color w:val="000000" w:themeColor="text1" w:themeTint="FF" w:themeShade="FF"/>
          <w:sz w:val="20"/>
          <w:szCs w:val="20"/>
        </w:rPr>
        <w:t> </w:t>
      </w:r>
    </w:p>
    <w:p w:rsidR="00131ADB" w:rsidP="5436A2E7" w:rsidRDefault="02C894D2" w14:paraId="1321D246"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color w:val="000000" w:themeColor="text1" w:themeTint="FF" w:themeShade="FF"/>
          <w:sz w:val="20"/>
          <w:szCs w:val="20"/>
        </w:rPr>
        <w:t> </w:t>
      </w:r>
    </w:p>
    <w:p w:rsidR="00131ADB" w:rsidP="5436A2E7" w:rsidRDefault="02C894D2" w14:paraId="138C7284"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color w:val="000000" w:themeColor="text1" w:themeTint="FF" w:themeShade="FF"/>
          <w:sz w:val="20"/>
          <w:szCs w:val="20"/>
        </w:rPr>
        <w:t>Nell'ambito dei Consumption Systems, l'architettura include strumenti di Business Intelligence (BI) e Self-BI, che consentono agli utenti di interrogare i dati e creare dashboard personalizzate per l'analisi. Inoltre, prevede anche l'integrazione con sistemi esterni che richiedono l'accesso ai dati attraverso file strutturati o tabelle, garantendo che le informazioni siano facilmente accessibili e utilizzabili per supportare le decisioni aziendali.</w:t>
      </w:r>
      <w:r w:rsidRPr="5436A2E7" w:rsidR="6A4F9367">
        <w:rPr>
          <w:rStyle w:val="eop"/>
          <w:rFonts w:ascii="Arial" w:hAnsi="Arial" w:cs="Arial"/>
          <w:color w:val="000000" w:themeColor="text1" w:themeTint="FF" w:themeShade="FF"/>
          <w:sz w:val="20"/>
          <w:szCs w:val="20"/>
        </w:rPr>
        <w:t> </w:t>
      </w:r>
    </w:p>
    <w:p w:rsidR="00131ADB" w:rsidP="5436A2E7" w:rsidRDefault="02C894D2" w14:paraId="0E11F671" w14:textId="77777777">
      <w:pPr>
        <w:pStyle w:val="paragraph"/>
        <w:spacing w:before="0" w:beforeAutospacing="off" w:after="0" w:afterAutospacing="off"/>
        <w:ind w:left="720"/>
        <w:jc w:val="both"/>
        <w:textAlignment w:val="baseline"/>
        <w:rPr>
          <w:rFonts w:ascii="Segoe UI" w:hAnsi="Segoe UI" w:cs="Segoe UI"/>
          <w:sz w:val="18"/>
          <w:szCs w:val="18"/>
        </w:rPr>
      </w:pPr>
      <w:r w:rsidRPr="5436A2E7" w:rsidR="6A4F9367">
        <w:rPr>
          <w:rStyle w:val="eop"/>
          <w:rFonts w:ascii="Arial" w:hAnsi="Arial" w:cs="Arial"/>
          <w:color w:val="000000" w:themeColor="text1" w:themeTint="FF" w:themeShade="FF"/>
          <w:sz w:val="20"/>
          <w:szCs w:val="20"/>
        </w:rPr>
        <w:t> </w:t>
      </w:r>
    </w:p>
    <w:p w:rsidR="00131ADB" w:rsidP="5436A2E7" w:rsidRDefault="02C894D2" w14:paraId="62280146"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color w:val="000000" w:themeColor="text1" w:themeTint="FF" w:themeShade="FF"/>
          <w:sz w:val="20"/>
          <w:szCs w:val="20"/>
        </w:rPr>
        <w:t>Infine, la Data Governance introduce un nuovo layer ad oggi non implementato. Questo livello offre una vista centralizzata in cui chi crea i dati è anche responsabile dei metadati. Ecco i punti chiave:</w:t>
      </w:r>
      <w:r w:rsidRPr="5436A2E7" w:rsidR="6A4F9367">
        <w:rPr>
          <w:rStyle w:val="eop"/>
          <w:rFonts w:ascii="Arial" w:hAnsi="Arial" w:cs="Arial"/>
          <w:color w:val="000000" w:themeColor="text1" w:themeTint="FF" w:themeShade="FF"/>
          <w:sz w:val="20"/>
          <w:szCs w:val="20"/>
        </w:rPr>
        <w:t> </w:t>
      </w:r>
    </w:p>
    <w:p w:rsidR="00131ADB" w:rsidP="5436A2E7" w:rsidRDefault="02C894D2" w14:paraId="33C5CB6C" w14:textId="77777777">
      <w:pPr>
        <w:pStyle w:val="paragraph"/>
        <w:numPr>
          <w:ilvl w:val="0"/>
          <w:numId w:val="6"/>
        </w:numPr>
        <w:spacing w:before="0" w:beforeAutospacing="off" w:after="0" w:afterAutospacing="off"/>
        <w:ind w:left="360" w:firstLine="0"/>
        <w:jc w:val="both"/>
        <w:textAlignment w:val="baseline"/>
        <w:rPr>
          <w:rFonts w:ascii="Arial" w:hAnsi="Arial" w:cs="Arial"/>
          <w:sz w:val="20"/>
          <w:szCs w:val="20"/>
        </w:rPr>
      </w:pPr>
      <w:r w:rsidRPr="5436A2E7" w:rsidR="6A4F9367">
        <w:rPr>
          <w:rStyle w:val="normaltextrun"/>
          <w:rFonts w:ascii="Arial" w:hAnsi="Arial" w:cs="Arial"/>
          <w:color w:val="000000" w:themeColor="text1" w:themeTint="FF" w:themeShade="FF"/>
          <w:sz w:val="20"/>
          <w:szCs w:val="20"/>
        </w:rPr>
        <w:t>Catalogo Dati: gestisce l'accesso ai dati a livello di record, fornendo un controllo granulare su chi può visualizzare e modificare le informazioni.</w:t>
      </w:r>
      <w:r w:rsidRPr="5436A2E7" w:rsidR="6A4F9367">
        <w:rPr>
          <w:rStyle w:val="eop"/>
          <w:rFonts w:ascii="Arial" w:hAnsi="Arial" w:cs="Arial"/>
          <w:color w:val="000000" w:themeColor="text1" w:themeTint="FF" w:themeShade="FF"/>
          <w:sz w:val="20"/>
          <w:szCs w:val="20"/>
        </w:rPr>
        <w:t> </w:t>
      </w:r>
    </w:p>
    <w:p w:rsidR="00131ADB" w:rsidP="5436A2E7" w:rsidRDefault="02C894D2" w14:paraId="4619C4C7" w14:textId="77777777">
      <w:pPr>
        <w:pStyle w:val="paragraph"/>
        <w:numPr>
          <w:ilvl w:val="0"/>
          <w:numId w:val="7"/>
        </w:numPr>
        <w:spacing w:before="0" w:beforeAutospacing="off" w:after="0" w:afterAutospacing="off"/>
        <w:ind w:left="360" w:firstLine="0"/>
        <w:jc w:val="both"/>
        <w:textAlignment w:val="baseline"/>
        <w:rPr>
          <w:rFonts w:ascii="Arial" w:hAnsi="Arial" w:cs="Arial"/>
          <w:sz w:val="20"/>
          <w:szCs w:val="20"/>
        </w:rPr>
      </w:pPr>
      <w:r w:rsidRPr="5436A2E7" w:rsidR="6A4F9367">
        <w:rPr>
          <w:rStyle w:val="normaltextrun"/>
          <w:rFonts w:ascii="Arial" w:hAnsi="Arial" w:cs="Arial"/>
          <w:color w:val="000000" w:themeColor="text1" w:themeTint="FF" w:themeShade="FF"/>
          <w:sz w:val="20"/>
          <w:szCs w:val="20"/>
        </w:rPr>
        <w:t>Lineage dei Dati: monitora le operazioni effettuate sui dati, inclusi i dataset di origine e destinazione. Questo tracciamento è fondamentale per comprendere il percorso dei dati e garantire la trasparenza.</w:t>
      </w:r>
      <w:r w:rsidRPr="5436A2E7" w:rsidR="6A4F9367">
        <w:rPr>
          <w:rStyle w:val="eop"/>
          <w:rFonts w:ascii="Arial" w:hAnsi="Arial" w:cs="Arial"/>
          <w:color w:val="000000" w:themeColor="text1" w:themeTint="FF" w:themeShade="FF"/>
          <w:sz w:val="20"/>
          <w:szCs w:val="20"/>
        </w:rPr>
        <w:t> </w:t>
      </w:r>
    </w:p>
    <w:p w:rsidR="00131ADB" w:rsidP="5436A2E7" w:rsidRDefault="02C894D2" w14:paraId="659ED843" w14:textId="77777777">
      <w:pPr>
        <w:pStyle w:val="paragraph"/>
        <w:numPr>
          <w:ilvl w:val="0"/>
          <w:numId w:val="8"/>
        </w:numPr>
        <w:spacing w:before="0" w:beforeAutospacing="off" w:after="0" w:afterAutospacing="off"/>
        <w:ind w:left="360" w:firstLine="0"/>
        <w:jc w:val="both"/>
        <w:textAlignment w:val="baseline"/>
        <w:rPr>
          <w:rFonts w:ascii="Arial" w:hAnsi="Arial" w:cs="Arial"/>
          <w:sz w:val="20"/>
          <w:szCs w:val="20"/>
        </w:rPr>
      </w:pPr>
      <w:r w:rsidRPr="5436A2E7" w:rsidR="6A4F9367">
        <w:rPr>
          <w:rStyle w:val="normaltextrun"/>
          <w:rFonts w:ascii="Arial" w:hAnsi="Arial" w:cs="Arial"/>
          <w:color w:val="000000" w:themeColor="text1" w:themeTint="FF" w:themeShade="FF"/>
          <w:sz w:val="20"/>
          <w:szCs w:val="20"/>
        </w:rPr>
        <w:t>Condivisione Sicura dei Dati: permette la condivisione e l'accesso sicuro ai dati verso entità esterne senza la necessità di replicarli fisicamente. Questo facilita la collaborazione tra team diversi senza spostare i dati.</w:t>
      </w:r>
      <w:r w:rsidRPr="5436A2E7" w:rsidR="6A4F9367">
        <w:rPr>
          <w:rStyle w:val="eop"/>
          <w:rFonts w:ascii="Arial" w:hAnsi="Arial" w:cs="Arial"/>
          <w:color w:val="000000" w:themeColor="text1" w:themeTint="FF" w:themeShade="FF"/>
          <w:sz w:val="20"/>
          <w:szCs w:val="20"/>
        </w:rPr>
        <w:t> </w:t>
      </w:r>
    </w:p>
    <w:p w:rsidR="00131ADB" w:rsidP="5436A2E7" w:rsidRDefault="02C894D2" w14:paraId="19DB779B"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color w:val="000000" w:themeColor="text1" w:themeTint="FF" w:themeShade="FF"/>
          <w:sz w:val="20"/>
          <w:szCs w:val="20"/>
        </w:rPr>
        <w:t> </w:t>
      </w:r>
    </w:p>
    <w:p w:rsidR="00131ADB" w:rsidP="5436A2E7" w:rsidRDefault="02C894D2" w14:paraId="1388330D"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color w:val="000000" w:themeColor="text1" w:themeTint="FF" w:themeShade="FF"/>
          <w:sz w:val="20"/>
          <w:szCs w:val="20"/>
        </w:rPr>
        <w:t>Se tale architettura si focalizza sulla visione generale e sugli obiettivi strategici della soluzione, la successiva architettura logica si occupa di definire il "come" delle operazioni, specificando i flussi di dati, le trasformazioni e le logiche di business.</w:t>
      </w:r>
      <w:r w:rsidRPr="5436A2E7" w:rsidR="6A4F9367">
        <w:rPr>
          <w:rStyle w:val="eop"/>
          <w:rFonts w:ascii="Arial" w:hAnsi="Arial" w:cs="Arial"/>
          <w:color w:val="000000" w:themeColor="text1" w:themeTint="FF" w:themeShade="FF"/>
          <w:sz w:val="20"/>
          <w:szCs w:val="20"/>
        </w:rPr>
        <w:t> </w:t>
      </w:r>
    </w:p>
    <w:p w:rsidR="00131ADB" w:rsidP="5436A2E7" w:rsidRDefault="02C894D2" w14:paraId="6B1B46F9"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sz w:val="20"/>
          <w:szCs w:val="20"/>
        </w:rPr>
        <w:t> </w:t>
      </w:r>
    </w:p>
    <w:p w:rsidR="00131ADB" w:rsidP="5436A2E7" w:rsidRDefault="02C894D2" w14:paraId="107EA2B7"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sz w:val="20"/>
          <w:szCs w:val="20"/>
        </w:rPr>
        <w:t> </w:t>
      </w:r>
    </w:p>
    <w:p w:rsidR="00131ADB" w:rsidP="5436A2E7" w:rsidRDefault="00131ADB" w14:paraId="6534FB74" w14:textId="598DFBB6">
      <w:pPr>
        <w:pStyle w:val="paragraph"/>
        <w:spacing w:before="0" w:beforeAutospacing="off" w:after="0" w:afterAutospacing="off"/>
        <w:jc w:val="both"/>
        <w:textAlignment w:val="baseline"/>
        <w:rPr>
          <w:rFonts w:ascii="Segoe UI" w:hAnsi="Segoe UI" w:cs="Segoe UI"/>
          <w:sz w:val="18"/>
          <w:szCs w:val="18"/>
        </w:rPr>
      </w:pPr>
      <w:r w:rsidR="4BF8367E">
        <w:drawing>
          <wp:inline wp14:editId="738FF261" wp14:anchorId="220F682B">
            <wp:extent cx="2872740" cy="5295900"/>
            <wp:effectExtent l="0" t="0" r="3810" b="0"/>
            <wp:docPr id="2" name="Immagin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74"/>
                    <pic:cNvPicPr>
                      <a:picLocks noChangeAspect="1" noChangeArrowheads="1"/>
                    </pic:cNvPicPr>
                  </pic:nvPicPr>
                  <pic:blipFill>
                    <a:blip xmlns:r="http://schemas.openxmlformats.org/officeDocument/2006/relationships" r:embed="rId13">
                      <a:extLst>
                        <a:ext uri="{28A0092B-C50C-407E-A947-70E740481C1C}">
                          <a14:useLocalDpi xmlns:a14="http://schemas.microsoft.com/office/drawing/2010/main" val="0"/>
                        </a:ext>
                      </a:extLst>
                    </a:blip>
                    <a:srcRect/>
                    <a:stretch>
                      <a:fillRect/>
                    </a:stretch>
                  </pic:blipFill>
                  <pic:spPr bwMode="auto">
                    <a:xfrm>
                      <a:off x="0" y="0"/>
                      <a:ext cx="2872740" cy="5295900"/>
                    </a:xfrm>
                    <a:prstGeom prst="rect">
                      <a:avLst/>
                    </a:prstGeom>
                    <a:noFill/>
                    <a:ln>
                      <a:noFill/>
                    </a:ln>
                  </pic:spPr>
                </pic:pic>
              </a:graphicData>
            </a:graphic>
          </wp:inline>
        </w:drawing>
      </w:r>
      <w:r w:rsidRPr="5436A2E7" w:rsidR="4BF8367E">
        <w:rPr>
          <w:rStyle w:val="eop"/>
          <w:rFonts w:ascii="Arial" w:hAnsi="Arial" w:cs="Arial"/>
        </w:rPr>
        <w:t> </w:t>
      </w:r>
    </w:p>
    <w:p w:rsidR="00131ADB" w:rsidP="5436A2E7" w:rsidRDefault="02C894D2" w14:paraId="3C9F7B17"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rPr>
        <w:t> </w:t>
      </w:r>
    </w:p>
    <w:p w:rsidR="00131ADB" w:rsidP="5436A2E7" w:rsidRDefault="02C894D2" w14:paraId="4D41F50D"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La componente di Data Ingestion si occupa del trasferimento dei dati dalle sorgenti al sistema di destinazione, in modalità batch, utilizzando metodi di push e pull. Una Staging Area dedicata funge da primo punto di contatto, replicando gli schemi di input di Exadata, come CDT_DWH_INTERFACE, e fungendo da schema di confine. Questa area non solo gestisce le tabelle, ma si occupa anche dei file provenienti dai sistemi sorgente, come i file CSV ottenuti tramite server SFTP. Questo approccio permette di organizzare i dati in modo che siano pronti per essere elaborati nel livello successivo.</w:t>
      </w:r>
      <w:r w:rsidRPr="5436A2E7" w:rsidR="6A4F9367">
        <w:rPr>
          <w:rStyle w:val="eop"/>
          <w:rFonts w:ascii="Arial" w:hAnsi="Arial" w:cs="Arial"/>
          <w:sz w:val="20"/>
          <w:szCs w:val="20"/>
        </w:rPr>
        <w:t> </w:t>
      </w:r>
    </w:p>
    <w:p w:rsidR="00131ADB" w:rsidP="5436A2E7" w:rsidRDefault="02C894D2" w14:paraId="7662C970" w14:textId="77777777">
      <w:pPr>
        <w:pStyle w:val="paragraph"/>
        <w:spacing w:before="0" w:beforeAutospacing="off" w:after="0" w:afterAutospacing="off"/>
        <w:ind w:left="720"/>
        <w:jc w:val="both"/>
        <w:textAlignment w:val="baseline"/>
        <w:rPr>
          <w:rFonts w:ascii="Segoe UI" w:hAnsi="Segoe UI" w:cs="Segoe UI"/>
          <w:sz w:val="18"/>
          <w:szCs w:val="18"/>
        </w:rPr>
      </w:pPr>
      <w:r w:rsidRPr="5436A2E7" w:rsidR="6A4F9367">
        <w:rPr>
          <w:rStyle w:val="eop"/>
          <w:rFonts w:ascii="Arial" w:hAnsi="Arial" w:cs="Arial"/>
          <w:sz w:val="20"/>
          <w:szCs w:val="20"/>
        </w:rPr>
        <w:t> </w:t>
      </w:r>
    </w:p>
    <w:p w:rsidR="00131ADB" w:rsidP="5436A2E7" w:rsidRDefault="02C894D2" w14:paraId="46D6C619"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La Backbone Dati rappresenta il single source of truth, dove vengono orchestrati i job di processing dei dati, che comprendono:</w:t>
      </w:r>
      <w:r w:rsidRPr="5436A2E7" w:rsidR="6A4F9367">
        <w:rPr>
          <w:rStyle w:val="eop"/>
          <w:rFonts w:ascii="Arial" w:hAnsi="Arial" w:cs="Arial"/>
          <w:sz w:val="20"/>
          <w:szCs w:val="20"/>
        </w:rPr>
        <w:t> </w:t>
      </w:r>
    </w:p>
    <w:p w:rsidR="00131ADB" w:rsidP="5436A2E7" w:rsidRDefault="02C894D2" w14:paraId="387A8307" w14:textId="77777777">
      <w:pPr>
        <w:pStyle w:val="paragraph"/>
        <w:numPr>
          <w:ilvl w:val="0"/>
          <w:numId w:val="9"/>
        </w:numPr>
        <w:spacing w:before="0" w:beforeAutospacing="off" w:after="0" w:afterAutospacing="off"/>
        <w:ind w:left="1080" w:firstLine="0"/>
        <w:jc w:val="both"/>
        <w:textAlignment w:val="baseline"/>
        <w:rPr>
          <w:rFonts w:ascii="Arial" w:hAnsi="Arial" w:cs="Arial"/>
          <w:sz w:val="20"/>
          <w:szCs w:val="20"/>
        </w:rPr>
      </w:pPr>
      <w:r w:rsidRPr="5436A2E7" w:rsidR="6A4F9367">
        <w:rPr>
          <w:rStyle w:val="normaltextrun"/>
          <w:rFonts w:ascii="Arial" w:hAnsi="Arial" w:cs="Arial"/>
          <w:sz w:val="20"/>
          <w:szCs w:val="20"/>
        </w:rPr>
        <w:t>Trasformazioni: Operazioni di pulizia e trasformazione necessarie per uniformare i dati provenienti da diverse sorgenti.</w:t>
      </w:r>
      <w:r w:rsidRPr="5436A2E7" w:rsidR="6A4F9367">
        <w:rPr>
          <w:rStyle w:val="eop"/>
          <w:rFonts w:ascii="Arial" w:hAnsi="Arial" w:cs="Arial"/>
          <w:sz w:val="20"/>
          <w:szCs w:val="20"/>
        </w:rPr>
        <w:t> </w:t>
      </w:r>
    </w:p>
    <w:p w:rsidR="00131ADB" w:rsidP="5436A2E7" w:rsidRDefault="02C894D2" w14:paraId="4F016421" w14:textId="77777777">
      <w:pPr>
        <w:pStyle w:val="paragraph"/>
        <w:numPr>
          <w:ilvl w:val="0"/>
          <w:numId w:val="10"/>
        </w:numPr>
        <w:spacing w:before="0" w:beforeAutospacing="off" w:after="0" w:afterAutospacing="off"/>
        <w:ind w:left="1080" w:firstLine="0"/>
        <w:jc w:val="both"/>
        <w:textAlignment w:val="baseline"/>
        <w:rPr>
          <w:rFonts w:ascii="Arial" w:hAnsi="Arial" w:cs="Arial"/>
          <w:sz w:val="20"/>
          <w:szCs w:val="20"/>
        </w:rPr>
      </w:pPr>
      <w:r w:rsidRPr="5436A2E7" w:rsidR="6A4F9367">
        <w:rPr>
          <w:rStyle w:val="normaltextrun"/>
          <w:rFonts w:ascii="Arial" w:hAnsi="Arial" w:cs="Arial"/>
          <w:sz w:val="20"/>
          <w:szCs w:val="20"/>
        </w:rPr>
        <w:t>Data Models: Creazione di modelli dati strutturati per supportare le analisi.</w:t>
      </w:r>
      <w:r w:rsidRPr="5436A2E7" w:rsidR="6A4F9367">
        <w:rPr>
          <w:rStyle w:val="eop"/>
          <w:rFonts w:ascii="Arial" w:hAnsi="Arial" w:cs="Arial"/>
          <w:sz w:val="20"/>
          <w:szCs w:val="20"/>
        </w:rPr>
        <w:t> </w:t>
      </w:r>
    </w:p>
    <w:p w:rsidR="00131ADB" w:rsidP="5436A2E7" w:rsidRDefault="02C894D2" w14:paraId="036B35DC" w14:textId="77777777">
      <w:pPr>
        <w:pStyle w:val="paragraph"/>
        <w:numPr>
          <w:ilvl w:val="0"/>
          <w:numId w:val="11"/>
        </w:numPr>
        <w:spacing w:before="0" w:beforeAutospacing="off" w:after="0" w:afterAutospacing="off"/>
        <w:ind w:left="1080" w:firstLine="0"/>
        <w:jc w:val="both"/>
        <w:textAlignment w:val="baseline"/>
        <w:rPr>
          <w:rFonts w:ascii="Arial" w:hAnsi="Arial" w:cs="Arial"/>
          <w:sz w:val="20"/>
          <w:szCs w:val="20"/>
        </w:rPr>
      </w:pPr>
      <w:r w:rsidRPr="5436A2E7" w:rsidR="6A4F9367">
        <w:rPr>
          <w:rStyle w:val="normaltextrun"/>
          <w:rFonts w:ascii="Arial" w:hAnsi="Arial" w:cs="Arial"/>
          <w:sz w:val="20"/>
          <w:szCs w:val="20"/>
        </w:rPr>
        <w:t>Quality (o quadrature): processi di quadratura che assicurano che i dati siano conformi alle attese.</w:t>
      </w:r>
      <w:r w:rsidRPr="5436A2E7" w:rsidR="6A4F9367">
        <w:rPr>
          <w:rStyle w:val="eop"/>
          <w:rFonts w:ascii="Arial" w:hAnsi="Arial" w:cs="Arial"/>
          <w:sz w:val="20"/>
          <w:szCs w:val="20"/>
        </w:rPr>
        <w:t> </w:t>
      </w:r>
    </w:p>
    <w:p w:rsidR="00131ADB" w:rsidP="5436A2E7" w:rsidRDefault="02C894D2" w14:paraId="42FDF3AA"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 xml:space="preserve">I dati raw e curated sono segregati per ciascun sistema sorgente, mentre i dati modellati seguono gli schemi dell'Enterprise Data Warehouse, replicando lo stesso data model oggi in essere. Le configurazioni esistenti nei </w:t>
      </w:r>
      <w:r w:rsidRPr="5436A2E7" w:rsidR="6A4F9367">
        <w:rPr>
          <w:rStyle w:val="normaltextrun"/>
          <w:rFonts w:ascii="Arial" w:hAnsi="Arial" w:cs="Arial"/>
          <w:sz w:val="20"/>
          <w:szCs w:val="20"/>
        </w:rPr>
        <w:t>precedenti schemi del DWH sono gestite tramite schemi SQL nel Backbone Data, utilizzati dai job per le necessarie configurazioni durante l'esecuzione.</w:t>
      </w:r>
      <w:r w:rsidRPr="5436A2E7" w:rsidR="6A4F9367">
        <w:rPr>
          <w:rStyle w:val="eop"/>
          <w:rFonts w:ascii="Arial" w:hAnsi="Arial" w:cs="Arial"/>
          <w:sz w:val="20"/>
          <w:szCs w:val="20"/>
        </w:rPr>
        <w:t> </w:t>
      </w:r>
    </w:p>
    <w:p w:rsidR="00131ADB" w:rsidP="5436A2E7" w:rsidRDefault="02C894D2" w14:paraId="2379AA2F"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sz w:val="20"/>
          <w:szCs w:val="20"/>
        </w:rPr>
        <w:t> </w:t>
      </w:r>
    </w:p>
    <w:p w:rsidR="00131ADB" w:rsidP="5436A2E7" w:rsidRDefault="02C894D2" w14:paraId="0D82965C"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I Data Marts, infine, sono progettati per soddisfare le esigenze specifiche di business e vengono alimentati dal Backbone. Sono costruiti tramite job appositi, orchestrati per aggiornare e popolare i modelli necessari. Questa componente assicura che i dati siano pronti per l'analisi specifica delle diverse unità aziendali, fornendo insight mirati in base alle necessità di ciascun settore.</w:t>
      </w:r>
      <w:r w:rsidRPr="5436A2E7" w:rsidR="6A4F9367">
        <w:rPr>
          <w:rStyle w:val="eop"/>
          <w:rFonts w:ascii="Arial" w:hAnsi="Arial" w:cs="Arial"/>
          <w:sz w:val="20"/>
          <w:szCs w:val="20"/>
        </w:rPr>
        <w:t> </w:t>
      </w:r>
    </w:p>
    <w:p w:rsidRPr="00C06CEE" w:rsidR="4D2EBED1" w:rsidP="5436A2E7" w:rsidRDefault="00B86407" w14:paraId="5AEAE10E" w14:textId="3ED06D21">
      <w:pPr>
        <w:pStyle w:val="Heading2"/>
        <w:jc w:val="both"/>
        <w:rPr>
          <w:rStyle w:val="eop"/>
          <w:rFonts w:ascii="Arial" w:hAnsi="Arial" w:cs="Arial"/>
        </w:rPr>
      </w:pPr>
      <w:bookmarkStart w:name="_Toc1688879782" w:id="1819567195"/>
      <w:r w:rsidR="0B423A56">
        <w:rPr/>
        <w:t>ARCHITETTURA FISICA</w:t>
      </w:r>
      <w:bookmarkEnd w:id="1819567195"/>
    </w:p>
    <w:p w:rsidR="00131ADB" w:rsidP="5436A2E7" w:rsidRDefault="02C894D2" w14:paraId="5E1E115C" w14:textId="63FE316F">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L'architettura fisica del sistema è progettata per sfruttare appieno le capacità avanzate offerte dai servizi cloud di Azure Databricks, assicurando un'infrastruttura robusta, scalabile ed efficiente. </w:t>
      </w:r>
      <w:r w:rsidRPr="5436A2E7" w:rsidR="6A4F9367">
        <w:rPr>
          <w:rStyle w:val="eop"/>
          <w:rFonts w:ascii="Arial" w:hAnsi="Arial" w:cs="Arial"/>
          <w:sz w:val="20"/>
          <w:szCs w:val="20"/>
        </w:rPr>
        <w:t> </w:t>
      </w:r>
    </w:p>
    <w:p w:rsidR="00131ADB" w:rsidP="5436A2E7" w:rsidRDefault="02C894D2" w14:paraId="2EA89151"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sz w:val="20"/>
          <w:szCs w:val="20"/>
        </w:rPr>
        <w:t> </w:t>
      </w:r>
    </w:p>
    <w:p w:rsidRPr="00E80060" w:rsidR="00E80060" w:rsidP="5436A2E7" w:rsidRDefault="02C894D2" w14:paraId="4FCEFDC0" w14:textId="77777777">
      <w:pPr>
        <w:pStyle w:val="font-claude-response-body"/>
        <w:jc w:val="both"/>
        <w:rPr>
          <w:rFonts w:ascii="Arial" w:hAnsi="Arial" w:cs="Arial"/>
          <w:sz w:val="20"/>
          <w:szCs w:val="20"/>
        </w:rPr>
      </w:pPr>
      <w:r w:rsidRPr="5436A2E7" w:rsidR="6A4F9367">
        <w:rPr>
          <w:rStyle w:val="normaltextrun"/>
          <w:rFonts w:ascii="Arial" w:hAnsi="Arial" w:cs="Arial"/>
          <w:sz w:val="20"/>
          <w:szCs w:val="20"/>
        </w:rPr>
        <w:t xml:space="preserve">Si introduce un nuovo layer rispetto alle mappe concettuale e logica relativo alla componente di Deployment, fondamentale per ogni Enterprise al fine di gestire appropriatamente tutto il codice progettuale e standardizzare la fase di rilascio. </w:t>
      </w:r>
      <w:r w:rsidRPr="5436A2E7" w:rsidR="7D315E72">
        <w:rPr>
          <w:rFonts w:ascii="Arial" w:hAnsi="Arial" w:cs="Arial"/>
          <w:sz w:val="20"/>
          <w:szCs w:val="20"/>
        </w:rPr>
        <w:t xml:space="preserve">Alla base di questo </w:t>
      </w:r>
      <w:r w:rsidRPr="5436A2E7" w:rsidR="7D315E72">
        <w:rPr>
          <w:rFonts w:ascii="Arial" w:hAnsi="Arial" w:cs="Arial"/>
          <w:sz w:val="20"/>
          <w:szCs w:val="20"/>
        </w:rPr>
        <w:t>layer</w:t>
      </w:r>
      <w:r w:rsidRPr="5436A2E7" w:rsidR="7D315E72">
        <w:rPr>
          <w:rFonts w:ascii="Arial" w:hAnsi="Arial" w:cs="Arial"/>
          <w:sz w:val="20"/>
          <w:szCs w:val="20"/>
        </w:rPr>
        <w:t xml:space="preserve"> c'è </w:t>
      </w:r>
      <w:r w:rsidRPr="5436A2E7" w:rsidR="7D315E72">
        <w:rPr>
          <w:rFonts w:ascii="Arial" w:hAnsi="Arial" w:cs="Arial"/>
          <w:sz w:val="20"/>
          <w:szCs w:val="20"/>
        </w:rPr>
        <w:t>GitLab</w:t>
      </w:r>
      <w:r w:rsidRPr="5436A2E7" w:rsidR="7D315E72">
        <w:rPr>
          <w:rFonts w:ascii="Arial" w:hAnsi="Arial" w:cs="Arial"/>
          <w:sz w:val="20"/>
          <w:szCs w:val="20"/>
        </w:rPr>
        <w:t xml:space="preserve">, che centralizza la gestione del codice e del </w:t>
      </w:r>
      <w:r w:rsidRPr="5436A2E7" w:rsidR="7D315E72">
        <w:rPr>
          <w:rFonts w:ascii="Arial" w:hAnsi="Arial" w:cs="Arial"/>
          <w:sz w:val="20"/>
          <w:szCs w:val="20"/>
        </w:rPr>
        <w:t>versionamento</w:t>
      </w:r>
      <w:r w:rsidRPr="5436A2E7" w:rsidR="7D315E72">
        <w:rPr>
          <w:rFonts w:ascii="Arial" w:hAnsi="Arial" w:cs="Arial"/>
          <w:sz w:val="20"/>
          <w:szCs w:val="20"/>
        </w:rPr>
        <w:t xml:space="preserve"> attraverso repository privati, garantendo un controllo preciso delle versioni, processi di code review tramite merge </w:t>
      </w:r>
      <w:r w:rsidRPr="5436A2E7" w:rsidR="7D315E72">
        <w:rPr>
          <w:rFonts w:ascii="Arial" w:hAnsi="Arial" w:cs="Arial"/>
          <w:sz w:val="20"/>
          <w:szCs w:val="20"/>
        </w:rPr>
        <w:t>request</w:t>
      </w:r>
      <w:r w:rsidRPr="5436A2E7" w:rsidR="7D315E72">
        <w:rPr>
          <w:rFonts w:ascii="Arial" w:hAnsi="Arial" w:cs="Arial"/>
          <w:sz w:val="20"/>
          <w:szCs w:val="20"/>
        </w:rPr>
        <w:t xml:space="preserve"> e collaborazione strutturata tra i team di sviluppo.</w:t>
      </w:r>
    </w:p>
    <w:p w:rsidRPr="00E80060" w:rsidR="00E80060" w:rsidP="5436A2E7" w:rsidRDefault="00E80060" w14:paraId="52E98B96" w14:textId="77777777">
      <w:pPr>
        <w:pStyle w:val="font-claude-response-body"/>
        <w:jc w:val="both"/>
        <w:rPr>
          <w:rFonts w:ascii="Arial" w:hAnsi="Arial" w:cs="Arial"/>
          <w:sz w:val="20"/>
          <w:szCs w:val="20"/>
        </w:rPr>
      </w:pPr>
      <w:r w:rsidRPr="5436A2E7" w:rsidR="7D315E72">
        <w:rPr>
          <w:rFonts w:ascii="Arial" w:hAnsi="Arial" w:cs="Arial"/>
          <w:sz w:val="20"/>
          <w:szCs w:val="20"/>
        </w:rPr>
        <w:t xml:space="preserve">Per la definizione dell'infrastruttura cloud, </w:t>
      </w:r>
      <w:r w:rsidRPr="5436A2E7" w:rsidR="7D315E72">
        <w:rPr>
          <w:rFonts w:ascii="Arial" w:hAnsi="Arial" w:cs="Arial"/>
          <w:sz w:val="20"/>
          <w:szCs w:val="20"/>
        </w:rPr>
        <w:t>Terraform</w:t>
      </w:r>
      <w:r w:rsidRPr="5436A2E7" w:rsidR="7D315E72">
        <w:rPr>
          <w:rFonts w:ascii="Arial" w:hAnsi="Arial" w:cs="Arial"/>
          <w:sz w:val="20"/>
          <w:szCs w:val="20"/>
        </w:rPr>
        <w:t xml:space="preserve"> viene utilizzato come strumento di Infrastructure </w:t>
      </w:r>
      <w:r w:rsidRPr="5436A2E7" w:rsidR="7D315E72">
        <w:rPr>
          <w:rFonts w:ascii="Arial" w:hAnsi="Arial" w:cs="Arial"/>
          <w:sz w:val="20"/>
          <w:szCs w:val="20"/>
        </w:rPr>
        <w:t>as</w:t>
      </w:r>
      <w:r w:rsidRPr="5436A2E7" w:rsidR="7D315E72">
        <w:rPr>
          <w:rFonts w:ascii="Arial" w:hAnsi="Arial" w:cs="Arial"/>
          <w:sz w:val="20"/>
          <w:szCs w:val="20"/>
        </w:rPr>
        <w:t xml:space="preserve"> Code (</w:t>
      </w:r>
      <w:r w:rsidRPr="5436A2E7" w:rsidR="7D315E72">
        <w:rPr>
          <w:rFonts w:ascii="Arial" w:hAnsi="Arial" w:cs="Arial"/>
          <w:sz w:val="20"/>
          <w:szCs w:val="20"/>
        </w:rPr>
        <w:t>IaC</w:t>
      </w:r>
      <w:r w:rsidRPr="5436A2E7" w:rsidR="7D315E72">
        <w:rPr>
          <w:rFonts w:ascii="Arial" w:hAnsi="Arial" w:cs="Arial"/>
          <w:sz w:val="20"/>
          <w:szCs w:val="20"/>
        </w:rPr>
        <w:t>), consentendo una configurazione standardizzata e ripetibile delle risorse Azure. Questo approccio facilita l'aggiornamento controllato delle configurazioni e la replicabilità tra i diversi ambienti (</w:t>
      </w:r>
      <w:r w:rsidRPr="5436A2E7" w:rsidR="7D315E72">
        <w:rPr>
          <w:rFonts w:ascii="Arial" w:hAnsi="Arial" w:cs="Arial"/>
          <w:sz w:val="20"/>
          <w:szCs w:val="20"/>
        </w:rPr>
        <w:t>dev</w:t>
      </w:r>
      <w:r w:rsidRPr="5436A2E7" w:rsidR="7D315E72">
        <w:rPr>
          <w:rFonts w:ascii="Arial" w:hAnsi="Arial" w:cs="Arial"/>
          <w:sz w:val="20"/>
          <w:szCs w:val="20"/>
        </w:rPr>
        <w:t xml:space="preserve">, stage, </w:t>
      </w:r>
      <w:r w:rsidRPr="5436A2E7" w:rsidR="7D315E72">
        <w:rPr>
          <w:rFonts w:ascii="Arial" w:hAnsi="Arial" w:cs="Arial"/>
          <w:sz w:val="20"/>
          <w:szCs w:val="20"/>
        </w:rPr>
        <w:t>prod</w:t>
      </w:r>
      <w:r w:rsidRPr="5436A2E7" w:rsidR="7D315E72">
        <w:rPr>
          <w:rFonts w:ascii="Arial" w:hAnsi="Arial" w:cs="Arial"/>
          <w:sz w:val="20"/>
          <w:szCs w:val="20"/>
        </w:rPr>
        <w:t xml:space="preserve">), riducendo il rischio di errori manuali e garantendo tracciabilità delle modifiche. Accanto a </w:t>
      </w:r>
      <w:r w:rsidRPr="5436A2E7" w:rsidR="7D315E72">
        <w:rPr>
          <w:rFonts w:ascii="Arial" w:hAnsi="Arial" w:cs="Arial"/>
          <w:sz w:val="20"/>
          <w:szCs w:val="20"/>
        </w:rPr>
        <w:t>Terraform</w:t>
      </w:r>
      <w:r w:rsidRPr="5436A2E7" w:rsidR="7D315E72">
        <w:rPr>
          <w:rFonts w:ascii="Arial" w:hAnsi="Arial" w:cs="Arial"/>
          <w:sz w:val="20"/>
          <w:szCs w:val="20"/>
        </w:rPr>
        <w:t xml:space="preserve">, per il rilascio delle risorse intrinsecamente legate all'ecosistema </w:t>
      </w:r>
      <w:r w:rsidRPr="5436A2E7" w:rsidR="7D315E72">
        <w:rPr>
          <w:rFonts w:ascii="Arial" w:hAnsi="Arial" w:cs="Arial"/>
          <w:sz w:val="20"/>
          <w:szCs w:val="20"/>
        </w:rPr>
        <w:t>Databricks</w:t>
      </w:r>
      <w:r w:rsidRPr="5436A2E7" w:rsidR="7D315E72">
        <w:rPr>
          <w:rFonts w:ascii="Arial" w:hAnsi="Arial" w:cs="Arial"/>
          <w:sz w:val="20"/>
          <w:szCs w:val="20"/>
        </w:rPr>
        <w:t xml:space="preserve"> — quali job, workflow, pipeline ETL, cluster policy e notebook — vengono adottati i </w:t>
      </w:r>
      <w:r w:rsidRPr="5436A2E7" w:rsidR="7D315E72">
        <w:rPr>
          <w:rFonts w:ascii="Arial" w:hAnsi="Arial" w:cs="Arial"/>
          <w:sz w:val="20"/>
          <w:szCs w:val="20"/>
        </w:rPr>
        <w:t>Databricks</w:t>
      </w:r>
      <w:r w:rsidRPr="5436A2E7" w:rsidR="7D315E72">
        <w:rPr>
          <w:rFonts w:ascii="Arial" w:hAnsi="Arial" w:cs="Arial"/>
          <w:sz w:val="20"/>
          <w:szCs w:val="20"/>
        </w:rPr>
        <w:t xml:space="preserve"> Asset Bundles (DAB), uno strumento nativo della piattaforma che consente di descrivere in modo dichiarativo gli asset </w:t>
      </w:r>
      <w:r w:rsidRPr="5436A2E7" w:rsidR="7D315E72">
        <w:rPr>
          <w:rFonts w:ascii="Arial" w:hAnsi="Arial" w:cs="Arial"/>
          <w:sz w:val="20"/>
          <w:szCs w:val="20"/>
        </w:rPr>
        <w:t>Databricks</w:t>
      </w:r>
      <w:r w:rsidRPr="5436A2E7" w:rsidR="7D315E72">
        <w:rPr>
          <w:rFonts w:ascii="Arial" w:hAnsi="Arial" w:cs="Arial"/>
          <w:sz w:val="20"/>
          <w:szCs w:val="20"/>
        </w:rPr>
        <w:t xml:space="preserve"> e di gestirne il ciclo di vita in maniera coerente con le pratiche </w:t>
      </w:r>
      <w:r w:rsidRPr="5436A2E7" w:rsidR="7D315E72">
        <w:rPr>
          <w:rFonts w:ascii="Arial" w:hAnsi="Arial" w:cs="Arial"/>
          <w:sz w:val="20"/>
          <w:szCs w:val="20"/>
        </w:rPr>
        <w:t>IaC</w:t>
      </w:r>
      <w:r w:rsidRPr="5436A2E7" w:rsidR="7D315E72">
        <w:rPr>
          <w:rFonts w:ascii="Arial" w:hAnsi="Arial" w:cs="Arial"/>
          <w:sz w:val="20"/>
          <w:szCs w:val="20"/>
        </w:rPr>
        <w:t xml:space="preserve">. La combinazione dei due strumenti permette di separare nettamente le responsabilità: </w:t>
      </w:r>
      <w:r w:rsidRPr="5436A2E7" w:rsidR="7D315E72">
        <w:rPr>
          <w:rFonts w:ascii="Arial" w:hAnsi="Arial" w:cs="Arial"/>
          <w:sz w:val="20"/>
          <w:szCs w:val="20"/>
        </w:rPr>
        <w:t>Terraform</w:t>
      </w:r>
      <w:r w:rsidRPr="5436A2E7" w:rsidR="7D315E72">
        <w:rPr>
          <w:rFonts w:ascii="Arial" w:hAnsi="Arial" w:cs="Arial"/>
          <w:sz w:val="20"/>
          <w:szCs w:val="20"/>
        </w:rPr>
        <w:t xml:space="preserve"> governa il perimetro infrastrutturale Azure (workspace, storage account, networking, key </w:t>
      </w:r>
      <w:r w:rsidRPr="5436A2E7" w:rsidR="7D315E72">
        <w:rPr>
          <w:rFonts w:ascii="Arial" w:hAnsi="Arial" w:cs="Arial"/>
          <w:sz w:val="20"/>
          <w:szCs w:val="20"/>
        </w:rPr>
        <w:t>vault</w:t>
      </w:r>
      <w:r w:rsidRPr="5436A2E7" w:rsidR="7D315E72">
        <w:rPr>
          <w:rFonts w:ascii="Arial" w:hAnsi="Arial" w:cs="Arial"/>
          <w:sz w:val="20"/>
          <w:szCs w:val="20"/>
        </w:rPr>
        <w:t xml:space="preserve">, identità), mentre i DAB si occupano degli artefatti applicativi che vivono all'interno dei workspace </w:t>
      </w:r>
      <w:r w:rsidRPr="5436A2E7" w:rsidR="7D315E72">
        <w:rPr>
          <w:rFonts w:ascii="Arial" w:hAnsi="Arial" w:cs="Arial"/>
          <w:sz w:val="20"/>
          <w:szCs w:val="20"/>
        </w:rPr>
        <w:t>Databricks</w:t>
      </w:r>
      <w:r w:rsidRPr="5436A2E7" w:rsidR="7D315E72">
        <w:rPr>
          <w:rFonts w:ascii="Arial" w:hAnsi="Arial" w:cs="Arial"/>
          <w:sz w:val="20"/>
          <w:szCs w:val="20"/>
        </w:rPr>
        <w:t>.</w:t>
      </w:r>
    </w:p>
    <w:p w:rsidRPr="00E80060" w:rsidR="00131ADB" w:rsidP="5436A2E7" w:rsidRDefault="00E80060" w14:paraId="5AD33FDE" w14:textId="2372A68B">
      <w:pPr>
        <w:pStyle w:val="font-claude-response-body"/>
        <w:jc w:val="both"/>
        <w:rPr>
          <w:rFonts w:ascii="Arial" w:hAnsi="Arial" w:cs="Arial"/>
          <w:sz w:val="20"/>
          <w:szCs w:val="20"/>
        </w:rPr>
      </w:pPr>
      <w:r w:rsidRPr="5436A2E7" w:rsidR="7D315E72">
        <w:rPr>
          <w:rFonts w:ascii="Arial" w:hAnsi="Arial" w:cs="Arial"/>
          <w:sz w:val="20"/>
          <w:szCs w:val="20"/>
        </w:rPr>
        <w:t>GitLab</w:t>
      </w:r>
      <w:r w:rsidRPr="5436A2E7" w:rsidR="7D315E72">
        <w:rPr>
          <w:rFonts w:ascii="Arial" w:hAnsi="Arial" w:cs="Arial"/>
          <w:sz w:val="20"/>
          <w:szCs w:val="20"/>
        </w:rPr>
        <w:t xml:space="preserve"> CI gioca un ruolo cruciale nel gestire il processo di </w:t>
      </w:r>
      <w:r w:rsidRPr="5436A2E7" w:rsidR="7D315E72">
        <w:rPr>
          <w:rFonts w:ascii="Arial" w:hAnsi="Arial" w:cs="Arial"/>
          <w:sz w:val="20"/>
          <w:szCs w:val="20"/>
        </w:rPr>
        <w:t>Continuous</w:t>
      </w:r>
      <w:r w:rsidRPr="5436A2E7" w:rsidR="7D315E72">
        <w:rPr>
          <w:rFonts w:ascii="Arial" w:hAnsi="Arial" w:cs="Arial"/>
          <w:sz w:val="20"/>
          <w:szCs w:val="20"/>
        </w:rPr>
        <w:t xml:space="preserve"> Integration e </w:t>
      </w:r>
      <w:r w:rsidRPr="5436A2E7" w:rsidR="7D315E72">
        <w:rPr>
          <w:rFonts w:ascii="Arial" w:hAnsi="Arial" w:cs="Arial"/>
          <w:sz w:val="20"/>
          <w:szCs w:val="20"/>
        </w:rPr>
        <w:t>Continuous</w:t>
      </w:r>
      <w:r w:rsidRPr="5436A2E7" w:rsidR="7D315E72">
        <w:rPr>
          <w:rFonts w:ascii="Arial" w:hAnsi="Arial" w:cs="Arial"/>
          <w:sz w:val="20"/>
          <w:szCs w:val="20"/>
        </w:rPr>
        <w:t xml:space="preserve"> Deployment (CI/CD), orchestrando in modo automatizzato le fasi di build, test e rilascio sia dei componenti infrastrutturali che di quelli applicativi. Le pipeline sono eseguite tramite un runner dedicato, </w:t>
      </w:r>
      <w:r w:rsidRPr="5436A2E7" w:rsidR="7D315E72">
        <w:rPr>
          <w:rFonts w:ascii="Arial" w:hAnsi="Arial" w:cs="Arial"/>
          <w:sz w:val="20"/>
          <w:szCs w:val="20"/>
        </w:rPr>
        <w:t>deployato</w:t>
      </w:r>
      <w:r w:rsidRPr="5436A2E7" w:rsidR="7D315E72">
        <w:rPr>
          <w:rFonts w:ascii="Arial" w:hAnsi="Arial" w:cs="Arial"/>
          <w:sz w:val="20"/>
          <w:szCs w:val="20"/>
        </w:rPr>
        <w:t xml:space="preserve"> all'interno della rete privata del progetto, che dispone delle credenziali e della connettività necessarie per interagire in modo sicuro con le </w:t>
      </w:r>
      <w:r w:rsidRPr="5436A2E7" w:rsidR="7D315E72">
        <w:rPr>
          <w:rFonts w:ascii="Arial" w:hAnsi="Arial" w:cs="Arial"/>
          <w:sz w:val="20"/>
          <w:szCs w:val="20"/>
        </w:rPr>
        <w:t>subscription</w:t>
      </w:r>
      <w:r w:rsidRPr="5436A2E7" w:rsidR="7D315E72">
        <w:rPr>
          <w:rFonts w:ascii="Arial" w:hAnsi="Arial" w:cs="Arial"/>
          <w:sz w:val="20"/>
          <w:szCs w:val="20"/>
        </w:rPr>
        <w:t xml:space="preserve"> Azure e con i workspace </w:t>
      </w:r>
      <w:r w:rsidRPr="5436A2E7" w:rsidR="7D315E72">
        <w:rPr>
          <w:rFonts w:ascii="Arial" w:hAnsi="Arial" w:cs="Arial"/>
          <w:sz w:val="20"/>
          <w:szCs w:val="20"/>
        </w:rPr>
        <w:t>Databricks</w:t>
      </w:r>
      <w:r w:rsidRPr="5436A2E7" w:rsidR="7D315E72">
        <w:rPr>
          <w:rFonts w:ascii="Arial" w:hAnsi="Arial" w:cs="Arial"/>
          <w:sz w:val="20"/>
          <w:szCs w:val="20"/>
        </w:rPr>
        <w:t xml:space="preserve"> target. Questa scelta consente di mantenere le operazioni di deployment all'interno di un perimetro controllato, senza esporre risorse o segreti verso runner condivisi esterni, e assicura che l'introduzione di nuove funzionalità e aggiornamenti avvenga in modo fluido, tracciabile e senza interruzioni significative del servizio.</w:t>
      </w:r>
    </w:p>
    <w:p w:rsidR="00131ADB" w:rsidP="5436A2E7" w:rsidRDefault="02C894D2" w14:paraId="75460887"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Il processo di ingestion dei dati è centralizzato tramite Databricks, il quale supporta modalità di estrazione sia pull che push, oltre che schedulazioni molto ravvicinate nel tempo per implementare i flussi near real time. PostgreSQL e Azure Storage gestiscono rispettivamente le tabelle negli Schema di Confine e lo storage temporaneo dei dati, assicurando che i dati siano pronti per l'elaborazione successiva.</w:t>
      </w:r>
      <w:r w:rsidRPr="5436A2E7" w:rsidR="6A4F9367">
        <w:rPr>
          <w:rStyle w:val="eop"/>
          <w:rFonts w:ascii="Arial" w:hAnsi="Arial" w:cs="Arial"/>
          <w:sz w:val="20"/>
          <w:szCs w:val="20"/>
        </w:rPr>
        <w:t> </w:t>
      </w:r>
    </w:p>
    <w:p w:rsidR="00131ADB" w:rsidP="5436A2E7" w:rsidRDefault="02C894D2" w14:paraId="1AC21DEE" w14:textId="77777777">
      <w:pPr>
        <w:pStyle w:val="paragraph"/>
        <w:spacing w:before="0" w:beforeAutospacing="off" w:after="0" w:afterAutospacing="off"/>
        <w:ind w:left="720"/>
        <w:jc w:val="both"/>
        <w:textAlignment w:val="baseline"/>
        <w:rPr>
          <w:rFonts w:ascii="Segoe UI" w:hAnsi="Segoe UI" w:cs="Segoe UI"/>
          <w:sz w:val="18"/>
          <w:szCs w:val="18"/>
        </w:rPr>
      </w:pPr>
      <w:r w:rsidRPr="5436A2E7" w:rsidR="6A4F9367">
        <w:rPr>
          <w:rStyle w:val="eop"/>
          <w:rFonts w:ascii="Arial" w:hAnsi="Arial" w:cs="Arial"/>
          <w:sz w:val="20"/>
          <w:szCs w:val="20"/>
        </w:rPr>
        <w:t> </w:t>
      </w:r>
    </w:p>
    <w:p w:rsidR="00131ADB" w:rsidP="5436A2E7" w:rsidRDefault="02C894D2" w14:paraId="2402E2BE"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 xml:space="preserve">Nel cuore dell'architettura, i servizi dell’ecosistema Azure Databricks implementeranno diverse funzionalità espresse dalla soluzione. I Workflows orchestrano e implementano le pipeline di ETL, mentre i Jobs gestiscono i task specifici definiti da Workflows, garantendo che i dati siano trasformati e arricchiti in modo efficiente. Databricks SQL fornisce la capacità computazionale necessaria per eseguire query complesse sui dati dei vari livelli, mentre i Notebooks permettono a varie figure – data scientists, data engineers e data analysts – di </w:t>
      </w:r>
      <w:r w:rsidRPr="5436A2E7" w:rsidR="6A4F9367">
        <w:rPr>
          <w:rStyle w:val="normaltextrun"/>
          <w:rFonts w:ascii="Arial" w:hAnsi="Arial" w:cs="Arial"/>
          <w:sz w:val="20"/>
          <w:szCs w:val="20"/>
        </w:rPr>
        <w:t>avere un ambiente in cloud a disposizione per attività di analisi, esplorazione del dato, implementazione di task di ETL custom e in modalità self-service.</w:t>
      </w:r>
      <w:r w:rsidRPr="5436A2E7" w:rsidR="6A4F9367">
        <w:rPr>
          <w:rStyle w:val="eop"/>
          <w:rFonts w:ascii="Arial" w:hAnsi="Arial" w:cs="Arial"/>
          <w:sz w:val="20"/>
          <w:szCs w:val="20"/>
        </w:rPr>
        <w:t> </w:t>
      </w:r>
    </w:p>
    <w:p w:rsidR="00131ADB" w:rsidP="5436A2E7" w:rsidRDefault="02C894D2" w14:paraId="1DC15E1B"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sz w:val="20"/>
          <w:szCs w:val="20"/>
        </w:rPr>
        <w:t> </w:t>
      </w:r>
    </w:p>
    <w:p w:rsidR="00131ADB" w:rsidP="5436A2E7" w:rsidRDefault="02C894D2" w14:paraId="2230C8AA" w14:textId="662C4B01">
      <w:pPr>
        <w:pStyle w:val="paragraph"/>
        <w:spacing w:before="0" w:beforeAutospacing="off" w:after="0" w:afterAutospacing="off"/>
        <w:jc w:val="both"/>
        <w:textAlignment w:val="baseline"/>
        <w:rPr>
          <w:rFonts w:ascii="Arial" w:hAnsi="Arial" w:cs="Arial"/>
          <w:sz w:val="20"/>
          <w:szCs w:val="20"/>
        </w:rPr>
      </w:pPr>
      <w:r w:rsidRPr="5436A2E7" w:rsidR="6A4F9367">
        <w:rPr>
          <w:rStyle w:val="normaltextrun"/>
          <w:rFonts w:ascii="Arial" w:hAnsi="Arial" w:cs="Arial"/>
          <w:sz w:val="20"/>
          <w:szCs w:val="20"/>
        </w:rPr>
        <w:t>Il layer di Storage si occupa della persistenza dei dati su Azure Storage, organizzati in formati Raw, Curated e Modelled. Qui, il formato Delta Lake gioca un ruolo cruciale, garantendo feature di:</w:t>
      </w:r>
      <w:r w:rsidRPr="5436A2E7" w:rsidR="6A4F9367">
        <w:rPr>
          <w:rStyle w:val="eop"/>
          <w:rFonts w:ascii="Arial" w:hAnsi="Arial" w:cs="Arial"/>
          <w:sz w:val="20"/>
          <w:szCs w:val="20"/>
        </w:rPr>
        <w:t> </w:t>
      </w:r>
    </w:p>
    <w:p w:rsidR="00131ADB" w:rsidP="5436A2E7" w:rsidRDefault="02C894D2" w14:paraId="69026633" w14:textId="72CD99A6">
      <w:pPr>
        <w:pStyle w:val="paragraph"/>
        <w:numPr>
          <w:ilvl w:val="0"/>
          <w:numId w:val="3"/>
        </w:numPr>
        <w:spacing w:before="0" w:beforeAutospacing="off" w:after="0" w:afterAutospacing="off"/>
        <w:jc w:val="both"/>
        <w:textAlignment w:val="baseline"/>
        <w:rPr>
          <w:rFonts w:ascii="Arial" w:hAnsi="Arial" w:cs="Arial"/>
          <w:sz w:val="20"/>
          <w:szCs w:val="20"/>
        </w:rPr>
      </w:pPr>
      <w:r w:rsidRPr="5436A2E7" w:rsidR="6A4F9367">
        <w:rPr>
          <w:rStyle w:val="normaltextrun"/>
          <w:rFonts w:ascii="Arial" w:hAnsi="Arial" w:cs="Arial"/>
          <w:sz w:val="20"/>
          <w:szCs w:val="20"/>
        </w:rPr>
        <w:t>Transazioni ACID: Garantiscono che le operazioni sui dati siano atomiche, coerenti, isolate e durevoli, mantenendo l'integrità dei dati anche in caso di errori.</w:t>
      </w:r>
      <w:r w:rsidRPr="5436A2E7" w:rsidR="6A4F9367">
        <w:rPr>
          <w:rStyle w:val="eop"/>
          <w:rFonts w:ascii="Arial" w:hAnsi="Arial" w:cs="Arial"/>
          <w:sz w:val="20"/>
          <w:szCs w:val="20"/>
        </w:rPr>
        <w:t> </w:t>
      </w:r>
    </w:p>
    <w:p w:rsidR="00131ADB" w:rsidP="5436A2E7" w:rsidRDefault="02C894D2" w14:paraId="74026E1F" w14:textId="76CD2767">
      <w:pPr>
        <w:pStyle w:val="paragraph"/>
        <w:numPr>
          <w:ilvl w:val="0"/>
          <w:numId w:val="3"/>
        </w:numPr>
        <w:spacing w:before="0" w:beforeAutospacing="off" w:after="0" w:afterAutospacing="off"/>
        <w:jc w:val="both"/>
        <w:textAlignment w:val="baseline"/>
        <w:rPr>
          <w:rFonts w:ascii="Arial" w:hAnsi="Arial" w:cs="Arial"/>
          <w:sz w:val="20"/>
          <w:szCs w:val="20"/>
        </w:rPr>
      </w:pPr>
      <w:r w:rsidRPr="5436A2E7" w:rsidR="6A4F9367">
        <w:rPr>
          <w:rStyle w:val="normaltextrun"/>
          <w:rFonts w:ascii="Arial" w:hAnsi="Arial" w:cs="Arial"/>
          <w:sz w:val="20"/>
          <w:szCs w:val="20"/>
        </w:rPr>
        <w:t>Versionamento dei Dati: Consente di gestire grandi volumi di dati con versioni diverse, facilitando audit e rollback.</w:t>
      </w:r>
      <w:r w:rsidRPr="5436A2E7" w:rsidR="6A4F9367">
        <w:rPr>
          <w:rStyle w:val="eop"/>
          <w:rFonts w:ascii="Arial" w:hAnsi="Arial" w:cs="Arial"/>
          <w:sz w:val="20"/>
          <w:szCs w:val="20"/>
        </w:rPr>
        <w:t> </w:t>
      </w:r>
    </w:p>
    <w:p w:rsidR="00131ADB" w:rsidP="5436A2E7" w:rsidRDefault="02C894D2" w14:paraId="7EDA12EA" w14:textId="2FC1D482">
      <w:pPr>
        <w:pStyle w:val="paragraph"/>
        <w:numPr>
          <w:ilvl w:val="0"/>
          <w:numId w:val="3"/>
        </w:numPr>
        <w:spacing w:before="0" w:beforeAutospacing="off" w:after="0" w:afterAutospacing="off"/>
        <w:jc w:val="both"/>
        <w:textAlignment w:val="baseline"/>
        <w:rPr>
          <w:rFonts w:ascii="Arial" w:hAnsi="Arial" w:cs="Arial"/>
          <w:sz w:val="20"/>
          <w:szCs w:val="20"/>
        </w:rPr>
      </w:pPr>
      <w:r w:rsidRPr="5436A2E7" w:rsidR="6A4F9367">
        <w:rPr>
          <w:rStyle w:val="normaltextrun"/>
          <w:rFonts w:ascii="Arial" w:hAnsi="Arial" w:cs="Arial"/>
          <w:sz w:val="20"/>
          <w:szCs w:val="20"/>
        </w:rPr>
        <w:t>Condivisione delle Tabelle: Permette di condividere tabelle senza replicare fisicamente lo storage, ottimizzando l'uso delle risorse.</w:t>
      </w:r>
      <w:r w:rsidRPr="5436A2E7" w:rsidR="6A4F9367">
        <w:rPr>
          <w:rStyle w:val="eop"/>
          <w:rFonts w:ascii="Arial" w:hAnsi="Arial" w:cs="Arial"/>
          <w:sz w:val="20"/>
          <w:szCs w:val="20"/>
        </w:rPr>
        <w:t> </w:t>
      </w:r>
    </w:p>
    <w:p w:rsidR="00131ADB" w:rsidP="5436A2E7" w:rsidRDefault="02C894D2" w14:paraId="042FDFEE" w14:textId="798066E6">
      <w:pPr>
        <w:pStyle w:val="paragraph"/>
        <w:numPr>
          <w:ilvl w:val="0"/>
          <w:numId w:val="3"/>
        </w:numPr>
        <w:spacing w:before="0" w:beforeAutospacing="off" w:after="0" w:afterAutospacing="off"/>
        <w:jc w:val="both"/>
        <w:textAlignment w:val="baseline"/>
        <w:rPr>
          <w:rFonts w:ascii="Arial" w:hAnsi="Arial" w:cs="Arial"/>
          <w:sz w:val="20"/>
          <w:szCs w:val="20"/>
        </w:rPr>
      </w:pPr>
      <w:r w:rsidRPr="5436A2E7" w:rsidR="6A4F9367">
        <w:rPr>
          <w:rStyle w:val="normaltextrun"/>
          <w:rFonts w:ascii="Arial" w:hAnsi="Arial" w:cs="Arial"/>
          <w:sz w:val="20"/>
          <w:szCs w:val="20"/>
        </w:rPr>
        <w:t>Gestione delle Modifiche Dati (CDC): Delta Lake supporta il Change Data Capture, permettendo di tenere traccia delle modifiche ai dati nel tempo.</w:t>
      </w:r>
      <w:r w:rsidRPr="5436A2E7" w:rsidR="6A4F9367">
        <w:rPr>
          <w:rStyle w:val="eop"/>
          <w:rFonts w:ascii="Arial" w:hAnsi="Arial" w:cs="Arial"/>
          <w:sz w:val="20"/>
          <w:szCs w:val="20"/>
        </w:rPr>
        <w:t> </w:t>
      </w:r>
    </w:p>
    <w:p w:rsidR="00131ADB" w:rsidP="5436A2E7" w:rsidRDefault="02C894D2" w14:paraId="13249562" w14:textId="5303BC65">
      <w:pPr>
        <w:pStyle w:val="paragraph"/>
        <w:numPr>
          <w:ilvl w:val="0"/>
          <w:numId w:val="3"/>
        </w:numPr>
        <w:spacing w:before="0" w:beforeAutospacing="off" w:after="0" w:afterAutospacing="off"/>
        <w:jc w:val="both"/>
        <w:textAlignment w:val="baseline"/>
        <w:rPr>
          <w:rFonts w:ascii="Arial" w:hAnsi="Arial" w:cs="Arial"/>
          <w:sz w:val="20"/>
          <w:szCs w:val="20"/>
        </w:rPr>
      </w:pPr>
      <w:r w:rsidRPr="5436A2E7" w:rsidR="6A4F9367">
        <w:rPr>
          <w:rStyle w:val="normaltextrun"/>
          <w:rFonts w:ascii="Arial" w:hAnsi="Arial" w:cs="Arial"/>
          <w:sz w:val="20"/>
          <w:szCs w:val="20"/>
        </w:rPr>
        <w:t>Schema Enforcement ed Evolution: Consente di applicare regole di schema per garantire la coerenza dei dati e supporta l'evoluzione dello schema per adattarsi a nuovi requisiti senza interruzioni.</w:t>
      </w:r>
      <w:r w:rsidRPr="5436A2E7" w:rsidR="6A4F9367">
        <w:rPr>
          <w:rStyle w:val="eop"/>
          <w:rFonts w:ascii="Arial" w:hAnsi="Arial" w:cs="Arial"/>
          <w:sz w:val="20"/>
          <w:szCs w:val="20"/>
        </w:rPr>
        <w:t> </w:t>
      </w:r>
    </w:p>
    <w:p w:rsidR="00131ADB" w:rsidP="5436A2E7" w:rsidRDefault="02C894D2" w14:paraId="1523581E" w14:textId="64D5EE53">
      <w:pPr>
        <w:pStyle w:val="paragraph"/>
        <w:numPr>
          <w:ilvl w:val="0"/>
          <w:numId w:val="3"/>
        </w:numPr>
        <w:spacing w:before="0" w:beforeAutospacing="off" w:after="0" w:afterAutospacing="off"/>
        <w:jc w:val="both"/>
        <w:textAlignment w:val="baseline"/>
        <w:rPr>
          <w:rFonts w:ascii="Arial" w:hAnsi="Arial" w:cs="Arial"/>
          <w:sz w:val="20"/>
          <w:szCs w:val="20"/>
        </w:rPr>
      </w:pPr>
      <w:r w:rsidRPr="5436A2E7" w:rsidR="6A4F9367">
        <w:rPr>
          <w:rStyle w:val="normaltextrun"/>
          <w:rFonts w:ascii="Arial" w:hAnsi="Arial" w:cs="Arial"/>
          <w:sz w:val="20"/>
          <w:szCs w:val="20"/>
        </w:rPr>
        <w:t>Compattazione dei Dati: Ottimizza lo storage unificando file piccoli in file più grandi, migliorando le performance delle query.</w:t>
      </w:r>
      <w:r w:rsidRPr="5436A2E7" w:rsidR="6A4F9367">
        <w:rPr>
          <w:rStyle w:val="eop"/>
          <w:rFonts w:ascii="Arial" w:hAnsi="Arial" w:cs="Arial"/>
          <w:sz w:val="20"/>
          <w:szCs w:val="20"/>
        </w:rPr>
        <w:t> </w:t>
      </w:r>
    </w:p>
    <w:p w:rsidR="00131ADB" w:rsidP="5436A2E7" w:rsidRDefault="02C894D2" w14:paraId="42DCCA2A" w14:textId="1655098D">
      <w:pPr>
        <w:pStyle w:val="paragraph"/>
        <w:numPr>
          <w:ilvl w:val="0"/>
          <w:numId w:val="3"/>
        </w:numPr>
        <w:spacing w:before="0" w:beforeAutospacing="off" w:after="0" w:afterAutospacing="off"/>
        <w:jc w:val="both"/>
        <w:textAlignment w:val="baseline"/>
        <w:rPr>
          <w:rFonts w:ascii="Arial" w:hAnsi="Arial" w:cs="Arial"/>
          <w:sz w:val="20"/>
          <w:szCs w:val="20"/>
        </w:rPr>
      </w:pPr>
      <w:r w:rsidRPr="5436A2E7" w:rsidR="6A4F9367">
        <w:rPr>
          <w:rStyle w:val="normaltextrun"/>
          <w:rFonts w:ascii="Arial" w:hAnsi="Arial" w:cs="Arial"/>
          <w:sz w:val="20"/>
          <w:szCs w:val="20"/>
        </w:rPr>
        <w:t>Indice e Ottimizzazione delle Query: Delta Lake utilizza indici per accelerare le query, permettendo di eseguire analisi su grandi volumi di dati in modo più efficiente.</w:t>
      </w:r>
      <w:r w:rsidRPr="5436A2E7" w:rsidR="6A4F9367">
        <w:rPr>
          <w:rStyle w:val="eop"/>
          <w:rFonts w:ascii="Arial" w:hAnsi="Arial" w:cs="Arial"/>
          <w:sz w:val="20"/>
          <w:szCs w:val="20"/>
        </w:rPr>
        <w:t> </w:t>
      </w:r>
    </w:p>
    <w:p w:rsidR="00131ADB" w:rsidP="5436A2E7" w:rsidRDefault="02C894D2" w14:paraId="7E4E5AED" w14:textId="73EABA6F">
      <w:pPr>
        <w:pStyle w:val="paragraph"/>
        <w:numPr>
          <w:ilvl w:val="0"/>
          <w:numId w:val="3"/>
        </w:numPr>
        <w:spacing w:before="0" w:beforeAutospacing="off" w:after="0" w:afterAutospacing="off"/>
        <w:jc w:val="both"/>
        <w:textAlignment w:val="baseline"/>
        <w:rPr>
          <w:rFonts w:ascii="Arial" w:hAnsi="Arial" w:cs="Arial"/>
          <w:sz w:val="20"/>
          <w:szCs w:val="20"/>
        </w:rPr>
      </w:pPr>
      <w:r w:rsidRPr="5436A2E7" w:rsidR="6A4F9367">
        <w:rPr>
          <w:rStyle w:val="normaltextrun"/>
          <w:rFonts w:ascii="Arial" w:hAnsi="Arial" w:cs="Arial"/>
          <w:sz w:val="20"/>
          <w:szCs w:val="20"/>
        </w:rPr>
        <w:t>Supporto per Batch e Streaming: Integra i carichi di lavoro batch e streaming, permettendo di gestire dati in tempo reale e dati storici con la stessa architettura e framework.</w:t>
      </w:r>
      <w:r w:rsidRPr="5436A2E7" w:rsidR="6A4F9367">
        <w:rPr>
          <w:rStyle w:val="eop"/>
          <w:rFonts w:ascii="Arial" w:hAnsi="Arial" w:cs="Arial"/>
          <w:sz w:val="20"/>
          <w:szCs w:val="20"/>
        </w:rPr>
        <w:t> </w:t>
      </w:r>
    </w:p>
    <w:p w:rsidR="00131ADB" w:rsidP="5436A2E7" w:rsidRDefault="02C894D2" w14:paraId="1F033A46"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sz w:val="20"/>
          <w:szCs w:val="20"/>
        </w:rPr>
        <w:t> </w:t>
      </w:r>
    </w:p>
    <w:p w:rsidR="00131ADB" w:rsidP="5436A2E7" w:rsidRDefault="02C894D2" w14:paraId="59DF52CA"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I Data Marts sono progettati per rispondere alle esigenze specifiche delle unità aziendali e sono implementati tramite Workflows e Jobs dedicati. Azure Databricks SQL Warehouse gestisce le query sui dati modellati ed espone endpoint JDBC per facilitare l'integrazione con servizi esterni, permettendo analisi rapide e approfondite.</w:t>
      </w:r>
      <w:r w:rsidRPr="5436A2E7" w:rsidR="6A4F9367">
        <w:rPr>
          <w:rStyle w:val="eop"/>
          <w:rFonts w:ascii="Arial" w:hAnsi="Arial" w:cs="Arial"/>
          <w:sz w:val="20"/>
          <w:szCs w:val="20"/>
        </w:rPr>
        <w:t> </w:t>
      </w:r>
    </w:p>
    <w:p w:rsidR="00131ADB" w:rsidP="5436A2E7" w:rsidRDefault="02C894D2" w14:paraId="6777F489"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sz w:val="20"/>
          <w:szCs w:val="20"/>
        </w:rPr>
        <w:t> </w:t>
      </w:r>
    </w:p>
    <w:p w:rsidR="00131ADB" w:rsidP="5436A2E7" w:rsidRDefault="02C894D2" w14:paraId="7FED0DD9"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Per garantire una governance dei dati efficace, Unity Catalog di Databricks centralizza la gestione delle policy di accesso, lineage, auditing e discovery dei dati. Questo garantisce che le informazioni siano gestite in modo sicuro e conforme, proteggendo la privacy e integrità dei dati. Più dettagli sono presenti nel paragrafo dedicato alla Data Governance.</w:t>
      </w:r>
      <w:r w:rsidRPr="5436A2E7" w:rsidR="6A4F9367">
        <w:rPr>
          <w:rStyle w:val="eop"/>
          <w:rFonts w:ascii="Arial" w:hAnsi="Arial" w:cs="Arial"/>
          <w:sz w:val="20"/>
          <w:szCs w:val="20"/>
        </w:rPr>
        <w:t> </w:t>
      </w:r>
    </w:p>
    <w:p w:rsidR="00131ADB" w:rsidP="5436A2E7" w:rsidRDefault="02C894D2" w14:paraId="4439351E" w14:textId="77777777">
      <w:pPr>
        <w:pStyle w:val="paragraph"/>
        <w:spacing w:before="0" w:beforeAutospacing="off" w:after="0" w:afterAutospacing="off"/>
        <w:ind w:left="720"/>
        <w:jc w:val="both"/>
        <w:textAlignment w:val="baseline"/>
        <w:rPr>
          <w:rFonts w:ascii="Segoe UI" w:hAnsi="Segoe UI" w:cs="Segoe UI"/>
          <w:sz w:val="18"/>
          <w:szCs w:val="18"/>
        </w:rPr>
      </w:pPr>
      <w:r w:rsidRPr="5436A2E7" w:rsidR="6A4F9367">
        <w:rPr>
          <w:rStyle w:val="eop"/>
          <w:rFonts w:ascii="Arial" w:hAnsi="Arial" w:cs="Arial"/>
          <w:sz w:val="20"/>
          <w:szCs w:val="20"/>
        </w:rPr>
        <w:t> </w:t>
      </w:r>
    </w:p>
    <w:p w:rsidR="00131ADB" w:rsidP="5436A2E7" w:rsidRDefault="02C894D2" w14:paraId="61B7A054"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Complessivamente, questa architettura è progettata per assicurare che tutte le componenti del sistema lavorino in modo sicuro, efficiente e scalabile.</w:t>
      </w:r>
      <w:r w:rsidRPr="5436A2E7" w:rsidR="6A4F9367">
        <w:rPr>
          <w:rStyle w:val="eop"/>
          <w:rFonts w:ascii="Arial" w:hAnsi="Arial" w:cs="Arial"/>
          <w:sz w:val="20"/>
          <w:szCs w:val="20"/>
        </w:rPr>
        <w:t> </w:t>
      </w:r>
    </w:p>
    <w:p w:rsidR="00131ADB" w:rsidP="5436A2E7" w:rsidRDefault="02C894D2" w14:paraId="5C8EADF3"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sz w:val="20"/>
          <w:szCs w:val="20"/>
        </w:rPr>
        <w:t> </w:t>
      </w:r>
    </w:p>
    <w:p w:rsidR="00131ADB" w:rsidP="5436A2E7" w:rsidRDefault="02C894D2" w14:paraId="24CF8BEF" w14:textId="68803180">
      <w:pPr>
        <w:pStyle w:val="paragraph"/>
        <w:spacing w:before="0" w:beforeAutospacing="off" w:after="0" w:afterAutospacing="off"/>
        <w:jc w:val="both"/>
        <w:textAlignment w:val="baseline"/>
        <w:rPr>
          <w:rFonts w:ascii="Arial" w:hAnsi="Arial" w:cs="Arial"/>
          <w:sz w:val="20"/>
          <w:szCs w:val="20"/>
        </w:rPr>
      </w:pPr>
      <w:r w:rsidRPr="5436A2E7" w:rsidR="6A4F9367">
        <w:rPr>
          <w:rStyle w:val="normaltextrun"/>
          <w:rFonts w:ascii="Arial" w:hAnsi="Arial" w:cs="Arial"/>
          <w:sz w:val="20"/>
          <w:szCs w:val="20"/>
        </w:rPr>
        <w:t>Note</w:t>
      </w:r>
      <w:r w:rsidRPr="5436A2E7" w:rsidR="6A4F9367">
        <w:rPr>
          <w:rStyle w:val="eop"/>
          <w:rFonts w:ascii="Arial" w:hAnsi="Arial" w:cs="Arial"/>
          <w:sz w:val="20"/>
          <w:szCs w:val="20"/>
        </w:rPr>
        <w:t> </w:t>
      </w:r>
    </w:p>
    <w:p w:rsidR="00131ADB" w:rsidP="5436A2E7" w:rsidRDefault="02C894D2" w14:paraId="0E601A4F" w14:textId="1808ABD4">
      <w:pPr>
        <w:pStyle w:val="paragraph"/>
        <w:numPr>
          <w:ilvl w:val="0"/>
          <w:numId w:val="2"/>
        </w:numPr>
        <w:spacing w:before="0" w:beforeAutospacing="off" w:after="0" w:afterAutospacing="off"/>
        <w:jc w:val="both"/>
        <w:textAlignment w:val="baseline"/>
        <w:rPr>
          <w:rFonts w:ascii="Arial" w:hAnsi="Arial" w:cs="Arial"/>
          <w:sz w:val="20"/>
          <w:szCs w:val="20"/>
        </w:rPr>
      </w:pPr>
      <w:r w:rsidRPr="5436A2E7" w:rsidR="6A4F9367">
        <w:rPr>
          <w:rStyle w:val="normaltextrun"/>
          <w:rFonts w:ascii="Arial" w:hAnsi="Arial" w:cs="Arial"/>
          <w:sz w:val="20"/>
          <w:szCs w:val="20"/>
        </w:rPr>
        <w:t>Le integrazioni con i sistemi sorgenti sono in fase di discussione per determinare se implementare una migrazione dell’as-is su Oracle (e.g. tenere la logica pull via JDBC per sorgenti come Areté) oppure se sfruttare l’occasione per rivedere i pattern di integrazione.</w:t>
      </w:r>
      <w:r w:rsidRPr="5436A2E7" w:rsidR="6A4F9367">
        <w:rPr>
          <w:rStyle w:val="eop"/>
          <w:rFonts w:ascii="Arial" w:hAnsi="Arial" w:cs="Arial"/>
          <w:sz w:val="20"/>
          <w:szCs w:val="20"/>
        </w:rPr>
        <w:t> </w:t>
      </w:r>
    </w:p>
    <w:p w:rsidR="00131ADB" w:rsidP="5436A2E7" w:rsidRDefault="02C894D2" w14:paraId="5B7DE578" w14:textId="507E9B8D">
      <w:pPr>
        <w:pStyle w:val="paragraph"/>
        <w:numPr>
          <w:ilvl w:val="0"/>
          <w:numId w:val="2"/>
        </w:numPr>
        <w:spacing w:before="0" w:beforeAutospacing="off" w:after="0" w:afterAutospacing="off"/>
        <w:jc w:val="both"/>
        <w:textAlignment w:val="baseline"/>
        <w:rPr>
          <w:rFonts w:ascii="Arial" w:hAnsi="Arial" w:cs="Arial"/>
          <w:sz w:val="20"/>
          <w:szCs w:val="20"/>
        </w:rPr>
      </w:pPr>
      <w:r w:rsidRPr="5436A2E7" w:rsidR="6A4F9367">
        <w:rPr>
          <w:rStyle w:val="normaltextrun"/>
          <w:rFonts w:ascii="Arial" w:hAnsi="Arial" w:cs="Arial"/>
          <w:sz w:val="20"/>
          <w:szCs w:val="20"/>
        </w:rPr>
        <w:t>Nel caso di migrazione senza revisione della logica di integrazione, sarà valutato se utilizzare Databricks Lakebase o Azure PostgreSQL per implementare fisicamente </w:t>
      </w:r>
      <w:r w:rsidRPr="5436A2E7" w:rsidR="6A4F9367">
        <w:rPr>
          <w:rStyle w:val="normaltextrun"/>
          <w:rFonts w:ascii="Arial" w:hAnsi="Arial" w:cs="Arial"/>
          <w:sz w:val="20"/>
          <w:szCs w:val="20"/>
        </w:rPr>
        <w:t>gli schema</w:t>
      </w:r>
      <w:r w:rsidRPr="5436A2E7" w:rsidR="6A4F9367">
        <w:rPr>
          <w:rStyle w:val="normaltextrun"/>
          <w:rFonts w:ascii="Arial" w:hAnsi="Arial" w:cs="Arial"/>
          <w:sz w:val="20"/>
          <w:szCs w:val="20"/>
        </w:rPr>
        <w:t> di confine della landing zone. Al momento, Lakebase non è disponibile nella region </w:t>
      </w:r>
      <w:r w:rsidRPr="5436A2E7" w:rsidR="6A4F9367">
        <w:rPr>
          <w:rStyle w:val="normaltextrun"/>
          <w:rFonts w:ascii="Arial" w:hAnsi="Arial" w:cs="Arial"/>
          <w:i w:val="1"/>
          <w:iCs w:val="1"/>
          <w:sz w:val="20"/>
          <w:szCs w:val="20"/>
        </w:rPr>
        <w:t>germanywestcentral</w:t>
      </w:r>
      <w:r w:rsidRPr="5436A2E7" w:rsidR="6A4F9367">
        <w:rPr>
          <w:rStyle w:val="normaltextrun"/>
          <w:rFonts w:ascii="Arial" w:hAnsi="Arial" w:cs="Arial"/>
          <w:sz w:val="20"/>
          <w:szCs w:val="20"/>
        </w:rPr>
        <w:t> dove attualmente è deployato l’ambiente Databricks.</w:t>
      </w:r>
      <w:r w:rsidRPr="5436A2E7" w:rsidR="6A4F9367">
        <w:rPr>
          <w:rStyle w:val="eop"/>
          <w:rFonts w:ascii="Arial" w:hAnsi="Arial" w:cs="Arial"/>
          <w:sz w:val="20"/>
          <w:szCs w:val="20"/>
        </w:rPr>
        <w:t> </w:t>
      </w:r>
    </w:p>
    <w:p w:rsidR="00131ADB" w:rsidP="5436A2E7" w:rsidRDefault="02C894D2" w14:paraId="07D914BF" w14:textId="4AA4CF02">
      <w:pPr>
        <w:pStyle w:val="paragraph"/>
        <w:spacing w:before="0" w:beforeAutospacing="off" w:after="0" w:afterAutospacing="off"/>
        <w:ind w:left="720"/>
        <w:jc w:val="both"/>
        <w:textAlignment w:val="baseline"/>
        <w:rPr>
          <w:rFonts w:ascii="Segoe UI" w:hAnsi="Segoe UI" w:cs="Segoe UI"/>
          <w:sz w:val="18"/>
          <w:szCs w:val="18"/>
        </w:rPr>
      </w:pPr>
      <w:r w:rsidRPr="5436A2E7" w:rsidR="6A4F9367">
        <w:rPr>
          <w:rStyle w:val="normaltextrun"/>
          <w:rFonts w:ascii="Arial" w:hAnsi="Arial" w:cs="Arial"/>
          <w:sz w:val="20"/>
          <w:szCs w:val="20"/>
        </w:rPr>
        <w:t>In ogni caso,</w:t>
      </w:r>
      <w:r w:rsidRPr="5436A2E7" w:rsidR="0BC16B85">
        <w:rPr>
          <w:rStyle w:val="normaltextrun"/>
          <w:rFonts w:ascii="Arial" w:hAnsi="Arial" w:cs="Arial"/>
          <w:sz w:val="20"/>
          <w:szCs w:val="20"/>
        </w:rPr>
        <w:t xml:space="preserve"> </w:t>
      </w:r>
      <w:r w:rsidRPr="5436A2E7" w:rsidR="6A4F9367">
        <w:rPr>
          <w:rStyle w:val="normaltextrun"/>
          <w:rFonts w:ascii="Arial" w:hAnsi="Arial" w:cs="Arial"/>
          <w:sz w:val="20"/>
          <w:szCs w:val="20"/>
        </w:rPr>
        <w:t>eventualmente, entrambe le soluzioni saranno deployate su rete privata Conad – con annessa connettività verso Databricks e i sistemi alimentanti – senza esposizione pubblica su Internet.</w:t>
      </w:r>
      <w:r w:rsidRPr="5436A2E7" w:rsidR="6A4F9367">
        <w:rPr>
          <w:rStyle w:val="eop"/>
          <w:rFonts w:ascii="Arial" w:hAnsi="Arial" w:cs="Arial"/>
          <w:sz w:val="20"/>
          <w:szCs w:val="20"/>
        </w:rPr>
        <w:t> </w:t>
      </w:r>
    </w:p>
    <w:p w:rsidR="4D2EBED1" w:rsidP="5436A2E7" w:rsidRDefault="4D2EBED1" w14:paraId="7943841E" w14:textId="7B0FEA02">
      <w:pPr>
        <w:pStyle w:val="paragraph"/>
        <w:spacing w:before="0" w:beforeAutospacing="off" w:after="0" w:afterAutospacing="off"/>
        <w:jc w:val="both"/>
        <w:rPr>
          <w:rStyle w:val="eop"/>
          <w:rFonts w:ascii="Arial" w:hAnsi="Arial" w:cs="Arial"/>
          <w:sz w:val="20"/>
          <w:szCs w:val="20"/>
        </w:rPr>
      </w:pPr>
    </w:p>
    <w:p w:rsidR="00F0669F" w:rsidP="5436A2E7" w:rsidRDefault="00F0669F" w14:paraId="39C63E7F" w14:textId="77777777">
      <w:pPr>
        <w:pStyle w:val="paragraph"/>
        <w:spacing w:before="0" w:beforeAutospacing="off" w:after="0" w:afterAutospacing="off"/>
        <w:jc w:val="both"/>
        <w:rPr>
          <w:rStyle w:val="eop"/>
          <w:rFonts w:ascii="Arial" w:hAnsi="Arial" w:cs="Arial"/>
          <w:sz w:val="20"/>
          <w:szCs w:val="20"/>
        </w:rPr>
      </w:pPr>
    </w:p>
    <w:p w:rsidRPr="00C06CEE" w:rsidR="00CC0D84" w:rsidP="5436A2E7" w:rsidRDefault="00F0669F" w14:paraId="6C74739B" w14:textId="5B3506DF">
      <w:pPr>
        <w:pStyle w:val="Heading2"/>
        <w:jc w:val="both"/>
        <w:rPr>
          <w:rStyle w:val="eop"/>
          <w:rFonts w:ascii="Arial" w:hAnsi="Arial" w:cs="Arial"/>
        </w:rPr>
      </w:pPr>
      <w:bookmarkStart w:name="_Toc268040721" w:id="2003093655"/>
      <w:r w:rsidR="3A003ECA">
        <w:rPr/>
        <w:t>DATA FLOW</w:t>
      </w:r>
      <w:bookmarkEnd w:id="2003093655"/>
    </w:p>
    <w:p w:rsidR="00633C61" w:rsidP="00633C61" w:rsidRDefault="00633C61" w14:paraId="1C6320D0" w14:textId="77777777">
      <w:pPr>
        <w:pStyle w:val="NormalIndent"/>
        <w:ind w:left="0"/>
        <w:jc w:val="both"/>
        <w:rPr>
          <w:rFonts w:ascii="Arial" w:hAnsi="Arial" w:cs="Arial"/>
          <w:sz w:val="20"/>
          <w:szCs w:val="20"/>
        </w:rPr>
      </w:pPr>
      <w:r>
        <w:rPr>
          <w:rFonts w:ascii="Arial" w:hAnsi="Arial" w:cs="Arial"/>
          <w:sz w:val="20"/>
          <w:szCs w:val="20"/>
        </w:rPr>
        <w:t xml:space="preserve">Di seguito due diagrammi di dettaglio da un punto di vista logico e fisico del flusso dei dati all’interno della piattaforma To Be su Azure </w:t>
      </w:r>
      <w:proofErr w:type="spellStart"/>
      <w:r>
        <w:rPr>
          <w:rFonts w:ascii="Arial" w:hAnsi="Arial" w:cs="Arial"/>
          <w:sz w:val="20"/>
          <w:szCs w:val="20"/>
        </w:rPr>
        <w:t>Databricks</w:t>
      </w:r>
      <w:proofErr w:type="spellEnd"/>
      <w:r>
        <w:rPr>
          <w:rFonts w:ascii="Arial" w:hAnsi="Arial" w:cs="Arial"/>
          <w:sz w:val="20"/>
          <w:szCs w:val="20"/>
        </w:rPr>
        <w:t>.</w:t>
      </w:r>
    </w:p>
    <w:p w:rsidRPr="00EF2FD0" w:rsidR="00633C61" w:rsidP="5436A2E7" w:rsidRDefault="00633C61" w14:paraId="21EE9166" w14:textId="77777777">
      <w:pPr>
        <w:pStyle w:val="NormalIndent"/>
        <w:ind w:left="0"/>
        <w:jc w:val="both"/>
      </w:pPr>
    </w:p>
    <w:p w:rsidR="00633C61" w:rsidP="5436A2E7" w:rsidRDefault="00633C61" w14:paraId="584CB49E" w14:textId="77777777">
      <w:pPr>
        <w:pStyle w:val="NormalIndent"/>
        <w:ind w:left="0"/>
        <w:jc w:val="both"/>
        <w:rPr>
          <w:rFonts w:ascii="Arial" w:hAnsi="Arial" w:cs="Arial"/>
          <w:sz w:val="20"/>
          <w:szCs w:val="20"/>
        </w:rPr>
      </w:pPr>
      <w:r w:rsidR="6F185BBC">
        <w:drawing>
          <wp:inline wp14:editId="7E66A9FF" wp14:anchorId="7C0FF814">
            <wp:extent cx="3217653" cy="5318148"/>
            <wp:effectExtent l="0" t="0" r="1905"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2"/>
                    <pic:cNvPicPr>
                      <a:picLocks noChangeAspect="1" noChangeArrowheads="1"/>
                    </pic:cNvPicPr>
                  </pic:nvPicPr>
                  <pic:blipFill>
                    <a:blip xmlns:r="http://schemas.openxmlformats.org/officeDocument/2006/relationships" r:embed="rId14">
                      <a:extLst>
                        <a:ext uri="{28A0092B-C50C-407E-A947-70E740481C1C}">
                          <a14:useLocalDpi xmlns:a14="http://schemas.microsoft.com/office/drawing/2010/main" val="0"/>
                        </a:ext>
                      </a:extLst>
                    </a:blip>
                    <a:srcRect/>
                    <a:stretch>
                      <a:fillRect/>
                    </a:stretch>
                  </pic:blipFill>
                  <pic:spPr bwMode="auto">
                    <a:xfrm>
                      <a:off x="0" y="0"/>
                      <a:ext cx="3226650" cy="5333019"/>
                    </a:xfrm>
                    <a:prstGeom prst="rect">
                      <a:avLst/>
                    </a:prstGeom>
                    <a:noFill/>
                    <a:ln>
                      <a:noFill/>
                    </a:ln>
                  </pic:spPr>
                </pic:pic>
              </a:graphicData>
            </a:graphic>
          </wp:inline>
        </w:drawing>
      </w:r>
      <w:r w:rsidRPr="5436A2E7" w:rsidR="6F185BBC">
        <w:rPr>
          <w:rFonts w:ascii="Arial" w:hAnsi="Arial" w:cs="Arial"/>
          <w:sz w:val="20"/>
          <w:szCs w:val="20"/>
        </w:rPr>
        <w:t xml:space="preserve">  </w:t>
      </w:r>
      <w:r w:rsidR="6F185BBC">
        <w:drawing>
          <wp:inline wp14:editId="3A34E0B6" wp14:anchorId="0C4D129E">
            <wp:extent cx="3123445" cy="5302395"/>
            <wp:effectExtent l="0" t="0" r="1270" b="0"/>
            <wp:docPr id="2096168499" name="Immagine 6" descr="Immagine che contiene testo, diagramma, schermata, numero&#10;&#10;Il contenuto generato dall'IA potrebbe non essere corret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6168499" name="Immagine 6" descr="Immagine che contiene testo, diagramma, schermata, numero&#10;&#10;Il contenuto generato dall'IA potrebbe non essere corretto."/>
                    <pic:cNvPicPr/>
                  </pic:nvPicPr>
                  <pic:blipFill>
                    <a:blip xmlns:r="http://schemas.openxmlformats.org/officeDocument/2006/relationships" r:embed="rId15"/>
                    <a:stretch>
                      <a:fillRect/>
                    </a:stretch>
                  </pic:blipFill>
                  <pic:spPr>
                    <a:xfrm>
                      <a:off x="0" y="0"/>
                      <a:ext cx="3128201" cy="5310468"/>
                    </a:xfrm>
                    <a:prstGeom prst="rect">
                      <a:avLst/>
                    </a:prstGeom>
                  </pic:spPr>
                </pic:pic>
              </a:graphicData>
            </a:graphic>
          </wp:inline>
        </w:drawing>
      </w:r>
    </w:p>
    <w:p w:rsidR="00633C61" w:rsidP="5436A2E7" w:rsidRDefault="00633C61" w14:paraId="11BA04F1" w14:textId="77777777">
      <w:pPr>
        <w:pStyle w:val="NormalIndent"/>
        <w:ind w:left="0"/>
        <w:jc w:val="both"/>
        <w:rPr>
          <w:rFonts w:ascii="Arial" w:hAnsi="Arial" w:cs="Arial"/>
          <w:sz w:val="20"/>
          <w:szCs w:val="20"/>
        </w:rPr>
      </w:pPr>
    </w:p>
    <w:p w:rsidR="00633C61" w:rsidP="00633C61" w:rsidRDefault="00633C61" w14:paraId="285C487A" w14:textId="77777777">
      <w:pPr>
        <w:pStyle w:val="NormalIndent"/>
        <w:ind w:left="0"/>
        <w:jc w:val="both"/>
        <w:rPr>
          <w:rFonts w:ascii="Arial" w:hAnsi="Arial" w:cs="Arial"/>
          <w:sz w:val="20"/>
          <w:szCs w:val="20"/>
        </w:rPr>
      </w:pPr>
      <w:r>
        <w:rPr>
          <w:rFonts w:ascii="Arial" w:hAnsi="Arial" w:cs="Arial"/>
          <w:sz w:val="20"/>
          <w:szCs w:val="20"/>
        </w:rPr>
        <w:t>Il flusso dei dai all’interno della piattaforma parte dall’</w:t>
      </w:r>
      <w:proofErr w:type="spellStart"/>
      <w:r>
        <w:rPr>
          <w:rFonts w:ascii="Arial" w:hAnsi="Arial" w:cs="Arial"/>
          <w:sz w:val="20"/>
          <w:szCs w:val="20"/>
        </w:rPr>
        <w:t>ingestion</w:t>
      </w:r>
      <w:proofErr w:type="spellEnd"/>
      <w:r>
        <w:rPr>
          <w:rFonts w:ascii="Arial" w:hAnsi="Arial" w:cs="Arial"/>
          <w:sz w:val="20"/>
          <w:szCs w:val="20"/>
        </w:rPr>
        <w:t xml:space="preserve"> delle </w:t>
      </w:r>
      <w:r w:rsidRPr="00E931AB">
        <w:rPr>
          <w:rFonts w:ascii="Arial" w:hAnsi="Arial" w:cs="Arial"/>
          <w:b/>
          <w:bCs/>
          <w:sz w:val="20"/>
          <w:szCs w:val="20"/>
        </w:rPr>
        <w:t>Source Systems</w:t>
      </w:r>
      <w:r>
        <w:rPr>
          <w:rFonts w:ascii="Arial" w:hAnsi="Arial" w:cs="Arial"/>
          <w:sz w:val="20"/>
          <w:szCs w:val="20"/>
        </w:rPr>
        <w:t xml:space="preserve">. In tutti i casi, l’obiettivo è di deliverare i dati all’interno della Landing Area nel </w:t>
      </w:r>
      <w:proofErr w:type="spellStart"/>
      <w:r>
        <w:rPr>
          <w:rFonts w:ascii="Arial" w:hAnsi="Arial" w:cs="Arial"/>
          <w:sz w:val="20"/>
          <w:szCs w:val="20"/>
        </w:rPr>
        <w:t>layer</w:t>
      </w:r>
      <w:proofErr w:type="spellEnd"/>
      <w:r>
        <w:rPr>
          <w:rFonts w:ascii="Arial" w:hAnsi="Arial" w:cs="Arial"/>
          <w:sz w:val="20"/>
          <w:szCs w:val="20"/>
        </w:rPr>
        <w:t xml:space="preserve"> di </w:t>
      </w:r>
      <w:r w:rsidRPr="0060337E">
        <w:rPr>
          <w:rFonts w:ascii="Arial" w:hAnsi="Arial" w:cs="Arial"/>
          <w:b/>
          <w:bCs/>
          <w:sz w:val="20"/>
          <w:szCs w:val="20"/>
        </w:rPr>
        <w:t xml:space="preserve">Data </w:t>
      </w:r>
      <w:proofErr w:type="spellStart"/>
      <w:r w:rsidRPr="0060337E">
        <w:rPr>
          <w:rFonts w:ascii="Arial" w:hAnsi="Arial" w:cs="Arial"/>
          <w:b/>
          <w:bCs/>
          <w:sz w:val="20"/>
          <w:szCs w:val="20"/>
        </w:rPr>
        <w:t>Ingestion</w:t>
      </w:r>
      <w:proofErr w:type="spellEnd"/>
      <w:r>
        <w:rPr>
          <w:rFonts w:ascii="Arial" w:hAnsi="Arial" w:cs="Arial"/>
          <w:sz w:val="20"/>
          <w:szCs w:val="20"/>
        </w:rPr>
        <w:t>, e questi processi variano a seconda dei sistemi sorgente:</w:t>
      </w:r>
    </w:p>
    <w:p w:rsidRPr="00A36485" w:rsidR="00633C61" w:rsidP="008A2C4F" w:rsidRDefault="00633C61" w14:paraId="77552943" w14:textId="77777777">
      <w:pPr>
        <w:pStyle w:val="NormalIndent"/>
        <w:numPr>
          <w:ilvl w:val="0"/>
          <w:numId w:val="46"/>
        </w:numPr>
        <w:jc w:val="both"/>
        <w:rPr>
          <w:rFonts w:ascii="Arial" w:hAnsi="Arial" w:cs="Arial"/>
          <w:sz w:val="20"/>
          <w:szCs w:val="20"/>
        </w:rPr>
      </w:pPr>
      <w:r w:rsidRPr="00A36485">
        <w:rPr>
          <w:rFonts w:ascii="Arial" w:hAnsi="Arial" w:cs="Arial"/>
          <w:sz w:val="20"/>
          <w:szCs w:val="20"/>
        </w:rPr>
        <w:t xml:space="preserve">Sistemi on </w:t>
      </w:r>
      <w:proofErr w:type="spellStart"/>
      <w:r w:rsidRPr="00A36485">
        <w:rPr>
          <w:rFonts w:ascii="Arial" w:hAnsi="Arial" w:cs="Arial"/>
          <w:sz w:val="20"/>
          <w:szCs w:val="20"/>
        </w:rPr>
        <w:t>prem</w:t>
      </w:r>
      <w:proofErr w:type="spellEnd"/>
      <w:r w:rsidRPr="00A36485">
        <w:rPr>
          <w:rFonts w:ascii="Arial" w:hAnsi="Arial" w:cs="Arial"/>
          <w:sz w:val="20"/>
          <w:szCs w:val="20"/>
        </w:rPr>
        <w:t xml:space="preserve"> di PJ, Gold5, Board, </w:t>
      </w:r>
      <w:proofErr w:type="spellStart"/>
      <w:r w:rsidRPr="00A36485">
        <w:rPr>
          <w:rFonts w:ascii="Arial" w:hAnsi="Arial" w:cs="Arial"/>
          <w:sz w:val="20"/>
          <w:szCs w:val="20"/>
        </w:rPr>
        <w:t>Before</w:t>
      </w:r>
      <w:proofErr w:type="spellEnd"/>
      <w:r w:rsidRPr="00A36485">
        <w:rPr>
          <w:rFonts w:ascii="Arial" w:hAnsi="Arial" w:cs="Arial"/>
          <w:sz w:val="20"/>
          <w:szCs w:val="20"/>
        </w:rPr>
        <w:t xml:space="preserve"> / Previsionale</w:t>
      </w:r>
      <w:r>
        <w:rPr>
          <w:rFonts w:ascii="Arial" w:hAnsi="Arial" w:cs="Arial"/>
          <w:sz w:val="20"/>
          <w:szCs w:val="20"/>
        </w:rPr>
        <w:t xml:space="preserve">, la </w:t>
      </w:r>
      <w:proofErr w:type="spellStart"/>
      <w:r>
        <w:rPr>
          <w:rFonts w:ascii="Arial" w:hAnsi="Arial" w:cs="Arial"/>
          <w:sz w:val="20"/>
          <w:szCs w:val="20"/>
        </w:rPr>
        <w:t>webapp</w:t>
      </w:r>
      <w:proofErr w:type="spellEnd"/>
      <w:r>
        <w:rPr>
          <w:rFonts w:ascii="Arial" w:hAnsi="Arial" w:cs="Arial"/>
          <w:sz w:val="20"/>
          <w:szCs w:val="20"/>
        </w:rPr>
        <w:t xml:space="preserve"> di Cnosso</w:t>
      </w:r>
      <w:r w:rsidRPr="00A36485">
        <w:rPr>
          <w:rFonts w:ascii="Arial" w:hAnsi="Arial" w:cs="Arial"/>
          <w:sz w:val="20"/>
          <w:szCs w:val="20"/>
        </w:rPr>
        <w:t xml:space="preserve"> effettuano una </w:t>
      </w:r>
      <w:proofErr w:type="spellStart"/>
      <w:r w:rsidRPr="00A36485">
        <w:rPr>
          <w:rFonts w:ascii="Arial" w:hAnsi="Arial" w:cs="Arial"/>
          <w:sz w:val="20"/>
          <w:szCs w:val="20"/>
        </w:rPr>
        <w:t>push</w:t>
      </w:r>
      <w:proofErr w:type="spellEnd"/>
      <w:r w:rsidRPr="00A36485">
        <w:rPr>
          <w:rFonts w:ascii="Arial" w:hAnsi="Arial" w:cs="Arial"/>
          <w:sz w:val="20"/>
          <w:szCs w:val="20"/>
        </w:rPr>
        <w:t xml:space="preserve"> diretta su </w:t>
      </w:r>
      <w:r>
        <w:rPr>
          <w:rFonts w:ascii="Arial" w:hAnsi="Arial" w:cs="Arial"/>
          <w:sz w:val="20"/>
          <w:szCs w:val="20"/>
        </w:rPr>
        <w:t>tabelle negli schemi di confine definite nella Landing Area. Ogni sistema avrà la sua tabella di riferimento.</w:t>
      </w:r>
    </w:p>
    <w:p w:rsidRPr="00A36485" w:rsidR="00633C61" w:rsidP="008A2C4F" w:rsidRDefault="00633C61" w14:paraId="191CF158" w14:textId="77777777">
      <w:pPr>
        <w:pStyle w:val="NormalIndent"/>
        <w:numPr>
          <w:ilvl w:val="0"/>
          <w:numId w:val="46"/>
        </w:numPr>
        <w:jc w:val="both"/>
        <w:rPr>
          <w:rFonts w:ascii="Arial" w:hAnsi="Arial" w:cs="Arial"/>
          <w:sz w:val="20"/>
          <w:szCs w:val="20"/>
        </w:rPr>
      </w:pPr>
      <w:r>
        <w:rPr>
          <w:rFonts w:ascii="Arial" w:hAnsi="Arial" w:cs="Arial"/>
          <w:sz w:val="20"/>
          <w:szCs w:val="20"/>
        </w:rPr>
        <w:t xml:space="preserve">Sistemi on </w:t>
      </w:r>
      <w:proofErr w:type="spellStart"/>
      <w:r>
        <w:rPr>
          <w:rFonts w:ascii="Arial" w:hAnsi="Arial" w:cs="Arial"/>
          <w:sz w:val="20"/>
          <w:szCs w:val="20"/>
        </w:rPr>
        <w:t>prem</w:t>
      </w:r>
      <w:proofErr w:type="spellEnd"/>
      <w:r>
        <w:rPr>
          <w:rFonts w:ascii="Arial" w:hAnsi="Arial" w:cs="Arial"/>
          <w:sz w:val="20"/>
          <w:szCs w:val="20"/>
        </w:rPr>
        <w:t xml:space="preserve"> di Aretè, </w:t>
      </w:r>
      <w:proofErr w:type="spellStart"/>
      <w:r>
        <w:rPr>
          <w:rFonts w:ascii="Arial" w:hAnsi="Arial" w:cs="Arial"/>
          <w:sz w:val="20"/>
          <w:szCs w:val="20"/>
        </w:rPr>
        <w:t>Anapdv</w:t>
      </w:r>
      <w:proofErr w:type="spellEnd"/>
      <w:r>
        <w:rPr>
          <w:rFonts w:ascii="Arial" w:hAnsi="Arial" w:cs="Arial"/>
          <w:sz w:val="20"/>
          <w:szCs w:val="20"/>
        </w:rPr>
        <w:t xml:space="preserve"> e Space verranno deliverati come file su </w:t>
      </w:r>
      <w:proofErr w:type="spellStart"/>
      <w:r>
        <w:rPr>
          <w:rFonts w:ascii="Arial" w:hAnsi="Arial" w:cs="Arial"/>
          <w:sz w:val="20"/>
          <w:szCs w:val="20"/>
        </w:rPr>
        <w:t>object</w:t>
      </w:r>
      <w:proofErr w:type="spellEnd"/>
      <w:r>
        <w:rPr>
          <w:rFonts w:ascii="Arial" w:hAnsi="Arial" w:cs="Arial"/>
          <w:sz w:val="20"/>
          <w:szCs w:val="20"/>
        </w:rPr>
        <w:t xml:space="preserve"> storage costruito su Azure Storage tramite apposite pipeline di </w:t>
      </w:r>
      <w:proofErr w:type="spellStart"/>
      <w:r>
        <w:rPr>
          <w:rFonts w:ascii="Arial" w:hAnsi="Arial" w:cs="Arial"/>
          <w:sz w:val="20"/>
          <w:szCs w:val="20"/>
        </w:rPr>
        <w:t>ingestion</w:t>
      </w:r>
      <w:proofErr w:type="spellEnd"/>
      <w:r>
        <w:rPr>
          <w:rFonts w:ascii="Arial" w:hAnsi="Arial" w:cs="Arial"/>
          <w:sz w:val="20"/>
          <w:szCs w:val="20"/>
        </w:rPr>
        <w:t>. Tutte queste pipeline saranno definite ed implementate sfruttando il servizio Azure.</w:t>
      </w:r>
    </w:p>
    <w:p w:rsidRPr="00A36485" w:rsidR="00633C61" w:rsidP="008A2C4F" w:rsidRDefault="00633C61" w14:paraId="06637625" w14:textId="77777777">
      <w:pPr>
        <w:pStyle w:val="NormalIndent"/>
        <w:numPr>
          <w:ilvl w:val="0"/>
          <w:numId w:val="46"/>
        </w:numPr>
        <w:jc w:val="both"/>
        <w:rPr>
          <w:rFonts w:ascii="Arial" w:hAnsi="Arial" w:cs="Arial"/>
          <w:sz w:val="20"/>
          <w:szCs w:val="20"/>
        </w:rPr>
      </w:pPr>
      <w:r>
        <w:rPr>
          <w:rFonts w:ascii="Arial" w:hAnsi="Arial" w:cs="Arial"/>
          <w:sz w:val="20"/>
          <w:szCs w:val="20"/>
        </w:rPr>
        <w:t xml:space="preserve">Scheduling ed </w:t>
      </w:r>
      <w:proofErr w:type="spellStart"/>
      <w:r>
        <w:rPr>
          <w:rFonts w:ascii="Arial" w:hAnsi="Arial" w:cs="Arial"/>
          <w:sz w:val="20"/>
          <w:szCs w:val="20"/>
        </w:rPr>
        <w:t>Circana</w:t>
      </w:r>
      <w:proofErr w:type="spellEnd"/>
      <w:r>
        <w:rPr>
          <w:rFonts w:ascii="Arial" w:hAnsi="Arial" w:cs="Arial"/>
          <w:sz w:val="20"/>
          <w:szCs w:val="20"/>
        </w:rPr>
        <w:t xml:space="preserve">, allo stesso modo, utilizzeranno </w:t>
      </w:r>
      <w:proofErr w:type="spellStart"/>
      <w:r>
        <w:rPr>
          <w:rFonts w:ascii="Arial" w:hAnsi="Arial" w:cs="Arial"/>
          <w:sz w:val="20"/>
          <w:szCs w:val="20"/>
        </w:rPr>
        <w:t>Databricks</w:t>
      </w:r>
      <w:proofErr w:type="spellEnd"/>
      <w:r>
        <w:rPr>
          <w:rFonts w:ascii="Arial" w:hAnsi="Arial" w:cs="Arial"/>
          <w:sz w:val="20"/>
          <w:szCs w:val="20"/>
        </w:rPr>
        <w:t xml:space="preserve"> per l’</w:t>
      </w:r>
      <w:proofErr w:type="spellStart"/>
      <w:r>
        <w:rPr>
          <w:rFonts w:ascii="Arial" w:hAnsi="Arial" w:cs="Arial"/>
          <w:sz w:val="20"/>
          <w:szCs w:val="20"/>
        </w:rPr>
        <w:t>ingestion</w:t>
      </w:r>
      <w:proofErr w:type="spellEnd"/>
      <w:r>
        <w:rPr>
          <w:rFonts w:ascii="Arial" w:hAnsi="Arial" w:cs="Arial"/>
          <w:sz w:val="20"/>
          <w:szCs w:val="20"/>
        </w:rPr>
        <w:t xml:space="preserve"> all’interno della piattaforma ma non tramite connessione diretta in pull, bensì tramite </w:t>
      </w:r>
      <w:proofErr w:type="spellStart"/>
      <w:r>
        <w:rPr>
          <w:rFonts w:ascii="Arial" w:hAnsi="Arial" w:cs="Arial"/>
          <w:sz w:val="20"/>
          <w:szCs w:val="20"/>
        </w:rPr>
        <w:t>retrieve</w:t>
      </w:r>
      <w:proofErr w:type="spellEnd"/>
      <w:r>
        <w:rPr>
          <w:rFonts w:ascii="Arial" w:hAnsi="Arial" w:cs="Arial"/>
          <w:sz w:val="20"/>
          <w:szCs w:val="20"/>
        </w:rPr>
        <w:t xml:space="preserve"> dei file dal server SFTP dove queste sorgenti depositano i file.</w:t>
      </w:r>
    </w:p>
    <w:p w:rsidRPr="00A36485" w:rsidR="00633C61" w:rsidP="5436A2E7" w:rsidRDefault="00633C61" w14:paraId="30B80D42" w14:textId="77777777">
      <w:pPr>
        <w:pStyle w:val="ListParagraph"/>
        <w:numPr>
          <w:ilvl w:val="0"/>
          <w:numId w:val="46"/>
        </w:numPr>
        <w:jc w:val="both"/>
        <w:rPr/>
      </w:pPr>
      <w:r w:rsidRPr="5436A2E7" w:rsidR="6F185BBC">
        <w:rPr>
          <w:rFonts w:ascii="Arial" w:hAnsi="Arial" w:cs="Arial"/>
          <w:sz w:val="20"/>
          <w:szCs w:val="20"/>
        </w:rPr>
        <w:t xml:space="preserve">I Web Services </w:t>
      </w:r>
      <w:r w:rsidRPr="5436A2E7" w:rsidR="6F185BBC">
        <w:rPr>
          <w:rFonts w:ascii="Arial" w:hAnsi="Arial" w:cs="Arial"/>
          <w:sz w:val="20"/>
          <w:szCs w:val="20"/>
        </w:rPr>
        <w:t>saranno consumati da</w:t>
      </w:r>
      <w:r w:rsidRPr="5436A2E7" w:rsidR="6F185BBC">
        <w:rPr>
          <w:rFonts w:ascii="Arial" w:hAnsi="Arial" w:cs="Arial"/>
          <w:sz w:val="20"/>
          <w:szCs w:val="20"/>
        </w:rPr>
        <w:t xml:space="preserve"> </w:t>
      </w:r>
      <w:r w:rsidRPr="5436A2E7" w:rsidR="6F185BBC">
        <w:rPr>
          <w:rFonts w:ascii="Arial" w:hAnsi="Arial" w:cs="Arial"/>
          <w:sz w:val="20"/>
          <w:szCs w:val="20"/>
        </w:rPr>
        <w:t>Databricks</w:t>
      </w:r>
      <w:r w:rsidRPr="5436A2E7" w:rsidR="6F185BBC">
        <w:rPr>
          <w:rFonts w:ascii="Arial" w:hAnsi="Arial" w:cs="Arial"/>
          <w:sz w:val="20"/>
          <w:szCs w:val="20"/>
        </w:rPr>
        <w:t xml:space="preserve"> tramite Jobs custom implementati</w:t>
      </w:r>
      <w:r w:rsidRPr="5436A2E7" w:rsidR="6F185BBC">
        <w:rPr>
          <w:rFonts w:ascii="Arial" w:hAnsi="Arial" w:cs="Arial"/>
          <w:sz w:val="20"/>
          <w:szCs w:val="20"/>
        </w:rPr>
        <w:t xml:space="preserve"> per ingerire e trasferire i dati su Azure Storage.</w:t>
      </w:r>
    </w:p>
    <w:p w:rsidRPr="00A36485" w:rsidR="00633C61" w:rsidP="00633C61" w:rsidRDefault="00633C61" w14:paraId="1FE17013" w14:textId="77777777">
      <w:pPr>
        <w:pStyle w:val="NormalIndent"/>
        <w:ind w:left="0"/>
        <w:jc w:val="both"/>
        <w:rPr>
          <w:rFonts w:ascii="Arial" w:hAnsi="Arial" w:cs="Arial"/>
          <w:sz w:val="20"/>
          <w:szCs w:val="20"/>
        </w:rPr>
      </w:pPr>
      <w:r>
        <w:rPr>
          <w:rFonts w:ascii="Arial" w:hAnsi="Arial" w:cs="Arial"/>
          <w:sz w:val="20"/>
          <w:szCs w:val="20"/>
        </w:rPr>
        <w:lastRenderedPageBreak/>
        <w:t xml:space="preserve">Il servizio utilizzato per implementare gli schemi di confine, come visto nei paragrafi precedenti è </w:t>
      </w:r>
      <w:proofErr w:type="spellStart"/>
      <w:r>
        <w:rPr>
          <w:rFonts w:ascii="Arial" w:hAnsi="Arial" w:cs="Arial"/>
          <w:sz w:val="20"/>
          <w:szCs w:val="20"/>
        </w:rPr>
        <w:t>PostgreSQL</w:t>
      </w:r>
      <w:proofErr w:type="spellEnd"/>
      <w:r>
        <w:rPr>
          <w:rFonts w:ascii="Arial" w:hAnsi="Arial" w:cs="Arial"/>
          <w:sz w:val="20"/>
          <w:szCs w:val="20"/>
        </w:rPr>
        <w:t xml:space="preserve">, e verrà utilizzato anche per la gestione delle configurazioni dei Job di </w:t>
      </w:r>
      <w:proofErr w:type="spellStart"/>
      <w:r>
        <w:rPr>
          <w:rFonts w:ascii="Arial" w:hAnsi="Arial" w:cs="Arial"/>
          <w:sz w:val="20"/>
          <w:szCs w:val="20"/>
        </w:rPr>
        <w:t>Databricks</w:t>
      </w:r>
      <w:proofErr w:type="spellEnd"/>
      <w:r>
        <w:rPr>
          <w:rFonts w:ascii="Arial" w:hAnsi="Arial" w:cs="Arial"/>
          <w:sz w:val="20"/>
          <w:szCs w:val="20"/>
        </w:rPr>
        <w:t xml:space="preserve"> necessari alle </w:t>
      </w:r>
      <w:proofErr w:type="spellStart"/>
      <w:r>
        <w:rPr>
          <w:rFonts w:ascii="Arial" w:hAnsi="Arial" w:cs="Arial"/>
          <w:sz w:val="20"/>
          <w:szCs w:val="20"/>
        </w:rPr>
        <w:t>run</w:t>
      </w:r>
      <w:proofErr w:type="spellEnd"/>
      <w:r>
        <w:rPr>
          <w:rFonts w:ascii="Arial" w:hAnsi="Arial" w:cs="Arial"/>
          <w:sz w:val="20"/>
          <w:szCs w:val="20"/>
        </w:rPr>
        <w:t xml:space="preserve"> dei flussi di </w:t>
      </w:r>
      <w:proofErr w:type="spellStart"/>
      <w:r>
        <w:rPr>
          <w:rFonts w:ascii="Arial" w:hAnsi="Arial" w:cs="Arial"/>
          <w:sz w:val="20"/>
          <w:szCs w:val="20"/>
        </w:rPr>
        <w:t>ingestion</w:t>
      </w:r>
      <w:proofErr w:type="spellEnd"/>
      <w:r>
        <w:rPr>
          <w:rFonts w:ascii="Arial" w:hAnsi="Arial" w:cs="Arial"/>
          <w:sz w:val="20"/>
          <w:szCs w:val="20"/>
        </w:rPr>
        <w:t xml:space="preserve">. Per analizzare i dati in copia 1:1 dei sistemi sorgente, sia su </w:t>
      </w:r>
      <w:proofErr w:type="spellStart"/>
      <w:r>
        <w:rPr>
          <w:rFonts w:ascii="Arial" w:hAnsi="Arial" w:cs="Arial"/>
          <w:sz w:val="20"/>
          <w:szCs w:val="20"/>
        </w:rPr>
        <w:t>PostgreSQL</w:t>
      </w:r>
      <w:proofErr w:type="spellEnd"/>
      <w:r>
        <w:rPr>
          <w:rFonts w:ascii="Arial" w:hAnsi="Arial" w:cs="Arial"/>
          <w:sz w:val="20"/>
          <w:szCs w:val="20"/>
        </w:rPr>
        <w:t xml:space="preserve"> che su Storage, potranno essere esplorati ed analizzati tramite i Notebook forniti da </w:t>
      </w:r>
      <w:proofErr w:type="spellStart"/>
      <w:r>
        <w:rPr>
          <w:rFonts w:ascii="Arial" w:hAnsi="Arial" w:cs="Arial"/>
          <w:sz w:val="20"/>
          <w:szCs w:val="20"/>
        </w:rPr>
        <w:t>Databricks</w:t>
      </w:r>
      <w:proofErr w:type="spellEnd"/>
      <w:r>
        <w:rPr>
          <w:rFonts w:ascii="Arial" w:hAnsi="Arial" w:cs="Arial"/>
          <w:sz w:val="20"/>
          <w:szCs w:val="20"/>
        </w:rPr>
        <w:t>.</w:t>
      </w:r>
    </w:p>
    <w:p w:rsidRPr="00A36485" w:rsidR="00633C61" w:rsidP="00633C61" w:rsidRDefault="00633C61" w14:paraId="26954D3D" w14:textId="77777777">
      <w:pPr>
        <w:pStyle w:val="NormalIndent"/>
        <w:ind w:left="0"/>
        <w:jc w:val="both"/>
        <w:rPr>
          <w:rFonts w:ascii="Arial" w:hAnsi="Arial" w:cs="Arial"/>
          <w:sz w:val="20"/>
          <w:szCs w:val="20"/>
        </w:rPr>
      </w:pPr>
    </w:p>
    <w:p w:rsidRPr="00A36485" w:rsidR="00633C61" w:rsidP="00633C61" w:rsidRDefault="00633C61" w14:paraId="48C0E9D0" w14:textId="77777777">
      <w:pPr>
        <w:pStyle w:val="NormalIndent"/>
        <w:ind w:left="0"/>
        <w:jc w:val="both"/>
        <w:rPr>
          <w:rFonts w:ascii="Arial" w:hAnsi="Arial" w:cs="Arial"/>
          <w:sz w:val="20"/>
          <w:szCs w:val="20"/>
        </w:rPr>
      </w:pPr>
      <w:r>
        <w:rPr>
          <w:rFonts w:ascii="Arial" w:hAnsi="Arial" w:cs="Arial"/>
          <w:sz w:val="20"/>
          <w:szCs w:val="20"/>
        </w:rPr>
        <w:t xml:space="preserve">Una volta portati i dati dei sistemi sorgente all’interno della piattaforma, ha inizio il processo di trasformazione all’interno del </w:t>
      </w:r>
      <w:proofErr w:type="spellStart"/>
      <w:r>
        <w:rPr>
          <w:rFonts w:ascii="Arial" w:hAnsi="Arial" w:cs="Arial"/>
          <w:sz w:val="20"/>
          <w:szCs w:val="20"/>
        </w:rPr>
        <w:t>layer</w:t>
      </w:r>
      <w:proofErr w:type="spellEnd"/>
      <w:r>
        <w:rPr>
          <w:rFonts w:ascii="Arial" w:hAnsi="Arial" w:cs="Arial"/>
          <w:sz w:val="20"/>
          <w:szCs w:val="20"/>
        </w:rPr>
        <w:t xml:space="preserve"> di </w:t>
      </w:r>
      <w:proofErr w:type="spellStart"/>
      <w:r w:rsidRPr="00007CD5">
        <w:rPr>
          <w:rFonts w:ascii="Arial" w:hAnsi="Arial" w:cs="Arial"/>
          <w:b/>
          <w:sz w:val="20"/>
          <w:szCs w:val="20"/>
        </w:rPr>
        <w:t>Backbone</w:t>
      </w:r>
      <w:proofErr w:type="spellEnd"/>
      <w:r w:rsidRPr="00007CD5">
        <w:rPr>
          <w:rFonts w:ascii="Arial" w:hAnsi="Arial" w:cs="Arial"/>
          <w:b/>
          <w:sz w:val="20"/>
          <w:szCs w:val="20"/>
        </w:rPr>
        <w:t xml:space="preserve"> Data</w:t>
      </w:r>
      <w:r>
        <w:rPr>
          <w:rFonts w:ascii="Arial" w:hAnsi="Arial" w:cs="Arial"/>
          <w:sz w:val="20"/>
          <w:szCs w:val="20"/>
        </w:rPr>
        <w:t>.</w:t>
      </w:r>
    </w:p>
    <w:p w:rsidR="00633C61" w:rsidP="00633C61" w:rsidRDefault="00633C61" w14:paraId="2BD6A36F" w14:textId="77777777">
      <w:pPr>
        <w:pStyle w:val="NormalIndent"/>
        <w:ind w:left="0"/>
        <w:jc w:val="both"/>
        <w:rPr>
          <w:rFonts w:ascii="Arial" w:hAnsi="Arial" w:cs="Arial"/>
          <w:sz w:val="20"/>
          <w:szCs w:val="20"/>
        </w:rPr>
      </w:pPr>
      <w:r>
        <w:rPr>
          <w:rFonts w:ascii="Arial" w:hAnsi="Arial" w:cs="Arial"/>
          <w:sz w:val="20"/>
          <w:szCs w:val="20"/>
        </w:rPr>
        <w:t xml:space="preserve">Il primo livello della </w:t>
      </w:r>
      <w:proofErr w:type="spellStart"/>
      <w:r>
        <w:rPr>
          <w:rFonts w:ascii="Arial" w:hAnsi="Arial" w:cs="Arial"/>
          <w:sz w:val="20"/>
          <w:szCs w:val="20"/>
        </w:rPr>
        <w:t>Backbone</w:t>
      </w:r>
      <w:proofErr w:type="spellEnd"/>
      <w:r>
        <w:rPr>
          <w:rFonts w:ascii="Arial" w:hAnsi="Arial" w:cs="Arial"/>
          <w:sz w:val="20"/>
          <w:szCs w:val="20"/>
        </w:rPr>
        <w:t xml:space="preserve"> è relativo ai dati </w:t>
      </w:r>
      <w:proofErr w:type="spellStart"/>
      <w:r>
        <w:rPr>
          <w:rFonts w:ascii="Arial" w:hAnsi="Arial" w:cs="Arial"/>
          <w:sz w:val="20"/>
          <w:szCs w:val="20"/>
        </w:rPr>
        <w:t>Raw</w:t>
      </w:r>
      <w:proofErr w:type="spellEnd"/>
      <w:r>
        <w:rPr>
          <w:rFonts w:ascii="Arial" w:hAnsi="Arial" w:cs="Arial"/>
          <w:sz w:val="20"/>
          <w:szCs w:val="20"/>
        </w:rPr>
        <w:t xml:space="preserve">, dove un Job implementato tramite </w:t>
      </w:r>
      <w:proofErr w:type="spellStart"/>
      <w:r>
        <w:rPr>
          <w:rFonts w:ascii="Arial" w:hAnsi="Arial" w:cs="Arial"/>
          <w:sz w:val="20"/>
          <w:szCs w:val="20"/>
        </w:rPr>
        <w:t>Databricks</w:t>
      </w:r>
      <w:proofErr w:type="spellEnd"/>
      <w:r>
        <w:rPr>
          <w:rFonts w:ascii="Arial" w:hAnsi="Arial" w:cs="Arial"/>
          <w:sz w:val="20"/>
          <w:szCs w:val="20"/>
        </w:rPr>
        <w:t xml:space="preserve"> prende i dati della Landing Area e li trasferisce in questo livello convertendo le tabelle in formato Delta mentre i file mantengono il loro formato su un </w:t>
      </w:r>
      <w:proofErr w:type="spellStart"/>
      <w:r>
        <w:rPr>
          <w:rFonts w:ascii="Arial" w:hAnsi="Arial" w:cs="Arial"/>
          <w:sz w:val="20"/>
          <w:szCs w:val="20"/>
        </w:rPr>
        <w:t>object</w:t>
      </w:r>
      <w:proofErr w:type="spellEnd"/>
      <w:r>
        <w:rPr>
          <w:rFonts w:ascii="Arial" w:hAnsi="Arial" w:cs="Arial"/>
          <w:sz w:val="20"/>
          <w:szCs w:val="20"/>
        </w:rPr>
        <w:t xml:space="preserve"> storage, sempre basato su Azure Storage, su bucket diversi. Anche in questa fase le tabelle e i file restano segregati per sistema sorgente.</w:t>
      </w:r>
    </w:p>
    <w:p w:rsidR="00633C61" w:rsidP="00633C61" w:rsidRDefault="00633C61" w14:paraId="6448AF1D" w14:textId="77777777">
      <w:pPr>
        <w:pStyle w:val="NormalIndent"/>
        <w:ind w:left="0"/>
        <w:jc w:val="both"/>
        <w:rPr>
          <w:rFonts w:ascii="Arial" w:hAnsi="Arial" w:cs="Arial"/>
          <w:sz w:val="20"/>
          <w:szCs w:val="20"/>
        </w:rPr>
      </w:pPr>
      <w:r>
        <w:rPr>
          <w:rFonts w:ascii="Arial" w:hAnsi="Arial" w:cs="Arial"/>
          <w:sz w:val="20"/>
          <w:szCs w:val="20"/>
        </w:rPr>
        <w:t xml:space="preserve">Il job di copia e conversione non è standalone ma fa parte di un flusso </w:t>
      </w:r>
      <w:proofErr w:type="spellStart"/>
      <w:r>
        <w:rPr>
          <w:rFonts w:ascii="Arial" w:hAnsi="Arial" w:cs="Arial"/>
          <w:sz w:val="20"/>
          <w:szCs w:val="20"/>
        </w:rPr>
        <w:t>Databricks</w:t>
      </w:r>
      <w:proofErr w:type="spellEnd"/>
      <w:r>
        <w:rPr>
          <w:rFonts w:ascii="Arial" w:hAnsi="Arial" w:cs="Arial"/>
          <w:sz w:val="20"/>
          <w:szCs w:val="20"/>
        </w:rPr>
        <w:t xml:space="preserve"> Workflow che orchestra tutti gli step di ETL, a partire da questo per tutta la filiera del dato fino all’esposizione nel Data </w:t>
      </w:r>
      <w:proofErr w:type="spellStart"/>
      <w:r>
        <w:rPr>
          <w:rFonts w:ascii="Arial" w:hAnsi="Arial" w:cs="Arial"/>
          <w:sz w:val="20"/>
          <w:szCs w:val="20"/>
        </w:rPr>
        <w:t>Mart</w:t>
      </w:r>
      <w:proofErr w:type="spellEnd"/>
      <w:r>
        <w:rPr>
          <w:rFonts w:ascii="Arial" w:hAnsi="Arial" w:cs="Arial"/>
          <w:sz w:val="20"/>
          <w:szCs w:val="20"/>
        </w:rPr>
        <w:t>.</w:t>
      </w:r>
    </w:p>
    <w:p w:rsidR="00633C61" w:rsidP="00633C61" w:rsidRDefault="00633C61" w14:paraId="5372EAEA" w14:textId="77777777">
      <w:pPr>
        <w:pStyle w:val="NormalIndent"/>
        <w:ind w:left="0"/>
        <w:jc w:val="both"/>
        <w:rPr>
          <w:rFonts w:ascii="Arial" w:hAnsi="Arial" w:cs="Arial"/>
          <w:sz w:val="20"/>
          <w:szCs w:val="20"/>
        </w:rPr>
      </w:pPr>
    </w:p>
    <w:p w:rsidR="00633C61" w:rsidP="00633C61" w:rsidRDefault="00633C61" w14:paraId="7AAAE4C0" w14:textId="77777777">
      <w:pPr>
        <w:pStyle w:val="NormalIndent"/>
        <w:ind w:left="0"/>
        <w:jc w:val="both"/>
        <w:rPr>
          <w:rFonts w:ascii="Arial" w:hAnsi="Arial" w:cs="Arial"/>
          <w:sz w:val="20"/>
          <w:szCs w:val="20"/>
        </w:rPr>
      </w:pPr>
      <w:r>
        <w:rPr>
          <w:rFonts w:ascii="Arial" w:hAnsi="Arial" w:cs="Arial"/>
          <w:sz w:val="20"/>
          <w:szCs w:val="20"/>
        </w:rPr>
        <w:t xml:space="preserve">Il secondo Job </w:t>
      </w:r>
      <w:proofErr w:type="spellStart"/>
      <w:r>
        <w:rPr>
          <w:rFonts w:ascii="Arial" w:hAnsi="Arial" w:cs="Arial"/>
          <w:sz w:val="20"/>
          <w:szCs w:val="20"/>
        </w:rPr>
        <w:t>Databricks</w:t>
      </w:r>
      <w:proofErr w:type="spellEnd"/>
      <w:r>
        <w:rPr>
          <w:rFonts w:ascii="Arial" w:hAnsi="Arial" w:cs="Arial"/>
          <w:sz w:val="20"/>
          <w:szCs w:val="20"/>
        </w:rPr>
        <w:t xml:space="preserve"> del Workflow è relativo alla Trasformazione: prende in input file e tabelle Delta del </w:t>
      </w:r>
      <w:proofErr w:type="spellStart"/>
      <w:r>
        <w:rPr>
          <w:rFonts w:ascii="Arial" w:hAnsi="Arial" w:cs="Arial"/>
          <w:sz w:val="20"/>
          <w:szCs w:val="20"/>
        </w:rPr>
        <w:t>Raw</w:t>
      </w:r>
      <w:proofErr w:type="spellEnd"/>
      <w:r>
        <w:rPr>
          <w:rFonts w:ascii="Arial" w:hAnsi="Arial" w:cs="Arial"/>
          <w:sz w:val="20"/>
          <w:szCs w:val="20"/>
        </w:rPr>
        <w:t xml:space="preserve"> </w:t>
      </w:r>
      <w:proofErr w:type="spellStart"/>
      <w:r>
        <w:rPr>
          <w:rFonts w:ascii="Arial" w:hAnsi="Arial" w:cs="Arial"/>
          <w:sz w:val="20"/>
          <w:szCs w:val="20"/>
        </w:rPr>
        <w:t>level</w:t>
      </w:r>
      <w:proofErr w:type="spellEnd"/>
      <w:r>
        <w:rPr>
          <w:rFonts w:ascii="Arial" w:hAnsi="Arial" w:cs="Arial"/>
          <w:sz w:val="20"/>
          <w:szCs w:val="20"/>
        </w:rPr>
        <w:t xml:space="preserve">, applica tutte le regole di trasformazione e pulizia previste per ogni sorgente e delivera il proprio output nel </w:t>
      </w:r>
      <w:proofErr w:type="spellStart"/>
      <w:r>
        <w:rPr>
          <w:rFonts w:ascii="Arial" w:hAnsi="Arial" w:cs="Arial"/>
          <w:sz w:val="20"/>
          <w:szCs w:val="20"/>
        </w:rPr>
        <w:t>layer</w:t>
      </w:r>
      <w:proofErr w:type="spellEnd"/>
      <w:r>
        <w:rPr>
          <w:rFonts w:ascii="Arial" w:hAnsi="Arial" w:cs="Arial"/>
          <w:sz w:val="20"/>
          <w:szCs w:val="20"/>
        </w:rPr>
        <w:t xml:space="preserve"> dei </w:t>
      </w:r>
      <w:proofErr w:type="spellStart"/>
      <w:r>
        <w:rPr>
          <w:rFonts w:ascii="Arial" w:hAnsi="Arial" w:cs="Arial"/>
          <w:sz w:val="20"/>
          <w:szCs w:val="20"/>
        </w:rPr>
        <w:t>Curated</w:t>
      </w:r>
      <w:proofErr w:type="spellEnd"/>
      <w:r>
        <w:rPr>
          <w:rFonts w:ascii="Arial" w:hAnsi="Arial" w:cs="Arial"/>
          <w:sz w:val="20"/>
          <w:szCs w:val="20"/>
        </w:rPr>
        <w:t xml:space="preserve"> Data, anch’essi gestiti con le stesse tecnologie (tabelle Delta e dati su bucket Azure Storage) del formato </w:t>
      </w:r>
      <w:proofErr w:type="spellStart"/>
      <w:r>
        <w:rPr>
          <w:rFonts w:ascii="Arial" w:hAnsi="Arial" w:cs="Arial"/>
          <w:sz w:val="20"/>
          <w:szCs w:val="20"/>
        </w:rPr>
        <w:t>Raw</w:t>
      </w:r>
      <w:proofErr w:type="spellEnd"/>
      <w:r>
        <w:rPr>
          <w:rFonts w:ascii="Arial" w:hAnsi="Arial" w:cs="Arial"/>
          <w:sz w:val="20"/>
          <w:szCs w:val="20"/>
        </w:rPr>
        <w:t xml:space="preserve">. Qui i dati rappresentano l’analogo del livello di Working nella piattaforma </w:t>
      </w:r>
      <w:proofErr w:type="spellStart"/>
      <w:r>
        <w:rPr>
          <w:rFonts w:ascii="Arial" w:hAnsi="Arial" w:cs="Arial"/>
          <w:sz w:val="20"/>
          <w:szCs w:val="20"/>
        </w:rPr>
        <w:t>as-is</w:t>
      </w:r>
      <w:proofErr w:type="spellEnd"/>
      <w:r>
        <w:rPr>
          <w:rFonts w:ascii="Arial" w:hAnsi="Arial" w:cs="Arial"/>
          <w:sz w:val="20"/>
          <w:szCs w:val="20"/>
        </w:rPr>
        <w:t xml:space="preserve">, ma con l’aggiunta della persistenza garantita dai formati e dalle tecnologie cloud utilizzate. Più nel dettaglio, i dati vengono prima deliveri su uno storage temporaneo definito Working Area e, quando i job </w:t>
      </w:r>
      <w:proofErr w:type="spellStart"/>
      <w:r>
        <w:rPr>
          <w:rFonts w:ascii="Arial" w:hAnsi="Arial" w:cs="Arial"/>
          <w:sz w:val="20"/>
          <w:szCs w:val="20"/>
        </w:rPr>
        <w:t>Databricks</w:t>
      </w:r>
      <w:proofErr w:type="spellEnd"/>
      <w:r>
        <w:rPr>
          <w:rFonts w:ascii="Arial" w:hAnsi="Arial" w:cs="Arial"/>
          <w:sz w:val="20"/>
          <w:szCs w:val="20"/>
        </w:rPr>
        <w:t xml:space="preserve"> di Trasformazione terminano con successo, vengono poi trasferiti nella </w:t>
      </w:r>
      <w:proofErr w:type="spellStart"/>
      <w:r>
        <w:rPr>
          <w:rFonts w:ascii="Arial" w:hAnsi="Arial" w:cs="Arial"/>
          <w:sz w:val="20"/>
          <w:szCs w:val="20"/>
        </w:rPr>
        <w:t>Consolidated</w:t>
      </w:r>
      <w:proofErr w:type="spellEnd"/>
      <w:r>
        <w:rPr>
          <w:rFonts w:ascii="Arial" w:hAnsi="Arial" w:cs="Arial"/>
          <w:sz w:val="20"/>
          <w:szCs w:val="20"/>
        </w:rPr>
        <w:t xml:space="preserve"> Area, pronti ad essere consumati a valle.</w:t>
      </w:r>
    </w:p>
    <w:p w:rsidR="00633C61" w:rsidP="00633C61" w:rsidRDefault="00633C61" w14:paraId="0916A07A" w14:textId="77777777">
      <w:pPr>
        <w:pStyle w:val="NormalIndent"/>
        <w:ind w:left="0"/>
        <w:jc w:val="both"/>
        <w:rPr>
          <w:rFonts w:ascii="Arial" w:hAnsi="Arial" w:cs="Arial"/>
          <w:sz w:val="20"/>
          <w:szCs w:val="20"/>
        </w:rPr>
      </w:pPr>
    </w:p>
    <w:p w:rsidR="00633C61" w:rsidP="00633C61" w:rsidRDefault="00633C61" w14:paraId="44170C36" w14:textId="77777777">
      <w:pPr>
        <w:pStyle w:val="NormalIndent"/>
        <w:ind w:left="0"/>
        <w:jc w:val="both"/>
        <w:rPr>
          <w:rFonts w:ascii="Arial" w:hAnsi="Arial" w:cs="Arial"/>
          <w:sz w:val="20"/>
          <w:szCs w:val="20"/>
        </w:rPr>
      </w:pPr>
      <w:r>
        <w:rPr>
          <w:rFonts w:ascii="Arial" w:hAnsi="Arial" w:cs="Arial"/>
          <w:sz w:val="20"/>
          <w:szCs w:val="20"/>
        </w:rPr>
        <w:t xml:space="preserve">Il terzo step del Workflow è il job di Data Models che, appunto, prende in pasto i dati consolidati dei </w:t>
      </w:r>
      <w:proofErr w:type="spellStart"/>
      <w:r>
        <w:rPr>
          <w:rFonts w:ascii="Arial" w:hAnsi="Arial" w:cs="Arial"/>
          <w:sz w:val="20"/>
          <w:szCs w:val="20"/>
        </w:rPr>
        <w:t>curated</w:t>
      </w:r>
      <w:proofErr w:type="spellEnd"/>
      <w:r>
        <w:rPr>
          <w:rFonts w:ascii="Arial" w:hAnsi="Arial" w:cs="Arial"/>
          <w:sz w:val="20"/>
          <w:szCs w:val="20"/>
        </w:rPr>
        <w:t xml:space="preserve">, ci applica gli schemi dei data model e i formati in base alle entità di business e delivera sia le tabelle dei fatti che le </w:t>
      </w:r>
      <w:proofErr w:type="spellStart"/>
      <w:r>
        <w:rPr>
          <w:rFonts w:ascii="Arial" w:hAnsi="Arial" w:cs="Arial"/>
          <w:sz w:val="20"/>
          <w:szCs w:val="20"/>
        </w:rPr>
        <w:t>lookup</w:t>
      </w:r>
      <w:proofErr w:type="spellEnd"/>
      <w:r>
        <w:rPr>
          <w:rFonts w:ascii="Arial" w:hAnsi="Arial" w:cs="Arial"/>
          <w:sz w:val="20"/>
          <w:szCs w:val="20"/>
        </w:rPr>
        <w:t xml:space="preserve"> all’interno dell’Enterprise Data </w:t>
      </w:r>
      <w:proofErr w:type="spellStart"/>
      <w:r>
        <w:rPr>
          <w:rFonts w:ascii="Arial" w:hAnsi="Arial" w:cs="Arial"/>
          <w:sz w:val="20"/>
          <w:szCs w:val="20"/>
        </w:rPr>
        <w:t>Warehouse</w:t>
      </w:r>
      <w:proofErr w:type="spellEnd"/>
      <w:r>
        <w:rPr>
          <w:rFonts w:ascii="Arial" w:hAnsi="Arial" w:cs="Arial"/>
          <w:sz w:val="20"/>
          <w:szCs w:val="20"/>
        </w:rPr>
        <w:t xml:space="preserve">, definito dentro i </w:t>
      </w:r>
      <w:proofErr w:type="spellStart"/>
      <w:r>
        <w:rPr>
          <w:rFonts w:ascii="Arial" w:hAnsi="Arial" w:cs="Arial"/>
          <w:sz w:val="20"/>
          <w:szCs w:val="20"/>
        </w:rPr>
        <w:t>Modelled</w:t>
      </w:r>
      <w:proofErr w:type="spellEnd"/>
      <w:r>
        <w:rPr>
          <w:rFonts w:ascii="Arial" w:hAnsi="Arial" w:cs="Arial"/>
          <w:sz w:val="20"/>
          <w:szCs w:val="20"/>
        </w:rPr>
        <w:t xml:space="preserve"> Data. Le tecnologie utilizzate sono sempre Delta per le tabelle e Azure Storage per i file.</w:t>
      </w:r>
    </w:p>
    <w:p w:rsidR="00633C61" w:rsidP="00633C61" w:rsidRDefault="00633C61" w14:paraId="433C4DAE" w14:textId="77777777">
      <w:pPr>
        <w:pStyle w:val="NormalIndent"/>
        <w:ind w:left="0"/>
        <w:jc w:val="both"/>
        <w:rPr>
          <w:rFonts w:ascii="Arial" w:hAnsi="Arial" w:cs="Arial"/>
          <w:sz w:val="20"/>
          <w:szCs w:val="20"/>
        </w:rPr>
      </w:pPr>
    </w:p>
    <w:p w:rsidR="00633C61" w:rsidP="00633C61" w:rsidRDefault="00633C61" w14:paraId="7B7CF2C9" w14:textId="77777777">
      <w:pPr>
        <w:pStyle w:val="NormalIndent"/>
        <w:ind w:left="0"/>
        <w:jc w:val="both"/>
        <w:rPr>
          <w:rFonts w:ascii="Arial" w:hAnsi="Arial" w:cs="Arial"/>
          <w:sz w:val="20"/>
          <w:szCs w:val="20"/>
        </w:rPr>
      </w:pPr>
      <w:r>
        <w:rPr>
          <w:rFonts w:ascii="Arial" w:hAnsi="Arial" w:cs="Arial"/>
          <w:sz w:val="20"/>
          <w:szCs w:val="20"/>
        </w:rPr>
        <w:t xml:space="preserve">Come per i dati della Landing Zone, funzionalità di analisi dei dati in ogni livello vengono fornite tramite Notebook Azure. Inoltre, un secondo Workflow </w:t>
      </w:r>
      <w:proofErr w:type="spellStart"/>
      <w:r>
        <w:rPr>
          <w:rFonts w:ascii="Arial" w:hAnsi="Arial" w:cs="Arial"/>
          <w:sz w:val="20"/>
          <w:szCs w:val="20"/>
        </w:rPr>
        <w:t>Databricks</w:t>
      </w:r>
      <w:proofErr w:type="spellEnd"/>
      <w:r>
        <w:rPr>
          <w:rFonts w:ascii="Arial" w:hAnsi="Arial" w:cs="Arial"/>
          <w:sz w:val="20"/>
          <w:szCs w:val="20"/>
        </w:rPr>
        <w:t xml:space="preserve"> si integra a tutti i livelli del dato per eseguire check di Data Quality in maniera asincrona rispetto al flusso precedente di ETL. In questo modo, viene centralizzato il processo di controllo qualità del dato con le regole custom definite nell’</w:t>
      </w:r>
      <w:proofErr w:type="spellStart"/>
      <w:r>
        <w:rPr>
          <w:rFonts w:ascii="Arial" w:hAnsi="Arial" w:cs="Arial"/>
          <w:sz w:val="20"/>
          <w:szCs w:val="20"/>
        </w:rPr>
        <w:t>as-is</w:t>
      </w:r>
      <w:proofErr w:type="spellEnd"/>
      <w:r>
        <w:rPr>
          <w:rFonts w:ascii="Arial" w:hAnsi="Arial" w:cs="Arial"/>
          <w:sz w:val="20"/>
          <w:szCs w:val="20"/>
        </w:rPr>
        <w:t xml:space="preserve"> con la possibilità di estenderle agilmente.</w:t>
      </w:r>
    </w:p>
    <w:p w:rsidR="00633C61" w:rsidP="00633C61" w:rsidRDefault="00633C61" w14:paraId="037AFC6A" w14:textId="77777777">
      <w:pPr>
        <w:pStyle w:val="NormalIndent"/>
        <w:ind w:left="0"/>
        <w:jc w:val="both"/>
        <w:rPr>
          <w:rFonts w:ascii="Arial" w:hAnsi="Arial" w:cs="Arial"/>
          <w:sz w:val="20"/>
          <w:szCs w:val="20"/>
        </w:rPr>
      </w:pPr>
    </w:p>
    <w:p w:rsidR="00633C61" w:rsidP="00633C61" w:rsidRDefault="00633C61" w14:paraId="2032177F" w14:textId="77777777">
      <w:pPr>
        <w:pStyle w:val="NormalIndent"/>
        <w:ind w:left="0"/>
        <w:jc w:val="both"/>
        <w:rPr>
          <w:rFonts w:ascii="Arial" w:hAnsi="Arial" w:cs="Arial"/>
          <w:sz w:val="20"/>
          <w:szCs w:val="20"/>
        </w:rPr>
      </w:pPr>
      <w:r>
        <w:rPr>
          <w:rFonts w:ascii="Arial" w:hAnsi="Arial" w:cs="Arial"/>
          <w:sz w:val="20"/>
          <w:szCs w:val="20"/>
        </w:rPr>
        <w:t xml:space="preserve">L’ultimo step del flusso di ETL di Workflow è implementato dal job </w:t>
      </w:r>
      <w:proofErr w:type="spellStart"/>
      <w:r>
        <w:rPr>
          <w:rFonts w:ascii="Arial" w:hAnsi="Arial" w:cs="Arial"/>
          <w:sz w:val="20"/>
          <w:szCs w:val="20"/>
        </w:rPr>
        <w:t>Databricks</w:t>
      </w:r>
      <w:proofErr w:type="spellEnd"/>
      <w:r>
        <w:rPr>
          <w:rFonts w:ascii="Arial" w:hAnsi="Arial" w:cs="Arial"/>
          <w:sz w:val="20"/>
          <w:szCs w:val="20"/>
        </w:rPr>
        <w:t xml:space="preserve"> di Data </w:t>
      </w:r>
      <w:proofErr w:type="spellStart"/>
      <w:r>
        <w:rPr>
          <w:rFonts w:ascii="Arial" w:hAnsi="Arial" w:cs="Arial"/>
          <w:sz w:val="20"/>
          <w:szCs w:val="20"/>
        </w:rPr>
        <w:t>Marts</w:t>
      </w:r>
      <w:proofErr w:type="spellEnd"/>
      <w:r>
        <w:rPr>
          <w:rFonts w:ascii="Arial" w:hAnsi="Arial" w:cs="Arial"/>
          <w:sz w:val="20"/>
          <w:szCs w:val="20"/>
        </w:rPr>
        <w:t xml:space="preserve">, all’interno del </w:t>
      </w:r>
      <w:proofErr w:type="spellStart"/>
      <w:r>
        <w:rPr>
          <w:rFonts w:ascii="Arial" w:hAnsi="Arial" w:cs="Arial"/>
          <w:sz w:val="20"/>
          <w:szCs w:val="20"/>
        </w:rPr>
        <w:t>layer</w:t>
      </w:r>
      <w:proofErr w:type="spellEnd"/>
      <w:r>
        <w:rPr>
          <w:rFonts w:ascii="Arial" w:hAnsi="Arial" w:cs="Arial"/>
          <w:sz w:val="20"/>
          <w:szCs w:val="20"/>
        </w:rPr>
        <w:t xml:space="preserve"> di </w:t>
      </w:r>
      <w:r w:rsidRPr="001E2896">
        <w:rPr>
          <w:rFonts w:ascii="Arial" w:hAnsi="Arial" w:cs="Arial"/>
          <w:b/>
          <w:bCs/>
          <w:sz w:val="20"/>
          <w:szCs w:val="20"/>
        </w:rPr>
        <w:t xml:space="preserve">Data </w:t>
      </w:r>
      <w:proofErr w:type="spellStart"/>
      <w:r w:rsidRPr="001E2896">
        <w:rPr>
          <w:rFonts w:ascii="Arial" w:hAnsi="Arial" w:cs="Arial"/>
          <w:b/>
          <w:bCs/>
          <w:sz w:val="20"/>
          <w:szCs w:val="20"/>
        </w:rPr>
        <w:t>Marts</w:t>
      </w:r>
      <w:proofErr w:type="spellEnd"/>
      <w:r>
        <w:rPr>
          <w:rFonts w:ascii="Arial" w:hAnsi="Arial" w:cs="Arial"/>
          <w:sz w:val="20"/>
          <w:szCs w:val="20"/>
        </w:rPr>
        <w:t xml:space="preserve">. Questo job ha la responsabilità di costruire i Data Model verticali specifici delle varie funzioni di business. In particolare, l’esposizione di tabelle Delta e file su Azure Storage tramite Azure </w:t>
      </w:r>
      <w:proofErr w:type="spellStart"/>
      <w:r>
        <w:rPr>
          <w:rFonts w:ascii="Arial" w:hAnsi="Arial" w:cs="Arial"/>
          <w:sz w:val="20"/>
          <w:szCs w:val="20"/>
        </w:rPr>
        <w:t>Databricks</w:t>
      </w:r>
      <w:proofErr w:type="spellEnd"/>
      <w:r>
        <w:rPr>
          <w:rFonts w:ascii="Arial" w:hAnsi="Arial" w:cs="Arial"/>
          <w:sz w:val="20"/>
          <w:szCs w:val="20"/>
        </w:rPr>
        <w:t xml:space="preserve"> SQL </w:t>
      </w:r>
      <w:proofErr w:type="spellStart"/>
      <w:r>
        <w:rPr>
          <w:rFonts w:ascii="Arial" w:hAnsi="Arial" w:cs="Arial"/>
          <w:sz w:val="20"/>
          <w:szCs w:val="20"/>
        </w:rPr>
        <w:t>Warehouse</w:t>
      </w:r>
      <w:proofErr w:type="spellEnd"/>
      <w:r>
        <w:rPr>
          <w:rFonts w:ascii="Arial" w:hAnsi="Arial" w:cs="Arial"/>
          <w:sz w:val="20"/>
          <w:szCs w:val="20"/>
        </w:rPr>
        <w:t xml:space="preserve"> Endpoint permette ai tool di Business Intelligence di integrarsi col dato raffinato e pronto al consumo per l’alimentazione delle relative dashboard. Anche </w:t>
      </w:r>
      <w:proofErr w:type="spellStart"/>
      <w:r>
        <w:rPr>
          <w:rFonts w:ascii="Arial" w:hAnsi="Arial" w:cs="Arial"/>
          <w:sz w:val="20"/>
          <w:szCs w:val="20"/>
        </w:rPr>
        <w:t>Microstrategy</w:t>
      </w:r>
      <w:proofErr w:type="spellEnd"/>
      <w:r>
        <w:rPr>
          <w:rFonts w:ascii="Arial" w:hAnsi="Arial" w:cs="Arial"/>
          <w:sz w:val="20"/>
          <w:szCs w:val="20"/>
        </w:rPr>
        <w:t>, ad esempio, si integra con tale modalità.</w:t>
      </w:r>
    </w:p>
    <w:p w:rsidR="00633C61" w:rsidP="00633C61" w:rsidRDefault="00633C61" w14:paraId="3CBC2453" w14:textId="77777777">
      <w:pPr>
        <w:pStyle w:val="NormalIndent"/>
        <w:ind w:left="0"/>
        <w:jc w:val="both"/>
        <w:rPr>
          <w:rFonts w:ascii="Arial" w:hAnsi="Arial" w:cs="Arial"/>
          <w:sz w:val="20"/>
          <w:szCs w:val="20"/>
        </w:rPr>
      </w:pPr>
    </w:p>
    <w:p w:rsidR="00633C61" w:rsidP="00633C61" w:rsidRDefault="00633C61" w14:paraId="18CA5F0B" w14:textId="77777777">
      <w:pPr>
        <w:pStyle w:val="NormalIndent"/>
        <w:ind w:left="0"/>
        <w:jc w:val="both"/>
        <w:rPr>
          <w:rFonts w:ascii="Arial" w:hAnsi="Arial" w:cs="Arial"/>
          <w:sz w:val="20"/>
          <w:szCs w:val="20"/>
        </w:rPr>
      </w:pPr>
      <w:r>
        <w:rPr>
          <w:rFonts w:ascii="Arial" w:hAnsi="Arial" w:cs="Arial"/>
          <w:sz w:val="20"/>
          <w:szCs w:val="20"/>
        </w:rPr>
        <w:t xml:space="preserve">Gli altri </w:t>
      </w:r>
      <w:proofErr w:type="spellStart"/>
      <w:r w:rsidRPr="00490823">
        <w:rPr>
          <w:rFonts w:ascii="Arial" w:hAnsi="Arial" w:cs="Arial"/>
          <w:b/>
          <w:bCs/>
          <w:sz w:val="20"/>
          <w:szCs w:val="20"/>
        </w:rPr>
        <w:t>Consumption</w:t>
      </w:r>
      <w:proofErr w:type="spellEnd"/>
      <w:r w:rsidRPr="00490823">
        <w:rPr>
          <w:rFonts w:ascii="Arial" w:hAnsi="Arial" w:cs="Arial"/>
          <w:b/>
          <w:bCs/>
          <w:sz w:val="20"/>
          <w:szCs w:val="20"/>
        </w:rPr>
        <w:t xml:space="preserve"> Systems</w:t>
      </w:r>
      <w:r>
        <w:rPr>
          <w:rFonts w:ascii="Arial" w:hAnsi="Arial" w:cs="Arial"/>
          <w:sz w:val="20"/>
          <w:szCs w:val="20"/>
        </w:rPr>
        <w:t xml:space="preserve">, invece, hanno la necessità di integrazione diverse che vengono realizzate nel </w:t>
      </w:r>
      <w:proofErr w:type="spellStart"/>
      <w:r>
        <w:rPr>
          <w:rFonts w:ascii="Arial" w:hAnsi="Arial" w:cs="Arial"/>
          <w:sz w:val="20"/>
          <w:szCs w:val="20"/>
        </w:rPr>
        <w:t>layer</w:t>
      </w:r>
      <w:proofErr w:type="spellEnd"/>
      <w:r>
        <w:rPr>
          <w:rFonts w:ascii="Arial" w:hAnsi="Arial" w:cs="Arial"/>
          <w:sz w:val="20"/>
          <w:szCs w:val="20"/>
        </w:rPr>
        <w:t xml:space="preserve"> di </w:t>
      </w:r>
      <w:r>
        <w:rPr>
          <w:rFonts w:ascii="Arial" w:hAnsi="Arial" w:cs="Arial"/>
          <w:b/>
          <w:bCs/>
          <w:sz w:val="20"/>
          <w:szCs w:val="20"/>
        </w:rPr>
        <w:t xml:space="preserve">Data </w:t>
      </w:r>
      <w:proofErr w:type="spellStart"/>
      <w:r>
        <w:rPr>
          <w:rFonts w:ascii="Arial" w:hAnsi="Arial" w:cs="Arial"/>
          <w:b/>
          <w:bCs/>
          <w:sz w:val="20"/>
          <w:szCs w:val="20"/>
        </w:rPr>
        <w:t>Serving</w:t>
      </w:r>
      <w:proofErr w:type="spellEnd"/>
      <w:r>
        <w:rPr>
          <w:rFonts w:ascii="Arial" w:hAnsi="Arial" w:cs="Arial"/>
          <w:sz w:val="20"/>
          <w:szCs w:val="20"/>
        </w:rPr>
        <w:t xml:space="preserve">. Qui, pipeline costruite su Azure </w:t>
      </w:r>
      <w:proofErr w:type="spellStart"/>
      <w:r>
        <w:rPr>
          <w:rFonts w:ascii="Arial" w:hAnsi="Arial" w:cs="Arial"/>
          <w:sz w:val="20"/>
          <w:szCs w:val="20"/>
        </w:rPr>
        <w:t>Databricks</w:t>
      </w:r>
      <w:proofErr w:type="spellEnd"/>
      <w:r>
        <w:rPr>
          <w:rFonts w:ascii="Arial" w:hAnsi="Arial" w:cs="Arial"/>
          <w:sz w:val="20"/>
          <w:szCs w:val="20"/>
        </w:rPr>
        <w:t xml:space="preserve"> gestiscono l’export dei dati:</w:t>
      </w:r>
    </w:p>
    <w:p w:rsidRPr="00F77F26" w:rsidR="00633C61" w:rsidP="008A2C4F" w:rsidRDefault="00633C61" w14:paraId="26ACE923" w14:textId="77777777">
      <w:pPr>
        <w:pStyle w:val="NormalIndent"/>
        <w:numPr>
          <w:ilvl w:val="0"/>
          <w:numId w:val="47"/>
        </w:numPr>
        <w:jc w:val="both"/>
        <w:rPr>
          <w:rFonts w:ascii="Arial" w:hAnsi="Arial" w:cs="Arial"/>
          <w:sz w:val="20"/>
          <w:szCs w:val="20"/>
        </w:rPr>
      </w:pPr>
      <w:r>
        <w:rPr>
          <w:rFonts w:ascii="Arial" w:hAnsi="Arial" w:cs="Arial"/>
          <w:sz w:val="20"/>
          <w:szCs w:val="20"/>
        </w:rPr>
        <w:t xml:space="preserve">Direttamente verso i client in modalità </w:t>
      </w:r>
      <w:proofErr w:type="spellStart"/>
      <w:r>
        <w:rPr>
          <w:rFonts w:ascii="Arial" w:hAnsi="Arial" w:cs="Arial"/>
          <w:sz w:val="20"/>
          <w:szCs w:val="20"/>
        </w:rPr>
        <w:t>push</w:t>
      </w:r>
      <w:proofErr w:type="spellEnd"/>
      <w:r>
        <w:rPr>
          <w:rFonts w:ascii="Arial" w:hAnsi="Arial" w:cs="Arial"/>
          <w:sz w:val="20"/>
          <w:szCs w:val="20"/>
        </w:rPr>
        <w:t>. Questa modalità è utilizzata da sistemi come Aretè</w:t>
      </w:r>
      <w:r w:rsidRPr="00F77F26">
        <w:rPr>
          <w:rFonts w:ascii="Arial" w:hAnsi="Arial" w:cs="Arial"/>
          <w:sz w:val="20"/>
          <w:szCs w:val="20"/>
        </w:rPr>
        <w:t>;</w:t>
      </w:r>
    </w:p>
    <w:p w:rsidR="00633C61" w:rsidP="008A2C4F" w:rsidRDefault="00633C61" w14:paraId="5278A9C6" w14:textId="77777777">
      <w:pPr>
        <w:pStyle w:val="NormalIndent"/>
        <w:numPr>
          <w:ilvl w:val="0"/>
          <w:numId w:val="47"/>
        </w:numPr>
        <w:jc w:val="both"/>
        <w:rPr>
          <w:rFonts w:ascii="Arial" w:hAnsi="Arial" w:cs="Arial"/>
          <w:sz w:val="20"/>
          <w:szCs w:val="20"/>
        </w:rPr>
      </w:pPr>
      <w:r>
        <w:rPr>
          <w:rFonts w:ascii="Arial" w:hAnsi="Arial" w:cs="Arial"/>
          <w:sz w:val="20"/>
          <w:szCs w:val="20"/>
        </w:rPr>
        <w:t xml:space="preserve">Scritti su un </w:t>
      </w:r>
      <w:proofErr w:type="spellStart"/>
      <w:r>
        <w:rPr>
          <w:rFonts w:ascii="Arial" w:hAnsi="Arial" w:cs="Arial"/>
          <w:sz w:val="20"/>
          <w:szCs w:val="20"/>
        </w:rPr>
        <w:t>object</w:t>
      </w:r>
      <w:proofErr w:type="spellEnd"/>
      <w:r>
        <w:rPr>
          <w:rFonts w:ascii="Arial" w:hAnsi="Arial" w:cs="Arial"/>
          <w:sz w:val="20"/>
          <w:szCs w:val="20"/>
        </w:rPr>
        <w:t xml:space="preserve"> storage (Azure Storage) e poi deliverati su opportuni server SFTP esterni e poi recuperati da sistemi come Scheduling, </w:t>
      </w:r>
      <w:proofErr w:type="spellStart"/>
      <w:r>
        <w:rPr>
          <w:rFonts w:ascii="Arial" w:hAnsi="Arial" w:cs="Arial"/>
          <w:sz w:val="20"/>
          <w:szCs w:val="20"/>
        </w:rPr>
        <w:t>TLog</w:t>
      </w:r>
      <w:proofErr w:type="spellEnd"/>
      <w:r>
        <w:rPr>
          <w:rFonts w:ascii="Arial" w:hAnsi="Arial" w:cs="Arial"/>
          <w:sz w:val="20"/>
          <w:szCs w:val="20"/>
        </w:rPr>
        <w:t xml:space="preserve"> e Ferrero;</w:t>
      </w:r>
    </w:p>
    <w:p w:rsidR="00633C61" w:rsidP="008A2C4F" w:rsidRDefault="00633C61" w14:paraId="7A15E466" w14:textId="77777777">
      <w:pPr>
        <w:pStyle w:val="NormalIndent"/>
        <w:numPr>
          <w:ilvl w:val="0"/>
          <w:numId w:val="47"/>
        </w:numPr>
        <w:jc w:val="both"/>
        <w:rPr>
          <w:rFonts w:ascii="Arial" w:hAnsi="Arial" w:cs="Arial"/>
          <w:sz w:val="20"/>
          <w:szCs w:val="20"/>
        </w:rPr>
      </w:pPr>
      <w:r>
        <w:rPr>
          <w:rFonts w:ascii="Arial" w:hAnsi="Arial" w:cs="Arial"/>
          <w:sz w:val="20"/>
          <w:szCs w:val="20"/>
        </w:rPr>
        <w:t xml:space="preserve">Scritti su schema di output gestiti da </w:t>
      </w:r>
      <w:proofErr w:type="spellStart"/>
      <w:r>
        <w:rPr>
          <w:rFonts w:ascii="Arial" w:hAnsi="Arial" w:cs="Arial"/>
          <w:sz w:val="20"/>
          <w:szCs w:val="20"/>
        </w:rPr>
        <w:t>PostgreSQL</w:t>
      </w:r>
      <w:proofErr w:type="spellEnd"/>
      <w:r>
        <w:rPr>
          <w:rFonts w:ascii="Arial" w:hAnsi="Arial" w:cs="Arial"/>
          <w:sz w:val="20"/>
          <w:szCs w:val="20"/>
        </w:rPr>
        <w:t xml:space="preserve"> per gli altri sistemi che si integrano tramite endpoint JDBC per andare in pull sui dati. Questa soluzione è adottata da Board e </w:t>
      </w:r>
      <w:proofErr w:type="spellStart"/>
      <w:r>
        <w:rPr>
          <w:rFonts w:ascii="Arial" w:hAnsi="Arial" w:cs="Arial"/>
          <w:sz w:val="20"/>
          <w:szCs w:val="20"/>
        </w:rPr>
        <w:t>Provisionale</w:t>
      </w:r>
      <w:proofErr w:type="spellEnd"/>
      <w:r>
        <w:rPr>
          <w:rFonts w:ascii="Arial" w:hAnsi="Arial" w:cs="Arial"/>
          <w:sz w:val="20"/>
          <w:szCs w:val="20"/>
        </w:rPr>
        <w:t>.</w:t>
      </w:r>
    </w:p>
    <w:p w:rsidR="00633C61" w:rsidP="00633C61" w:rsidRDefault="00633C61" w14:paraId="34E8043B" w14:textId="77777777">
      <w:pPr>
        <w:pStyle w:val="NormalIndent"/>
        <w:ind w:left="0"/>
        <w:jc w:val="both"/>
        <w:rPr>
          <w:rFonts w:ascii="Arial" w:hAnsi="Arial" w:cs="Arial"/>
          <w:sz w:val="20"/>
          <w:szCs w:val="20"/>
        </w:rPr>
      </w:pPr>
    </w:p>
    <w:p w:rsidRPr="00A36485" w:rsidR="00633C61" w:rsidP="00633C61" w:rsidRDefault="00633C61" w14:paraId="43F729EB" w14:textId="77777777">
      <w:pPr>
        <w:pStyle w:val="NormalIndent"/>
        <w:ind w:left="0"/>
        <w:jc w:val="both"/>
        <w:rPr>
          <w:rFonts w:ascii="Arial" w:hAnsi="Arial" w:cs="Arial"/>
          <w:sz w:val="20"/>
          <w:szCs w:val="20"/>
        </w:rPr>
      </w:pPr>
      <w:r>
        <w:rPr>
          <w:rFonts w:ascii="Arial" w:hAnsi="Arial" w:cs="Arial"/>
          <w:sz w:val="20"/>
          <w:szCs w:val="20"/>
        </w:rPr>
        <w:t>Funzionalità di Data Governance sono disponibili in maniera trasversale su tutta la piattaforma, come evidenziato dalle architetture allegate in precedenza.</w:t>
      </w:r>
    </w:p>
    <w:p w:rsidR="00CC0D84" w:rsidP="5436A2E7" w:rsidRDefault="00CC0D84" w14:paraId="41B9F8B0" w14:textId="77777777">
      <w:pPr>
        <w:pStyle w:val="paragraph"/>
        <w:spacing w:before="0" w:beforeAutospacing="off" w:after="0" w:afterAutospacing="off"/>
        <w:jc w:val="both"/>
        <w:rPr>
          <w:rStyle w:val="eop"/>
          <w:rFonts w:ascii="Arial" w:hAnsi="Arial" w:cs="Arial"/>
          <w:sz w:val="20"/>
          <w:szCs w:val="20"/>
        </w:rPr>
      </w:pPr>
    </w:p>
    <w:p w:rsidR="4D2EBED1" w:rsidP="5436A2E7" w:rsidRDefault="4D2EBED1" w14:paraId="63CF340F" w14:textId="552D59D4">
      <w:pPr>
        <w:pStyle w:val="paragraph"/>
        <w:spacing w:before="0" w:beforeAutospacing="off" w:after="0" w:afterAutospacing="off"/>
        <w:ind w:left="720"/>
        <w:jc w:val="both"/>
        <w:rPr>
          <w:rStyle w:val="eop"/>
          <w:rFonts w:ascii="Arial" w:hAnsi="Arial" w:cs="Arial"/>
          <w:sz w:val="20"/>
          <w:szCs w:val="20"/>
        </w:rPr>
      </w:pPr>
    </w:p>
    <w:p w:rsidR="00E73288" w:rsidP="5436A2E7" w:rsidRDefault="008A2C4F" w14:paraId="015DFF8A" w14:textId="76EF426C">
      <w:pPr>
        <w:pStyle w:val="Heading1"/>
        <w:jc w:val="both"/>
        <w:rPr>
          <w:rFonts w:ascii="Arial" w:hAnsi="Arial"/>
        </w:rPr>
      </w:pPr>
      <w:bookmarkStart w:name="_Toc663344512" w:id="1742464690"/>
      <w:r w:rsidR="12EA843C">
        <w:rPr/>
        <w:t>data migration &amp; run parallelo</w:t>
      </w:r>
      <w:bookmarkEnd w:id="1742464690"/>
    </w:p>
    <w:p w:rsidR="4D2EBED1" w:rsidP="5436A2E7" w:rsidRDefault="4D2EBED1" w14:paraId="652B7F0B" w14:textId="125FCF99">
      <w:pPr>
        <w:pStyle w:val="paragraph"/>
        <w:spacing w:before="0" w:beforeAutospacing="off" w:after="0" w:afterAutospacing="off"/>
        <w:jc w:val="both"/>
        <w:rPr>
          <w:rStyle w:val="normaltextrun"/>
          <w:rFonts w:ascii="Arial" w:hAnsi="Arial" w:cs="Arial"/>
          <w:b w:val="1"/>
          <w:bCs w:val="1"/>
          <w:color w:val="00B050"/>
        </w:rPr>
      </w:pPr>
    </w:p>
    <w:p w:rsidR="00131ADB" w:rsidP="5436A2E7" w:rsidRDefault="02C894D2" w14:paraId="5567D172" w14:textId="063732C3">
      <w:pPr>
        <w:pStyle w:val="paragraph"/>
        <w:spacing w:before="0" w:beforeAutospacing="off" w:after="0" w:afterAutospacing="off"/>
        <w:jc w:val="both"/>
        <w:textAlignment w:val="baseline"/>
        <w:rPr>
          <w:rFonts w:ascii="Arial" w:hAnsi="Arial" w:cs="Arial"/>
          <w:sz w:val="20"/>
          <w:szCs w:val="20"/>
        </w:rPr>
      </w:pPr>
      <w:r w:rsidRPr="5436A2E7" w:rsidR="6A4F9367">
        <w:rPr>
          <w:rStyle w:val="normaltextrun"/>
          <w:rFonts w:ascii="Arial" w:hAnsi="Arial" w:cs="Arial"/>
          <w:sz w:val="20"/>
          <w:szCs w:val="20"/>
        </w:rPr>
        <w:t>La migrazione del Data Warehouse Oracle avverrà operativamente in 3 step:</w:t>
      </w:r>
      <w:r w:rsidRPr="5436A2E7" w:rsidR="6A4F9367">
        <w:rPr>
          <w:rStyle w:val="eop"/>
          <w:rFonts w:ascii="Arial" w:hAnsi="Arial" w:cs="Arial"/>
          <w:sz w:val="20"/>
          <w:szCs w:val="20"/>
        </w:rPr>
        <w:t> </w:t>
      </w:r>
    </w:p>
    <w:p w:rsidR="00131ADB" w:rsidP="5436A2E7" w:rsidRDefault="02C894D2" w14:paraId="499E975E" w14:textId="5CFA36BB">
      <w:pPr>
        <w:pStyle w:val="paragraph"/>
        <w:numPr>
          <w:ilvl w:val="0"/>
          <w:numId w:val="12"/>
        </w:numPr>
        <w:spacing w:before="0" w:beforeAutospacing="off" w:after="0" w:afterAutospacing="off"/>
        <w:jc w:val="both"/>
        <w:textAlignment w:val="baseline"/>
        <w:rPr>
          <w:rFonts w:ascii="Arial" w:hAnsi="Arial" w:cs="Arial"/>
          <w:sz w:val="20"/>
          <w:szCs w:val="20"/>
        </w:rPr>
      </w:pPr>
      <w:r w:rsidRPr="5436A2E7" w:rsidR="6A4F9367">
        <w:rPr>
          <w:rStyle w:val="normaltextrun"/>
          <w:rFonts w:ascii="Arial" w:hAnsi="Arial" w:cs="Arial"/>
          <w:sz w:val="20"/>
          <w:szCs w:val="20"/>
        </w:rPr>
        <w:t>Caricamento dello storico iniziale;</w:t>
      </w:r>
      <w:r w:rsidRPr="5436A2E7" w:rsidR="6A4F9367">
        <w:rPr>
          <w:rStyle w:val="eop"/>
          <w:rFonts w:ascii="Arial" w:hAnsi="Arial" w:cs="Arial"/>
          <w:sz w:val="20"/>
          <w:szCs w:val="20"/>
        </w:rPr>
        <w:t> </w:t>
      </w:r>
    </w:p>
    <w:p w:rsidR="00131ADB" w:rsidP="5436A2E7" w:rsidRDefault="02C894D2" w14:paraId="029EC883" w14:textId="496F6C58">
      <w:pPr>
        <w:pStyle w:val="paragraph"/>
        <w:numPr>
          <w:ilvl w:val="0"/>
          <w:numId w:val="12"/>
        </w:numPr>
        <w:spacing w:before="0" w:beforeAutospacing="off" w:after="0" w:afterAutospacing="off"/>
        <w:jc w:val="both"/>
        <w:textAlignment w:val="baseline"/>
        <w:rPr>
          <w:rFonts w:ascii="Arial" w:hAnsi="Arial" w:cs="Arial"/>
          <w:sz w:val="20"/>
          <w:szCs w:val="20"/>
        </w:rPr>
      </w:pPr>
      <w:r w:rsidRPr="5436A2E7" w:rsidR="6A4F9367">
        <w:rPr>
          <w:rStyle w:val="normaltextrun"/>
          <w:rFonts w:ascii="Arial" w:hAnsi="Arial" w:cs="Arial"/>
          <w:sz w:val="20"/>
          <w:szCs w:val="20"/>
        </w:rPr>
        <w:t>Setup del periodo di parallelo e continuo allineamento;</w:t>
      </w:r>
      <w:r w:rsidRPr="5436A2E7" w:rsidR="6A4F9367">
        <w:rPr>
          <w:rStyle w:val="eop"/>
          <w:rFonts w:ascii="Arial" w:hAnsi="Arial" w:cs="Arial"/>
          <w:sz w:val="20"/>
          <w:szCs w:val="20"/>
        </w:rPr>
        <w:t> </w:t>
      </w:r>
    </w:p>
    <w:p w:rsidR="00131ADB" w:rsidP="5436A2E7" w:rsidRDefault="02C894D2" w14:paraId="14C138C6" w14:textId="0546276F">
      <w:pPr>
        <w:pStyle w:val="paragraph"/>
        <w:numPr>
          <w:ilvl w:val="0"/>
          <w:numId w:val="12"/>
        </w:numPr>
        <w:spacing w:before="0" w:beforeAutospacing="off" w:after="0" w:afterAutospacing="off"/>
        <w:jc w:val="both"/>
        <w:textAlignment w:val="baseline"/>
        <w:rPr>
          <w:rFonts w:ascii="Arial" w:hAnsi="Arial" w:cs="Arial"/>
          <w:sz w:val="20"/>
          <w:szCs w:val="20"/>
        </w:rPr>
      </w:pPr>
      <w:r w:rsidRPr="5436A2E7" w:rsidR="6A4F9367">
        <w:rPr>
          <w:rStyle w:val="normaltextrun"/>
          <w:rFonts w:ascii="Arial" w:hAnsi="Arial" w:cs="Arial"/>
          <w:sz w:val="20"/>
          <w:szCs w:val="20"/>
        </w:rPr>
        <w:t>Quadrature dei dati tra sistema sorgente (Exadata) e destinazione (Azure Databricks) prima del go-live per un tempo da definire.</w:t>
      </w:r>
      <w:r w:rsidRPr="5436A2E7" w:rsidR="6A4F9367">
        <w:rPr>
          <w:rStyle w:val="eop"/>
          <w:rFonts w:ascii="Arial" w:hAnsi="Arial" w:cs="Arial"/>
          <w:sz w:val="20"/>
          <w:szCs w:val="20"/>
        </w:rPr>
        <w:t> </w:t>
      </w:r>
    </w:p>
    <w:p w:rsidR="008A2C4F" w:rsidP="5436A2E7" w:rsidRDefault="008A2C4F" w14:paraId="21B69754" w14:textId="77777777">
      <w:pPr>
        <w:pStyle w:val="paragraph"/>
        <w:spacing w:before="0" w:beforeAutospacing="off" w:after="0" w:afterAutospacing="off"/>
        <w:jc w:val="both"/>
        <w:rPr>
          <w:rFonts w:ascii="Arial" w:hAnsi="Arial" w:cs="Arial"/>
          <w:sz w:val="20"/>
          <w:szCs w:val="20"/>
        </w:rPr>
      </w:pPr>
    </w:p>
    <w:p w:rsidR="008A2C4F" w:rsidP="5436A2E7" w:rsidRDefault="008A2C4F" w14:paraId="472DE16E" w14:textId="76F07E5F">
      <w:pPr>
        <w:pStyle w:val="paragraph"/>
        <w:spacing w:before="0" w:beforeAutospacing="off" w:after="0" w:afterAutospacing="off"/>
        <w:jc w:val="both"/>
        <w:rPr>
          <w:rFonts w:ascii="Arial" w:hAnsi="Arial" w:cs="Arial"/>
          <w:sz w:val="20"/>
          <w:szCs w:val="20"/>
        </w:rPr>
      </w:pPr>
    </w:p>
    <w:p w:rsidR="00131ADB" w:rsidP="5436A2E7" w:rsidRDefault="02C894D2" w14:paraId="53ABB77B" w14:textId="42B9C2EF">
      <w:pPr>
        <w:pStyle w:val="Heading2"/>
        <w:jc w:val="both"/>
        <w:rPr/>
      </w:pPr>
      <w:bookmarkStart w:name="_Toc1159981079" w:id="1510218506"/>
      <w:r w:rsidR="6A4F9367">
        <w:rPr/>
        <w:t>CARICAMENTO DELLO STORICO INIZIALE</w:t>
      </w:r>
      <w:bookmarkEnd w:id="1510218506"/>
      <w:r w:rsidR="6A4F9367">
        <w:rPr/>
        <w:t> </w:t>
      </w:r>
    </w:p>
    <w:p w:rsidR="00131ADB" w:rsidP="5436A2E7" w:rsidRDefault="02C894D2" w14:paraId="7DAAC252"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Prima della migrazione fisica dei dati dello storico, è necessario andare a definire le strutture dati del sistema target, ovvero gli schemi, le tabelle e tutte le DDL per ognuna di queste.</w:t>
      </w:r>
      <w:r w:rsidRPr="5436A2E7" w:rsidR="6A4F9367">
        <w:rPr>
          <w:rStyle w:val="eop"/>
          <w:rFonts w:ascii="Arial" w:hAnsi="Arial" w:cs="Arial"/>
          <w:sz w:val="20"/>
          <w:szCs w:val="20"/>
        </w:rPr>
        <w:t> </w:t>
      </w:r>
    </w:p>
    <w:p w:rsidR="00131ADB" w:rsidP="5436A2E7" w:rsidRDefault="02C894D2" w14:paraId="1AEDBF6C"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Inoltre, dalle analisi svolte si è ottenuto che lo storico da migrare ha una dimensione di circa 20TB. Di conseguenza, tra i vari approcci possibili per trasferire questa mole di dati su Databricks la soluzione che si propone è di implementare un job Spark custom e specifico </w:t>
      </w:r>
      <w:r w:rsidRPr="5436A2E7" w:rsidR="6A4F9367">
        <w:rPr>
          <w:rStyle w:val="normaltextrun"/>
          <w:rFonts w:ascii="Arial" w:hAnsi="Arial" w:cs="Arial"/>
          <w:sz w:val="20"/>
          <w:szCs w:val="20"/>
        </w:rPr>
        <w:t>dello use</w:t>
      </w:r>
      <w:r w:rsidRPr="5436A2E7" w:rsidR="6A4F9367">
        <w:rPr>
          <w:rStyle w:val="normaltextrun"/>
          <w:rFonts w:ascii="Arial" w:hAnsi="Arial" w:cs="Arial"/>
          <w:sz w:val="20"/>
          <w:szCs w:val="20"/>
        </w:rPr>
        <w:t> case che, tramite connettore JDBC di Spark, va a leggere direttamente le tabelle Oracle in parallelo. Per le tabelle più voluminose in termini di spazio, si andrà a configurare la sorgente JDBC per partizionare secondo colonne ad hoc (e.g. la data) per evitare estrazioni seriali e distribuire il carico su query parallele di Exadata e su più thread di lettura.</w:t>
      </w:r>
      <w:r w:rsidRPr="5436A2E7" w:rsidR="6A4F9367">
        <w:rPr>
          <w:rStyle w:val="eop"/>
          <w:rFonts w:ascii="Arial" w:hAnsi="Arial" w:cs="Arial"/>
          <w:sz w:val="20"/>
          <w:szCs w:val="20"/>
        </w:rPr>
        <w:t> </w:t>
      </w:r>
    </w:p>
    <w:p w:rsidR="00131ADB" w:rsidP="5436A2E7" w:rsidRDefault="02C894D2" w14:paraId="2DD560FC"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sz w:val="20"/>
          <w:szCs w:val="20"/>
        </w:rPr>
        <w:t> </w:t>
      </w:r>
    </w:p>
    <w:p w:rsidR="00131ADB" w:rsidP="5436A2E7" w:rsidRDefault="02C894D2" w14:paraId="6DF679B6"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Per ottimizzare l’estrazione, si sfrutteranno le feature di parallelismo intrinseche di Oracle Exadata abilitando parallel query durante l’estrazione e suddividendo le tabelle più grandi in tranche, come accennato precedentemente sulle partizioni. </w:t>
      </w:r>
      <w:r w:rsidRPr="5436A2E7" w:rsidR="6A4F9367">
        <w:rPr>
          <w:rStyle w:val="eop"/>
          <w:rFonts w:ascii="Arial" w:hAnsi="Arial" w:cs="Arial"/>
          <w:sz w:val="20"/>
          <w:szCs w:val="20"/>
        </w:rPr>
        <w:t> </w:t>
      </w:r>
    </w:p>
    <w:p w:rsidR="00131ADB" w:rsidP="5436A2E7" w:rsidRDefault="02C894D2" w14:paraId="23A836FA"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Lato Databricks, configureremo un workflow opportuno per eseguire fisicamente il processo di initial load e, dopo aver caricato i dati nello storage Azure (idealmente in formato Delta Lake), lo step successivo è di comprimere i piccoli file e combinare le partizioni troppo piccole, in modo da ridurre l’overhead delle operazioni di lettura per ottimizzare l'intero processo.</w:t>
      </w:r>
      <w:r w:rsidRPr="5436A2E7" w:rsidR="6A4F9367">
        <w:rPr>
          <w:rStyle w:val="eop"/>
          <w:rFonts w:ascii="Arial" w:hAnsi="Arial" w:cs="Arial"/>
          <w:sz w:val="20"/>
          <w:szCs w:val="20"/>
        </w:rPr>
        <w:t> </w:t>
      </w:r>
    </w:p>
    <w:p w:rsidR="00131ADB" w:rsidP="5436A2E7" w:rsidRDefault="02C894D2" w14:paraId="0751D20A"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Databricks inoltre mette a disposizione funzionalità come Z-Ordering (clustering su colonne frequentemente filtrate) e Auto Optimize/Liquid Clustering per organizzare i dati in modo più efficiente senza interventi manuali.</w:t>
      </w:r>
      <w:r w:rsidRPr="5436A2E7" w:rsidR="6A4F9367">
        <w:rPr>
          <w:rStyle w:val="eop"/>
          <w:rFonts w:ascii="Arial" w:hAnsi="Arial" w:cs="Arial"/>
          <w:sz w:val="20"/>
          <w:szCs w:val="20"/>
        </w:rPr>
        <w:t> </w:t>
      </w:r>
    </w:p>
    <w:p w:rsidR="00131ADB" w:rsidP="5436A2E7" w:rsidRDefault="02C894D2" w14:paraId="68F38C77"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sz w:val="20"/>
          <w:szCs w:val="20"/>
        </w:rPr>
        <w:t> </w:t>
      </w:r>
    </w:p>
    <w:p w:rsidR="00131ADB" w:rsidP="5436A2E7" w:rsidRDefault="02C894D2" w14:paraId="6260B255"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Nel pianificare l'initial load, si dovranno anche prevedere i meccanismi di ripartenza e verifica: ad esempio, suddividendo il caricamento per batch (per schema o per gruppo di tabelle) così da poter riprendere un eventuale job fallito senza ricominciare da capo l’intero dump; i log di esecuzione saranno sempre analizzati per tracciare le tabelle completate e quelle invece fallite.</w:t>
      </w:r>
      <w:r w:rsidRPr="5436A2E7" w:rsidR="6A4F9367">
        <w:rPr>
          <w:rStyle w:val="eop"/>
          <w:rFonts w:ascii="Arial" w:hAnsi="Arial" w:cs="Arial"/>
          <w:sz w:val="20"/>
          <w:szCs w:val="20"/>
        </w:rPr>
        <w:t> </w:t>
      </w:r>
    </w:p>
    <w:p w:rsidR="00131ADB" w:rsidP="5436A2E7" w:rsidRDefault="02C894D2" w14:paraId="32A63F72"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sz w:val="20"/>
          <w:szCs w:val="20"/>
        </w:rPr>
        <w:t> </w:t>
      </w:r>
    </w:p>
    <w:p w:rsidR="00131ADB" w:rsidP="5436A2E7" w:rsidRDefault="02C894D2" w14:paraId="2EDCC6B7"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L'operazione avverrà di notte e/o nei fine settimana, in modo tale da impattare il meno possibile l'operatività di Exadata. Infine, dopo il caricamento, verrà effettuata una validazione preliminare (conteggio di righe, controlli di checksum su subset di dati) per assicurarsi che i dati storici siano stati trasferiti integralmente e correttamente.</w:t>
      </w:r>
      <w:r w:rsidRPr="5436A2E7" w:rsidR="6A4F9367">
        <w:rPr>
          <w:rStyle w:val="eop"/>
          <w:rFonts w:ascii="Arial" w:hAnsi="Arial" w:cs="Arial"/>
          <w:sz w:val="20"/>
          <w:szCs w:val="20"/>
        </w:rPr>
        <w:t> </w:t>
      </w:r>
    </w:p>
    <w:p w:rsidR="00131ADB" w:rsidP="5436A2E7" w:rsidRDefault="02C894D2" w14:paraId="66C02D33"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sz w:val="20"/>
          <w:szCs w:val="20"/>
        </w:rPr>
        <w:t> </w:t>
      </w:r>
    </w:p>
    <w:p w:rsidRPr="00C06CEE" w:rsidR="00131ADB" w:rsidP="5436A2E7" w:rsidRDefault="02C894D2" w14:paraId="206ADFA5" w14:textId="2EE7D79E">
      <w:pPr>
        <w:pStyle w:val="Heading2"/>
        <w:jc w:val="both"/>
        <w:rPr/>
      </w:pPr>
      <w:bookmarkStart w:name="_Toc1849043413" w:id="147529806"/>
      <w:r w:rsidR="6A4F9367">
        <w:rPr/>
        <w:t>SETUP DEL PERIODO DI PARALLELO</w:t>
      </w:r>
      <w:bookmarkEnd w:id="147529806"/>
      <w:r w:rsidR="6A4F9367">
        <w:rPr/>
        <w:t> </w:t>
      </w:r>
    </w:p>
    <w:p w:rsidR="00131ADB" w:rsidP="5436A2E7" w:rsidRDefault="02C894D2" w14:paraId="3F128E17"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Durante il periodo parallelo Oracle Exadata e il nuovo ambiente Azure Databricks operano contemporaneamente in modalità “side-by-side”. Questa strategia di parallel run consente di confrontare gli output e monitorare la stabilità prima del cut-over finale. L’obiettivo è garantire la coerenza dei dati replicati e mitigare i rischi di migrazione: Oracle rimane il sistema primario (master) per tutte le scritture, mentre Databricks viene scritto allo stesso modo ma non utilizzato come sistema di produzione bensì utilizzato dal team di sviluppo per verifiche e test. In questo modo si verifica che Databricks riproduca esattamente i risultati di Oracle, minimizzando il downtime operativo.</w:t>
      </w:r>
      <w:r w:rsidRPr="5436A2E7" w:rsidR="6A4F9367">
        <w:rPr>
          <w:rStyle w:val="eop"/>
          <w:rFonts w:ascii="Arial" w:hAnsi="Arial" w:cs="Arial"/>
          <w:sz w:val="20"/>
          <w:szCs w:val="20"/>
        </w:rPr>
        <w:t> </w:t>
      </w:r>
    </w:p>
    <w:p w:rsidR="00131ADB" w:rsidP="5436A2E7" w:rsidRDefault="02C894D2" w14:paraId="45E1D754"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Per garantire che Azure Databricks sia alimentato allo stesso modo dell’as-is Oracle, si dovrà intervenire sulle singole source alimentanti la piattaforma.</w:t>
      </w:r>
      <w:r w:rsidRPr="5436A2E7" w:rsidR="6A4F9367">
        <w:rPr>
          <w:rStyle w:val="eop"/>
          <w:rFonts w:ascii="Arial" w:hAnsi="Arial" w:cs="Arial"/>
          <w:sz w:val="20"/>
          <w:szCs w:val="20"/>
        </w:rPr>
        <w:t> </w:t>
      </w:r>
    </w:p>
    <w:p w:rsidR="00131ADB" w:rsidP="5436A2E7" w:rsidRDefault="02C894D2" w14:paraId="040E9C98"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sz w:val="20"/>
          <w:szCs w:val="20"/>
        </w:rPr>
        <w:t> </w:t>
      </w:r>
    </w:p>
    <w:p w:rsidR="00131ADB" w:rsidP="5436A2E7" w:rsidRDefault="02C894D2" w14:paraId="3F9A15FC"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Per le diverse sorgenti:</w:t>
      </w:r>
      <w:r w:rsidRPr="5436A2E7" w:rsidR="6A4F9367">
        <w:rPr>
          <w:rStyle w:val="eop"/>
          <w:rFonts w:ascii="Arial" w:hAnsi="Arial" w:cs="Arial"/>
          <w:sz w:val="20"/>
          <w:szCs w:val="20"/>
        </w:rPr>
        <w:t> </w:t>
      </w:r>
    </w:p>
    <w:p w:rsidR="00131ADB" w:rsidP="5436A2E7" w:rsidRDefault="02C894D2" w14:paraId="154A492E" w14:textId="77777777">
      <w:pPr>
        <w:pStyle w:val="paragraph"/>
        <w:numPr>
          <w:ilvl w:val="0"/>
          <w:numId w:val="13"/>
        </w:numPr>
        <w:spacing w:before="0" w:beforeAutospacing="off" w:after="0" w:afterAutospacing="off"/>
        <w:ind w:left="360" w:firstLine="0"/>
        <w:jc w:val="both"/>
        <w:textAlignment w:val="baseline"/>
        <w:rPr>
          <w:rFonts w:ascii="Arial" w:hAnsi="Arial" w:cs="Arial"/>
          <w:sz w:val="20"/>
          <w:szCs w:val="20"/>
        </w:rPr>
      </w:pPr>
      <w:r w:rsidRPr="5436A2E7" w:rsidR="6A4F9367">
        <w:rPr>
          <w:rStyle w:val="normaltextrun"/>
          <w:rFonts w:ascii="Arial" w:hAnsi="Arial" w:cs="Arial"/>
          <w:sz w:val="20"/>
          <w:szCs w:val="20"/>
        </w:rPr>
        <w:t>Per le sorgenti che si integrano in modalità pull, ad esempio, verranno condivise credenziali e modalità di accesso per poter effettuare le medesime operazioni di ingestion di Oracle; un secondo flag sulle tabelle ingerita in modalità pull, più nel dettaglio, indicherà quali record sono stati recuperati dal secondo sistema.</w:t>
      </w:r>
      <w:r w:rsidRPr="5436A2E7" w:rsidR="6A4F9367">
        <w:rPr>
          <w:rStyle w:val="eop"/>
          <w:rFonts w:ascii="Arial" w:hAnsi="Arial" w:cs="Arial"/>
          <w:sz w:val="20"/>
          <w:szCs w:val="20"/>
        </w:rPr>
        <w:t> </w:t>
      </w:r>
    </w:p>
    <w:p w:rsidR="00131ADB" w:rsidP="5436A2E7" w:rsidRDefault="02C894D2" w14:paraId="5DE61B03" w14:textId="77777777">
      <w:pPr>
        <w:pStyle w:val="paragraph"/>
        <w:numPr>
          <w:ilvl w:val="0"/>
          <w:numId w:val="14"/>
        </w:numPr>
        <w:spacing w:before="0" w:beforeAutospacing="off" w:after="0" w:afterAutospacing="off"/>
        <w:ind w:left="360" w:firstLine="0"/>
        <w:jc w:val="both"/>
        <w:textAlignment w:val="baseline"/>
        <w:rPr>
          <w:rFonts w:ascii="Arial" w:hAnsi="Arial" w:cs="Arial"/>
          <w:sz w:val="20"/>
          <w:szCs w:val="20"/>
        </w:rPr>
      </w:pPr>
      <w:r w:rsidRPr="5436A2E7" w:rsidR="6A4F9367">
        <w:rPr>
          <w:rStyle w:val="normaltextrun"/>
          <w:rFonts w:ascii="Arial" w:hAnsi="Arial" w:cs="Arial"/>
          <w:sz w:val="20"/>
          <w:szCs w:val="20"/>
        </w:rPr>
        <w:t>Per le ingestion tramite file (SFTP) la copia su Databricks potrebbe avvenire prima che i flussi di ingestion di Oracle partino con le loro schedulazioni, in questo modo si possono recuperare i file sorgente prima che questi processi li eliminino a valle dell’ingestion.</w:t>
      </w:r>
      <w:r w:rsidRPr="5436A2E7" w:rsidR="6A4F9367">
        <w:rPr>
          <w:rStyle w:val="eop"/>
          <w:rFonts w:ascii="Arial" w:hAnsi="Arial" w:cs="Arial"/>
          <w:sz w:val="20"/>
          <w:szCs w:val="20"/>
        </w:rPr>
        <w:t> </w:t>
      </w:r>
    </w:p>
    <w:p w:rsidR="00131ADB" w:rsidP="5436A2E7" w:rsidRDefault="02C894D2" w14:paraId="5FA72FDC" w14:textId="77777777">
      <w:pPr>
        <w:pStyle w:val="paragraph"/>
        <w:numPr>
          <w:ilvl w:val="0"/>
          <w:numId w:val="15"/>
        </w:numPr>
        <w:spacing w:before="0" w:beforeAutospacing="off" w:after="0" w:afterAutospacing="off"/>
        <w:ind w:left="360" w:firstLine="0"/>
        <w:jc w:val="both"/>
        <w:textAlignment w:val="baseline"/>
        <w:rPr>
          <w:rFonts w:ascii="Arial" w:hAnsi="Arial" w:cs="Arial"/>
          <w:sz w:val="20"/>
          <w:szCs w:val="20"/>
        </w:rPr>
      </w:pPr>
      <w:r w:rsidRPr="5436A2E7" w:rsidR="6A4F9367">
        <w:rPr>
          <w:rStyle w:val="normaltextrun"/>
          <w:rFonts w:ascii="Arial" w:hAnsi="Arial" w:cs="Arial"/>
          <w:sz w:val="20"/>
          <w:szCs w:val="20"/>
        </w:rPr>
        <w:t>Per le modalità push, invece, la modifica dovrà essere forzatamente implementata lato chiamante: si dovrà garantire l’invio dei dati ad entrambi i sistemi paralleli, sempre senza impattare l’operatività della piattaforma Oracle attualmente in produzione.</w:t>
      </w:r>
      <w:r w:rsidRPr="5436A2E7" w:rsidR="6A4F9367">
        <w:rPr>
          <w:rStyle w:val="eop"/>
          <w:rFonts w:ascii="Arial" w:hAnsi="Arial" w:cs="Arial"/>
          <w:sz w:val="20"/>
          <w:szCs w:val="20"/>
        </w:rPr>
        <w:t> </w:t>
      </w:r>
    </w:p>
    <w:p w:rsidR="4D2EBED1" w:rsidP="5436A2E7" w:rsidRDefault="4D2EBED1" w14:paraId="583B055D" w14:textId="3EC53033">
      <w:pPr>
        <w:pStyle w:val="paragraph"/>
        <w:spacing w:before="0" w:beforeAutospacing="off" w:after="0" w:afterAutospacing="off"/>
        <w:jc w:val="both"/>
        <w:rPr>
          <w:rFonts w:ascii="Arial" w:hAnsi="Arial" w:cs="Arial"/>
          <w:sz w:val="20"/>
          <w:szCs w:val="20"/>
        </w:rPr>
      </w:pPr>
    </w:p>
    <w:p w:rsidRPr="00C06CEE" w:rsidR="00C06CEE" w:rsidP="5436A2E7" w:rsidRDefault="02C894D2" w14:paraId="3A360E17" w14:textId="6C8529DC">
      <w:pPr>
        <w:pStyle w:val="Heading2"/>
        <w:jc w:val="both"/>
        <w:rPr/>
      </w:pPr>
      <w:bookmarkStart w:name="_Toc1848137765" w:id="1913163550"/>
      <w:r w:rsidR="6A4F9367">
        <w:rPr/>
        <w:t>QUADRATURE SUI DATI</w:t>
      </w:r>
      <w:bookmarkEnd w:id="1913163550"/>
      <w:r w:rsidR="6A4F9367">
        <w:rPr/>
        <w:t> </w:t>
      </w:r>
    </w:p>
    <w:p w:rsidR="00131ADB" w:rsidP="5436A2E7" w:rsidRDefault="02C894D2" w14:paraId="616437A8"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Prima di effettuare lo switch definitivo e dismettere il vecchio data warehouse, è fondamentale eseguire una quadratura completa e continua dei dati tra Oracle Exadata e Databricks. Questo processo di riconciliazione serve a verificare che il nuovo sistema contenga esattamente gli stessi dati (in termini di valori e calcoli) del precedente, assicurando la qualità e l’integrità del dato migrato.</w:t>
      </w:r>
      <w:r w:rsidRPr="5436A2E7" w:rsidR="6A4F9367">
        <w:rPr>
          <w:rStyle w:val="eop"/>
          <w:rFonts w:ascii="Arial" w:hAnsi="Arial" w:cs="Arial"/>
          <w:sz w:val="20"/>
          <w:szCs w:val="20"/>
        </w:rPr>
        <w:t> </w:t>
      </w:r>
    </w:p>
    <w:p w:rsidR="00131ADB" w:rsidP="5436A2E7" w:rsidRDefault="02C894D2" w14:paraId="5CB80D2F"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sz w:val="20"/>
          <w:szCs w:val="20"/>
        </w:rPr>
        <w:t> </w:t>
      </w:r>
    </w:p>
    <w:p w:rsidR="00131ADB" w:rsidP="5436A2E7" w:rsidRDefault="02C894D2" w14:paraId="1BDEA628"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Il processo di quadratura sarà un opportuno Workflow Databricks composto da diversi job Spark. La schedulazione sarà giornaliera (o comunque svolta in modo opportunistico) a valle di ogni alimentazione delle piattaforme in parallelo. Ad alto livello, questo processo sarà composto dai seguenti step:</w:t>
      </w:r>
      <w:r w:rsidRPr="5436A2E7" w:rsidR="6A4F9367">
        <w:rPr>
          <w:rStyle w:val="eop"/>
          <w:rFonts w:ascii="Arial" w:hAnsi="Arial" w:cs="Arial"/>
          <w:sz w:val="20"/>
          <w:szCs w:val="20"/>
        </w:rPr>
        <w:t> </w:t>
      </w:r>
    </w:p>
    <w:p w:rsidR="00131ADB" w:rsidP="5436A2E7" w:rsidRDefault="02C894D2" w14:paraId="47991D74" w14:textId="77777777">
      <w:pPr>
        <w:pStyle w:val="paragraph"/>
        <w:numPr>
          <w:ilvl w:val="0"/>
          <w:numId w:val="16"/>
        </w:numPr>
        <w:spacing w:before="0" w:beforeAutospacing="off" w:after="0" w:afterAutospacing="off"/>
        <w:ind w:left="360" w:firstLine="0"/>
        <w:jc w:val="both"/>
        <w:textAlignment w:val="baseline"/>
        <w:rPr>
          <w:rFonts w:ascii="Arial" w:hAnsi="Arial" w:cs="Arial"/>
          <w:sz w:val="20"/>
          <w:szCs w:val="20"/>
        </w:rPr>
      </w:pPr>
      <w:r w:rsidRPr="5436A2E7" w:rsidR="6A4F9367">
        <w:rPr>
          <w:rStyle w:val="normaltextrun"/>
          <w:rFonts w:ascii="Arial" w:hAnsi="Arial" w:cs="Arial"/>
          <w:b w:val="1"/>
          <w:bCs w:val="1"/>
          <w:sz w:val="20"/>
          <w:szCs w:val="20"/>
        </w:rPr>
        <w:t>Estrazione dei dati da Oracle Exadata</w:t>
      </w:r>
      <w:r w:rsidRPr="5436A2E7" w:rsidR="6A4F9367">
        <w:rPr>
          <w:rStyle w:val="normaltextrun"/>
          <w:rFonts w:ascii="Arial" w:hAnsi="Arial" w:cs="Arial"/>
          <w:sz w:val="20"/>
          <w:szCs w:val="20"/>
        </w:rPr>
        <w:t>. Con Spark eseguito su ambiente Azure Databricks si andranno a leggere i dati su Oracle tramite JDBC in maniera parallela ed efficiente;</w:t>
      </w:r>
      <w:r w:rsidRPr="5436A2E7" w:rsidR="6A4F9367">
        <w:rPr>
          <w:rStyle w:val="eop"/>
          <w:rFonts w:ascii="Arial" w:hAnsi="Arial" w:cs="Arial"/>
          <w:sz w:val="20"/>
          <w:szCs w:val="20"/>
        </w:rPr>
        <w:t> </w:t>
      </w:r>
    </w:p>
    <w:p w:rsidR="00131ADB" w:rsidP="5436A2E7" w:rsidRDefault="02C894D2" w14:paraId="580BCB92" w14:textId="77777777">
      <w:pPr>
        <w:pStyle w:val="paragraph"/>
        <w:numPr>
          <w:ilvl w:val="0"/>
          <w:numId w:val="17"/>
        </w:numPr>
        <w:spacing w:before="0" w:beforeAutospacing="off" w:after="0" w:afterAutospacing="off"/>
        <w:ind w:left="360" w:firstLine="0"/>
        <w:jc w:val="both"/>
        <w:textAlignment w:val="baseline"/>
        <w:rPr>
          <w:rFonts w:ascii="Arial" w:hAnsi="Arial" w:cs="Arial"/>
          <w:sz w:val="20"/>
          <w:szCs w:val="20"/>
        </w:rPr>
      </w:pPr>
      <w:r w:rsidRPr="5436A2E7" w:rsidR="6A4F9367">
        <w:rPr>
          <w:rStyle w:val="normaltextrun"/>
          <w:rFonts w:ascii="Arial" w:hAnsi="Arial" w:cs="Arial"/>
          <w:b w:val="1"/>
          <w:bCs w:val="1"/>
          <w:sz w:val="20"/>
          <w:szCs w:val="20"/>
        </w:rPr>
        <w:t>Estrazione dei dati da Databricks.</w:t>
      </w:r>
      <w:r w:rsidRPr="5436A2E7" w:rsidR="6A4F9367">
        <w:rPr>
          <w:rStyle w:val="normaltextrun"/>
          <w:rFonts w:ascii="Arial" w:hAnsi="Arial" w:cs="Arial"/>
          <w:sz w:val="20"/>
          <w:szCs w:val="20"/>
        </w:rPr>
        <w:t> Come nel punto precedente, ma sull’ambiente target della migrazione.</w:t>
      </w:r>
      <w:r w:rsidRPr="5436A2E7" w:rsidR="6A4F9367">
        <w:rPr>
          <w:rStyle w:val="eop"/>
          <w:rFonts w:ascii="Arial" w:hAnsi="Arial" w:cs="Arial"/>
          <w:sz w:val="20"/>
          <w:szCs w:val="20"/>
        </w:rPr>
        <w:t> </w:t>
      </w:r>
    </w:p>
    <w:p w:rsidR="00131ADB" w:rsidP="5436A2E7" w:rsidRDefault="02C894D2" w14:paraId="578D9779" w14:textId="77777777">
      <w:pPr>
        <w:pStyle w:val="paragraph"/>
        <w:numPr>
          <w:ilvl w:val="0"/>
          <w:numId w:val="18"/>
        </w:numPr>
        <w:spacing w:before="0" w:beforeAutospacing="off" w:after="0" w:afterAutospacing="off"/>
        <w:ind w:left="360" w:firstLine="0"/>
        <w:jc w:val="both"/>
        <w:textAlignment w:val="baseline"/>
        <w:rPr>
          <w:rFonts w:ascii="Arial" w:hAnsi="Arial" w:cs="Arial"/>
          <w:sz w:val="20"/>
          <w:szCs w:val="20"/>
        </w:rPr>
      </w:pPr>
      <w:r w:rsidRPr="5436A2E7" w:rsidR="6A4F9367">
        <w:rPr>
          <w:rStyle w:val="normaltextrun"/>
          <w:rFonts w:ascii="Arial" w:hAnsi="Arial" w:cs="Arial"/>
          <w:b w:val="1"/>
          <w:bCs w:val="1"/>
          <w:sz w:val="20"/>
          <w:szCs w:val="20"/>
        </w:rPr>
        <w:t>Confronto dei dataset.</w:t>
      </w:r>
      <w:r w:rsidRPr="5436A2E7" w:rsidR="6A4F9367">
        <w:rPr>
          <w:rStyle w:val="normaltextrun"/>
          <w:rFonts w:ascii="Arial" w:hAnsi="Arial" w:cs="Arial"/>
          <w:sz w:val="20"/>
          <w:szCs w:val="20"/>
        </w:rPr>
        <w:t> Questo è lo step principale del job di quadratura: con i DataFrame precedenti verrà effettuato il confronto record per record per verificarne l’uguaglianza. Inoltre, date le dimensioni del dataset da verificare giornalmente, il confronto puntuale brute-force di tutte le colonne di ogni riga è particolarmente oneroso da un punto di vista computazionale. Si utilizzeranno quindi approcci più smart basati su hashing delle righe per confrontare questi invece dei valori delle singole celle di ogni riga. Avendo meno dati da scambiare tra i nodi del cluster Spark sottostante, i confronti avranno un tempo di esecuzione nettamente più veloce.</w:t>
      </w:r>
      <w:r w:rsidRPr="5436A2E7" w:rsidR="6A4F9367">
        <w:rPr>
          <w:rStyle w:val="eop"/>
          <w:rFonts w:ascii="Arial" w:hAnsi="Arial" w:cs="Arial"/>
          <w:sz w:val="20"/>
          <w:szCs w:val="20"/>
        </w:rPr>
        <w:t> </w:t>
      </w:r>
    </w:p>
    <w:p w:rsidR="00131ADB" w:rsidP="5436A2E7" w:rsidRDefault="02C894D2" w14:paraId="6DF8EB53" w14:textId="77777777">
      <w:pPr>
        <w:pStyle w:val="paragraph"/>
        <w:numPr>
          <w:ilvl w:val="0"/>
          <w:numId w:val="19"/>
        </w:numPr>
        <w:spacing w:before="0" w:beforeAutospacing="off" w:after="0" w:afterAutospacing="off"/>
        <w:ind w:left="360" w:firstLine="0"/>
        <w:jc w:val="both"/>
        <w:textAlignment w:val="baseline"/>
        <w:rPr>
          <w:rFonts w:ascii="Arial" w:hAnsi="Arial" w:cs="Arial"/>
          <w:sz w:val="20"/>
          <w:szCs w:val="20"/>
        </w:rPr>
      </w:pPr>
      <w:r w:rsidRPr="5436A2E7" w:rsidR="6A4F9367">
        <w:rPr>
          <w:rStyle w:val="normaltextrun"/>
          <w:rFonts w:ascii="Arial" w:hAnsi="Arial" w:cs="Arial"/>
          <w:b w:val="1"/>
          <w:bCs w:val="1"/>
          <w:sz w:val="20"/>
          <w:szCs w:val="20"/>
        </w:rPr>
        <w:t>Salvataggio discrepanze.</w:t>
      </w:r>
      <w:r w:rsidRPr="5436A2E7" w:rsidR="6A4F9367">
        <w:rPr>
          <w:rStyle w:val="normaltextrun"/>
          <w:rFonts w:ascii="Arial" w:hAnsi="Arial" w:cs="Arial"/>
          <w:sz w:val="20"/>
          <w:szCs w:val="20"/>
        </w:rPr>
        <w:t> I mismatch tra i due sistemi saranno salvati su storage opportuno come una tabella su Delta Lake dedicata dentro l’ambiente Azure Databricks. Questa tabella conterrà tutte la differenza riga per riga con tutti i dettagli prodotti dallo step precedente.</w:t>
      </w:r>
      <w:r w:rsidRPr="5436A2E7" w:rsidR="6A4F9367">
        <w:rPr>
          <w:rStyle w:val="eop"/>
          <w:rFonts w:ascii="Arial" w:hAnsi="Arial" w:cs="Arial"/>
          <w:sz w:val="20"/>
          <w:szCs w:val="20"/>
        </w:rPr>
        <w:t> </w:t>
      </w:r>
    </w:p>
    <w:p w:rsidR="00131ADB" w:rsidP="5436A2E7" w:rsidRDefault="02C894D2" w14:paraId="0168BE5A" w14:textId="77777777">
      <w:pPr>
        <w:pStyle w:val="paragraph"/>
        <w:numPr>
          <w:ilvl w:val="0"/>
          <w:numId w:val="20"/>
        </w:numPr>
        <w:spacing w:before="0" w:beforeAutospacing="off" w:after="0" w:afterAutospacing="off"/>
        <w:ind w:left="360" w:firstLine="0"/>
        <w:jc w:val="both"/>
        <w:textAlignment w:val="baseline"/>
        <w:rPr>
          <w:rFonts w:ascii="Arial" w:hAnsi="Arial" w:cs="Arial"/>
          <w:sz w:val="20"/>
          <w:szCs w:val="20"/>
        </w:rPr>
      </w:pPr>
      <w:r w:rsidRPr="5436A2E7" w:rsidR="6A4F9367">
        <w:rPr>
          <w:rStyle w:val="normaltextrun"/>
          <w:rFonts w:ascii="Arial" w:hAnsi="Arial" w:cs="Arial"/>
          <w:b w:val="1"/>
          <w:bCs w:val="1"/>
          <w:sz w:val="20"/>
          <w:szCs w:val="20"/>
        </w:rPr>
        <w:t>Sintesi discrepanze.</w:t>
      </w:r>
      <w:r w:rsidRPr="5436A2E7" w:rsidR="6A4F9367">
        <w:rPr>
          <w:rStyle w:val="normaltextrun"/>
          <w:rFonts w:ascii="Arial" w:hAnsi="Arial" w:cs="Arial"/>
          <w:sz w:val="20"/>
          <w:szCs w:val="20"/>
        </w:rPr>
        <w:t> Questo step facoltativo prende in input il file prodotto dal punto precedente per preparare un documento riassuntivo, aggregato e di semplice lettura per confrontare in maniera veloce l’andamento delle quadrature per il giorno in esame.</w:t>
      </w:r>
      <w:r w:rsidRPr="5436A2E7" w:rsidR="6A4F9367">
        <w:rPr>
          <w:rStyle w:val="eop"/>
          <w:rFonts w:ascii="Arial" w:hAnsi="Arial" w:cs="Arial"/>
          <w:sz w:val="20"/>
          <w:szCs w:val="20"/>
        </w:rPr>
        <w:t> </w:t>
      </w:r>
    </w:p>
    <w:p w:rsidR="00131ADB" w:rsidP="5436A2E7" w:rsidRDefault="02C894D2" w14:paraId="2A5B2517" w14:textId="77777777">
      <w:pPr>
        <w:pStyle w:val="paragraph"/>
        <w:numPr>
          <w:ilvl w:val="0"/>
          <w:numId w:val="21"/>
        </w:numPr>
        <w:spacing w:before="0" w:beforeAutospacing="off" w:after="0" w:afterAutospacing="off"/>
        <w:ind w:left="360" w:firstLine="0"/>
        <w:jc w:val="both"/>
        <w:textAlignment w:val="baseline"/>
        <w:rPr>
          <w:rFonts w:ascii="Arial" w:hAnsi="Arial" w:cs="Arial"/>
          <w:sz w:val="20"/>
          <w:szCs w:val="20"/>
        </w:rPr>
      </w:pPr>
      <w:r w:rsidRPr="5436A2E7" w:rsidR="6A4F9367">
        <w:rPr>
          <w:rStyle w:val="normaltextrun"/>
          <w:rFonts w:ascii="Arial" w:hAnsi="Arial" w:cs="Arial"/>
          <w:b w:val="1"/>
          <w:bCs w:val="1"/>
          <w:sz w:val="20"/>
          <w:szCs w:val="20"/>
        </w:rPr>
        <w:t>Analisi errori e ciclo iterativo fino a quadratura avvenuta.</w:t>
      </w:r>
      <w:r w:rsidRPr="5436A2E7" w:rsidR="6A4F9367">
        <w:rPr>
          <w:rStyle w:val="eop"/>
          <w:rFonts w:ascii="Arial" w:hAnsi="Arial" w:cs="Arial"/>
          <w:sz w:val="20"/>
          <w:szCs w:val="20"/>
        </w:rPr>
        <w:t> </w:t>
      </w:r>
    </w:p>
    <w:p w:rsidR="00131ADB" w:rsidP="5436A2E7" w:rsidRDefault="02C894D2" w14:paraId="05AAA526"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sz w:val="20"/>
          <w:szCs w:val="20"/>
        </w:rPr>
        <w:t> </w:t>
      </w:r>
    </w:p>
    <w:p w:rsidR="00131ADB" w:rsidP="5436A2E7" w:rsidRDefault="02C894D2" w14:paraId="7E8E4DD9"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È fondamentale notare che i job di quadratura saranno implementati sia per i dati in input (raw data) alla piattaforma che per quelli prodotti in output.</w:t>
      </w:r>
      <w:r w:rsidRPr="5436A2E7" w:rsidR="6A4F9367">
        <w:rPr>
          <w:rStyle w:val="eop"/>
          <w:rFonts w:ascii="Arial" w:hAnsi="Arial" w:cs="Arial"/>
          <w:sz w:val="20"/>
          <w:szCs w:val="20"/>
        </w:rPr>
        <w:t> </w:t>
      </w:r>
    </w:p>
    <w:p w:rsidR="00131ADB" w:rsidP="5436A2E7" w:rsidRDefault="02C894D2" w14:paraId="344D7861"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sz w:val="20"/>
          <w:szCs w:val="20"/>
        </w:rPr>
        <w:t> </w:t>
      </w:r>
    </w:p>
    <w:p w:rsidR="00131ADB" w:rsidP="5436A2E7" w:rsidRDefault="02C894D2" w14:paraId="1B0FEABF"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 xml:space="preserve">Se durante le quadrature emergono differenze, è fondamentale analizzarle e risolverle prima dello switch. Differenze di pochi record potrebbero indicare che alcune transazioni recenti non sono state ingestionate correttamente, oppure disallineamenti negli aggregati potrebbero segnalare problemi di conversione di tipo (ad es. arrotondamenti su decimali) o duplicazioni: bisogna individuarne la causa (logica ETL, </w:t>
      </w:r>
      <w:r w:rsidRPr="5436A2E7" w:rsidR="6A4F9367">
        <w:rPr>
          <w:rStyle w:val="normaltextrun"/>
          <w:rFonts w:ascii="Arial" w:hAnsi="Arial" w:cs="Arial"/>
          <w:sz w:val="20"/>
          <w:szCs w:val="20"/>
        </w:rPr>
        <w:t>errori di mapping, timezone/date errate, etc.) e correggere i dati nel sistema target o ricaricare le partizioni affette. La validazione tecnica deve comprendere riconciliazioni di conteggi e aggregati, controlli di completezza e qualità, e confronti di risultati query tra i sistemi, finché ogni metrica chiave quadra.</w:t>
      </w:r>
      <w:r w:rsidRPr="5436A2E7" w:rsidR="6A4F9367">
        <w:rPr>
          <w:rStyle w:val="eop"/>
          <w:rFonts w:ascii="Arial" w:hAnsi="Arial" w:cs="Arial"/>
          <w:sz w:val="20"/>
          <w:szCs w:val="20"/>
        </w:rPr>
        <w:t> </w:t>
      </w:r>
    </w:p>
    <w:p w:rsidR="00131ADB" w:rsidP="5436A2E7" w:rsidRDefault="02C894D2" w14:paraId="4CAD5C21"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sz w:val="20"/>
          <w:szCs w:val="20"/>
        </w:rPr>
        <w:t> </w:t>
      </w:r>
    </w:p>
    <w:p w:rsidR="00131ADB" w:rsidP="5436A2E7" w:rsidRDefault="02C894D2" w14:paraId="31B4476A"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Una volta soddisfatti tutti i controlli di quadratura, si procederà con la messa in produzione ufficiale del nuovo sistema, identificando </w:t>
      </w:r>
      <w:r w:rsidRPr="5436A2E7" w:rsidR="6A4F9367">
        <w:rPr>
          <w:rStyle w:val="normaltextrun"/>
          <w:rFonts w:ascii="Arial" w:hAnsi="Arial" w:cs="Arial"/>
          <w:sz w:val="20"/>
          <w:szCs w:val="20"/>
        </w:rPr>
        <w:t>gli use</w:t>
      </w:r>
      <w:r w:rsidRPr="5436A2E7" w:rsidR="6A4F9367">
        <w:rPr>
          <w:rStyle w:val="normaltextrun"/>
          <w:rFonts w:ascii="Arial" w:hAnsi="Arial" w:cs="Arial"/>
          <w:sz w:val="20"/>
          <w:szCs w:val="20"/>
        </w:rPr>
        <w:t> case prioritari da rilasciare (o quelli pronti). Per il numero di tabelle identificate, si suggerisce un periodo di parallelo di almeno 3 mesi, durante i quali si condurranno continui check ed eventuali modifiche ai job sottostanti.</w:t>
      </w:r>
      <w:r w:rsidRPr="5436A2E7" w:rsidR="6A4F9367">
        <w:rPr>
          <w:rStyle w:val="eop"/>
          <w:rFonts w:ascii="Arial" w:hAnsi="Arial" w:cs="Arial"/>
          <w:sz w:val="20"/>
          <w:szCs w:val="20"/>
        </w:rPr>
        <w:t> </w:t>
      </w:r>
    </w:p>
    <w:p w:rsidR="00131ADB" w:rsidP="5436A2E7" w:rsidRDefault="00131ADB" w14:paraId="6C2476C9" w14:textId="75EC7D99">
      <w:pPr>
        <w:pStyle w:val="paragraph"/>
        <w:spacing w:before="0" w:beforeAutospacing="off" w:after="0" w:afterAutospacing="off"/>
        <w:jc w:val="both"/>
        <w:textAlignment w:val="baseline"/>
        <w:rPr>
          <w:rStyle w:val="eop"/>
        </w:rPr>
      </w:pPr>
    </w:p>
    <w:p w:rsidR="3B0D86B0" w:rsidP="5436A2E7" w:rsidRDefault="3B0D86B0" w14:paraId="07108DCF" w14:textId="4455A4F1">
      <w:pPr>
        <w:pStyle w:val="Heading1"/>
        <w:jc w:val="both"/>
        <w:rPr>
          <w:rFonts w:ascii="Arial" w:hAnsi="Arial"/>
        </w:rPr>
      </w:pPr>
      <w:bookmarkStart w:name="_Toc1313929627" w:id="440366980"/>
      <w:r w:rsidR="3B0D86B0">
        <w:rPr/>
        <w:t>roadmap di migrazione</w:t>
      </w:r>
      <w:bookmarkEnd w:id="440366980"/>
    </w:p>
    <w:p w:rsidR="5436A2E7" w:rsidP="5436A2E7" w:rsidRDefault="5436A2E7" w14:paraId="45E840D9">
      <w:pPr>
        <w:pStyle w:val="paragraph"/>
        <w:spacing w:before="0" w:beforeAutospacing="off" w:after="0" w:afterAutospacing="off"/>
        <w:jc w:val="both"/>
        <w:rPr>
          <w:rFonts w:ascii="Helvetica" w:hAnsi="Helvetica"/>
          <w:b w:val="1"/>
          <w:bCs w:val="1"/>
          <w:color w:val="00B050"/>
        </w:rPr>
      </w:pPr>
    </w:p>
    <w:p w:rsidR="3B0D86B0" w:rsidP="5436A2E7" w:rsidRDefault="3B0D86B0" w14:paraId="6F570F8A" w14:textId="6272223C">
      <w:pPr>
        <w:pStyle w:val="paragraph"/>
        <w:spacing w:before="0" w:beforeAutospacing="off" w:after="0" w:afterAutospacing="off"/>
        <w:jc w:val="both"/>
        <w:rPr>
          <w:rFonts w:ascii="Segoe UI" w:hAnsi="Segoe UI" w:cs="Segoe UI"/>
          <w:sz w:val="18"/>
          <w:szCs w:val="18"/>
        </w:rPr>
      </w:pPr>
      <w:r w:rsidRPr="5436A2E7" w:rsidR="3B0D86B0">
        <w:rPr>
          <w:rStyle w:val="normaltextrun"/>
          <w:rFonts w:ascii="Arial" w:hAnsi="Arial" w:cs="Arial"/>
          <w:sz w:val="20"/>
          <w:szCs w:val="20"/>
        </w:rPr>
        <w:t>La strategia implementativa scelta e descritta nei paragrafi precedenti sarà attuata seguendo un piano articolato in tre wave, della durata di circa 8 mesi ciascuno. Per ciascuna delle wave si procede a migrare una serie di flussi, che sono soggetti a implementazione, test e quadrature. </w:t>
      </w:r>
      <w:r w:rsidRPr="5436A2E7" w:rsidR="3B0D86B0">
        <w:rPr>
          <w:rStyle w:val="eop"/>
          <w:rFonts w:ascii="Arial" w:hAnsi="Arial" w:cs="Arial"/>
          <w:sz w:val="20"/>
          <w:szCs w:val="20"/>
        </w:rPr>
        <w:t> </w:t>
      </w:r>
    </w:p>
    <w:p w:rsidR="3B0D86B0" w:rsidP="5436A2E7" w:rsidRDefault="3B0D86B0" w14:paraId="7864695B">
      <w:pPr>
        <w:pStyle w:val="paragraph"/>
        <w:spacing w:before="0" w:beforeAutospacing="off" w:after="0" w:afterAutospacing="off"/>
        <w:jc w:val="both"/>
        <w:rPr>
          <w:rFonts w:ascii="Segoe UI" w:hAnsi="Segoe UI" w:cs="Segoe UI"/>
          <w:sz w:val="18"/>
          <w:szCs w:val="18"/>
        </w:rPr>
      </w:pPr>
      <w:r w:rsidRPr="5436A2E7" w:rsidR="3B0D86B0">
        <w:rPr>
          <w:rStyle w:val="eop"/>
          <w:rFonts w:ascii="Arial" w:hAnsi="Arial" w:cs="Arial"/>
          <w:sz w:val="20"/>
          <w:szCs w:val="20"/>
        </w:rPr>
        <w:t> </w:t>
      </w:r>
    </w:p>
    <w:p w:rsidR="3B0D86B0" w:rsidP="5436A2E7" w:rsidRDefault="3B0D86B0" w14:paraId="70E0B28E">
      <w:pPr>
        <w:pStyle w:val="paragraph"/>
        <w:spacing w:before="0" w:beforeAutospacing="off" w:after="0" w:afterAutospacing="off"/>
        <w:jc w:val="both"/>
        <w:rPr>
          <w:rFonts w:ascii="Segoe UI" w:hAnsi="Segoe UI" w:cs="Segoe UI"/>
          <w:sz w:val="18"/>
          <w:szCs w:val="18"/>
        </w:rPr>
      </w:pPr>
      <w:r w:rsidRPr="5436A2E7" w:rsidR="3B0D86B0">
        <w:rPr>
          <w:rStyle w:val="normaltextrun"/>
          <w:rFonts w:ascii="Arial" w:hAnsi="Arial" w:cs="Arial"/>
          <w:sz w:val="20"/>
          <w:szCs w:val="20"/>
        </w:rPr>
        <w:t>La migrazione sarà divisa in 3 diverse wave di sviluppo. La prima, attualmente in corso con deadline per Novembre 2026, comprende attività di Platform Setup e migrazione delle Anagrafiche. Le restanti due, invece, comprendono la migrazione dei flussi restanti.</w:t>
      </w:r>
      <w:r w:rsidRPr="5436A2E7" w:rsidR="3B0D86B0">
        <w:rPr>
          <w:rStyle w:val="eop"/>
          <w:rFonts w:ascii="Arial" w:hAnsi="Arial" w:cs="Arial"/>
          <w:sz w:val="20"/>
          <w:szCs w:val="20"/>
        </w:rPr>
        <w:t> </w:t>
      </w:r>
    </w:p>
    <w:p w:rsidR="3B0D86B0" w:rsidP="5436A2E7" w:rsidRDefault="3B0D86B0" w14:paraId="465F194D">
      <w:pPr>
        <w:pStyle w:val="paragraph"/>
        <w:spacing w:before="0" w:beforeAutospacing="off" w:after="0" w:afterAutospacing="off"/>
        <w:jc w:val="both"/>
        <w:rPr>
          <w:rFonts w:ascii="Segoe UI" w:hAnsi="Segoe UI" w:cs="Segoe UI"/>
          <w:sz w:val="18"/>
          <w:szCs w:val="18"/>
        </w:rPr>
      </w:pPr>
      <w:r w:rsidRPr="5436A2E7" w:rsidR="3B0D86B0">
        <w:rPr>
          <w:rStyle w:val="eop"/>
          <w:rFonts w:ascii="Arial" w:hAnsi="Arial" w:cs="Arial"/>
          <w:sz w:val="20"/>
          <w:szCs w:val="20"/>
        </w:rPr>
        <w:t> </w:t>
      </w:r>
    </w:p>
    <w:p w:rsidR="3B0D86B0" w:rsidP="5436A2E7" w:rsidRDefault="3B0D86B0" w14:paraId="0FB9CC06">
      <w:pPr>
        <w:pStyle w:val="paragraph"/>
        <w:spacing w:before="0" w:beforeAutospacing="off" w:after="0" w:afterAutospacing="off"/>
        <w:jc w:val="both"/>
        <w:rPr>
          <w:rFonts w:ascii="Segoe UI" w:hAnsi="Segoe UI" w:cs="Segoe UI"/>
          <w:sz w:val="18"/>
          <w:szCs w:val="18"/>
        </w:rPr>
      </w:pPr>
      <w:r w:rsidRPr="5436A2E7" w:rsidR="3B0D86B0">
        <w:rPr>
          <w:rStyle w:val="normaltextrun"/>
          <w:rFonts w:ascii="Arial" w:hAnsi="Arial" w:cs="Arial"/>
          <w:sz w:val="20"/>
          <w:szCs w:val="20"/>
        </w:rPr>
        <w:t>Durante tutte le wave, è prevista una fase implementativa, la quale comprenderà anche la fase di test e quadrature con le fonti sorgenti. A quadrature completate con successo, si potrà procedere con la dismissione del relativo processo ODI. Quando tutti i processi ODI alimentati da una sorgente saranno stati migrati, si procederà anche alla disattivazione della connessione tra Oracle e la sorgente in questione.</w:t>
      </w:r>
      <w:r w:rsidRPr="5436A2E7" w:rsidR="3B0D86B0">
        <w:rPr>
          <w:rStyle w:val="eop"/>
          <w:rFonts w:ascii="Arial" w:hAnsi="Arial" w:cs="Arial"/>
          <w:sz w:val="20"/>
          <w:szCs w:val="20"/>
        </w:rPr>
        <w:t> </w:t>
      </w:r>
    </w:p>
    <w:p w:rsidR="3B0D86B0" w:rsidP="5436A2E7" w:rsidRDefault="3B0D86B0" w14:paraId="08AC5405">
      <w:pPr>
        <w:pStyle w:val="paragraph"/>
        <w:spacing w:before="0" w:beforeAutospacing="off" w:after="0" w:afterAutospacing="off"/>
        <w:jc w:val="both"/>
        <w:rPr>
          <w:rFonts w:ascii="Segoe UI" w:hAnsi="Segoe UI" w:cs="Segoe UI"/>
          <w:sz w:val="18"/>
          <w:szCs w:val="18"/>
        </w:rPr>
      </w:pPr>
      <w:r w:rsidRPr="5436A2E7" w:rsidR="3B0D86B0">
        <w:rPr>
          <w:rStyle w:val="eop"/>
          <w:rFonts w:ascii="Arial" w:hAnsi="Arial" w:cs="Arial"/>
          <w:sz w:val="20"/>
          <w:szCs w:val="20"/>
        </w:rPr>
        <w:t> </w:t>
      </w:r>
    </w:p>
    <w:p w:rsidR="5436A2E7" w:rsidP="5436A2E7" w:rsidRDefault="5436A2E7" w14:paraId="3ED97020" w14:textId="06DB2872">
      <w:pPr>
        <w:pStyle w:val="paragraph"/>
        <w:spacing w:before="0" w:beforeAutospacing="off" w:after="0" w:afterAutospacing="off"/>
        <w:jc w:val="both"/>
        <w:rPr>
          <w:rStyle w:val="eop"/>
        </w:rPr>
      </w:pPr>
    </w:p>
    <w:p w:rsidR="005A5390" w:rsidP="5436A2E7" w:rsidRDefault="005A5390" w14:paraId="3E65CE74" w14:textId="77777777">
      <w:pPr>
        <w:pStyle w:val="paragraph"/>
        <w:spacing w:before="0" w:beforeAutospacing="off" w:after="0" w:afterAutospacing="off"/>
        <w:jc w:val="both"/>
        <w:textAlignment w:val="baseline"/>
        <w:rPr>
          <w:rStyle w:val="eop"/>
        </w:rPr>
      </w:pPr>
    </w:p>
    <w:p w:rsidR="005A5390" w:rsidP="5436A2E7" w:rsidRDefault="005A5390" w14:paraId="24A5827A" w14:textId="5AD69B3E">
      <w:pPr>
        <w:pStyle w:val="Heading1"/>
        <w:jc w:val="both"/>
        <w:rPr/>
      </w:pPr>
      <w:bookmarkStart w:name="_Toc365337757" w:id="157484813"/>
      <w:r w:rsidR="3D2B05A8">
        <w:rPr/>
        <w:t>data governance</w:t>
      </w:r>
      <w:bookmarkEnd w:id="157484813"/>
    </w:p>
    <w:p w:rsidR="005A5390" w:rsidP="5436A2E7" w:rsidRDefault="005A5390" w14:paraId="223E8F21" w14:textId="77777777">
      <w:pPr>
        <w:jc w:val="both"/>
      </w:pPr>
    </w:p>
    <w:p w:rsidRPr="00901BE1" w:rsidR="000F2381" w:rsidP="000F2381" w:rsidRDefault="000F2381" w14:paraId="555349AB" w14:textId="77777777">
      <w:pPr>
        <w:pStyle w:val="NormalIndent"/>
        <w:ind w:left="0"/>
        <w:jc w:val="both"/>
        <w:rPr>
          <w:rFonts w:ascii="Arial" w:hAnsi="Arial" w:cs="Arial"/>
          <w:sz w:val="20"/>
          <w:szCs w:val="20"/>
        </w:rPr>
      </w:pPr>
      <w:r>
        <w:rPr>
          <w:rFonts w:ascii="Arial" w:hAnsi="Arial" w:cs="Arial"/>
          <w:sz w:val="20"/>
          <w:szCs w:val="20"/>
        </w:rPr>
        <w:t>In ogni moderna Data Platform</w:t>
      </w:r>
      <w:r w:rsidRPr="00901BE1">
        <w:rPr>
          <w:rFonts w:ascii="Arial" w:hAnsi="Arial" w:cs="Arial"/>
          <w:sz w:val="20"/>
          <w:szCs w:val="20"/>
        </w:rPr>
        <w:t xml:space="preserve">, </w:t>
      </w:r>
      <w:r w:rsidRPr="009F40E2">
        <w:rPr>
          <w:rFonts w:ascii="Arial" w:hAnsi="Arial" w:cs="Arial"/>
          <w:sz w:val="20"/>
          <w:szCs w:val="20"/>
        </w:rPr>
        <w:t xml:space="preserve">la Data Governance emerge come una componente cruciale per garantire la sicurezza, la conformità e l'efficienza operativa dei dati aziendali. </w:t>
      </w:r>
      <w:proofErr w:type="spellStart"/>
      <w:r w:rsidRPr="009F40E2">
        <w:rPr>
          <w:rFonts w:ascii="Arial" w:hAnsi="Arial" w:cs="Arial"/>
          <w:sz w:val="20"/>
          <w:szCs w:val="20"/>
        </w:rPr>
        <w:t>Unity</w:t>
      </w:r>
      <w:proofErr w:type="spellEnd"/>
      <w:r w:rsidRPr="009F40E2">
        <w:rPr>
          <w:rFonts w:ascii="Arial" w:hAnsi="Arial" w:cs="Arial"/>
          <w:sz w:val="20"/>
          <w:szCs w:val="20"/>
        </w:rPr>
        <w:t xml:space="preserve"> </w:t>
      </w:r>
      <w:proofErr w:type="spellStart"/>
      <w:r w:rsidRPr="009F40E2">
        <w:rPr>
          <w:rFonts w:ascii="Arial" w:hAnsi="Arial" w:cs="Arial"/>
          <w:sz w:val="20"/>
          <w:szCs w:val="20"/>
        </w:rPr>
        <w:t>Catalog</w:t>
      </w:r>
      <w:proofErr w:type="spellEnd"/>
      <w:r w:rsidRPr="009F40E2">
        <w:rPr>
          <w:rFonts w:ascii="Arial" w:hAnsi="Arial" w:cs="Arial"/>
          <w:sz w:val="20"/>
          <w:szCs w:val="20"/>
        </w:rPr>
        <w:t xml:space="preserve"> </w:t>
      </w:r>
      <w:r>
        <w:rPr>
          <w:rFonts w:ascii="Arial" w:hAnsi="Arial" w:cs="Arial"/>
          <w:sz w:val="20"/>
          <w:szCs w:val="20"/>
        </w:rPr>
        <w:t xml:space="preserve">di Azure </w:t>
      </w:r>
      <w:proofErr w:type="spellStart"/>
      <w:r>
        <w:rPr>
          <w:rFonts w:ascii="Arial" w:hAnsi="Arial" w:cs="Arial"/>
          <w:sz w:val="20"/>
          <w:szCs w:val="20"/>
        </w:rPr>
        <w:t>Databricks</w:t>
      </w:r>
      <w:proofErr w:type="spellEnd"/>
      <w:r w:rsidRPr="009F40E2">
        <w:rPr>
          <w:rFonts w:ascii="Arial" w:hAnsi="Arial" w:cs="Arial"/>
          <w:sz w:val="20"/>
          <w:szCs w:val="20"/>
        </w:rPr>
        <w:t xml:space="preserve"> rappresenta una soluzione avanzata che offre una gestione unificata della governance dei dati e dell'AI </w:t>
      </w:r>
      <w:r>
        <w:rPr>
          <w:rFonts w:ascii="Arial" w:hAnsi="Arial" w:cs="Arial"/>
          <w:sz w:val="20"/>
          <w:szCs w:val="20"/>
        </w:rPr>
        <w:t>su</w:t>
      </w:r>
      <w:r w:rsidRPr="009F40E2">
        <w:rPr>
          <w:rFonts w:ascii="Arial" w:hAnsi="Arial" w:cs="Arial"/>
          <w:sz w:val="20"/>
          <w:szCs w:val="20"/>
        </w:rPr>
        <w:t xml:space="preserve"> diverse piattaforme cloud</w:t>
      </w:r>
      <w:r>
        <w:rPr>
          <w:rFonts w:ascii="Arial" w:hAnsi="Arial" w:cs="Arial"/>
          <w:sz w:val="20"/>
          <w:szCs w:val="20"/>
        </w:rPr>
        <w:t xml:space="preserve"> – Azure nel caso in esame</w:t>
      </w:r>
      <w:r w:rsidRPr="009F40E2">
        <w:rPr>
          <w:rFonts w:ascii="Arial" w:hAnsi="Arial" w:cs="Arial"/>
          <w:sz w:val="20"/>
          <w:szCs w:val="20"/>
        </w:rPr>
        <w:t xml:space="preserve">. Questo strumento è progettato per semplificare la gestione del patrimonio dati, riducendo i costi operativi e migliorando la sicurezza attraverso un controllo centralizzato. </w:t>
      </w:r>
      <w:proofErr w:type="spellStart"/>
      <w:r w:rsidRPr="009F40E2">
        <w:rPr>
          <w:rFonts w:ascii="Arial" w:hAnsi="Arial" w:cs="Arial"/>
          <w:sz w:val="20"/>
          <w:szCs w:val="20"/>
        </w:rPr>
        <w:t>Unity</w:t>
      </w:r>
      <w:proofErr w:type="spellEnd"/>
      <w:r w:rsidRPr="009F40E2">
        <w:rPr>
          <w:rFonts w:ascii="Arial" w:hAnsi="Arial" w:cs="Arial"/>
          <w:sz w:val="20"/>
          <w:szCs w:val="20"/>
        </w:rPr>
        <w:t xml:space="preserve"> </w:t>
      </w:r>
      <w:proofErr w:type="spellStart"/>
      <w:r w:rsidRPr="009F40E2">
        <w:rPr>
          <w:rFonts w:ascii="Arial" w:hAnsi="Arial" w:cs="Arial"/>
          <w:sz w:val="20"/>
          <w:szCs w:val="20"/>
        </w:rPr>
        <w:t>Catalog</w:t>
      </w:r>
      <w:proofErr w:type="spellEnd"/>
      <w:r w:rsidRPr="009F40E2">
        <w:rPr>
          <w:rFonts w:ascii="Arial" w:hAnsi="Arial" w:cs="Arial"/>
          <w:sz w:val="20"/>
          <w:szCs w:val="20"/>
        </w:rPr>
        <w:t xml:space="preserve"> facilita inoltre una governance semplificata e una collaborazione democratizzata, supportata da motori di ricerca intelligenti potenziati dall'AI. L'obiettivo è mitigare i rischi, garantire la conformità alle normative, accelerare i processi di innovazione e ridurre la complessità della piattaforma, assicurando un'efficienza operativa ottimale durante e dopo la migrazione</w:t>
      </w:r>
      <w:r w:rsidRPr="00901BE1">
        <w:rPr>
          <w:rFonts w:ascii="Arial" w:hAnsi="Arial" w:cs="Arial"/>
          <w:sz w:val="20"/>
          <w:szCs w:val="20"/>
        </w:rPr>
        <w:t>.</w:t>
      </w:r>
    </w:p>
    <w:p w:rsidR="000F2381" w:rsidP="000F2381" w:rsidRDefault="000F2381" w14:paraId="773DFEBB" w14:textId="77777777">
      <w:pPr>
        <w:pStyle w:val="NormalIndent"/>
        <w:ind w:left="0"/>
        <w:jc w:val="both"/>
        <w:rPr>
          <w:rFonts w:ascii="Arial" w:hAnsi="Arial" w:cs="Arial"/>
          <w:sz w:val="20"/>
          <w:szCs w:val="20"/>
        </w:rPr>
      </w:pPr>
    </w:p>
    <w:p w:rsidRPr="006B6FD6" w:rsidR="000F2381" w:rsidP="000F2381" w:rsidRDefault="000F2381" w14:paraId="2062556E" w14:textId="77777777">
      <w:pPr>
        <w:pStyle w:val="NormalIndent"/>
        <w:ind w:left="0"/>
        <w:jc w:val="both"/>
        <w:rPr>
          <w:rFonts w:ascii="Arial" w:hAnsi="Arial" w:cs="Arial"/>
          <w:sz w:val="20"/>
          <w:szCs w:val="20"/>
        </w:rPr>
      </w:pPr>
      <w:r w:rsidRPr="006B6FD6">
        <w:rPr>
          <w:rFonts w:ascii="Arial" w:hAnsi="Arial" w:cs="Arial"/>
          <w:sz w:val="20"/>
          <w:szCs w:val="20"/>
        </w:rPr>
        <w:t>Nel contesto</w:t>
      </w:r>
      <w:r>
        <w:rPr>
          <w:rFonts w:ascii="Arial" w:hAnsi="Arial" w:cs="Arial"/>
          <w:sz w:val="20"/>
          <w:szCs w:val="20"/>
        </w:rPr>
        <w:t xml:space="preserve"> di riferimento</w:t>
      </w:r>
      <w:r w:rsidRPr="006B6FD6">
        <w:rPr>
          <w:rFonts w:ascii="Arial" w:hAnsi="Arial" w:cs="Arial"/>
          <w:sz w:val="20"/>
          <w:szCs w:val="20"/>
        </w:rPr>
        <w:t xml:space="preserve">, un elemento centrale è la progettazione del </w:t>
      </w:r>
      <w:proofErr w:type="spellStart"/>
      <w:r w:rsidRPr="006B6FD6">
        <w:rPr>
          <w:rFonts w:ascii="Arial" w:hAnsi="Arial" w:cs="Arial"/>
          <w:sz w:val="20"/>
          <w:szCs w:val="20"/>
        </w:rPr>
        <w:t>namespace</w:t>
      </w:r>
      <w:proofErr w:type="spellEnd"/>
      <w:r w:rsidRPr="006B6FD6">
        <w:rPr>
          <w:rFonts w:ascii="Arial" w:hAnsi="Arial" w:cs="Arial"/>
          <w:sz w:val="20"/>
          <w:szCs w:val="20"/>
        </w:rPr>
        <w:t xml:space="preserve"> a tre livelli offerto da </w:t>
      </w:r>
      <w:proofErr w:type="spellStart"/>
      <w:r w:rsidRPr="006B6FD6">
        <w:rPr>
          <w:rFonts w:ascii="Arial" w:hAnsi="Arial" w:cs="Arial"/>
          <w:sz w:val="20"/>
          <w:szCs w:val="20"/>
        </w:rPr>
        <w:t>Unity</w:t>
      </w:r>
      <w:proofErr w:type="spellEnd"/>
      <w:r w:rsidRPr="006B6FD6">
        <w:rPr>
          <w:rFonts w:ascii="Arial" w:hAnsi="Arial" w:cs="Arial"/>
          <w:sz w:val="20"/>
          <w:szCs w:val="20"/>
        </w:rPr>
        <w:t xml:space="preserve"> </w:t>
      </w:r>
      <w:proofErr w:type="spellStart"/>
      <w:r w:rsidRPr="006B6FD6">
        <w:rPr>
          <w:rFonts w:ascii="Arial" w:hAnsi="Arial" w:cs="Arial"/>
          <w:sz w:val="20"/>
          <w:szCs w:val="20"/>
        </w:rPr>
        <w:t>Catalog</w:t>
      </w:r>
      <w:proofErr w:type="spellEnd"/>
      <w:r w:rsidRPr="006B6FD6">
        <w:rPr>
          <w:rFonts w:ascii="Arial" w:hAnsi="Arial" w:cs="Arial"/>
          <w:sz w:val="20"/>
          <w:szCs w:val="20"/>
        </w:rPr>
        <w:t>. Questo approccio strutturale comprende cataloghi, schemi e asset, e permette di organizzare i dati in modo efficiente</w:t>
      </w:r>
      <w:r>
        <w:rPr>
          <w:rFonts w:ascii="Arial" w:hAnsi="Arial" w:cs="Arial"/>
          <w:sz w:val="20"/>
          <w:szCs w:val="20"/>
        </w:rPr>
        <w:t>:</w:t>
      </w:r>
    </w:p>
    <w:p w:rsidR="000F2381" w:rsidP="008A2C4F" w:rsidRDefault="000F2381" w14:paraId="77741C6C" w14:textId="77777777">
      <w:pPr>
        <w:pStyle w:val="NormalIndent"/>
        <w:numPr>
          <w:ilvl w:val="0"/>
          <w:numId w:val="44"/>
        </w:numPr>
        <w:jc w:val="both"/>
        <w:rPr>
          <w:rFonts w:ascii="Arial" w:hAnsi="Arial" w:cs="Arial"/>
          <w:sz w:val="20"/>
          <w:szCs w:val="20"/>
        </w:rPr>
      </w:pPr>
      <w:r w:rsidRPr="008442AD">
        <w:rPr>
          <w:rFonts w:ascii="Arial" w:hAnsi="Arial" w:cs="Arial"/>
          <w:b/>
          <w:sz w:val="20"/>
          <w:szCs w:val="20"/>
        </w:rPr>
        <w:t>Cataloghi</w:t>
      </w:r>
      <w:r w:rsidRPr="006B6FD6">
        <w:rPr>
          <w:rFonts w:ascii="Arial" w:hAnsi="Arial" w:cs="Arial"/>
          <w:sz w:val="20"/>
          <w:szCs w:val="20"/>
        </w:rPr>
        <w:t>: Funzionano come contenitori di livello superiore e possono essere resi disponibili selettivamente per diversi spazi di lavoro. Ciò consente di organizzare i dati in base a unità operative o ambienti come sviluppo, test e produzione.</w:t>
      </w:r>
    </w:p>
    <w:p w:rsidR="000F2381" w:rsidP="008A2C4F" w:rsidRDefault="000F2381" w14:paraId="3C7355AB" w14:textId="77777777">
      <w:pPr>
        <w:pStyle w:val="NormalIndent"/>
        <w:numPr>
          <w:ilvl w:val="0"/>
          <w:numId w:val="44"/>
        </w:numPr>
        <w:jc w:val="both"/>
        <w:rPr>
          <w:rFonts w:ascii="Arial" w:hAnsi="Arial" w:cs="Arial"/>
          <w:sz w:val="20"/>
          <w:szCs w:val="20"/>
        </w:rPr>
      </w:pPr>
      <w:r w:rsidRPr="008442AD">
        <w:rPr>
          <w:rFonts w:ascii="Arial" w:hAnsi="Arial" w:cs="Arial"/>
          <w:b/>
          <w:sz w:val="20"/>
          <w:szCs w:val="20"/>
        </w:rPr>
        <w:t>Schemi</w:t>
      </w:r>
      <w:r w:rsidRPr="006B6FD6">
        <w:rPr>
          <w:rFonts w:ascii="Arial" w:hAnsi="Arial" w:cs="Arial"/>
          <w:sz w:val="20"/>
          <w:szCs w:val="20"/>
        </w:rPr>
        <w:t>: All'interno dei cataloghi, gli schemi raggruppano gli asset dati per dominio, facilitando una gestione più mirata e specifica.</w:t>
      </w:r>
    </w:p>
    <w:p w:rsidRPr="006B6FD6" w:rsidR="000F2381" w:rsidP="008A2C4F" w:rsidRDefault="000F2381" w14:paraId="2FAA5378" w14:textId="77777777">
      <w:pPr>
        <w:pStyle w:val="NormalIndent"/>
        <w:numPr>
          <w:ilvl w:val="0"/>
          <w:numId w:val="44"/>
        </w:numPr>
        <w:jc w:val="both"/>
        <w:rPr>
          <w:rFonts w:ascii="Arial" w:hAnsi="Arial" w:cs="Arial"/>
          <w:sz w:val="20"/>
          <w:szCs w:val="20"/>
        </w:rPr>
      </w:pPr>
      <w:r w:rsidRPr="008442AD">
        <w:rPr>
          <w:rFonts w:ascii="Arial" w:hAnsi="Arial" w:cs="Arial"/>
          <w:b/>
          <w:sz w:val="20"/>
          <w:szCs w:val="20"/>
        </w:rPr>
        <w:t>Asset</w:t>
      </w:r>
      <w:r w:rsidRPr="006B6FD6">
        <w:rPr>
          <w:rFonts w:ascii="Arial" w:hAnsi="Arial" w:cs="Arial"/>
          <w:sz w:val="20"/>
          <w:szCs w:val="20"/>
        </w:rPr>
        <w:t xml:space="preserve">: Includono tabelle, viste, modelli e </w:t>
      </w:r>
      <w:proofErr w:type="spellStart"/>
      <w:r w:rsidRPr="006B6FD6">
        <w:rPr>
          <w:rFonts w:ascii="Arial" w:hAnsi="Arial" w:cs="Arial"/>
          <w:sz w:val="20"/>
          <w:szCs w:val="20"/>
        </w:rPr>
        <w:t>Unity</w:t>
      </w:r>
      <w:proofErr w:type="spellEnd"/>
      <w:r w:rsidRPr="006B6FD6">
        <w:rPr>
          <w:rFonts w:ascii="Arial" w:hAnsi="Arial" w:cs="Arial"/>
          <w:sz w:val="20"/>
          <w:szCs w:val="20"/>
        </w:rPr>
        <w:t xml:space="preserve"> </w:t>
      </w:r>
      <w:proofErr w:type="spellStart"/>
      <w:r w:rsidRPr="006B6FD6">
        <w:rPr>
          <w:rFonts w:ascii="Arial" w:hAnsi="Arial" w:cs="Arial"/>
          <w:sz w:val="20"/>
          <w:szCs w:val="20"/>
        </w:rPr>
        <w:t>Catalog</w:t>
      </w:r>
      <w:proofErr w:type="spellEnd"/>
      <w:r w:rsidRPr="006B6FD6">
        <w:rPr>
          <w:rFonts w:ascii="Arial" w:hAnsi="Arial" w:cs="Arial"/>
          <w:sz w:val="20"/>
          <w:szCs w:val="20"/>
        </w:rPr>
        <w:t xml:space="preserve"> </w:t>
      </w:r>
      <w:proofErr w:type="spellStart"/>
      <w:r w:rsidRPr="006B6FD6">
        <w:rPr>
          <w:rFonts w:ascii="Arial" w:hAnsi="Arial" w:cs="Arial"/>
          <w:sz w:val="20"/>
          <w:szCs w:val="20"/>
        </w:rPr>
        <w:t>Volumes</w:t>
      </w:r>
      <w:proofErr w:type="spellEnd"/>
      <w:r w:rsidRPr="006B6FD6">
        <w:rPr>
          <w:rFonts w:ascii="Arial" w:hAnsi="Arial" w:cs="Arial"/>
          <w:sz w:val="20"/>
          <w:szCs w:val="20"/>
        </w:rPr>
        <w:t>, che rappresentano cartelle contenenti file.</w:t>
      </w:r>
    </w:p>
    <w:p w:rsidRPr="006B6FD6" w:rsidR="000F2381" w:rsidP="000F2381" w:rsidRDefault="000F2381" w14:paraId="3450EDF9" w14:textId="77777777">
      <w:pPr>
        <w:pStyle w:val="NormalIndent"/>
        <w:ind w:left="0"/>
        <w:jc w:val="both"/>
        <w:rPr>
          <w:rFonts w:ascii="Arial" w:hAnsi="Arial" w:cs="Arial"/>
          <w:sz w:val="20"/>
          <w:szCs w:val="20"/>
        </w:rPr>
      </w:pPr>
      <w:r>
        <w:rPr>
          <w:rFonts w:ascii="Arial" w:hAnsi="Arial" w:cs="Arial"/>
          <w:sz w:val="20"/>
          <w:szCs w:val="20"/>
        </w:rPr>
        <w:t>Relativamente all’organizzazione delle risorse</w:t>
      </w:r>
      <w:r w:rsidRPr="006B6FD6">
        <w:rPr>
          <w:rFonts w:ascii="Arial" w:hAnsi="Arial" w:cs="Arial"/>
          <w:sz w:val="20"/>
          <w:szCs w:val="20"/>
        </w:rPr>
        <w:t xml:space="preserve">, </w:t>
      </w:r>
      <w:r>
        <w:rPr>
          <w:rFonts w:ascii="Arial" w:hAnsi="Arial" w:cs="Arial"/>
          <w:sz w:val="20"/>
          <w:szCs w:val="20"/>
        </w:rPr>
        <w:t>si andrà ad</w:t>
      </w:r>
      <w:r w:rsidRPr="006B6FD6">
        <w:rPr>
          <w:rFonts w:ascii="Arial" w:hAnsi="Arial" w:cs="Arial"/>
          <w:sz w:val="20"/>
          <w:szCs w:val="20"/>
        </w:rPr>
        <w:t xml:space="preserve"> adottare convenzioni di denominazione significative che riflettano attributi come regione, </w:t>
      </w:r>
      <w:proofErr w:type="spellStart"/>
      <w:r w:rsidRPr="006B6FD6">
        <w:rPr>
          <w:rFonts w:ascii="Arial" w:hAnsi="Arial" w:cs="Arial"/>
          <w:sz w:val="20"/>
          <w:szCs w:val="20"/>
        </w:rPr>
        <w:t>provisioner</w:t>
      </w:r>
      <w:proofErr w:type="spellEnd"/>
      <w:r w:rsidRPr="006B6FD6">
        <w:rPr>
          <w:rFonts w:ascii="Arial" w:hAnsi="Arial" w:cs="Arial"/>
          <w:sz w:val="20"/>
          <w:szCs w:val="20"/>
        </w:rPr>
        <w:t>, ambiente e dominio logico dei dati</w:t>
      </w:r>
      <w:r>
        <w:rPr>
          <w:rFonts w:ascii="Arial" w:hAnsi="Arial" w:cs="Arial"/>
          <w:sz w:val="20"/>
          <w:szCs w:val="20"/>
        </w:rPr>
        <w:t xml:space="preserve"> per </w:t>
      </w:r>
      <w:r w:rsidRPr="006B6FD6">
        <w:rPr>
          <w:rFonts w:ascii="Arial" w:hAnsi="Arial" w:cs="Arial"/>
          <w:sz w:val="20"/>
          <w:szCs w:val="20"/>
        </w:rPr>
        <w:t>migliora</w:t>
      </w:r>
      <w:r>
        <w:rPr>
          <w:rFonts w:ascii="Arial" w:hAnsi="Arial" w:cs="Arial"/>
          <w:sz w:val="20"/>
          <w:szCs w:val="20"/>
        </w:rPr>
        <w:t>re</w:t>
      </w:r>
      <w:r w:rsidRPr="006B6FD6">
        <w:rPr>
          <w:rFonts w:ascii="Arial" w:hAnsi="Arial" w:cs="Arial"/>
          <w:sz w:val="20"/>
          <w:szCs w:val="20"/>
        </w:rPr>
        <w:t xml:space="preserve"> l'organizzazione e la gestibilità dei dati. </w:t>
      </w:r>
      <w:r>
        <w:rPr>
          <w:rFonts w:ascii="Arial" w:hAnsi="Arial" w:cs="Arial"/>
          <w:sz w:val="20"/>
          <w:szCs w:val="20"/>
        </w:rPr>
        <w:t>Altre b</w:t>
      </w:r>
      <w:r w:rsidRPr="006B6FD6">
        <w:rPr>
          <w:rFonts w:ascii="Arial" w:hAnsi="Arial" w:cs="Arial"/>
          <w:sz w:val="20"/>
          <w:szCs w:val="20"/>
        </w:rPr>
        <w:t xml:space="preserve">est </w:t>
      </w:r>
      <w:proofErr w:type="spellStart"/>
      <w:r w:rsidRPr="006B6FD6">
        <w:rPr>
          <w:rFonts w:ascii="Arial" w:hAnsi="Arial" w:cs="Arial"/>
          <w:sz w:val="20"/>
          <w:szCs w:val="20"/>
        </w:rPr>
        <w:t>practice</w:t>
      </w:r>
      <w:proofErr w:type="spellEnd"/>
      <w:r w:rsidRPr="006B6FD6">
        <w:rPr>
          <w:rFonts w:ascii="Arial" w:hAnsi="Arial" w:cs="Arial"/>
          <w:sz w:val="20"/>
          <w:szCs w:val="20"/>
        </w:rPr>
        <w:t xml:space="preserve"> che implementeremo sar</w:t>
      </w:r>
      <w:r>
        <w:rPr>
          <w:rFonts w:ascii="Arial" w:hAnsi="Arial" w:cs="Arial"/>
          <w:sz w:val="20"/>
          <w:szCs w:val="20"/>
        </w:rPr>
        <w:t>anno</w:t>
      </w:r>
      <w:r w:rsidRPr="006B6FD6">
        <w:rPr>
          <w:rFonts w:ascii="Arial" w:hAnsi="Arial" w:cs="Arial"/>
          <w:sz w:val="20"/>
          <w:szCs w:val="20"/>
        </w:rPr>
        <w:t xml:space="preserve"> bilanciare il numero di cataloghi e schemi e impiegare strumenti di automazione come </w:t>
      </w:r>
      <w:proofErr w:type="spellStart"/>
      <w:r w:rsidRPr="006B6FD6">
        <w:rPr>
          <w:rFonts w:ascii="Arial" w:hAnsi="Arial" w:cs="Arial"/>
          <w:sz w:val="20"/>
          <w:szCs w:val="20"/>
        </w:rPr>
        <w:t>Databricks</w:t>
      </w:r>
      <w:proofErr w:type="spellEnd"/>
      <w:r w:rsidRPr="006B6FD6">
        <w:rPr>
          <w:rFonts w:ascii="Arial" w:hAnsi="Arial" w:cs="Arial"/>
          <w:sz w:val="20"/>
          <w:szCs w:val="20"/>
        </w:rPr>
        <w:t xml:space="preserve"> </w:t>
      </w:r>
      <w:proofErr w:type="spellStart"/>
      <w:r w:rsidRPr="006B6FD6">
        <w:rPr>
          <w:rFonts w:ascii="Arial" w:hAnsi="Arial" w:cs="Arial"/>
          <w:sz w:val="20"/>
          <w:szCs w:val="20"/>
        </w:rPr>
        <w:t>Terraform</w:t>
      </w:r>
      <w:proofErr w:type="spellEnd"/>
      <w:r w:rsidRPr="006B6FD6">
        <w:rPr>
          <w:rFonts w:ascii="Arial" w:hAnsi="Arial" w:cs="Arial"/>
          <w:sz w:val="20"/>
          <w:szCs w:val="20"/>
        </w:rPr>
        <w:t xml:space="preserve"> Provider per gestirli su larga scala. </w:t>
      </w:r>
      <w:r>
        <w:rPr>
          <w:rFonts w:ascii="Arial" w:hAnsi="Arial" w:cs="Arial"/>
          <w:sz w:val="20"/>
          <w:szCs w:val="20"/>
        </w:rPr>
        <w:t>Inoltre,</w:t>
      </w:r>
      <w:r w:rsidRPr="006B6FD6">
        <w:rPr>
          <w:rFonts w:ascii="Arial" w:hAnsi="Arial" w:cs="Arial"/>
          <w:sz w:val="20"/>
          <w:szCs w:val="20"/>
        </w:rPr>
        <w:t xml:space="preserve"> </w:t>
      </w:r>
      <w:proofErr w:type="spellStart"/>
      <w:r w:rsidRPr="006B6FD6">
        <w:rPr>
          <w:rFonts w:ascii="Arial" w:hAnsi="Arial" w:cs="Arial"/>
          <w:sz w:val="20"/>
          <w:szCs w:val="20"/>
        </w:rPr>
        <w:t>Unity</w:t>
      </w:r>
      <w:proofErr w:type="spellEnd"/>
      <w:r w:rsidRPr="006B6FD6">
        <w:rPr>
          <w:rFonts w:ascii="Arial" w:hAnsi="Arial" w:cs="Arial"/>
          <w:sz w:val="20"/>
          <w:szCs w:val="20"/>
        </w:rPr>
        <w:t xml:space="preserve"> </w:t>
      </w:r>
      <w:proofErr w:type="spellStart"/>
      <w:r w:rsidRPr="006B6FD6">
        <w:rPr>
          <w:rFonts w:ascii="Arial" w:hAnsi="Arial" w:cs="Arial"/>
          <w:sz w:val="20"/>
          <w:szCs w:val="20"/>
        </w:rPr>
        <w:t>Catalog</w:t>
      </w:r>
      <w:proofErr w:type="spellEnd"/>
      <w:r w:rsidRPr="006B6FD6">
        <w:rPr>
          <w:rFonts w:ascii="Arial" w:hAnsi="Arial" w:cs="Arial"/>
          <w:sz w:val="20"/>
          <w:szCs w:val="20"/>
        </w:rPr>
        <w:t xml:space="preserve"> offre la possibilità di gestire </w:t>
      </w:r>
      <w:proofErr w:type="spellStart"/>
      <w:r w:rsidRPr="006B6FD6">
        <w:rPr>
          <w:rFonts w:ascii="Arial" w:hAnsi="Arial" w:cs="Arial"/>
          <w:sz w:val="20"/>
          <w:szCs w:val="20"/>
        </w:rPr>
        <w:t>catalog</w:t>
      </w:r>
      <w:proofErr w:type="spellEnd"/>
      <w:r w:rsidRPr="006B6FD6">
        <w:rPr>
          <w:rFonts w:ascii="Arial" w:hAnsi="Arial" w:cs="Arial"/>
          <w:sz w:val="20"/>
          <w:szCs w:val="20"/>
        </w:rPr>
        <w:t xml:space="preserve"> interni ed esterni: nel caso</w:t>
      </w:r>
      <w:r>
        <w:rPr>
          <w:rFonts w:ascii="Arial" w:hAnsi="Arial" w:cs="Arial"/>
          <w:sz w:val="20"/>
          <w:szCs w:val="20"/>
        </w:rPr>
        <w:t xml:space="preserve"> in analisi si utilizzeranno</w:t>
      </w:r>
      <w:r w:rsidRPr="006B6FD6">
        <w:rPr>
          <w:rFonts w:ascii="Arial" w:hAnsi="Arial" w:cs="Arial"/>
          <w:sz w:val="20"/>
          <w:szCs w:val="20"/>
        </w:rPr>
        <w:t xml:space="preserve"> solo i primi, in quanto avremo solo dati gestiti direttamente all'interno della Data Platform - le source sono out-of-scope.</w:t>
      </w:r>
    </w:p>
    <w:p w:rsidR="000F2381" w:rsidP="000F2381" w:rsidRDefault="000F2381" w14:paraId="1FC638F5" w14:textId="77777777">
      <w:pPr>
        <w:pStyle w:val="NormalIndent"/>
        <w:ind w:left="0"/>
        <w:jc w:val="both"/>
        <w:rPr>
          <w:rFonts w:ascii="Arial" w:hAnsi="Arial" w:cs="Arial"/>
          <w:sz w:val="20"/>
          <w:szCs w:val="20"/>
        </w:rPr>
      </w:pPr>
    </w:p>
    <w:p w:rsidR="000F2381" w:rsidP="000F2381" w:rsidRDefault="000F2381" w14:paraId="1283DE22" w14:textId="77777777">
      <w:pPr>
        <w:pStyle w:val="NormalIndent"/>
        <w:ind w:left="0"/>
        <w:jc w:val="both"/>
        <w:rPr>
          <w:rFonts w:ascii="Arial" w:hAnsi="Arial" w:cs="Arial"/>
          <w:sz w:val="20"/>
          <w:szCs w:val="20"/>
        </w:rPr>
      </w:pPr>
      <w:r w:rsidRPr="005510E1">
        <w:rPr>
          <w:rFonts w:ascii="Arial" w:hAnsi="Arial" w:cs="Arial"/>
          <w:sz w:val="20"/>
          <w:szCs w:val="20"/>
        </w:rPr>
        <w:t xml:space="preserve">Le Data Source gestite da </w:t>
      </w:r>
      <w:proofErr w:type="spellStart"/>
      <w:r w:rsidRPr="005510E1">
        <w:rPr>
          <w:rFonts w:ascii="Arial" w:hAnsi="Arial" w:cs="Arial"/>
          <w:sz w:val="20"/>
          <w:szCs w:val="20"/>
        </w:rPr>
        <w:t>Unity</w:t>
      </w:r>
      <w:proofErr w:type="spellEnd"/>
      <w:r w:rsidRPr="005510E1">
        <w:rPr>
          <w:rFonts w:ascii="Arial" w:hAnsi="Arial" w:cs="Arial"/>
          <w:sz w:val="20"/>
          <w:szCs w:val="20"/>
        </w:rPr>
        <w:t xml:space="preserve"> </w:t>
      </w:r>
      <w:proofErr w:type="spellStart"/>
      <w:r w:rsidRPr="005510E1">
        <w:rPr>
          <w:rFonts w:ascii="Arial" w:hAnsi="Arial" w:cs="Arial"/>
          <w:sz w:val="20"/>
          <w:szCs w:val="20"/>
        </w:rPr>
        <w:t>Catalog</w:t>
      </w:r>
      <w:proofErr w:type="spellEnd"/>
      <w:r w:rsidRPr="005510E1">
        <w:rPr>
          <w:rFonts w:ascii="Arial" w:hAnsi="Arial" w:cs="Arial"/>
          <w:sz w:val="20"/>
          <w:szCs w:val="20"/>
        </w:rPr>
        <w:t xml:space="preserve"> sono</w:t>
      </w:r>
      <w:r>
        <w:rPr>
          <w:rFonts w:ascii="Arial" w:hAnsi="Arial" w:cs="Arial"/>
          <w:sz w:val="20"/>
          <w:szCs w:val="20"/>
        </w:rPr>
        <w:t>:</w:t>
      </w:r>
    </w:p>
    <w:p w:rsidRPr="003F0899" w:rsidR="000F2381" w:rsidP="008A2C4F" w:rsidRDefault="000F2381" w14:paraId="67ED6AA2" w14:textId="77777777">
      <w:pPr>
        <w:pStyle w:val="NormalIndent"/>
        <w:numPr>
          <w:ilvl w:val="0"/>
          <w:numId w:val="45"/>
        </w:numPr>
        <w:jc w:val="both"/>
        <w:rPr>
          <w:rFonts w:ascii="Arial" w:hAnsi="Arial" w:cs="Arial"/>
          <w:sz w:val="20"/>
          <w:szCs w:val="20"/>
        </w:rPr>
      </w:pPr>
      <w:r w:rsidRPr="00FC658E">
        <w:rPr>
          <w:rFonts w:ascii="Arial" w:hAnsi="Arial" w:cs="Arial"/>
          <w:b/>
          <w:sz w:val="20"/>
          <w:szCs w:val="20"/>
        </w:rPr>
        <w:t>Cloud storage con dati strutturati</w:t>
      </w:r>
      <w:r>
        <w:rPr>
          <w:rFonts w:ascii="Arial" w:hAnsi="Arial" w:cs="Arial"/>
          <w:sz w:val="20"/>
          <w:szCs w:val="20"/>
        </w:rPr>
        <w:t xml:space="preserve">: si tratta di tabelle in formato Delta salvate su Azure Storage. Questi dati sono gestiti usando </w:t>
      </w:r>
      <w:proofErr w:type="spellStart"/>
      <w:r>
        <w:rPr>
          <w:rFonts w:ascii="Arial" w:hAnsi="Arial" w:cs="Arial"/>
          <w:sz w:val="20"/>
          <w:szCs w:val="20"/>
        </w:rPr>
        <w:t>external</w:t>
      </w:r>
      <w:proofErr w:type="spellEnd"/>
      <w:r>
        <w:rPr>
          <w:rFonts w:ascii="Arial" w:hAnsi="Arial" w:cs="Arial"/>
          <w:sz w:val="20"/>
          <w:szCs w:val="20"/>
        </w:rPr>
        <w:t xml:space="preserve"> locations (</w:t>
      </w:r>
      <w:proofErr w:type="spellStart"/>
      <w:r>
        <w:rPr>
          <w:rFonts w:ascii="Arial" w:hAnsi="Arial" w:cs="Arial"/>
          <w:sz w:val="20"/>
          <w:szCs w:val="20"/>
        </w:rPr>
        <w:t>path</w:t>
      </w:r>
      <w:proofErr w:type="spellEnd"/>
      <w:r>
        <w:rPr>
          <w:rFonts w:ascii="Arial" w:hAnsi="Arial" w:cs="Arial"/>
          <w:sz w:val="20"/>
          <w:szCs w:val="20"/>
        </w:rPr>
        <w:t xml:space="preserve"> ai file) e permessi garantiti con </w:t>
      </w:r>
      <w:r w:rsidRPr="00482F14">
        <w:rPr>
          <w:rFonts w:ascii="Arial" w:hAnsi="Arial" w:cs="Arial"/>
          <w:sz w:val="20"/>
          <w:szCs w:val="20"/>
        </w:rPr>
        <w:t xml:space="preserve">Service </w:t>
      </w:r>
      <w:proofErr w:type="spellStart"/>
      <w:r w:rsidRPr="00482F14">
        <w:rPr>
          <w:rFonts w:ascii="Arial" w:hAnsi="Arial" w:cs="Arial"/>
          <w:sz w:val="20"/>
          <w:szCs w:val="20"/>
        </w:rPr>
        <w:t>principal</w:t>
      </w:r>
      <w:proofErr w:type="spellEnd"/>
      <w:r w:rsidRPr="00482F14">
        <w:rPr>
          <w:rFonts w:ascii="Arial" w:hAnsi="Arial" w:cs="Arial"/>
          <w:sz w:val="20"/>
          <w:szCs w:val="20"/>
        </w:rPr>
        <w:t xml:space="preserve"> o </w:t>
      </w:r>
      <w:proofErr w:type="spellStart"/>
      <w:r w:rsidRPr="00482F14">
        <w:rPr>
          <w:rFonts w:ascii="Arial" w:hAnsi="Arial" w:cs="Arial"/>
          <w:sz w:val="20"/>
          <w:szCs w:val="20"/>
        </w:rPr>
        <w:t>managed</w:t>
      </w:r>
      <w:proofErr w:type="spellEnd"/>
      <w:r w:rsidRPr="00482F14">
        <w:rPr>
          <w:rFonts w:ascii="Arial" w:hAnsi="Arial" w:cs="Arial"/>
          <w:sz w:val="20"/>
          <w:szCs w:val="20"/>
        </w:rPr>
        <w:t xml:space="preserve"> </w:t>
      </w:r>
      <w:proofErr w:type="spellStart"/>
      <w:r w:rsidRPr="00482F14">
        <w:rPr>
          <w:rFonts w:ascii="Arial" w:hAnsi="Arial" w:cs="Arial"/>
          <w:sz w:val="20"/>
          <w:szCs w:val="20"/>
        </w:rPr>
        <w:t>identity</w:t>
      </w:r>
      <w:proofErr w:type="spellEnd"/>
      <w:r>
        <w:rPr>
          <w:rFonts w:ascii="Arial" w:hAnsi="Arial" w:cs="Arial"/>
          <w:sz w:val="20"/>
          <w:szCs w:val="20"/>
        </w:rPr>
        <w:t xml:space="preserve"> su Azure.</w:t>
      </w:r>
    </w:p>
    <w:p w:rsidRPr="008B032B" w:rsidR="000F2381" w:rsidP="000F2381" w:rsidRDefault="000F2381" w14:paraId="1A20B01B" w14:textId="77777777">
      <w:pPr>
        <w:pStyle w:val="NormalIndent"/>
        <w:jc w:val="both"/>
        <w:rPr>
          <w:rFonts w:ascii="Arial" w:hAnsi="Arial" w:cs="Arial"/>
          <w:sz w:val="20"/>
          <w:szCs w:val="20"/>
        </w:rPr>
      </w:pPr>
      <w:proofErr w:type="spellStart"/>
      <w:r w:rsidRPr="00FC65C7">
        <w:rPr>
          <w:rFonts w:ascii="Arial" w:hAnsi="Arial" w:cs="Arial"/>
          <w:sz w:val="20"/>
          <w:szCs w:val="20"/>
        </w:rPr>
        <w:t>Unity</w:t>
      </w:r>
      <w:proofErr w:type="spellEnd"/>
      <w:r w:rsidRPr="00FC65C7">
        <w:rPr>
          <w:rFonts w:ascii="Arial" w:hAnsi="Arial" w:cs="Arial"/>
          <w:sz w:val="20"/>
          <w:szCs w:val="20"/>
        </w:rPr>
        <w:t xml:space="preserve"> </w:t>
      </w:r>
      <w:proofErr w:type="spellStart"/>
      <w:r w:rsidRPr="00FC65C7">
        <w:rPr>
          <w:rFonts w:ascii="Arial" w:hAnsi="Arial" w:cs="Arial"/>
          <w:sz w:val="20"/>
          <w:szCs w:val="20"/>
        </w:rPr>
        <w:t>Catalog</w:t>
      </w:r>
      <w:proofErr w:type="spellEnd"/>
      <w:r w:rsidRPr="00FC65C7">
        <w:rPr>
          <w:rFonts w:ascii="Arial" w:hAnsi="Arial" w:cs="Arial"/>
          <w:sz w:val="20"/>
          <w:szCs w:val="20"/>
        </w:rPr>
        <w:t xml:space="preserve"> supporta sia tabelle gestite che esterne, e </w:t>
      </w:r>
      <w:r>
        <w:rPr>
          <w:rFonts w:ascii="Arial" w:hAnsi="Arial" w:cs="Arial"/>
          <w:sz w:val="20"/>
          <w:szCs w:val="20"/>
        </w:rPr>
        <w:t>in questo</w:t>
      </w:r>
      <w:r w:rsidRPr="00FC65C7">
        <w:rPr>
          <w:rFonts w:ascii="Arial" w:hAnsi="Arial" w:cs="Arial"/>
          <w:sz w:val="20"/>
          <w:szCs w:val="20"/>
        </w:rPr>
        <w:t xml:space="preserve"> caso </w:t>
      </w:r>
      <w:r>
        <w:rPr>
          <w:rFonts w:ascii="Arial" w:hAnsi="Arial" w:cs="Arial"/>
          <w:sz w:val="20"/>
          <w:szCs w:val="20"/>
        </w:rPr>
        <w:t>si utilizzeranno</w:t>
      </w:r>
      <w:r w:rsidRPr="00FC65C7">
        <w:rPr>
          <w:rFonts w:ascii="Arial" w:hAnsi="Arial" w:cs="Arial"/>
          <w:sz w:val="20"/>
          <w:szCs w:val="20"/>
        </w:rPr>
        <w:t xml:space="preserve"> le </w:t>
      </w:r>
      <w:proofErr w:type="spellStart"/>
      <w:r w:rsidRPr="00FC65C7">
        <w:rPr>
          <w:rFonts w:ascii="Arial" w:hAnsi="Arial" w:cs="Arial"/>
          <w:sz w:val="20"/>
          <w:szCs w:val="20"/>
        </w:rPr>
        <w:t>Managed</w:t>
      </w:r>
      <w:proofErr w:type="spellEnd"/>
      <w:r w:rsidRPr="00FC65C7">
        <w:rPr>
          <w:rFonts w:ascii="Arial" w:hAnsi="Arial" w:cs="Arial"/>
          <w:sz w:val="20"/>
          <w:szCs w:val="20"/>
        </w:rPr>
        <w:t xml:space="preserve"> </w:t>
      </w:r>
      <w:proofErr w:type="spellStart"/>
      <w:r w:rsidRPr="00FC65C7">
        <w:rPr>
          <w:rFonts w:ascii="Arial" w:hAnsi="Arial" w:cs="Arial"/>
          <w:sz w:val="20"/>
          <w:szCs w:val="20"/>
        </w:rPr>
        <w:t>Tables</w:t>
      </w:r>
      <w:proofErr w:type="spellEnd"/>
      <w:r w:rsidRPr="00FC65C7">
        <w:rPr>
          <w:rFonts w:ascii="Arial" w:hAnsi="Arial" w:cs="Arial"/>
          <w:sz w:val="20"/>
          <w:szCs w:val="20"/>
        </w:rPr>
        <w:t xml:space="preserve">, ovvero tabelle che vengono gestite completamente da </w:t>
      </w:r>
      <w:proofErr w:type="spellStart"/>
      <w:r w:rsidRPr="00FC65C7">
        <w:rPr>
          <w:rFonts w:ascii="Arial" w:hAnsi="Arial" w:cs="Arial"/>
          <w:sz w:val="20"/>
          <w:szCs w:val="20"/>
        </w:rPr>
        <w:t>Databricks</w:t>
      </w:r>
      <w:proofErr w:type="spellEnd"/>
      <w:r w:rsidRPr="00FC65C7">
        <w:rPr>
          <w:rFonts w:ascii="Arial" w:hAnsi="Arial" w:cs="Arial"/>
          <w:sz w:val="20"/>
          <w:szCs w:val="20"/>
        </w:rPr>
        <w:t xml:space="preserve">. I dati sono quindi archiviati nel file system di </w:t>
      </w:r>
      <w:proofErr w:type="spellStart"/>
      <w:r w:rsidRPr="00FC65C7">
        <w:rPr>
          <w:rFonts w:ascii="Arial" w:hAnsi="Arial" w:cs="Arial"/>
          <w:sz w:val="20"/>
          <w:szCs w:val="20"/>
        </w:rPr>
        <w:t>Databricks</w:t>
      </w:r>
      <w:proofErr w:type="spellEnd"/>
      <w:r w:rsidRPr="00FC65C7">
        <w:rPr>
          <w:rFonts w:ascii="Arial" w:hAnsi="Arial" w:cs="Arial"/>
          <w:sz w:val="20"/>
          <w:szCs w:val="20"/>
        </w:rPr>
        <w:t>, semplificando la gestione e l'ottimizzazione delle prestazioni.</w:t>
      </w:r>
    </w:p>
    <w:p w:rsidRPr="003F0899" w:rsidR="000F2381" w:rsidP="008A2C4F" w:rsidRDefault="000F2381" w14:paraId="7310BAD2" w14:textId="77777777">
      <w:pPr>
        <w:pStyle w:val="NormalIndent"/>
        <w:numPr>
          <w:ilvl w:val="0"/>
          <w:numId w:val="45"/>
        </w:numPr>
        <w:jc w:val="both"/>
        <w:rPr>
          <w:rFonts w:ascii="Arial" w:hAnsi="Arial" w:cs="Arial"/>
          <w:sz w:val="20"/>
          <w:szCs w:val="20"/>
        </w:rPr>
      </w:pPr>
      <w:r w:rsidRPr="00FC658E">
        <w:rPr>
          <w:rFonts w:ascii="Arial" w:hAnsi="Arial" w:cs="Arial"/>
          <w:b/>
          <w:sz w:val="20"/>
          <w:szCs w:val="20"/>
        </w:rPr>
        <w:t>Cloud storage con dati non strutturati</w:t>
      </w:r>
      <w:r>
        <w:rPr>
          <w:rFonts w:ascii="Arial" w:hAnsi="Arial" w:cs="Arial"/>
          <w:sz w:val="20"/>
          <w:szCs w:val="20"/>
        </w:rPr>
        <w:t xml:space="preserve">: file generici (e.g. immagini) salvati sempre su Azure Storage. Sono governati tramite </w:t>
      </w:r>
      <w:proofErr w:type="spellStart"/>
      <w:r>
        <w:rPr>
          <w:rFonts w:ascii="Arial" w:hAnsi="Arial" w:cs="Arial"/>
          <w:sz w:val="20"/>
          <w:szCs w:val="20"/>
        </w:rPr>
        <w:t>Unity</w:t>
      </w:r>
      <w:proofErr w:type="spellEnd"/>
      <w:r>
        <w:rPr>
          <w:rFonts w:ascii="Arial" w:hAnsi="Arial" w:cs="Arial"/>
          <w:sz w:val="20"/>
          <w:szCs w:val="20"/>
        </w:rPr>
        <w:t xml:space="preserve"> </w:t>
      </w:r>
      <w:proofErr w:type="spellStart"/>
      <w:r>
        <w:rPr>
          <w:rFonts w:ascii="Arial" w:hAnsi="Arial" w:cs="Arial"/>
          <w:sz w:val="20"/>
          <w:szCs w:val="20"/>
        </w:rPr>
        <w:t>Catalog</w:t>
      </w:r>
      <w:proofErr w:type="spellEnd"/>
      <w:r>
        <w:rPr>
          <w:rFonts w:ascii="Arial" w:hAnsi="Arial" w:cs="Arial"/>
          <w:sz w:val="20"/>
          <w:szCs w:val="20"/>
        </w:rPr>
        <w:t xml:space="preserve"> </w:t>
      </w:r>
      <w:proofErr w:type="spellStart"/>
      <w:r>
        <w:rPr>
          <w:rFonts w:ascii="Arial" w:hAnsi="Arial" w:cs="Arial"/>
          <w:sz w:val="20"/>
          <w:szCs w:val="20"/>
        </w:rPr>
        <w:t>Volumes</w:t>
      </w:r>
      <w:proofErr w:type="spellEnd"/>
      <w:r>
        <w:rPr>
          <w:rFonts w:ascii="Arial" w:hAnsi="Arial" w:cs="Arial"/>
          <w:sz w:val="20"/>
          <w:szCs w:val="20"/>
        </w:rPr>
        <w:t xml:space="preserve">. I volumi sono implementati on-top delle </w:t>
      </w:r>
      <w:proofErr w:type="spellStart"/>
      <w:r>
        <w:rPr>
          <w:rFonts w:ascii="Arial" w:hAnsi="Arial" w:cs="Arial"/>
          <w:sz w:val="20"/>
          <w:szCs w:val="20"/>
        </w:rPr>
        <w:t>external</w:t>
      </w:r>
      <w:proofErr w:type="spellEnd"/>
      <w:r>
        <w:rPr>
          <w:rFonts w:ascii="Arial" w:hAnsi="Arial" w:cs="Arial"/>
          <w:sz w:val="20"/>
          <w:szCs w:val="20"/>
        </w:rPr>
        <w:t xml:space="preserve"> locations, e aggiungono la capacità di governare l’accesso ai dati non strutturati. Si utilizzeranno per i file non strutturati in tabelle relazionali (e.g. csv ricevuti via SFTP).</w:t>
      </w:r>
    </w:p>
    <w:p w:rsidRPr="003F0899" w:rsidR="000F2381" w:rsidP="008A2C4F" w:rsidRDefault="000F2381" w14:paraId="63DC0146" w14:textId="77777777">
      <w:pPr>
        <w:pStyle w:val="NormalIndent"/>
        <w:numPr>
          <w:ilvl w:val="0"/>
          <w:numId w:val="45"/>
        </w:numPr>
        <w:jc w:val="both"/>
        <w:rPr>
          <w:rFonts w:ascii="Arial" w:hAnsi="Arial" w:cs="Arial"/>
          <w:sz w:val="20"/>
          <w:szCs w:val="20"/>
        </w:rPr>
      </w:pPr>
      <w:r w:rsidRPr="00FC658E">
        <w:rPr>
          <w:rFonts w:ascii="Arial" w:hAnsi="Arial" w:cs="Arial"/>
          <w:b/>
          <w:sz w:val="20"/>
          <w:szCs w:val="20"/>
        </w:rPr>
        <w:t>Database relazionali con dati strutturati</w:t>
      </w:r>
      <w:r>
        <w:rPr>
          <w:rFonts w:ascii="Arial" w:hAnsi="Arial" w:cs="Arial"/>
          <w:sz w:val="20"/>
          <w:szCs w:val="20"/>
        </w:rPr>
        <w:t>: si tratta di DB relazionali la cui governance è gestita dalla feature di Lakehouse Federation, una interfaccia semplice da utilizzare per accedere a tali dati.</w:t>
      </w:r>
    </w:p>
    <w:p w:rsidR="000F2381" w:rsidP="000F2381" w:rsidRDefault="000F2381" w14:paraId="0A29C55B" w14:textId="77777777">
      <w:pPr>
        <w:pStyle w:val="NormalIndent"/>
        <w:ind w:left="0"/>
        <w:jc w:val="both"/>
        <w:rPr>
          <w:rFonts w:ascii="Arial" w:hAnsi="Arial" w:cs="Arial"/>
          <w:sz w:val="20"/>
          <w:szCs w:val="20"/>
        </w:rPr>
      </w:pPr>
    </w:p>
    <w:p w:rsidRPr="00E264D7" w:rsidR="000F2381" w:rsidP="000F2381" w:rsidRDefault="000F2381" w14:paraId="7F84EF40" w14:textId="77777777">
      <w:pPr>
        <w:pStyle w:val="NormalIndent"/>
        <w:ind w:left="0"/>
        <w:jc w:val="both"/>
        <w:rPr>
          <w:rFonts w:ascii="Arial" w:hAnsi="Arial" w:cs="Arial"/>
          <w:sz w:val="20"/>
          <w:szCs w:val="20"/>
        </w:rPr>
      </w:pPr>
      <w:r w:rsidRPr="00E264D7">
        <w:rPr>
          <w:rFonts w:ascii="Arial" w:hAnsi="Arial" w:cs="Arial"/>
          <w:sz w:val="20"/>
          <w:szCs w:val="20"/>
        </w:rPr>
        <w:t xml:space="preserve">La sicurezza dei dati in Azure </w:t>
      </w:r>
      <w:proofErr w:type="spellStart"/>
      <w:r w:rsidRPr="00E264D7">
        <w:rPr>
          <w:rFonts w:ascii="Arial" w:hAnsi="Arial" w:cs="Arial"/>
          <w:sz w:val="20"/>
          <w:szCs w:val="20"/>
        </w:rPr>
        <w:t>Databricks</w:t>
      </w:r>
      <w:proofErr w:type="spellEnd"/>
      <w:r w:rsidRPr="00E264D7">
        <w:rPr>
          <w:rFonts w:ascii="Arial" w:hAnsi="Arial" w:cs="Arial"/>
          <w:sz w:val="20"/>
          <w:szCs w:val="20"/>
        </w:rPr>
        <w:t xml:space="preserve">, tramite </w:t>
      </w:r>
      <w:proofErr w:type="spellStart"/>
      <w:r w:rsidRPr="00E264D7">
        <w:rPr>
          <w:rFonts w:ascii="Arial" w:hAnsi="Arial" w:cs="Arial"/>
          <w:sz w:val="20"/>
          <w:szCs w:val="20"/>
        </w:rPr>
        <w:t>Unity</w:t>
      </w:r>
      <w:proofErr w:type="spellEnd"/>
      <w:r w:rsidRPr="00E264D7">
        <w:rPr>
          <w:rFonts w:ascii="Arial" w:hAnsi="Arial" w:cs="Arial"/>
          <w:sz w:val="20"/>
          <w:szCs w:val="20"/>
        </w:rPr>
        <w:t xml:space="preserve"> </w:t>
      </w:r>
      <w:proofErr w:type="spellStart"/>
      <w:r w:rsidRPr="00E264D7">
        <w:rPr>
          <w:rFonts w:ascii="Arial" w:hAnsi="Arial" w:cs="Arial"/>
          <w:sz w:val="20"/>
          <w:szCs w:val="20"/>
        </w:rPr>
        <w:t>Catalog</w:t>
      </w:r>
      <w:proofErr w:type="spellEnd"/>
      <w:r w:rsidRPr="00E264D7">
        <w:rPr>
          <w:rFonts w:ascii="Arial" w:hAnsi="Arial" w:cs="Arial"/>
          <w:sz w:val="20"/>
          <w:szCs w:val="20"/>
        </w:rPr>
        <w:t xml:space="preserve">, è essenziale per garantire la protezione e la governance di dati e asset AI. </w:t>
      </w:r>
      <w:proofErr w:type="spellStart"/>
      <w:r w:rsidRPr="00E264D7">
        <w:rPr>
          <w:rFonts w:ascii="Arial" w:hAnsi="Arial" w:cs="Arial"/>
          <w:sz w:val="20"/>
          <w:szCs w:val="20"/>
        </w:rPr>
        <w:t>Unity</w:t>
      </w:r>
      <w:proofErr w:type="spellEnd"/>
      <w:r w:rsidRPr="00E264D7">
        <w:rPr>
          <w:rFonts w:ascii="Arial" w:hAnsi="Arial" w:cs="Arial"/>
          <w:sz w:val="20"/>
          <w:szCs w:val="20"/>
        </w:rPr>
        <w:t xml:space="preserve"> </w:t>
      </w:r>
      <w:proofErr w:type="spellStart"/>
      <w:r w:rsidRPr="00E264D7">
        <w:rPr>
          <w:rFonts w:ascii="Arial" w:hAnsi="Arial" w:cs="Arial"/>
          <w:sz w:val="20"/>
          <w:szCs w:val="20"/>
        </w:rPr>
        <w:t>Catalog</w:t>
      </w:r>
      <w:proofErr w:type="spellEnd"/>
      <w:r w:rsidRPr="00E264D7">
        <w:rPr>
          <w:rFonts w:ascii="Arial" w:hAnsi="Arial" w:cs="Arial"/>
          <w:sz w:val="20"/>
          <w:szCs w:val="20"/>
        </w:rPr>
        <w:t xml:space="preserve"> offre un approccio unificato per la gestione dei permessi e l'accesso ai dati, assicurando che la sicurezza sia una componente integrata e costante.</w:t>
      </w:r>
    </w:p>
    <w:p w:rsidRPr="00E264D7" w:rsidR="000F2381" w:rsidP="000F2381" w:rsidRDefault="000F2381" w14:paraId="29DB571F" w14:textId="77777777">
      <w:pPr>
        <w:pStyle w:val="NormalIndent"/>
        <w:ind w:left="0"/>
        <w:jc w:val="both"/>
        <w:rPr>
          <w:rFonts w:ascii="Arial" w:hAnsi="Arial" w:cs="Arial"/>
          <w:sz w:val="20"/>
          <w:szCs w:val="20"/>
        </w:rPr>
      </w:pPr>
      <w:r w:rsidRPr="00E264D7">
        <w:rPr>
          <w:rFonts w:ascii="Arial" w:hAnsi="Arial" w:cs="Arial"/>
          <w:sz w:val="20"/>
          <w:szCs w:val="20"/>
        </w:rPr>
        <w:t xml:space="preserve">Il modello di permessi di </w:t>
      </w:r>
      <w:proofErr w:type="spellStart"/>
      <w:r w:rsidRPr="00E264D7">
        <w:rPr>
          <w:rFonts w:ascii="Arial" w:hAnsi="Arial" w:cs="Arial"/>
          <w:sz w:val="20"/>
          <w:szCs w:val="20"/>
        </w:rPr>
        <w:t>Unity</w:t>
      </w:r>
      <w:proofErr w:type="spellEnd"/>
      <w:r w:rsidRPr="00E264D7">
        <w:rPr>
          <w:rFonts w:ascii="Arial" w:hAnsi="Arial" w:cs="Arial"/>
          <w:sz w:val="20"/>
          <w:szCs w:val="20"/>
        </w:rPr>
        <w:t xml:space="preserve"> </w:t>
      </w:r>
      <w:proofErr w:type="spellStart"/>
      <w:r w:rsidRPr="00E264D7">
        <w:rPr>
          <w:rFonts w:ascii="Arial" w:hAnsi="Arial" w:cs="Arial"/>
          <w:sz w:val="20"/>
          <w:szCs w:val="20"/>
        </w:rPr>
        <w:t>Catalog</w:t>
      </w:r>
      <w:proofErr w:type="spellEnd"/>
      <w:r w:rsidRPr="00E264D7">
        <w:rPr>
          <w:rFonts w:ascii="Arial" w:hAnsi="Arial" w:cs="Arial"/>
          <w:sz w:val="20"/>
          <w:szCs w:val="20"/>
        </w:rPr>
        <w:t xml:space="preserve"> si basa su una governance logica che semplifica i controlli di accesso a livello di file. I permessi sono definiti a livello di </w:t>
      </w:r>
      <w:proofErr w:type="spellStart"/>
      <w:r w:rsidRPr="00E264D7">
        <w:rPr>
          <w:rFonts w:ascii="Arial" w:hAnsi="Arial" w:cs="Arial"/>
          <w:sz w:val="20"/>
          <w:szCs w:val="20"/>
        </w:rPr>
        <w:t>metastore</w:t>
      </w:r>
      <w:proofErr w:type="spellEnd"/>
      <w:r w:rsidRPr="00E264D7">
        <w:rPr>
          <w:rFonts w:ascii="Arial" w:hAnsi="Arial" w:cs="Arial"/>
          <w:sz w:val="20"/>
          <w:szCs w:val="20"/>
        </w:rPr>
        <w:t xml:space="preserve">, permettendo agli utenti di accedere agli oggetti da qualsiasi workspace associato, purché abbiano i permessi necessari. Le identità a livello di account </w:t>
      </w:r>
      <w:proofErr w:type="spellStart"/>
      <w:r w:rsidRPr="00E264D7">
        <w:rPr>
          <w:rFonts w:ascii="Arial" w:hAnsi="Arial" w:cs="Arial"/>
          <w:sz w:val="20"/>
          <w:szCs w:val="20"/>
        </w:rPr>
        <w:t>Databricks</w:t>
      </w:r>
      <w:proofErr w:type="spellEnd"/>
      <w:r w:rsidRPr="00E264D7">
        <w:rPr>
          <w:rFonts w:ascii="Arial" w:hAnsi="Arial" w:cs="Arial"/>
          <w:sz w:val="20"/>
          <w:szCs w:val="20"/>
        </w:rPr>
        <w:t xml:space="preserve"> devono essere definite o fornite e assegnate ai workspace per accedere agli oggetti.</w:t>
      </w:r>
    </w:p>
    <w:p w:rsidRPr="003F0899" w:rsidR="000F2381" w:rsidP="000F2381" w:rsidRDefault="000F2381" w14:paraId="5EAA1740" w14:textId="77777777">
      <w:pPr>
        <w:pStyle w:val="NormalIndent"/>
        <w:ind w:left="0"/>
        <w:jc w:val="both"/>
        <w:rPr>
          <w:rFonts w:ascii="Arial" w:hAnsi="Arial" w:cs="Arial"/>
          <w:sz w:val="20"/>
          <w:szCs w:val="20"/>
        </w:rPr>
      </w:pPr>
      <w:r w:rsidRPr="00E264D7">
        <w:rPr>
          <w:rFonts w:ascii="Arial" w:hAnsi="Arial" w:cs="Arial"/>
          <w:sz w:val="20"/>
          <w:szCs w:val="20"/>
        </w:rPr>
        <w:t xml:space="preserve">I privilegi sono ereditati lungo la gerarchia degli oggetti di </w:t>
      </w:r>
      <w:proofErr w:type="spellStart"/>
      <w:r w:rsidRPr="00E264D7">
        <w:rPr>
          <w:rFonts w:ascii="Arial" w:hAnsi="Arial" w:cs="Arial"/>
          <w:sz w:val="20"/>
          <w:szCs w:val="20"/>
        </w:rPr>
        <w:t>Unity</w:t>
      </w:r>
      <w:proofErr w:type="spellEnd"/>
      <w:r w:rsidRPr="00E264D7">
        <w:rPr>
          <w:rFonts w:ascii="Arial" w:hAnsi="Arial" w:cs="Arial"/>
          <w:sz w:val="20"/>
          <w:szCs w:val="20"/>
        </w:rPr>
        <w:t xml:space="preserve"> </w:t>
      </w:r>
      <w:proofErr w:type="spellStart"/>
      <w:r w:rsidRPr="00E264D7">
        <w:rPr>
          <w:rFonts w:ascii="Arial" w:hAnsi="Arial" w:cs="Arial"/>
          <w:sz w:val="20"/>
          <w:szCs w:val="20"/>
        </w:rPr>
        <w:t>Catalog</w:t>
      </w:r>
      <w:proofErr w:type="spellEnd"/>
      <w:r w:rsidRPr="00E264D7">
        <w:rPr>
          <w:rFonts w:ascii="Arial" w:hAnsi="Arial" w:cs="Arial"/>
          <w:sz w:val="20"/>
          <w:szCs w:val="20"/>
        </w:rPr>
        <w:t xml:space="preserve">. Ad esempio, se un utente riceve "ALL PRIVILEGES" a livello di catalogo, avrà gli stessi privilegi per tutti gli oggetti all'interno di quel catalogo. Questo approccio semplifica la gestione dei permessi, riducendo la necessità di configurazioni individuali per ciascun </w:t>
      </w:r>
      <w:r w:rsidRPr="00E264D7">
        <w:rPr>
          <w:rFonts w:ascii="Arial" w:hAnsi="Arial" w:cs="Arial"/>
          <w:sz w:val="20"/>
          <w:szCs w:val="20"/>
        </w:rPr>
        <w:lastRenderedPageBreak/>
        <w:t xml:space="preserve">oggetto. L'assegnazione dei permessi può essere effettuata solo dalle identità che possiedono determinati permessi, come il proprietario dell'oggetto, del catalogo/schema contenente l'oggetto o l'amministratore del </w:t>
      </w:r>
      <w:proofErr w:type="spellStart"/>
      <w:r w:rsidRPr="00E264D7">
        <w:rPr>
          <w:rFonts w:ascii="Arial" w:hAnsi="Arial" w:cs="Arial"/>
          <w:sz w:val="20"/>
          <w:szCs w:val="20"/>
        </w:rPr>
        <w:t>metastore</w:t>
      </w:r>
      <w:proofErr w:type="spellEnd"/>
      <w:r w:rsidRPr="00E264D7">
        <w:rPr>
          <w:rFonts w:ascii="Arial" w:hAnsi="Arial" w:cs="Arial"/>
          <w:sz w:val="20"/>
          <w:szCs w:val="20"/>
        </w:rPr>
        <w:t>. Solo il proprietario dell'oggetto o del catalogo/schema che lo contiene può eliminare un oggetto, garantendo un controllo rigoroso su chi può modificare o rimuovere dati.</w:t>
      </w:r>
      <w:r>
        <w:rPr>
          <w:rFonts w:ascii="Arial" w:hAnsi="Arial" w:cs="Arial"/>
          <w:sz w:val="20"/>
          <w:szCs w:val="20"/>
        </w:rPr>
        <w:t xml:space="preserve"> </w:t>
      </w:r>
      <w:r w:rsidRPr="00E264D7">
        <w:rPr>
          <w:rFonts w:ascii="Arial" w:hAnsi="Arial" w:cs="Arial"/>
          <w:sz w:val="20"/>
          <w:szCs w:val="20"/>
        </w:rPr>
        <w:t>Questo modello di permessi assicura che la gestione degli accessi sia centralizzata ed efficiente, mantenendo al contempo un elevato livello di sicurezza e controllo sugli asset di dati</w:t>
      </w:r>
      <w:r>
        <w:rPr>
          <w:rFonts w:ascii="Arial" w:hAnsi="Arial" w:cs="Arial"/>
          <w:sz w:val="20"/>
          <w:szCs w:val="20"/>
        </w:rPr>
        <w:t>. Esistono, inoltre, tecniche di controllo avanzate, ad esempio controlli fine-</w:t>
      </w:r>
      <w:proofErr w:type="spellStart"/>
      <w:r>
        <w:rPr>
          <w:rFonts w:ascii="Arial" w:hAnsi="Arial" w:cs="Arial"/>
          <w:sz w:val="20"/>
          <w:szCs w:val="20"/>
        </w:rPr>
        <w:t>grained</w:t>
      </w:r>
      <w:proofErr w:type="spellEnd"/>
      <w:r>
        <w:rPr>
          <w:rFonts w:ascii="Arial" w:hAnsi="Arial" w:cs="Arial"/>
          <w:sz w:val="20"/>
          <w:szCs w:val="20"/>
        </w:rPr>
        <w:t xml:space="preserve"> a livello di riga, </w:t>
      </w:r>
      <w:proofErr w:type="spellStart"/>
      <w:r>
        <w:rPr>
          <w:rFonts w:ascii="Arial" w:hAnsi="Arial" w:cs="Arial"/>
          <w:sz w:val="20"/>
          <w:szCs w:val="20"/>
        </w:rPr>
        <w:t>masking</w:t>
      </w:r>
      <w:proofErr w:type="spellEnd"/>
      <w:r>
        <w:rPr>
          <w:rFonts w:ascii="Arial" w:hAnsi="Arial" w:cs="Arial"/>
          <w:sz w:val="20"/>
          <w:szCs w:val="20"/>
        </w:rPr>
        <w:t xml:space="preserve"> a livello di colonna, </w:t>
      </w:r>
      <w:proofErr w:type="spellStart"/>
      <w:r>
        <w:rPr>
          <w:rFonts w:ascii="Arial" w:hAnsi="Arial" w:cs="Arial"/>
          <w:sz w:val="20"/>
          <w:szCs w:val="20"/>
        </w:rPr>
        <w:t>attribute-based</w:t>
      </w:r>
      <w:proofErr w:type="spellEnd"/>
      <w:r>
        <w:rPr>
          <w:rFonts w:ascii="Arial" w:hAnsi="Arial" w:cs="Arial"/>
          <w:sz w:val="20"/>
          <w:szCs w:val="20"/>
        </w:rPr>
        <w:t xml:space="preserve"> access control (in base alle caratteristiche dell’utente).</w:t>
      </w:r>
    </w:p>
    <w:p w:rsidR="000F2381" w:rsidP="000F2381" w:rsidRDefault="000F2381" w14:paraId="3E4AEE08" w14:textId="77777777">
      <w:pPr>
        <w:pStyle w:val="NormalIndent"/>
        <w:ind w:left="0"/>
        <w:jc w:val="both"/>
        <w:rPr>
          <w:rFonts w:ascii="Arial" w:hAnsi="Arial" w:cs="Arial"/>
          <w:sz w:val="20"/>
          <w:szCs w:val="20"/>
        </w:rPr>
      </w:pPr>
    </w:p>
    <w:p w:rsidRPr="00BC3EAC" w:rsidR="000F2381" w:rsidP="000F2381" w:rsidRDefault="000F2381" w14:paraId="5B9A8571" w14:textId="77777777">
      <w:pPr>
        <w:pStyle w:val="NormalIndent"/>
        <w:ind w:left="0"/>
        <w:jc w:val="both"/>
        <w:rPr>
          <w:rFonts w:ascii="Arial" w:hAnsi="Arial" w:cs="Arial"/>
          <w:sz w:val="20"/>
          <w:szCs w:val="20"/>
        </w:rPr>
      </w:pPr>
      <w:r w:rsidRPr="00BC3EAC">
        <w:rPr>
          <w:rFonts w:ascii="Arial" w:hAnsi="Arial" w:cs="Arial"/>
          <w:sz w:val="20"/>
          <w:szCs w:val="20"/>
        </w:rPr>
        <w:t xml:space="preserve">Per quanto riguarda la ricerca del dato, in Azure </w:t>
      </w:r>
      <w:proofErr w:type="spellStart"/>
      <w:r w:rsidRPr="00BC3EAC">
        <w:rPr>
          <w:rFonts w:ascii="Arial" w:hAnsi="Arial" w:cs="Arial"/>
          <w:sz w:val="20"/>
          <w:szCs w:val="20"/>
        </w:rPr>
        <w:t>Databricks</w:t>
      </w:r>
      <w:proofErr w:type="spellEnd"/>
      <w:r w:rsidRPr="00BC3EAC">
        <w:rPr>
          <w:rFonts w:ascii="Arial" w:hAnsi="Arial" w:cs="Arial"/>
          <w:sz w:val="20"/>
          <w:szCs w:val="20"/>
        </w:rPr>
        <w:t xml:space="preserve">, la funzionalità di ricerca avanzata offerta da </w:t>
      </w:r>
      <w:proofErr w:type="spellStart"/>
      <w:r w:rsidRPr="00BC3EAC">
        <w:rPr>
          <w:rFonts w:ascii="Arial" w:hAnsi="Arial" w:cs="Arial"/>
          <w:sz w:val="20"/>
          <w:szCs w:val="20"/>
        </w:rPr>
        <w:t>Unity</w:t>
      </w:r>
      <w:proofErr w:type="spellEnd"/>
      <w:r w:rsidRPr="00BC3EAC">
        <w:rPr>
          <w:rFonts w:ascii="Arial" w:hAnsi="Arial" w:cs="Arial"/>
          <w:sz w:val="20"/>
          <w:szCs w:val="20"/>
        </w:rPr>
        <w:t xml:space="preserve"> </w:t>
      </w:r>
      <w:proofErr w:type="spellStart"/>
      <w:r w:rsidRPr="00BC3EAC">
        <w:rPr>
          <w:rFonts w:ascii="Arial" w:hAnsi="Arial" w:cs="Arial"/>
          <w:sz w:val="20"/>
          <w:szCs w:val="20"/>
        </w:rPr>
        <w:t>Catalog</w:t>
      </w:r>
      <w:proofErr w:type="spellEnd"/>
      <w:r w:rsidRPr="00BC3EAC">
        <w:rPr>
          <w:rFonts w:ascii="Arial" w:hAnsi="Arial" w:cs="Arial"/>
          <w:sz w:val="20"/>
          <w:szCs w:val="20"/>
        </w:rPr>
        <w:t xml:space="preserve"> includ</w:t>
      </w:r>
      <w:r>
        <w:rPr>
          <w:rFonts w:ascii="Arial" w:hAnsi="Arial" w:cs="Arial"/>
          <w:sz w:val="20"/>
          <w:szCs w:val="20"/>
        </w:rPr>
        <w:t>e</w:t>
      </w:r>
      <w:r w:rsidRPr="00BC3EAC">
        <w:rPr>
          <w:rFonts w:ascii="Arial" w:hAnsi="Arial" w:cs="Arial"/>
          <w:sz w:val="20"/>
          <w:szCs w:val="20"/>
        </w:rPr>
        <w:t xml:space="preserve"> diversi elementi chiave che migliorano la gestione e l'accessibilità dei dati.</w:t>
      </w:r>
    </w:p>
    <w:p w:rsidRPr="00BC3EAC" w:rsidR="000F2381" w:rsidP="000F2381" w:rsidRDefault="000F2381" w14:paraId="51FE2667" w14:textId="77777777">
      <w:pPr>
        <w:pStyle w:val="NormalIndent"/>
        <w:ind w:left="0"/>
        <w:jc w:val="both"/>
        <w:rPr>
          <w:rFonts w:ascii="Arial" w:hAnsi="Arial" w:cs="Arial"/>
          <w:sz w:val="20"/>
          <w:szCs w:val="20"/>
        </w:rPr>
      </w:pPr>
      <w:r w:rsidRPr="00BC3EAC">
        <w:rPr>
          <w:rFonts w:ascii="Arial" w:hAnsi="Arial" w:cs="Arial"/>
          <w:sz w:val="20"/>
          <w:szCs w:val="20"/>
        </w:rPr>
        <w:t xml:space="preserve">Nel dettaglio, la ricerca semantica in </w:t>
      </w:r>
      <w:proofErr w:type="spellStart"/>
      <w:r w:rsidRPr="00BC3EAC">
        <w:rPr>
          <w:rFonts w:ascii="Arial" w:hAnsi="Arial" w:cs="Arial"/>
          <w:sz w:val="20"/>
          <w:szCs w:val="20"/>
        </w:rPr>
        <w:t>Databricks</w:t>
      </w:r>
      <w:proofErr w:type="spellEnd"/>
      <w:r w:rsidRPr="00BC3EAC">
        <w:rPr>
          <w:rFonts w:ascii="Arial" w:hAnsi="Arial" w:cs="Arial"/>
          <w:sz w:val="20"/>
          <w:szCs w:val="20"/>
        </w:rPr>
        <w:t xml:space="preserve"> consente di eseguire query in linguaggio naturale, interpretando il significato delle parole anziché limitarsi a una semplice ricerca per parole chiave</w:t>
      </w:r>
      <w:r>
        <w:rPr>
          <w:rFonts w:ascii="Arial" w:hAnsi="Arial" w:cs="Arial"/>
          <w:sz w:val="20"/>
          <w:szCs w:val="20"/>
        </w:rPr>
        <w:t>; q</w:t>
      </w:r>
      <w:r w:rsidRPr="00BC3EAC">
        <w:rPr>
          <w:rFonts w:ascii="Arial" w:hAnsi="Arial" w:cs="Arial"/>
          <w:sz w:val="20"/>
          <w:szCs w:val="20"/>
        </w:rPr>
        <w:t>uesto permette agli utenti di ottenere risultati più pertinenti, migliorando la capacità di trovare dati rilevanti attraverso una comprensione più profonda del contesto della query.</w:t>
      </w:r>
    </w:p>
    <w:p w:rsidRPr="00BC3EAC" w:rsidR="000F2381" w:rsidP="000F2381" w:rsidRDefault="000F2381" w14:paraId="1E141BE8" w14:textId="77777777">
      <w:pPr>
        <w:pStyle w:val="NormalIndent"/>
        <w:ind w:left="0"/>
        <w:jc w:val="both"/>
        <w:rPr>
          <w:rFonts w:ascii="Arial" w:hAnsi="Arial" w:cs="Arial"/>
          <w:sz w:val="20"/>
          <w:szCs w:val="20"/>
        </w:rPr>
      </w:pPr>
      <w:r w:rsidRPr="00BC3EAC">
        <w:rPr>
          <w:rFonts w:ascii="Arial" w:hAnsi="Arial" w:cs="Arial"/>
          <w:sz w:val="20"/>
          <w:szCs w:val="20"/>
        </w:rPr>
        <w:t xml:space="preserve">I tag invece, fondamentali per categorizzare le risorse gestite da </w:t>
      </w:r>
      <w:proofErr w:type="spellStart"/>
      <w:r w:rsidRPr="00BC3EAC">
        <w:rPr>
          <w:rFonts w:ascii="Arial" w:hAnsi="Arial" w:cs="Arial"/>
          <w:sz w:val="20"/>
          <w:szCs w:val="20"/>
        </w:rPr>
        <w:t>Unity</w:t>
      </w:r>
      <w:proofErr w:type="spellEnd"/>
      <w:r w:rsidRPr="00BC3EAC">
        <w:rPr>
          <w:rFonts w:ascii="Arial" w:hAnsi="Arial" w:cs="Arial"/>
          <w:sz w:val="20"/>
          <w:szCs w:val="20"/>
        </w:rPr>
        <w:t xml:space="preserve"> </w:t>
      </w:r>
      <w:proofErr w:type="spellStart"/>
      <w:r w:rsidRPr="00BC3EAC">
        <w:rPr>
          <w:rFonts w:ascii="Arial" w:hAnsi="Arial" w:cs="Arial"/>
          <w:sz w:val="20"/>
          <w:szCs w:val="20"/>
        </w:rPr>
        <w:t>Catalog</w:t>
      </w:r>
      <w:proofErr w:type="spellEnd"/>
      <w:r w:rsidRPr="00BC3EAC">
        <w:rPr>
          <w:rFonts w:ascii="Arial" w:hAnsi="Arial" w:cs="Arial"/>
          <w:sz w:val="20"/>
          <w:szCs w:val="20"/>
        </w:rPr>
        <w:t>, forniscono una tassonomia aziendale organizzata, consentendo di classificare e cercare i dati in modo più efficiente. I tag aiutano a organizzare gli asset in categorie logiche, facilitando la ricerca e la gestione dei dati su vasta scala.</w:t>
      </w:r>
      <w:r>
        <w:rPr>
          <w:rFonts w:ascii="Arial" w:hAnsi="Arial" w:cs="Arial"/>
          <w:sz w:val="20"/>
          <w:szCs w:val="20"/>
        </w:rPr>
        <w:t xml:space="preserve"> </w:t>
      </w:r>
      <w:r w:rsidRPr="00BC3EAC">
        <w:rPr>
          <w:rFonts w:ascii="Arial" w:hAnsi="Arial" w:cs="Arial"/>
          <w:sz w:val="20"/>
          <w:szCs w:val="20"/>
        </w:rPr>
        <w:t xml:space="preserve">Relativamente al Data </w:t>
      </w:r>
      <w:proofErr w:type="spellStart"/>
      <w:r w:rsidRPr="00BC3EAC">
        <w:rPr>
          <w:rFonts w:ascii="Arial" w:hAnsi="Arial" w:cs="Arial"/>
          <w:sz w:val="20"/>
          <w:szCs w:val="20"/>
        </w:rPr>
        <w:t>Lineage</w:t>
      </w:r>
      <w:proofErr w:type="spellEnd"/>
      <w:r w:rsidRPr="00BC3EAC">
        <w:rPr>
          <w:rFonts w:ascii="Arial" w:hAnsi="Arial" w:cs="Arial"/>
          <w:sz w:val="20"/>
          <w:szCs w:val="20"/>
        </w:rPr>
        <w:t xml:space="preserve"> invece, altra core feature di ogni strumento di Data Governance in quanto consente di visualizzare e comprendere l'evoluzione e l'origine dei dati, è anch'essa gestita all'interno dello strumento. Questo è essenziale per garantire la qualità e la conformità dei dati, poiché permette di seguire il percorso dei dati attraverso vari processi e trasformazioni, facilitando l'analisi di impatto e la governance.</w:t>
      </w:r>
      <w:r>
        <w:rPr>
          <w:rFonts w:ascii="Arial" w:hAnsi="Arial" w:cs="Arial"/>
          <w:sz w:val="20"/>
          <w:szCs w:val="20"/>
        </w:rPr>
        <w:t xml:space="preserve"> </w:t>
      </w:r>
      <w:proofErr w:type="spellStart"/>
      <w:r w:rsidRPr="00481295">
        <w:rPr>
          <w:rFonts w:ascii="Arial" w:hAnsi="Arial" w:cs="Arial"/>
          <w:sz w:val="20"/>
          <w:szCs w:val="20"/>
        </w:rPr>
        <w:t>Unity</w:t>
      </w:r>
      <w:proofErr w:type="spellEnd"/>
      <w:r w:rsidRPr="00481295">
        <w:rPr>
          <w:rFonts w:ascii="Arial" w:hAnsi="Arial" w:cs="Arial"/>
          <w:sz w:val="20"/>
          <w:szCs w:val="20"/>
        </w:rPr>
        <w:t xml:space="preserve"> </w:t>
      </w:r>
      <w:proofErr w:type="spellStart"/>
      <w:r w:rsidRPr="00481295">
        <w:rPr>
          <w:rFonts w:ascii="Arial" w:hAnsi="Arial" w:cs="Arial"/>
          <w:sz w:val="20"/>
          <w:szCs w:val="20"/>
        </w:rPr>
        <w:t>Catalog</w:t>
      </w:r>
      <w:proofErr w:type="spellEnd"/>
      <w:r w:rsidRPr="00481295">
        <w:rPr>
          <w:rFonts w:ascii="Arial" w:hAnsi="Arial" w:cs="Arial"/>
          <w:sz w:val="20"/>
          <w:szCs w:val="20"/>
        </w:rPr>
        <w:t xml:space="preserve"> cattura le operazioni eseguite su tabelle registrate, incluso il </w:t>
      </w:r>
      <w:proofErr w:type="spellStart"/>
      <w:r w:rsidRPr="00481295">
        <w:rPr>
          <w:rFonts w:ascii="Arial" w:hAnsi="Arial" w:cs="Arial"/>
          <w:sz w:val="20"/>
          <w:szCs w:val="20"/>
        </w:rPr>
        <w:t>lineage</w:t>
      </w:r>
      <w:proofErr w:type="spellEnd"/>
      <w:r w:rsidRPr="00481295">
        <w:rPr>
          <w:rFonts w:ascii="Arial" w:hAnsi="Arial" w:cs="Arial"/>
          <w:sz w:val="20"/>
          <w:szCs w:val="20"/>
        </w:rPr>
        <w:t xml:space="preserve"> delle colonne permettendo di tracciare le tabelle upstream e downstream, fornendo dettagli su join e trasformazioni. Inoltre, la capacità di tracciare il </w:t>
      </w:r>
      <w:proofErr w:type="spellStart"/>
      <w:r w:rsidRPr="00481295">
        <w:rPr>
          <w:rFonts w:ascii="Arial" w:hAnsi="Arial" w:cs="Arial"/>
          <w:sz w:val="20"/>
          <w:szCs w:val="20"/>
        </w:rPr>
        <w:t>lineage</w:t>
      </w:r>
      <w:proofErr w:type="spellEnd"/>
      <w:r w:rsidRPr="00481295">
        <w:rPr>
          <w:rFonts w:ascii="Arial" w:hAnsi="Arial" w:cs="Arial"/>
          <w:sz w:val="20"/>
          <w:szCs w:val="20"/>
        </w:rPr>
        <w:t xml:space="preserve"> fino al livello di colonna rende possibile identificare problemi di qualità con alta granularità e supporta la conformità normativa.</w:t>
      </w:r>
    </w:p>
    <w:p w:rsidR="000F2381" w:rsidP="000F2381" w:rsidRDefault="000F2381" w14:paraId="047F48A2" w14:textId="77777777">
      <w:pPr>
        <w:pStyle w:val="NormalIndent"/>
        <w:ind w:left="0"/>
        <w:jc w:val="both"/>
        <w:rPr>
          <w:rFonts w:ascii="Arial" w:hAnsi="Arial" w:cs="Arial"/>
          <w:sz w:val="20"/>
          <w:szCs w:val="20"/>
        </w:rPr>
      </w:pPr>
    </w:p>
    <w:p w:rsidRPr="003F0899" w:rsidR="000F2381" w:rsidP="000F2381" w:rsidRDefault="000F2381" w14:paraId="22122EEB" w14:textId="77777777">
      <w:pPr>
        <w:pStyle w:val="NormalIndent"/>
        <w:ind w:left="0"/>
        <w:jc w:val="both"/>
        <w:rPr>
          <w:rFonts w:ascii="Arial" w:hAnsi="Arial" w:cs="Arial"/>
          <w:sz w:val="20"/>
          <w:szCs w:val="20"/>
        </w:rPr>
      </w:pPr>
      <w:r w:rsidRPr="007A1963">
        <w:rPr>
          <w:rFonts w:ascii="Arial" w:hAnsi="Arial" w:cs="Arial"/>
          <w:sz w:val="20"/>
          <w:szCs w:val="20"/>
        </w:rPr>
        <w:t xml:space="preserve">Per quanto concerne monitoraggio e data </w:t>
      </w:r>
      <w:proofErr w:type="spellStart"/>
      <w:r w:rsidRPr="007A1963">
        <w:rPr>
          <w:rFonts w:ascii="Arial" w:hAnsi="Arial" w:cs="Arial"/>
          <w:sz w:val="20"/>
          <w:szCs w:val="20"/>
        </w:rPr>
        <w:t>quality</w:t>
      </w:r>
      <w:proofErr w:type="spellEnd"/>
      <w:r w:rsidRPr="007A1963">
        <w:rPr>
          <w:rFonts w:ascii="Arial" w:hAnsi="Arial" w:cs="Arial"/>
          <w:sz w:val="20"/>
          <w:szCs w:val="20"/>
        </w:rPr>
        <w:t xml:space="preserve">, </w:t>
      </w:r>
      <w:proofErr w:type="spellStart"/>
      <w:r w:rsidRPr="007A1963">
        <w:rPr>
          <w:rFonts w:ascii="Arial" w:hAnsi="Arial" w:cs="Arial"/>
          <w:sz w:val="20"/>
          <w:szCs w:val="20"/>
        </w:rPr>
        <w:t>Unity</w:t>
      </w:r>
      <w:proofErr w:type="spellEnd"/>
      <w:r w:rsidRPr="007A1963">
        <w:rPr>
          <w:rFonts w:ascii="Arial" w:hAnsi="Arial" w:cs="Arial"/>
          <w:sz w:val="20"/>
          <w:szCs w:val="20"/>
        </w:rPr>
        <w:t xml:space="preserve"> </w:t>
      </w:r>
      <w:proofErr w:type="spellStart"/>
      <w:r w:rsidRPr="007A1963">
        <w:rPr>
          <w:rFonts w:ascii="Arial" w:hAnsi="Arial" w:cs="Arial"/>
          <w:sz w:val="20"/>
          <w:szCs w:val="20"/>
        </w:rPr>
        <w:t>Catalog</w:t>
      </w:r>
      <w:proofErr w:type="spellEnd"/>
      <w:r w:rsidRPr="007A1963">
        <w:rPr>
          <w:rFonts w:ascii="Arial" w:hAnsi="Arial" w:cs="Arial"/>
          <w:sz w:val="20"/>
          <w:szCs w:val="20"/>
        </w:rPr>
        <w:t xml:space="preserve"> mette a disposizione </w:t>
      </w:r>
      <w:proofErr w:type="spellStart"/>
      <w:r w:rsidRPr="007A1963">
        <w:rPr>
          <w:rFonts w:ascii="Arial" w:hAnsi="Arial" w:cs="Arial"/>
          <w:sz w:val="20"/>
          <w:szCs w:val="20"/>
        </w:rPr>
        <w:t>Databricks</w:t>
      </w:r>
      <w:proofErr w:type="spellEnd"/>
      <w:r w:rsidRPr="007A1963">
        <w:rPr>
          <w:rFonts w:ascii="Arial" w:hAnsi="Arial" w:cs="Arial"/>
          <w:sz w:val="20"/>
          <w:szCs w:val="20"/>
        </w:rPr>
        <w:t xml:space="preserve"> Lakehouse Monitoring, ovvero una piattaforma </w:t>
      </w:r>
      <w:proofErr w:type="spellStart"/>
      <w:r w:rsidRPr="007A1963">
        <w:rPr>
          <w:rFonts w:ascii="Arial" w:hAnsi="Arial" w:cs="Arial"/>
          <w:sz w:val="20"/>
          <w:szCs w:val="20"/>
        </w:rPr>
        <w:t>serverless</w:t>
      </w:r>
      <w:proofErr w:type="spellEnd"/>
      <w:r w:rsidRPr="007A1963">
        <w:rPr>
          <w:rFonts w:ascii="Arial" w:hAnsi="Arial" w:cs="Arial"/>
          <w:sz w:val="20"/>
          <w:szCs w:val="20"/>
        </w:rPr>
        <w:t xml:space="preserve"> che, tramite la specifica di un endpoint di monitoring su tabelle qualsiasi dell'</w:t>
      </w:r>
      <w:proofErr w:type="spellStart"/>
      <w:r w:rsidRPr="007A1963">
        <w:rPr>
          <w:rFonts w:ascii="Arial" w:hAnsi="Arial" w:cs="Arial"/>
          <w:sz w:val="20"/>
          <w:szCs w:val="20"/>
        </w:rPr>
        <w:t>Unity</w:t>
      </w:r>
      <w:proofErr w:type="spellEnd"/>
      <w:r w:rsidRPr="007A1963">
        <w:rPr>
          <w:rFonts w:ascii="Arial" w:hAnsi="Arial" w:cs="Arial"/>
          <w:sz w:val="20"/>
          <w:szCs w:val="20"/>
        </w:rPr>
        <w:t xml:space="preserve"> </w:t>
      </w:r>
      <w:proofErr w:type="spellStart"/>
      <w:r w:rsidRPr="007A1963">
        <w:rPr>
          <w:rFonts w:ascii="Arial" w:hAnsi="Arial" w:cs="Arial"/>
          <w:sz w:val="20"/>
          <w:szCs w:val="20"/>
        </w:rPr>
        <w:t>Catalog</w:t>
      </w:r>
      <w:proofErr w:type="spellEnd"/>
      <w:r w:rsidRPr="007A1963">
        <w:rPr>
          <w:rFonts w:ascii="Arial" w:hAnsi="Arial" w:cs="Arial"/>
          <w:sz w:val="20"/>
          <w:szCs w:val="20"/>
        </w:rPr>
        <w:t xml:space="preserve">, calcola metriche predefinite di tipo statistico. Oltre a queste out-of-the box, gli utenti possono anche aggiungere metriche personalizzate. Le informazioni raccolte sono poi visualizzate in dashboard automatiche, con la possibilità di impostare </w:t>
      </w:r>
      <w:proofErr w:type="spellStart"/>
      <w:r w:rsidRPr="007A1963">
        <w:rPr>
          <w:rFonts w:ascii="Arial" w:hAnsi="Arial" w:cs="Arial"/>
          <w:sz w:val="20"/>
          <w:szCs w:val="20"/>
        </w:rPr>
        <w:t>alert</w:t>
      </w:r>
      <w:proofErr w:type="spellEnd"/>
      <w:r w:rsidRPr="007A1963">
        <w:rPr>
          <w:rFonts w:ascii="Arial" w:hAnsi="Arial" w:cs="Arial"/>
          <w:sz w:val="20"/>
          <w:szCs w:val="20"/>
        </w:rPr>
        <w:t xml:space="preserve"> tramite </w:t>
      </w:r>
      <w:proofErr w:type="spellStart"/>
      <w:r w:rsidRPr="007A1963">
        <w:rPr>
          <w:rFonts w:ascii="Arial" w:hAnsi="Arial" w:cs="Arial"/>
          <w:sz w:val="20"/>
          <w:szCs w:val="20"/>
        </w:rPr>
        <w:t>Databricks</w:t>
      </w:r>
      <w:proofErr w:type="spellEnd"/>
      <w:r w:rsidRPr="007A1963">
        <w:rPr>
          <w:rFonts w:ascii="Arial" w:hAnsi="Arial" w:cs="Arial"/>
          <w:sz w:val="20"/>
          <w:szCs w:val="20"/>
        </w:rPr>
        <w:t xml:space="preserve"> SQL Alerts per ricevere notifiche, ad esempio, quando un valore di colonna esce dall'intervallo previsto.</w:t>
      </w:r>
    </w:p>
    <w:p w:rsidR="000F2381" w:rsidP="000F2381" w:rsidRDefault="000F2381" w14:paraId="2E9EAC76" w14:textId="77777777">
      <w:pPr>
        <w:pStyle w:val="NormalIndent"/>
        <w:ind w:left="0"/>
        <w:jc w:val="both"/>
        <w:rPr>
          <w:rFonts w:ascii="Arial" w:hAnsi="Arial" w:cs="Arial"/>
          <w:sz w:val="20"/>
          <w:szCs w:val="20"/>
        </w:rPr>
      </w:pPr>
    </w:p>
    <w:p w:rsidRPr="006B4232" w:rsidR="000F2381" w:rsidP="000F2381" w:rsidRDefault="000F2381" w14:paraId="184B0276" w14:textId="77777777">
      <w:pPr>
        <w:pStyle w:val="NormalIndent"/>
        <w:ind w:left="0"/>
        <w:jc w:val="both"/>
        <w:rPr>
          <w:rFonts w:ascii="Arial" w:hAnsi="Arial" w:cs="Arial"/>
          <w:sz w:val="20"/>
          <w:szCs w:val="20"/>
        </w:rPr>
      </w:pPr>
      <w:r w:rsidRPr="006B4232">
        <w:rPr>
          <w:rFonts w:ascii="Arial" w:hAnsi="Arial" w:cs="Arial"/>
          <w:sz w:val="20"/>
          <w:szCs w:val="20"/>
        </w:rPr>
        <w:t>S</w:t>
      </w:r>
      <w:r>
        <w:rPr>
          <w:rFonts w:ascii="Arial" w:hAnsi="Arial" w:cs="Arial"/>
          <w:sz w:val="20"/>
          <w:szCs w:val="20"/>
        </w:rPr>
        <w:t>u</w:t>
      </w:r>
      <w:r w:rsidRPr="006B4232">
        <w:rPr>
          <w:rFonts w:ascii="Arial" w:hAnsi="Arial" w:cs="Arial"/>
          <w:sz w:val="20"/>
          <w:szCs w:val="20"/>
        </w:rPr>
        <w:t xml:space="preserve">ll'auditing in </w:t>
      </w:r>
      <w:proofErr w:type="spellStart"/>
      <w:r w:rsidRPr="006B4232">
        <w:rPr>
          <w:rFonts w:ascii="Arial" w:hAnsi="Arial" w:cs="Arial"/>
          <w:sz w:val="20"/>
          <w:szCs w:val="20"/>
        </w:rPr>
        <w:t>Unity</w:t>
      </w:r>
      <w:proofErr w:type="spellEnd"/>
      <w:r w:rsidRPr="006B4232">
        <w:rPr>
          <w:rFonts w:ascii="Arial" w:hAnsi="Arial" w:cs="Arial"/>
          <w:sz w:val="20"/>
          <w:szCs w:val="20"/>
        </w:rPr>
        <w:t xml:space="preserve"> </w:t>
      </w:r>
      <w:proofErr w:type="spellStart"/>
      <w:r w:rsidRPr="006B4232">
        <w:rPr>
          <w:rFonts w:ascii="Arial" w:hAnsi="Arial" w:cs="Arial"/>
          <w:sz w:val="20"/>
          <w:szCs w:val="20"/>
        </w:rPr>
        <w:t>Catalog</w:t>
      </w:r>
      <w:proofErr w:type="spellEnd"/>
      <w:r w:rsidRPr="006B4232">
        <w:rPr>
          <w:rFonts w:ascii="Arial" w:hAnsi="Arial" w:cs="Arial"/>
          <w:sz w:val="20"/>
          <w:szCs w:val="20"/>
        </w:rPr>
        <w:t>, invece, vengono sfruttate le tabelle di sistema, in particolare "</w:t>
      </w:r>
      <w:proofErr w:type="spellStart"/>
      <w:proofErr w:type="gramStart"/>
      <w:r w:rsidRPr="006B4232">
        <w:rPr>
          <w:rFonts w:ascii="Arial" w:hAnsi="Arial" w:cs="Arial"/>
          <w:sz w:val="20"/>
          <w:szCs w:val="20"/>
        </w:rPr>
        <w:t>system.access</w:t>
      </w:r>
      <w:proofErr w:type="gramEnd"/>
      <w:r w:rsidRPr="006B4232">
        <w:rPr>
          <w:rFonts w:ascii="Arial" w:hAnsi="Arial" w:cs="Arial"/>
          <w:sz w:val="20"/>
          <w:szCs w:val="20"/>
        </w:rPr>
        <w:t>.audit</w:t>
      </w:r>
      <w:proofErr w:type="spellEnd"/>
      <w:r w:rsidRPr="006B4232">
        <w:rPr>
          <w:rFonts w:ascii="Arial" w:hAnsi="Arial" w:cs="Arial"/>
          <w:sz w:val="20"/>
          <w:szCs w:val="20"/>
        </w:rPr>
        <w:t>" e "</w:t>
      </w:r>
      <w:proofErr w:type="spellStart"/>
      <w:r w:rsidRPr="006B4232">
        <w:rPr>
          <w:rFonts w:ascii="Arial" w:hAnsi="Arial" w:cs="Arial"/>
          <w:sz w:val="20"/>
          <w:szCs w:val="20"/>
        </w:rPr>
        <w:t>system.information_schema</w:t>
      </w:r>
      <w:proofErr w:type="spellEnd"/>
      <w:r w:rsidRPr="006B4232">
        <w:rPr>
          <w:rFonts w:ascii="Arial" w:hAnsi="Arial" w:cs="Arial"/>
          <w:sz w:val="20"/>
          <w:szCs w:val="20"/>
        </w:rPr>
        <w:t>" con tutte le tabelle sotto "</w:t>
      </w:r>
      <w:proofErr w:type="spellStart"/>
      <w:r w:rsidRPr="006B4232">
        <w:rPr>
          <w:rFonts w:ascii="Arial" w:hAnsi="Arial" w:cs="Arial"/>
          <w:sz w:val="20"/>
          <w:szCs w:val="20"/>
        </w:rPr>
        <w:t>system.information_schema</w:t>
      </w:r>
      <w:proofErr w:type="spellEnd"/>
      <w:r w:rsidRPr="006B4232">
        <w:rPr>
          <w:rFonts w:ascii="Arial" w:hAnsi="Arial" w:cs="Arial"/>
          <w:sz w:val="20"/>
          <w:szCs w:val="20"/>
        </w:rPr>
        <w:t>", per il monitoraggio e la verifica delle operazioni sui dati. La tabella audit raccoglie log di accesso a livello di workspace e di account, includendo oltre 100 eventi relativi all'accesso a diverse tipologie di asset, come dati strutturati, non strutturati e modelli AI.</w:t>
      </w:r>
    </w:p>
    <w:p w:rsidRPr="006B4232" w:rsidR="000F2381" w:rsidP="000F2381" w:rsidRDefault="000F2381" w14:paraId="10AA294F" w14:textId="77777777">
      <w:pPr>
        <w:pStyle w:val="NormalIndent"/>
        <w:ind w:left="0"/>
        <w:jc w:val="both"/>
        <w:rPr>
          <w:rFonts w:ascii="Arial" w:hAnsi="Arial" w:cs="Arial"/>
          <w:sz w:val="20"/>
          <w:szCs w:val="20"/>
        </w:rPr>
      </w:pPr>
      <w:r w:rsidRPr="006B4232">
        <w:rPr>
          <w:rFonts w:ascii="Arial" w:hAnsi="Arial" w:cs="Arial"/>
          <w:sz w:val="20"/>
          <w:szCs w:val="20"/>
        </w:rPr>
        <w:t>La "</w:t>
      </w:r>
      <w:proofErr w:type="spellStart"/>
      <w:r w:rsidRPr="006B4232">
        <w:rPr>
          <w:rFonts w:ascii="Arial" w:hAnsi="Arial" w:cs="Arial"/>
          <w:sz w:val="20"/>
          <w:szCs w:val="20"/>
        </w:rPr>
        <w:t>information_schema</w:t>
      </w:r>
      <w:proofErr w:type="spellEnd"/>
      <w:r w:rsidRPr="006B4232">
        <w:rPr>
          <w:rFonts w:ascii="Arial" w:hAnsi="Arial" w:cs="Arial"/>
          <w:sz w:val="20"/>
          <w:szCs w:val="20"/>
        </w:rPr>
        <w:t xml:space="preserve">" fornisce dettagli sui </w:t>
      </w:r>
      <w:proofErr w:type="spellStart"/>
      <w:r w:rsidRPr="006B4232">
        <w:rPr>
          <w:rFonts w:ascii="Arial" w:hAnsi="Arial" w:cs="Arial"/>
          <w:sz w:val="20"/>
          <w:szCs w:val="20"/>
        </w:rPr>
        <w:t>securables</w:t>
      </w:r>
      <w:proofErr w:type="spellEnd"/>
      <w:r w:rsidRPr="006B4232">
        <w:rPr>
          <w:rFonts w:ascii="Arial" w:hAnsi="Arial" w:cs="Arial"/>
          <w:sz w:val="20"/>
          <w:szCs w:val="20"/>
        </w:rPr>
        <w:t xml:space="preserve"> all'interno di </w:t>
      </w:r>
      <w:proofErr w:type="spellStart"/>
      <w:r w:rsidRPr="006B4232">
        <w:rPr>
          <w:rFonts w:ascii="Arial" w:hAnsi="Arial" w:cs="Arial"/>
          <w:sz w:val="20"/>
          <w:szCs w:val="20"/>
        </w:rPr>
        <w:t>Unity</w:t>
      </w:r>
      <w:proofErr w:type="spellEnd"/>
      <w:r w:rsidRPr="006B4232">
        <w:rPr>
          <w:rFonts w:ascii="Arial" w:hAnsi="Arial" w:cs="Arial"/>
          <w:sz w:val="20"/>
          <w:szCs w:val="20"/>
        </w:rPr>
        <w:t xml:space="preserve"> </w:t>
      </w:r>
      <w:proofErr w:type="spellStart"/>
      <w:r w:rsidRPr="006B4232">
        <w:rPr>
          <w:rFonts w:ascii="Arial" w:hAnsi="Arial" w:cs="Arial"/>
          <w:sz w:val="20"/>
          <w:szCs w:val="20"/>
        </w:rPr>
        <w:t>Catalog</w:t>
      </w:r>
      <w:proofErr w:type="spellEnd"/>
      <w:r w:rsidRPr="006B4232">
        <w:rPr>
          <w:rFonts w:ascii="Arial" w:hAnsi="Arial" w:cs="Arial"/>
          <w:sz w:val="20"/>
          <w:szCs w:val="20"/>
        </w:rPr>
        <w:t xml:space="preserve">, offrendo informazioni su schemi, concessioni e </w:t>
      </w:r>
      <w:proofErr w:type="spellStart"/>
      <w:r w:rsidRPr="006B4232">
        <w:rPr>
          <w:rFonts w:ascii="Arial" w:hAnsi="Arial" w:cs="Arial"/>
          <w:sz w:val="20"/>
          <w:szCs w:val="20"/>
        </w:rPr>
        <w:t>lineage</w:t>
      </w:r>
      <w:proofErr w:type="spellEnd"/>
      <w:r w:rsidRPr="006B4232">
        <w:rPr>
          <w:rFonts w:ascii="Arial" w:hAnsi="Arial" w:cs="Arial"/>
          <w:sz w:val="20"/>
          <w:szCs w:val="20"/>
        </w:rPr>
        <w:t xml:space="preserve">. Questo aiuta amministratori e team di governance a comprendere i pattern di accesso e ricevere </w:t>
      </w:r>
      <w:proofErr w:type="spellStart"/>
      <w:r w:rsidRPr="006B4232">
        <w:rPr>
          <w:rFonts w:ascii="Arial" w:hAnsi="Arial" w:cs="Arial"/>
          <w:sz w:val="20"/>
          <w:szCs w:val="20"/>
        </w:rPr>
        <w:t>alert</w:t>
      </w:r>
      <w:proofErr w:type="spellEnd"/>
      <w:r w:rsidRPr="006B4232">
        <w:rPr>
          <w:rFonts w:ascii="Arial" w:hAnsi="Arial" w:cs="Arial"/>
          <w:sz w:val="20"/>
          <w:szCs w:val="20"/>
        </w:rPr>
        <w:t xml:space="preserve"> su attività sospette, migliorando la sicurezza complessiva.</w:t>
      </w:r>
    </w:p>
    <w:p w:rsidR="000F2381" w:rsidP="000F2381" w:rsidRDefault="000F2381" w14:paraId="6AFF7744" w14:textId="77777777">
      <w:pPr>
        <w:pStyle w:val="NormalIndent"/>
        <w:ind w:left="0"/>
        <w:jc w:val="both"/>
        <w:rPr>
          <w:rFonts w:ascii="Arial" w:hAnsi="Arial" w:cs="Arial"/>
          <w:sz w:val="20"/>
          <w:szCs w:val="20"/>
        </w:rPr>
      </w:pPr>
      <w:r w:rsidRPr="006B4232">
        <w:rPr>
          <w:rFonts w:ascii="Arial" w:hAnsi="Arial" w:cs="Arial"/>
          <w:sz w:val="20"/>
          <w:szCs w:val="20"/>
        </w:rPr>
        <w:t xml:space="preserve">Come prima, </w:t>
      </w:r>
      <w:proofErr w:type="spellStart"/>
      <w:r w:rsidRPr="006B4232">
        <w:rPr>
          <w:rFonts w:ascii="Arial" w:hAnsi="Arial" w:cs="Arial"/>
          <w:sz w:val="20"/>
          <w:szCs w:val="20"/>
        </w:rPr>
        <w:t>Unity</w:t>
      </w:r>
      <w:proofErr w:type="spellEnd"/>
      <w:r w:rsidRPr="006B4232">
        <w:rPr>
          <w:rFonts w:ascii="Arial" w:hAnsi="Arial" w:cs="Arial"/>
          <w:sz w:val="20"/>
          <w:szCs w:val="20"/>
        </w:rPr>
        <w:t xml:space="preserve"> </w:t>
      </w:r>
      <w:proofErr w:type="spellStart"/>
      <w:r w:rsidRPr="006B4232">
        <w:rPr>
          <w:rFonts w:ascii="Arial" w:hAnsi="Arial" w:cs="Arial"/>
          <w:sz w:val="20"/>
          <w:szCs w:val="20"/>
        </w:rPr>
        <w:t>Catalog</w:t>
      </w:r>
      <w:proofErr w:type="spellEnd"/>
      <w:r w:rsidRPr="006B4232">
        <w:rPr>
          <w:rFonts w:ascii="Arial" w:hAnsi="Arial" w:cs="Arial"/>
          <w:sz w:val="20"/>
          <w:szCs w:val="20"/>
        </w:rPr>
        <w:t xml:space="preserve"> consente di configurare </w:t>
      </w:r>
      <w:proofErr w:type="spellStart"/>
      <w:r w:rsidRPr="006B4232">
        <w:rPr>
          <w:rFonts w:ascii="Arial" w:hAnsi="Arial" w:cs="Arial"/>
          <w:sz w:val="20"/>
          <w:szCs w:val="20"/>
        </w:rPr>
        <w:t>alert</w:t>
      </w:r>
      <w:proofErr w:type="spellEnd"/>
      <w:r w:rsidRPr="006B4232">
        <w:rPr>
          <w:rFonts w:ascii="Arial" w:hAnsi="Arial" w:cs="Arial"/>
          <w:sz w:val="20"/>
          <w:szCs w:val="20"/>
        </w:rPr>
        <w:t xml:space="preserve"> utilizzando dati dalle tabelle di sistema, facilitando l'identificazione di vulnerabilità nei modelli di permesso e il monitoraggio di accessi e operazioni. Questo sistema supporta una strategia di sicurezza basata sul modello di zero trust </w:t>
      </w:r>
      <w:proofErr w:type="spellStart"/>
      <w:r w:rsidRPr="006B4232">
        <w:rPr>
          <w:rFonts w:ascii="Arial" w:hAnsi="Arial" w:cs="Arial"/>
          <w:sz w:val="20"/>
          <w:szCs w:val="20"/>
        </w:rPr>
        <w:t>architecture</w:t>
      </w:r>
      <w:proofErr w:type="spellEnd"/>
      <w:r w:rsidRPr="006B4232">
        <w:rPr>
          <w:rFonts w:ascii="Arial" w:hAnsi="Arial" w:cs="Arial"/>
          <w:sz w:val="20"/>
          <w:szCs w:val="20"/>
        </w:rPr>
        <w:t xml:space="preserve"> (ZTA), garantendo un monitoraggio continuo e la verifica delle attività per mantenere standard di sicurezza robusti e conformi.</w:t>
      </w:r>
    </w:p>
    <w:p w:rsidRPr="003F0899" w:rsidR="000F2381" w:rsidP="000F2381" w:rsidRDefault="000F2381" w14:paraId="658F550D" w14:textId="77777777">
      <w:pPr>
        <w:pStyle w:val="NormalIndent"/>
        <w:ind w:left="0"/>
        <w:jc w:val="both"/>
        <w:rPr>
          <w:rFonts w:ascii="Arial" w:hAnsi="Arial" w:cs="Arial"/>
          <w:sz w:val="20"/>
          <w:szCs w:val="20"/>
        </w:rPr>
      </w:pPr>
    </w:p>
    <w:p w:rsidRPr="003F0899" w:rsidR="000F2381" w:rsidP="000F2381" w:rsidRDefault="000F2381" w14:paraId="46BEBC8C" w14:textId="77777777">
      <w:pPr>
        <w:pStyle w:val="NormalIndent"/>
        <w:ind w:left="0"/>
        <w:jc w:val="both"/>
        <w:rPr>
          <w:rFonts w:ascii="Arial" w:hAnsi="Arial" w:cs="Arial"/>
          <w:sz w:val="20"/>
          <w:szCs w:val="20"/>
        </w:rPr>
      </w:pPr>
      <w:r>
        <w:rPr>
          <w:rFonts w:ascii="Arial" w:hAnsi="Arial" w:cs="Arial"/>
          <w:sz w:val="20"/>
          <w:szCs w:val="20"/>
        </w:rPr>
        <w:t xml:space="preserve">Infine, </w:t>
      </w:r>
      <w:proofErr w:type="spellStart"/>
      <w:r w:rsidRPr="00DF2834">
        <w:rPr>
          <w:rFonts w:ascii="Arial" w:hAnsi="Arial" w:cs="Arial"/>
          <w:sz w:val="20"/>
          <w:szCs w:val="20"/>
        </w:rPr>
        <w:t>Unity</w:t>
      </w:r>
      <w:proofErr w:type="spellEnd"/>
      <w:r w:rsidRPr="00DF2834">
        <w:rPr>
          <w:rFonts w:ascii="Arial" w:hAnsi="Arial" w:cs="Arial"/>
          <w:sz w:val="20"/>
          <w:szCs w:val="20"/>
        </w:rPr>
        <w:t xml:space="preserve"> </w:t>
      </w:r>
      <w:proofErr w:type="spellStart"/>
      <w:r w:rsidRPr="00DF2834">
        <w:rPr>
          <w:rFonts w:ascii="Arial" w:hAnsi="Arial" w:cs="Arial"/>
          <w:sz w:val="20"/>
          <w:szCs w:val="20"/>
        </w:rPr>
        <w:t>Catalog</w:t>
      </w:r>
      <w:proofErr w:type="spellEnd"/>
      <w:r w:rsidRPr="00DF2834">
        <w:rPr>
          <w:rFonts w:ascii="Arial" w:hAnsi="Arial" w:cs="Arial"/>
          <w:sz w:val="20"/>
          <w:szCs w:val="20"/>
        </w:rPr>
        <w:t xml:space="preserve"> supporta anche la condivisione delle tabelle all'interno della piattaforma tramite il protocollo di Delta Sharing. Si tratta di un protocollo open progettato per facilitare lo scambio sicuro e flessibile di dati tra piattaforme, cloud e regioni.</w:t>
      </w:r>
      <w:r>
        <w:rPr>
          <w:rFonts w:ascii="Arial" w:hAnsi="Arial" w:cs="Arial"/>
          <w:sz w:val="20"/>
          <w:szCs w:val="20"/>
        </w:rPr>
        <w:t xml:space="preserve"> Tale protocollo risulta essere particolarmente importante nel momento in cui all’interno di una organizzazione si vogliono avere più workspace </w:t>
      </w:r>
      <w:proofErr w:type="spellStart"/>
      <w:r>
        <w:rPr>
          <w:rFonts w:ascii="Arial" w:hAnsi="Arial" w:cs="Arial"/>
          <w:sz w:val="20"/>
          <w:szCs w:val="20"/>
        </w:rPr>
        <w:t>Databricks</w:t>
      </w:r>
      <w:proofErr w:type="spellEnd"/>
      <w:r>
        <w:rPr>
          <w:rFonts w:ascii="Arial" w:hAnsi="Arial" w:cs="Arial"/>
          <w:sz w:val="20"/>
          <w:szCs w:val="20"/>
        </w:rPr>
        <w:t xml:space="preserve"> separati, ognuno acceduto da gruppi di utenti diversi, e tra di loro si vogliono condividere data asset senza dover implementare complesse logiche di spostamento dati.</w:t>
      </w:r>
    </w:p>
    <w:p w:rsidRPr="005A5390" w:rsidR="005A5390" w:rsidP="5436A2E7" w:rsidRDefault="005A5390" w14:paraId="57402AA7" w14:textId="77777777">
      <w:pPr>
        <w:jc w:val="both"/>
        <w:rPr>
          <w:rFonts w:ascii="Arial" w:hAnsi="Arial" w:cs="Arial"/>
          <w:sz w:val="20"/>
          <w:szCs w:val="20"/>
        </w:rPr>
      </w:pPr>
    </w:p>
    <w:p w:rsidR="4D8AE186" w:rsidP="5436A2E7" w:rsidRDefault="4D8AE186" w14:paraId="4EA30435" w14:textId="7E358594">
      <w:pPr>
        <w:pStyle w:val="Heading2"/>
        <w:jc w:val="both"/>
        <w:rPr>
          <w:rFonts w:ascii="Helvetica" w:hAnsi="Helvetica" w:eastAsia="Helvetica" w:cs="Helvetica"/>
          <w:noProof w:val="0"/>
          <w:color w:val="00B050"/>
          <w:sz w:val="24"/>
          <w:szCs w:val="24"/>
          <w:lang w:val="it-IT"/>
        </w:rPr>
      </w:pPr>
      <w:commentRangeStart w:id="134783841"/>
      <w:commentRangeStart w:id="1507639592"/>
      <w:bookmarkStart w:name="_Toc29833694" w:id="1062884714"/>
      <w:r w:rsidRPr="5436A2E7" w:rsidR="4D8AE186">
        <w:rPr>
          <w:noProof w:val="0"/>
          <w:lang w:val="it-IT"/>
        </w:rPr>
        <w:t>Accesso ai dati sorgente tramite External Tables</w:t>
      </w:r>
      <w:bookmarkEnd w:id="1062884714"/>
    </w:p>
    <w:p w:rsidR="4D8AE186" w:rsidP="5436A2E7" w:rsidRDefault="4D8AE186" w14:paraId="0A883C61" w14:textId="54E88747">
      <w:pPr>
        <w:tabs>
          <w:tab w:val="left" w:leader="none" w:pos="7370"/>
        </w:tabs>
        <w:spacing w:before="0" w:beforeAutospacing="off" w:after="0" w:afterAutospacing="off"/>
        <w:jc w:val="both"/>
      </w:pPr>
      <w:r w:rsidRPr="5436A2E7" w:rsidR="4D8AE186">
        <w:rPr>
          <w:rFonts w:ascii="Arial" w:hAnsi="Arial" w:eastAsia="Arial" w:cs="Arial"/>
          <w:noProof w:val="0"/>
          <w:sz w:val="20"/>
          <w:szCs w:val="20"/>
          <w:lang w:val="it"/>
        </w:rPr>
        <w:t xml:space="preserve"> </w:t>
      </w:r>
    </w:p>
    <w:p w:rsidR="4D8AE186" w:rsidP="5436A2E7" w:rsidRDefault="4D8AE186" w14:paraId="44C5E9D9" w14:textId="7AB446E4">
      <w:pPr>
        <w:tabs>
          <w:tab w:val="left" w:leader="none" w:pos="7370"/>
        </w:tabs>
        <w:spacing w:before="0" w:beforeAutospacing="off" w:after="0" w:afterAutospacing="off"/>
        <w:jc w:val="both"/>
      </w:pPr>
      <w:r w:rsidRPr="5436A2E7" w:rsidR="4D8AE186">
        <w:rPr>
          <w:rFonts w:ascii="Arial" w:hAnsi="Arial" w:eastAsia="Arial" w:cs="Arial"/>
          <w:noProof w:val="0"/>
          <w:sz w:val="20"/>
          <w:szCs w:val="20"/>
          <w:lang w:val="it-IT"/>
        </w:rPr>
        <w:t>Per le sorg</w:t>
      </w:r>
      <w:r w:rsidRPr="5436A2E7" w:rsidR="4D8AE186">
        <w:rPr>
          <w:rFonts w:ascii="Arial" w:hAnsi="Arial" w:eastAsia="Arial" w:cs="Arial"/>
          <w:noProof w:val="0"/>
          <w:sz w:val="20"/>
          <w:szCs w:val="20"/>
          <w:lang w:val="it-IT"/>
        </w:rPr>
        <w:t>enti</w:t>
      </w:r>
      <w:r w:rsidRPr="5436A2E7" w:rsidR="4D8AE186">
        <w:rPr>
          <w:rFonts w:ascii="Arial" w:hAnsi="Arial" w:eastAsia="Arial" w:cs="Arial"/>
          <w:noProof w:val="0"/>
          <w:sz w:val="20"/>
          <w:szCs w:val="20"/>
          <w:lang w:val="it-IT"/>
        </w:rPr>
        <w:t xml:space="preserve"> dati che c</w:t>
      </w:r>
      <w:r w:rsidRPr="5436A2E7" w:rsidR="4D8AE186">
        <w:rPr>
          <w:rFonts w:ascii="Arial" w:hAnsi="Arial" w:eastAsia="Arial" w:cs="Arial"/>
          <w:noProof w:val="0"/>
          <w:sz w:val="20"/>
          <w:szCs w:val="20"/>
          <w:lang w:val="it-IT"/>
        </w:rPr>
        <w:t>omunic</w:t>
      </w:r>
      <w:r w:rsidRPr="5436A2E7" w:rsidR="4D8AE186">
        <w:rPr>
          <w:rFonts w:ascii="Arial" w:hAnsi="Arial" w:eastAsia="Arial" w:cs="Arial"/>
          <w:noProof w:val="0"/>
          <w:sz w:val="20"/>
          <w:szCs w:val="20"/>
          <w:lang w:val="it-IT"/>
        </w:rPr>
        <w:t>ano alla piattaforma tramite file su Azure Data Lake Storage Ge</w:t>
      </w:r>
      <w:r w:rsidRPr="5436A2E7" w:rsidR="4D8AE186">
        <w:rPr>
          <w:rFonts w:ascii="Arial" w:hAnsi="Arial" w:eastAsia="Arial" w:cs="Arial"/>
          <w:noProof w:val="0"/>
          <w:sz w:val="20"/>
          <w:szCs w:val="20"/>
          <w:lang w:val="it-IT"/>
        </w:rPr>
        <w:t xml:space="preserve">n2, </w:t>
      </w:r>
      <w:r w:rsidRPr="5436A2E7" w:rsidR="4D8AE186">
        <w:rPr>
          <w:rFonts w:ascii="Arial" w:hAnsi="Arial" w:eastAsia="Arial" w:cs="Arial"/>
          <w:noProof w:val="0"/>
          <w:sz w:val="20"/>
          <w:szCs w:val="20"/>
          <w:lang w:val="it-IT"/>
        </w:rPr>
        <w:t xml:space="preserve">ad esempio </w:t>
      </w:r>
      <w:r w:rsidRPr="5436A2E7" w:rsidR="4D8AE186">
        <w:rPr>
          <w:rFonts w:ascii="Arial" w:hAnsi="Arial" w:eastAsia="Arial" w:cs="Arial"/>
          <w:noProof w:val="0"/>
          <w:sz w:val="20"/>
          <w:szCs w:val="20"/>
          <w:lang w:val="it-IT"/>
        </w:rPr>
        <w:t>Areté</w:t>
      </w:r>
      <w:r w:rsidRPr="5436A2E7" w:rsidR="4D8AE186">
        <w:rPr>
          <w:rFonts w:ascii="Arial" w:hAnsi="Arial" w:eastAsia="Arial" w:cs="Arial"/>
          <w:noProof w:val="0"/>
          <w:sz w:val="20"/>
          <w:szCs w:val="20"/>
          <w:lang w:val="it-IT"/>
        </w:rPr>
        <w:t xml:space="preserve">, </w:t>
      </w:r>
      <w:r w:rsidRPr="5436A2E7" w:rsidR="4D8AE186">
        <w:rPr>
          <w:rFonts w:ascii="Arial" w:hAnsi="Arial" w:eastAsia="Arial" w:cs="Arial"/>
          <w:noProof w:val="0"/>
          <w:sz w:val="20"/>
          <w:szCs w:val="20"/>
          <w:lang w:val="it-IT"/>
        </w:rPr>
        <w:t>Anapdv</w:t>
      </w:r>
      <w:r w:rsidRPr="5436A2E7" w:rsidR="4D8AE186">
        <w:rPr>
          <w:rFonts w:ascii="Arial" w:hAnsi="Arial" w:eastAsia="Arial" w:cs="Arial"/>
          <w:noProof w:val="0"/>
          <w:sz w:val="20"/>
          <w:szCs w:val="20"/>
          <w:lang w:val="it-IT"/>
        </w:rPr>
        <w:t xml:space="preserve">, PJ e Gold5, </w:t>
      </w:r>
      <w:r w:rsidRPr="5436A2E7" w:rsidR="625E9907">
        <w:rPr>
          <w:rFonts w:ascii="Arial" w:hAnsi="Arial" w:eastAsia="Arial" w:cs="Arial"/>
          <w:noProof w:val="0"/>
          <w:sz w:val="20"/>
          <w:szCs w:val="20"/>
          <w:lang w:val="it-IT"/>
        </w:rPr>
        <w:t>abbiamo scelto</w:t>
      </w:r>
      <w:r w:rsidRPr="5436A2E7" w:rsidR="4D8AE186">
        <w:rPr>
          <w:rFonts w:ascii="Arial" w:hAnsi="Arial" w:eastAsia="Arial" w:cs="Arial"/>
          <w:noProof w:val="0"/>
          <w:sz w:val="20"/>
          <w:szCs w:val="20"/>
          <w:lang w:val="it-IT"/>
        </w:rPr>
        <w:t xml:space="preserve"> il pattern delle </w:t>
      </w:r>
      <w:r w:rsidRPr="5436A2E7" w:rsidR="4D8AE186">
        <w:rPr>
          <w:rFonts w:ascii="Arial" w:hAnsi="Arial" w:eastAsia="Arial" w:cs="Arial"/>
          <w:noProof w:val="0"/>
          <w:sz w:val="20"/>
          <w:szCs w:val="20"/>
          <w:lang w:val="it-IT"/>
        </w:rPr>
        <w:t>External</w:t>
      </w:r>
      <w:r w:rsidRPr="5436A2E7" w:rsidR="4D8AE186">
        <w:rPr>
          <w:rFonts w:ascii="Arial" w:hAnsi="Arial" w:eastAsia="Arial" w:cs="Arial"/>
          <w:noProof w:val="0"/>
          <w:sz w:val="20"/>
          <w:szCs w:val="20"/>
          <w:lang w:val="it-IT"/>
        </w:rPr>
        <w:t xml:space="preserve"> Tables di Unity </w:t>
      </w:r>
      <w:r w:rsidRPr="5436A2E7" w:rsidR="4D8AE186">
        <w:rPr>
          <w:rFonts w:ascii="Arial" w:hAnsi="Arial" w:eastAsia="Arial" w:cs="Arial"/>
          <w:noProof w:val="0"/>
          <w:sz w:val="20"/>
          <w:szCs w:val="20"/>
          <w:lang w:val="it-IT"/>
        </w:rPr>
        <w:t>Catalog</w:t>
      </w:r>
      <w:r w:rsidRPr="5436A2E7" w:rsidR="1B85D649">
        <w:rPr>
          <w:rFonts w:ascii="Arial" w:hAnsi="Arial" w:eastAsia="Arial" w:cs="Arial"/>
          <w:noProof w:val="0"/>
          <w:sz w:val="20"/>
          <w:szCs w:val="20"/>
          <w:lang w:val="it-IT"/>
        </w:rPr>
        <w:t>. In pratica, questo significa che Databricks può leggere quei dati direttamente dove si trovano, senza doverli prima copiare in tabelle interne: i file restano nel loro storage originale e vengono semplicemente "puntati" come se fossero tabelle normali.</w:t>
      </w:r>
    </w:p>
    <w:p w:rsidR="5436A2E7" w:rsidP="5436A2E7" w:rsidRDefault="5436A2E7" w14:paraId="34E96CCD" w14:textId="617197C4">
      <w:pPr>
        <w:tabs>
          <w:tab w:val="left" w:leader="none" w:pos="7370"/>
        </w:tabs>
        <w:spacing w:before="0" w:beforeAutospacing="off" w:after="0" w:afterAutospacing="off"/>
        <w:jc w:val="both"/>
        <w:rPr>
          <w:rFonts w:ascii="Arial" w:hAnsi="Arial" w:eastAsia="Arial" w:cs="Arial"/>
          <w:noProof w:val="0"/>
          <w:sz w:val="20"/>
          <w:szCs w:val="20"/>
          <w:lang w:val="it-IT"/>
        </w:rPr>
      </w:pPr>
    </w:p>
    <w:p w:rsidR="4D8AE186" w:rsidP="5436A2E7" w:rsidRDefault="4D8AE186" w14:paraId="083C7F1E" w14:textId="0D558E95">
      <w:pPr>
        <w:tabs>
          <w:tab w:val="left" w:leader="none" w:pos="7370"/>
        </w:tabs>
        <w:spacing w:before="0" w:beforeAutospacing="off" w:after="0" w:afterAutospacing="off"/>
        <w:jc w:val="both"/>
      </w:pPr>
      <w:r w:rsidRPr="5436A2E7" w:rsidR="4D8AE186">
        <w:rPr>
          <w:rFonts w:ascii="Arial" w:hAnsi="Arial" w:eastAsia="Arial" w:cs="Arial"/>
          <w:noProof w:val="0"/>
          <w:sz w:val="20"/>
          <w:szCs w:val="20"/>
          <w:lang w:val="it"/>
        </w:rPr>
        <w:t xml:space="preserve"> </w:t>
      </w:r>
      <w:r w:rsidRPr="5436A2E7" w:rsidR="09CFE190">
        <w:rPr>
          <w:rFonts w:ascii="Arial" w:hAnsi="Arial" w:eastAsia="Arial" w:cs="Arial"/>
          <w:noProof w:val="0"/>
          <w:sz w:val="20"/>
          <w:szCs w:val="20"/>
          <w:lang w:val="it"/>
        </w:rPr>
        <w:t>Per far funzionare il tutto servono tre componenti, ognuna con un ruolo ben preciso:</w:t>
      </w:r>
    </w:p>
    <w:p w:rsidR="4D8AE186" w:rsidP="5436A2E7" w:rsidRDefault="4D8AE186" w14:paraId="3B5C55B9" w14:textId="27FADB03">
      <w:pPr>
        <w:pStyle w:val="ListParagraph"/>
        <w:numPr>
          <w:ilvl w:val="0"/>
          <w:numId w:val="59"/>
        </w:numPr>
        <w:spacing w:before="0" w:beforeAutospacing="off" w:after="0" w:afterAutospacing="off"/>
        <w:ind w:left="720" w:right="0" w:hanging="360"/>
        <w:jc w:val="both"/>
        <w:rPr>
          <w:rFonts w:ascii="Arial" w:hAnsi="Arial" w:eastAsia="Arial" w:cs="Arial"/>
          <w:noProof w:val="0"/>
          <w:sz w:val="20"/>
          <w:szCs w:val="20"/>
          <w:lang w:val="it-IT"/>
        </w:rPr>
      </w:pPr>
      <w:r w:rsidRPr="5436A2E7" w:rsidR="4D8AE186">
        <w:rPr>
          <w:rFonts w:ascii="Arial" w:hAnsi="Arial" w:eastAsia="Arial" w:cs="Arial"/>
          <w:b w:val="1"/>
          <w:bCs w:val="1"/>
          <w:noProof w:val="0"/>
          <w:sz w:val="20"/>
          <w:szCs w:val="20"/>
          <w:lang w:val="it-IT"/>
        </w:rPr>
        <w:t xml:space="preserve">Azure </w:t>
      </w:r>
      <w:r w:rsidRPr="5436A2E7" w:rsidR="4D8AE186">
        <w:rPr>
          <w:rFonts w:ascii="Arial" w:hAnsi="Arial" w:eastAsia="Arial" w:cs="Arial"/>
          <w:b w:val="1"/>
          <w:bCs w:val="1"/>
          <w:noProof w:val="0"/>
          <w:sz w:val="20"/>
          <w:szCs w:val="20"/>
          <w:lang w:val="it-IT"/>
        </w:rPr>
        <w:t>Databricks</w:t>
      </w:r>
      <w:r w:rsidRPr="5436A2E7" w:rsidR="4D8AE186">
        <w:rPr>
          <w:rFonts w:ascii="Arial" w:hAnsi="Arial" w:eastAsia="Arial" w:cs="Arial"/>
          <w:b w:val="1"/>
          <w:bCs w:val="1"/>
          <w:noProof w:val="0"/>
          <w:sz w:val="20"/>
          <w:szCs w:val="20"/>
          <w:lang w:val="it-IT"/>
        </w:rPr>
        <w:t xml:space="preserve"> Access Connector</w:t>
      </w:r>
      <w:r w:rsidRPr="5436A2E7" w:rsidR="4D8AE186">
        <w:rPr>
          <w:rFonts w:ascii="Arial" w:hAnsi="Arial" w:eastAsia="Arial" w:cs="Arial"/>
          <w:noProof w:val="0"/>
          <w:sz w:val="20"/>
          <w:szCs w:val="20"/>
          <w:lang w:val="it-IT"/>
        </w:rPr>
        <w:t xml:space="preserve">: </w:t>
      </w:r>
      <w:r w:rsidRPr="5436A2E7" w:rsidR="3C304459">
        <w:rPr>
          <w:rFonts w:ascii="Arial" w:hAnsi="Arial" w:eastAsia="Arial" w:cs="Arial"/>
          <w:noProof w:val="0"/>
          <w:sz w:val="20"/>
          <w:szCs w:val="20"/>
          <w:lang w:val="it-IT"/>
        </w:rPr>
        <w:t xml:space="preserve">è la risorsa Azure che fa da collegamento tra il workspace </w:t>
      </w:r>
      <w:r w:rsidRPr="5436A2E7" w:rsidR="3C304459">
        <w:rPr>
          <w:rFonts w:ascii="Arial" w:hAnsi="Arial" w:eastAsia="Arial" w:cs="Arial"/>
          <w:noProof w:val="0"/>
          <w:sz w:val="20"/>
          <w:szCs w:val="20"/>
          <w:lang w:val="it-IT"/>
        </w:rPr>
        <w:t>Databricks</w:t>
      </w:r>
      <w:r w:rsidRPr="5436A2E7" w:rsidR="3C304459">
        <w:rPr>
          <w:rFonts w:ascii="Arial" w:hAnsi="Arial" w:eastAsia="Arial" w:cs="Arial"/>
          <w:noProof w:val="0"/>
          <w:sz w:val="20"/>
          <w:szCs w:val="20"/>
          <w:lang w:val="it-IT"/>
        </w:rPr>
        <w:t xml:space="preserve"> e lo storage. Al suo interno c'è un'identità gestita con i permessi di sola lettura sullo storage account di destinazione, in questo modo </w:t>
      </w:r>
      <w:r w:rsidRPr="5436A2E7" w:rsidR="3C304459">
        <w:rPr>
          <w:rFonts w:ascii="Arial" w:hAnsi="Arial" w:eastAsia="Arial" w:cs="Arial"/>
          <w:noProof w:val="0"/>
          <w:sz w:val="20"/>
          <w:szCs w:val="20"/>
          <w:lang w:val="it-IT"/>
        </w:rPr>
        <w:t>Databricks</w:t>
      </w:r>
      <w:r w:rsidRPr="5436A2E7" w:rsidR="3C304459">
        <w:rPr>
          <w:rFonts w:ascii="Arial" w:hAnsi="Arial" w:eastAsia="Arial" w:cs="Arial"/>
          <w:noProof w:val="0"/>
          <w:sz w:val="20"/>
          <w:szCs w:val="20"/>
          <w:lang w:val="it-IT"/>
        </w:rPr>
        <w:t xml:space="preserve"> accede ai dati senza bisogno di chiavi o connection </w:t>
      </w:r>
      <w:r w:rsidRPr="5436A2E7" w:rsidR="3C304459">
        <w:rPr>
          <w:rFonts w:ascii="Arial" w:hAnsi="Arial" w:eastAsia="Arial" w:cs="Arial"/>
          <w:noProof w:val="0"/>
          <w:sz w:val="20"/>
          <w:szCs w:val="20"/>
          <w:lang w:val="it-IT"/>
        </w:rPr>
        <w:t>string</w:t>
      </w:r>
      <w:r w:rsidRPr="5436A2E7" w:rsidR="3C304459">
        <w:rPr>
          <w:rFonts w:ascii="Arial" w:hAnsi="Arial" w:eastAsia="Arial" w:cs="Arial"/>
          <w:noProof w:val="0"/>
          <w:sz w:val="20"/>
          <w:szCs w:val="20"/>
          <w:lang w:val="it-IT"/>
        </w:rPr>
        <w:t xml:space="preserve"> esposte.</w:t>
      </w:r>
    </w:p>
    <w:p w:rsidR="4D8AE186" w:rsidP="5436A2E7" w:rsidRDefault="4D8AE186" w14:paraId="13942598" w14:textId="5518D54E">
      <w:pPr>
        <w:pStyle w:val="ListParagraph"/>
        <w:numPr>
          <w:ilvl w:val="0"/>
          <w:numId w:val="59"/>
        </w:numPr>
        <w:spacing w:before="0" w:beforeAutospacing="off" w:after="0" w:afterAutospacing="off"/>
        <w:ind w:left="720" w:right="0" w:hanging="360"/>
        <w:jc w:val="both"/>
        <w:rPr>
          <w:rFonts w:ascii="Arial" w:hAnsi="Arial" w:eastAsia="Arial" w:cs="Arial"/>
          <w:noProof w:val="0"/>
          <w:sz w:val="20"/>
          <w:szCs w:val="20"/>
          <w:lang w:val="it-IT"/>
        </w:rPr>
      </w:pPr>
      <w:r w:rsidRPr="5436A2E7" w:rsidR="4D8AE186">
        <w:rPr>
          <w:rFonts w:ascii="Arial" w:hAnsi="Arial" w:eastAsia="Arial" w:cs="Arial"/>
          <w:b w:val="1"/>
          <w:bCs w:val="1"/>
          <w:noProof w:val="0"/>
          <w:sz w:val="20"/>
          <w:szCs w:val="20"/>
          <w:lang w:val="it-IT"/>
        </w:rPr>
        <w:t xml:space="preserve">Storage </w:t>
      </w:r>
      <w:r w:rsidRPr="5436A2E7" w:rsidR="4D8AE186">
        <w:rPr>
          <w:rFonts w:ascii="Arial" w:hAnsi="Arial" w:eastAsia="Arial" w:cs="Arial"/>
          <w:b w:val="1"/>
          <w:bCs w:val="1"/>
          <w:noProof w:val="0"/>
          <w:sz w:val="20"/>
          <w:szCs w:val="20"/>
          <w:lang w:val="it-IT"/>
        </w:rPr>
        <w:t>Credential</w:t>
      </w:r>
      <w:r w:rsidRPr="5436A2E7" w:rsidR="4D8AE186">
        <w:rPr>
          <w:rFonts w:ascii="Arial" w:hAnsi="Arial" w:eastAsia="Arial" w:cs="Arial"/>
          <w:noProof w:val="0"/>
          <w:sz w:val="20"/>
          <w:szCs w:val="20"/>
          <w:lang w:val="it-IT"/>
        </w:rPr>
        <w:t xml:space="preserve">: </w:t>
      </w:r>
      <w:r w:rsidRPr="5436A2E7" w:rsidR="7CC1EFEF">
        <w:rPr>
          <w:rFonts w:ascii="Arial" w:hAnsi="Arial" w:eastAsia="Arial" w:cs="Arial"/>
          <w:noProof w:val="0"/>
          <w:sz w:val="20"/>
          <w:szCs w:val="20"/>
          <w:lang w:val="it-IT"/>
        </w:rPr>
        <w:t>è l'oggetto in Unity Catalog che "avvolge" le credenziali di accesso, facendo riferimento all'Access Connector. È il punto unico dove viene gestita l'autenticazione, centralizzato e governato, senza che nessun segreto finisca nel codice applicativo.</w:t>
      </w:r>
    </w:p>
    <w:p w:rsidR="4D8AE186" w:rsidP="5436A2E7" w:rsidRDefault="4D8AE186" w14:paraId="740A0151" w14:textId="188825FA">
      <w:pPr>
        <w:pStyle w:val="ListParagraph"/>
        <w:numPr>
          <w:ilvl w:val="0"/>
          <w:numId w:val="59"/>
        </w:numPr>
        <w:spacing w:before="0" w:beforeAutospacing="off" w:after="0" w:afterAutospacing="off"/>
        <w:ind w:left="720" w:right="0" w:hanging="360"/>
        <w:jc w:val="both"/>
        <w:rPr/>
      </w:pPr>
      <w:r w:rsidRPr="5436A2E7" w:rsidR="4D8AE186">
        <w:rPr>
          <w:rFonts w:ascii="Arial" w:hAnsi="Arial" w:eastAsia="Arial" w:cs="Arial"/>
          <w:b w:val="1"/>
          <w:bCs w:val="1"/>
          <w:noProof w:val="0"/>
          <w:sz w:val="20"/>
          <w:szCs w:val="20"/>
          <w:lang w:val="it-IT"/>
        </w:rPr>
        <w:t>External</w:t>
      </w:r>
      <w:r w:rsidRPr="5436A2E7" w:rsidR="4D8AE186">
        <w:rPr>
          <w:rFonts w:ascii="Arial" w:hAnsi="Arial" w:eastAsia="Arial" w:cs="Arial"/>
          <w:b w:val="1"/>
          <w:bCs w:val="1"/>
          <w:noProof w:val="0"/>
          <w:sz w:val="20"/>
          <w:szCs w:val="20"/>
          <w:lang w:val="it-IT"/>
        </w:rPr>
        <w:t xml:space="preserve"> Location</w:t>
      </w:r>
      <w:r w:rsidRPr="5436A2E7" w:rsidR="4D8AE186">
        <w:rPr>
          <w:rFonts w:ascii="Arial" w:hAnsi="Arial" w:eastAsia="Arial" w:cs="Arial"/>
          <w:noProof w:val="0"/>
          <w:sz w:val="20"/>
          <w:szCs w:val="20"/>
          <w:lang w:val="it-IT"/>
        </w:rPr>
        <w:t xml:space="preserve">: </w:t>
      </w:r>
      <w:r w:rsidRPr="5436A2E7" w:rsidR="78E8FA29">
        <w:rPr>
          <w:rFonts w:ascii="Arial" w:hAnsi="Arial" w:eastAsia="Arial" w:cs="Arial"/>
          <w:noProof w:val="0"/>
          <w:sz w:val="20"/>
          <w:szCs w:val="20"/>
          <w:lang w:val="it-IT"/>
        </w:rPr>
        <w:t>è l’</w:t>
      </w:r>
      <w:r w:rsidRPr="5436A2E7" w:rsidR="4D8AE186">
        <w:rPr>
          <w:rFonts w:ascii="Arial" w:hAnsi="Arial" w:eastAsia="Arial" w:cs="Arial"/>
          <w:noProof w:val="0"/>
          <w:sz w:val="20"/>
          <w:szCs w:val="20"/>
          <w:lang w:val="it-IT"/>
        </w:rPr>
        <w:t xml:space="preserve">oggetto Unity </w:t>
      </w:r>
      <w:r w:rsidRPr="5436A2E7" w:rsidR="4D8AE186">
        <w:rPr>
          <w:rFonts w:ascii="Arial" w:hAnsi="Arial" w:eastAsia="Arial" w:cs="Arial"/>
          <w:noProof w:val="0"/>
          <w:sz w:val="20"/>
          <w:szCs w:val="20"/>
          <w:lang w:val="it-IT"/>
        </w:rPr>
        <w:t>Catalog</w:t>
      </w:r>
      <w:r w:rsidRPr="5436A2E7" w:rsidR="4D8AE186">
        <w:rPr>
          <w:rFonts w:ascii="Arial" w:hAnsi="Arial" w:eastAsia="Arial" w:cs="Arial"/>
          <w:noProof w:val="0"/>
          <w:sz w:val="20"/>
          <w:szCs w:val="20"/>
          <w:lang w:val="it-IT"/>
        </w:rPr>
        <w:t xml:space="preserve"> che associa una Storage </w:t>
      </w:r>
      <w:r w:rsidRPr="5436A2E7" w:rsidR="4D8AE186">
        <w:rPr>
          <w:rFonts w:ascii="Arial" w:hAnsi="Arial" w:eastAsia="Arial" w:cs="Arial"/>
          <w:noProof w:val="0"/>
          <w:sz w:val="20"/>
          <w:szCs w:val="20"/>
          <w:lang w:val="it-IT"/>
        </w:rPr>
        <w:t>Credential</w:t>
      </w:r>
      <w:r w:rsidRPr="5436A2E7" w:rsidR="4D8AE186">
        <w:rPr>
          <w:rFonts w:ascii="Arial" w:hAnsi="Arial" w:eastAsia="Arial" w:cs="Arial"/>
          <w:noProof w:val="0"/>
          <w:sz w:val="20"/>
          <w:szCs w:val="20"/>
          <w:lang w:val="it-IT"/>
        </w:rPr>
        <w:t xml:space="preserve"> a un percorso specifico su ADLS Gen2, nella forma </w:t>
      </w:r>
      <w:hyperlink r:id="Rce28f8a7d641489b">
        <w:r w:rsidRPr="5436A2E7" w:rsidR="4D8AE186">
          <w:rPr>
            <w:rStyle w:val="BulletPointCarattere"/>
            <w:noProof w:val="0"/>
            <w:sz w:val="20"/>
            <w:szCs w:val="20"/>
            <w:lang w:val="it-IT"/>
          </w:rPr>
          <w:t>abfss://&lt;container&gt;@&lt;storage&gt;.dfs.core.windows.net/</w:t>
        </w:r>
      </w:hyperlink>
      <w:r w:rsidRPr="5436A2E7" w:rsidR="4D8AE186">
        <w:rPr>
          <w:rStyle w:val="BulletPointCarattere"/>
          <w:noProof w:val="0"/>
          <w:sz w:val="20"/>
          <w:szCs w:val="20"/>
          <w:lang w:val="it-IT"/>
        </w:rPr>
        <w:t>.</w:t>
      </w:r>
      <w:r w:rsidRPr="5436A2E7" w:rsidR="4D8AE186">
        <w:rPr>
          <w:rFonts w:ascii="Arial" w:hAnsi="Arial" w:eastAsia="Arial" w:cs="Arial"/>
          <w:noProof w:val="0"/>
          <w:sz w:val="20"/>
          <w:szCs w:val="20"/>
          <w:lang w:val="it-IT"/>
        </w:rPr>
        <w:t xml:space="preserve"> </w:t>
      </w:r>
      <w:r w:rsidRPr="5436A2E7" w:rsidR="21A7B1F3">
        <w:rPr>
          <w:rFonts w:ascii="Arial" w:hAnsi="Arial" w:eastAsia="Arial" w:cs="Arial"/>
          <w:noProof w:val="0"/>
          <w:sz w:val="20"/>
          <w:szCs w:val="20"/>
          <w:lang w:val="it-IT"/>
        </w:rPr>
        <w:t>Ne definiamo una per ogni container sorgente, così da tenere separati e isolati gli accessi per ciascun dominio dati.</w:t>
      </w:r>
    </w:p>
    <w:p w:rsidR="4D8AE186" w:rsidP="5436A2E7" w:rsidRDefault="4D8AE186" w14:paraId="2F3669A5" w14:textId="248A1C5F">
      <w:pPr>
        <w:tabs>
          <w:tab w:val="left" w:leader="none" w:pos="7370"/>
        </w:tabs>
        <w:spacing w:before="0" w:beforeAutospacing="off" w:after="0" w:afterAutospacing="off"/>
        <w:jc w:val="both"/>
      </w:pPr>
      <w:r w:rsidRPr="5436A2E7" w:rsidR="4D8AE186">
        <w:rPr>
          <w:rFonts w:ascii="Arial" w:hAnsi="Arial" w:eastAsia="Arial" w:cs="Arial"/>
          <w:noProof w:val="0"/>
          <w:sz w:val="20"/>
          <w:szCs w:val="20"/>
          <w:lang w:val="it"/>
        </w:rPr>
        <w:t xml:space="preserve"> </w:t>
      </w:r>
    </w:p>
    <w:p w:rsidR="46B7BCB3" w:rsidP="5436A2E7" w:rsidRDefault="46B7BCB3" w14:paraId="77CBE20E" w14:textId="401A1B86">
      <w:pPr>
        <w:pStyle w:val="Normal"/>
        <w:tabs>
          <w:tab w:val="left" w:leader="none" w:pos="7370"/>
        </w:tabs>
        <w:spacing w:before="0" w:beforeAutospacing="off" w:after="0" w:afterAutospacing="off"/>
        <w:jc w:val="both"/>
        <w:rPr>
          <w:rFonts w:ascii="Arial" w:hAnsi="Arial" w:eastAsia="Arial" w:cs="Arial"/>
          <w:noProof w:val="0"/>
          <w:sz w:val="20"/>
          <w:szCs w:val="20"/>
          <w:lang w:val="it-IT"/>
        </w:rPr>
      </w:pPr>
      <w:r w:rsidRPr="5436A2E7" w:rsidR="46B7BCB3">
        <w:rPr>
          <w:rFonts w:ascii="Arial" w:hAnsi="Arial" w:eastAsia="Arial" w:cs="Arial"/>
          <w:noProof w:val="0"/>
          <w:sz w:val="20"/>
          <w:szCs w:val="20"/>
          <w:lang w:val="it-IT"/>
        </w:rPr>
        <w:t xml:space="preserve">Una volta configurate le </w:t>
      </w:r>
      <w:r w:rsidRPr="5436A2E7" w:rsidR="46B7BCB3">
        <w:rPr>
          <w:rFonts w:ascii="Arial" w:hAnsi="Arial" w:eastAsia="Arial" w:cs="Arial"/>
          <w:noProof w:val="0"/>
          <w:sz w:val="20"/>
          <w:szCs w:val="20"/>
          <w:lang w:val="it-IT"/>
        </w:rPr>
        <w:t>External</w:t>
      </w:r>
      <w:r w:rsidRPr="5436A2E7" w:rsidR="46B7BCB3">
        <w:rPr>
          <w:rFonts w:ascii="Arial" w:hAnsi="Arial" w:eastAsia="Arial" w:cs="Arial"/>
          <w:noProof w:val="0"/>
          <w:sz w:val="20"/>
          <w:szCs w:val="20"/>
          <w:lang w:val="it-IT"/>
        </w:rPr>
        <w:t xml:space="preserve"> Location, si creano le </w:t>
      </w:r>
      <w:r w:rsidRPr="5436A2E7" w:rsidR="46B7BCB3">
        <w:rPr>
          <w:rFonts w:ascii="Arial" w:hAnsi="Arial" w:eastAsia="Arial" w:cs="Arial"/>
          <w:noProof w:val="0"/>
          <w:sz w:val="20"/>
          <w:szCs w:val="20"/>
          <w:lang w:val="it-IT"/>
        </w:rPr>
        <w:t>External</w:t>
      </w:r>
      <w:r w:rsidRPr="5436A2E7" w:rsidR="46B7BCB3">
        <w:rPr>
          <w:rFonts w:ascii="Arial" w:hAnsi="Arial" w:eastAsia="Arial" w:cs="Arial"/>
          <w:noProof w:val="0"/>
          <w:sz w:val="20"/>
          <w:szCs w:val="20"/>
          <w:lang w:val="it-IT"/>
        </w:rPr>
        <w:t xml:space="preserve"> Tables che puntano ai file Parquet nei rispettivi container. A quel punto </w:t>
      </w:r>
      <w:r w:rsidRPr="5436A2E7" w:rsidR="46B7BCB3">
        <w:rPr>
          <w:rFonts w:ascii="Arial" w:hAnsi="Arial" w:eastAsia="Arial" w:cs="Arial"/>
          <w:noProof w:val="0"/>
          <w:sz w:val="20"/>
          <w:szCs w:val="20"/>
          <w:lang w:val="it-IT"/>
        </w:rPr>
        <w:t>Databricks</w:t>
      </w:r>
      <w:r w:rsidRPr="5436A2E7" w:rsidR="46B7BCB3">
        <w:rPr>
          <w:rFonts w:ascii="Arial" w:hAnsi="Arial" w:eastAsia="Arial" w:cs="Arial"/>
          <w:noProof w:val="0"/>
          <w:sz w:val="20"/>
          <w:szCs w:val="20"/>
          <w:lang w:val="it-IT"/>
        </w:rPr>
        <w:t xml:space="preserve"> le tratta come tabelle qualsiasi: si interrogano via SQL, sono governate da Unity </w:t>
      </w:r>
      <w:r w:rsidRPr="5436A2E7" w:rsidR="46B7BCB3">
        <w:rPr>
          <w:rFonts w:ascii="Arial" w:hAnsi="Arial" w:eastAsia="Arial" w:cs="Arial"/>
          <w:noProof w:val="0"/>
          <w:sz w:val="20"/>
          <w:szCs w:val="20"/>
          <w:lang w:val="it-IT"/>
        </w:rPr>
        <w:t>Catalog</w:t>
      </w:r>
      <w:r w:rsidRPr="5436A2E7" w:rsidR="46B7BCB3">
        <w:rPr>
          <w:rFonts w:ascii="Arial" w:hAnsi="Arial" w:eastAsia="Arial" w:cs="Arial"/>
          <w:noProof w:val="0"/>
          <w:sz w:val="20"/>
          <w:szCs w:val="20"/>
          <w:lang w:val="it-IT"/>
        </w:rPr>
        <w:t xml:space="preserve"> con permessi granulari, compaiono nel </w:t>
      </w:r>
      <w:r w:rsidRPr="5436A2E7" w:rsidR="46B7BCB3">
        <w:rPr>
          <w:rFonts w:ascii="Arial" w:hAnsi="Arial" w:eastAsia="Arial" w:cs="Arial"/>
          <w:noProof w:val="0"/>
          <w:sz w:val="20"/>
          <w:szCs w:val="20"/>
          <w:lang w:val="it-IT"/>
        </w:rPr>
        <w:t>lineage</w:t>
      </w:r>
      <w:r w:rsidRPr="5436A2E7" w:rsidR="46B7BCB3">
        <w:rPr>
          <w:rFonts w:ascii="Arial" w:hAnsi="Arial" w:eastAsia="Arial" w:cs="Arial"/>
          <w:noProof w:val="0"/>
          <w:sz w:val="20"/>
          <w:szCs w:val="20"/>
          <w:lang w:val="it-IT"/>
        </w:rPr>
        <w:t xml:space="preserve"> e tutto questo senza mai duplicare o spostare fisicamente i dati dal loro per</w:t>
      </w:r>
      <w:r w:rsidRPr="5436A2E7" w:rsidR="46B7BCB3">
        <w:rPr>
          <w:rFonts w:ascii="Arial" w:hAnsi="Arial" w:eastAsia="Arial" w:cs="Arial"/>
          <w:noProof w:val="0"/>
          <w:sz w:val="20"/>
          <w:szCs w:val="20"/>
          <w:lang w:val="it-IT"/>
        </w:rPr>
        <w:t>corso originale su Azure Storage.</w:t>
      </w:r>
    </w:p>
    <w:p w:rsidR="215713E1" w:rsidP="5436A2E7" w:rsidRDefault="215713E1" w14:paraId="4B77118F" w14:textId="04EF7790">
      <w:pPr>
        <w:pStyle w:val="Normal"/>
        <w:tabs>
          <w:tab w:val="left" w:leader="none" w:pos="7370"/>
        </w:tabs>
        <w:spacing w:before="0" w:beforeAutospacing="off" w:after="0" w:afterAutospacing="off"/>
        <w:jc w:val="both"/>
        <w:rPr>
          <w:rFonts w:ascii="Arial" w:hAnsi="Arial" w:eastAsia="Arial" w:cs="Arial"/>
          <w:noProof w:val="0"/>
          <w:sz w:val="20"/>
          <w:szCs w:val="20"/>
          <w:lang w:val="it-IT"/>
        </w:rPr>
      </w:pPr>
      <w:r w:rsidR="215713E1">
        <w:drawing>
          <wp:inline wp14:editId="287E92AF" wp14:anchorId="7434323C">
            <wp:extent cx="6486525" cy="2733675"/>
            <wp:effectExtent l="0" t="0" r="0" b="0"/>
            <wp:docPr id="1179733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7249943" name=""/>
                    <pic:cNvPicPr/>
                  </pic:nvPicPr>
                  <pic:blipFill>
                    <a:blip xmlns:r="http://schemas.openxmlformats.org/officeDocument/2006/relationships" r:embed="rId902418542">
                      <a:extLst>
                        <a:ext xmlns:a="http://schemas.openxmlformats.org/drawingml/2006/main" uri="{28A0092B-C50C-407E-A947-70E740481C1C}">
                          <a14:useLocalDpi xmlns:a14="http://schemas.microsoft.com/office/drawing/2010/main" val="0"/>
                        </a:ext>
                      </a:extLst>
                    </a:blip>
                    <a:stretch>
                      <a:fillRect/>
                    </a:stretch>
                  </pic:blipFill>
                  <pic:spPr>
                    <a:xfrm>
                      <a:off x="0" y="0"/>
                      <a:ext cx="6486525" cy="2733675"/>
                    </a:xfrm>
                    <a:prstGeom prst="rect">
                      <a:avLst/>
                    </a:prstGeom>
                  </pic:spPr>
                </pic:pic>
              </a:graphicData>
            </a:graphic>
          </wp:inline>
        </w:drawing>
      </w:r>
    </w:p>
    <w:p w:rsidR="4D8AE186" w:rsidP="5436A2E7" w:rsidRDefault="4D8AE186" w14:paraId="30ED23A5" w14:textId="300674A1">
      <w:pPr>
        <w:tabs>
          <w:tab w:val="left" w:leader="none" w:pos="7370"/>
        </w:tabs>
        <w:spacing w:before="0" w:beforeAutospacing="off" w:after="0" w:afterAutospacing="off"/>
        <w:jc w:val="both"/>
      </w:pPr>
      <w:r w:rsidRPr="5436A2E7" w:rsidR="4D8AE186">
        <w:rPr>
          <w:rFonts w:ascii="Arial" w:hAnsi="Arial" w:eastAsia="Arial" w:cs="Arial"/>
          <w:noProof w:val="0"/>
          <w:sz w:val="20"/>
          <w:szCs w:val="20"/>
          <w:lang w:val="it"/>
        </w:rPr>
        <w:t xml:space="preserve"> </w:t>
      </w:r>
    </w:p>
    <w:p w:rsidR="1FF76A06" w:rsidP="5436A2E7" w:rsidRDefault="1FF76A06" w14:paraId="6109B62B" w14:textId="798C1DC4">
      <w:pPr>
        <w:tabs>
          <w:tab w:val="left" w:leader="none" w:pos="7370"/>
        </w:tabs>
        <w:spacing w:before="0" w:beforeAutospacing="off" w:after="0" w:afterAutospacing="off"/>
        <w:jc w:val="both"/>
        <w:rPr>
          <w:rFonts w:ascii="Arial" w:hAnsi="Arial" w:eastAsia="Arial" w:cs="Arial"/>
          <w:noProof w:val="0"/>
          <w:sz w:val="20"/>
          <w:szCs w:val="20"/>
          <w:lang w:val="it-IT"/>
        </w:rPr>
      </w:pPr>
      <w:r w:rsidRPr="5436A2E7" w:rsidR="1FF76A06">
        <w:rPr>
          <w:rFonts w:ascii="Arial" w:hAnsi="Arial" w:eastAsia="Arial" w:cs="Arial"/>
          <w:noProof w:val="0"/>
          <w:sz w:val="20"/>
          <w:szCs w:val="20"/>
          <w:lang w:val="it-IT"/>
        </w:rPr>
        <w:t xml:space="preserve">Per quanto riguarda l'infrastruttura, l'implementazione è divisa su due repository separati. Il primo si occupa, tramite </w:t>
      </w:r>
      <w:r w:rsidRPr="5436A2E7" w:rsidR="1FF76A06">
        <w:rPr>
          <w:rFonts w:ascii="Arial" w:hAnsi="Arial" w:eastAsia="Arial" w:cs="Arial"/>
          <w:noProof w:val="0"/>
          <w:sz w:val="20"/>
          <w:szCs w:val="20"/>
          <w:lang w:val="it-IT"/>
        </w:rPr>
        <w:t>Terraform</w:t>
      </w:r>
      <w:r w:rsidRPr="5436A2E7" w:rsidR="1FF76A06">
        <w:rPr>
          <w:rFonts w:ascii="Arial" w:hAnsi="Arial" w:eastAsia="Arial" w:cs="Arial"/>
          <w:noProof w:val="0"/>
          <w:sz w:val="20"/>
          <w:szCs w:val="20"/>
          <w:lang w:val="it-IT"/>
        </w:rPr>
        <w:t xml:space="preserve">, di creare le risorse Azure vere e proprie: storage account, container di landing, eventuali Key Vault per i secrets, l'Access Connector e la relativa </w:t>
      </w:r>
      <w:r w:rsidRPr="5436A2E7" w:rsidR="1FF76A06">
        <w:rPr>
          <w:rFonts w:ascii="Arial" w:hAnsi="Arial" w:eastAsia="Arial" w:cs="Arial"/>
          <w:noProof w:val="0"/>
          <w:sz w:val="20"/>
          <w:szCs w:val="20"/>
          <w:lang w:val="it-IT"/>
        </w:rPr>
        <w:t>Managed</w:t>
      </w:r>
      <w:r w:rsidRPr="5436A2E7" w:rsidR="1FF76A06">
        <w:rPr>
          <w:rFonts w:ascii="Arial" w:hAnsi="Arial" w:eastAsia="Arial" w:cs="Arial"/>
          <w:noProof w:val="0"/>
          <w:sz w:val="20"/>
          <w:szCs w:val="20"/>
          <w:lang w:val="it-IT"/>
        </w:rPr>
        <w:t xml:space="preserve"> Identity. Il secondo repository gestisce invece gli oggetti Unity </w:t>
      </w:r>
      <w:r w:rsidRPr="5436A2E7" w:rsidR="1FF76A06">
        <w:rPr>
          <w:rFonts w:ascii="Arial" w:hAnsi="Arial" w:eastAsia="Arial" w:cs="Arial"/>
          <w:noProof w:val="0"/>
          <w:sz w:val="20"/>
          <w:szCs w:val="20"/>
          <w:lang w:val="it-IT"/>
        </w:rPr>
        <w:t>Catalog</w:t>
      </w:r>
      <w:r w:rsidRPr="5436A2E7" w:rsidR="1FF76A06">
        <w:rPr>
          <w:rFonts w:ascii="Arial" w:hAnsi="Arial" w:eastAsia="Arial" w:cs="Arial"/>
          <w:noProof w:val="0"/>
          <w:sz w:val="20"/>
          <w:szCs w:val="20"/>
          <w:lang w:val="it-IT"/>
        </w:rPr>
        <w:t xml:space="preserve">, ad esempio Storage </w:t>
      </w:r>
      <w:r w:rsidRPr="5436A2E7" w:rsidR="1FF76A06">
        <w:rPr>
          <w:rFonts w:ascii="Arial" w:hAnsi="Arial" w:eastAsia="Arial" w:cs="Arial"/>
          <w:noProof w:val="0"/>
          <w:sz w:val="20"/>
          <w:szCs w:val="20"/>
          <w:lang w:val="it-IT"/>
        </w:rPr>
        <w:t>C</w:t>
      </w:r>
      <w:r w:rsidRPr="5436A2E7" w:rsidR="1FF76A06">
        <w:rPr>
          <w:rFonts w:ascii="Arial" w:hAnsi="Arial" w:eastAsia="Arial" w:cs="Arial"/>
          <w:noProof w:val="0"/>
          <w:sz w:val="20"/>
          <w:szCs w:val="20"/>
          <w:lang w:val="it-IT"/>
        </w:rPr>
        <w:t>redential</w:t>
      </w:r>
      <w:r w:rsidRPr="5436A2E7" w:rsidR="1FF76A06">
        <w:rPr>
          <w:rFonts w:ascii="Arial" w:hAnsi="Arial" w:eastAsia="Arial" w:cs="Arial"/>
          <w:noProof w:val="0"/>
          <w:sz w:val="20"/>
          <w:szCs w:val="20"/>
          <w:lang w:val="it-IT"/>
        </w:rPr>
        <w:t>,</w:t>
      </w:r>
      <w:r w:rsidRPr="5436A2E7" w:rsidR="1FF76A06">
        <w:rPr>
          <w:rFonts w:ascii="Arial" w:hAnsi="Arial" w:eastAsia="Arial" w:cs="Arial"/>
          <w:noProof w:val="0"/>
          <w:sz w:val="20"/>
          <w:szCs w:val="20"/>
          <w:lang w:val="it-IT"/>
        </w:rPr>
        <w:t xml:space="preserve"> </w:t>
      </w:r>
      <w:r w:rsidRPr="5436A2E7" w:rsidR="1FF76A06">
        <w:rPr>
          <w:rFonts w:ascii="Arial" w:hAnsi="Arial" w:eastAsia="Arial" w:cs="Arial"/>
          <w:noProof w:val="0"/>
          <w:sz w:val="20"/>
          <w:szCs w:val="20"/>
          <w:lang w:val="it-IT"/>
        </w:rPr>
        <w:t>E</w:t>
      </w:r>
      <w:r w:rsidRPr="5436A2E7" w:rsidR="1FF76A06">
        <w:rPr>
          <w:rFonts w:ascii="Arial" w:hAnsi="Arial" w:eastAsia="Arial" w:cs="Arial"/>
          <w:noProof w:val="0"/>
          <w:sz w:val="20"/>
          <w:szCs w:val="20"/>
          <w:lang w:val="it-IT"/>
        </w:rPr>
        <w:t>xternal</w:t>
      </w:r>
      <w:r w:rsidRPr="5436A2E7" w:rsidR="1FF76A06">
        <w:rPr>
          <w:rFonts w:ascii="Arial" w:hAnsi="Arial" w:eastAsia="Arial" w:cs="Arial"/>
          <w:noProof w:val="0"/>
          <w:sz w:val="20"/>
          <w:szCs w:val="20"/>
          <w:lang w:val="it-IT"/>
        </w:rPr>
        <w:t xml:space="preserve"> </w:t>
      </w:r>
      <w:r w:rsidRPr="5436A2E7" w:rsidR="1FF76A06">
        <w:rPr>
          <w:rFonts w:ascii="Arial" w:hAnsi="Arial" w:eastAsia="Arial" w:cs="Arial"/>
          <w:noProof w:val="0"/>
          <w:sz w:val="20"/>
          <w:szCs w:val="20"/>
          <w:lang w:val="it-IT"/>
        </w:rPr>
        <w:t xml:space="preserve">Location ed </w:t>
      </w:r>
      <w:r w:rsidRPr="5436A2E7" w:rsidR="1FF76A06">
        <w:rPr>
          <w:rFonts w:ascii="Arial" w:hAnsi="Arial" w:eastAsia="Arial" w:cs="Arial"/>
          <w:noProof w:val="0"/>
          <w:sz w:val="20"/>
          <w:szCs w:val="20"/>
          <w:lang w:val="it-IT"/>
        </w:rPr>
        <w:t>E</w:t>
      </w:r>
      <w:r w:rsidRPr="5436A2E7" w:rsidR="1FF76A06">
        <w:rPr>
          <w:rFonts w:ascii="Arial" w:hAnsi="Arial" w:eastAsia="Arial" w:cs="Arial"/>
          <w:noProof w:val="0"/>
          <w:sz w:val="20"/>
          <w:szCs w:val="20"/>
          <w:lang w:val="it-IT"/>
        </w:rPr>
        <w:t>xternal</w:t>
      </w:r>
      <w:r w:rsidRPr="5436A2E7" w:rsidR="1FF76A06">
        <w:rPr>
          <w:rFonts w:ascii="Arial" w:hAnsi="Arial" w:eastAsia="Arial" w:cs="Arial"/>
          <w:noProof w:val="0"/>
          <w:sz w:val="20"/>
          <w:szCs w:val="20"/>
          <w:lang w:val="it-IT"/>
        </w:rPr>
        <w:t xml:space="preserve"> </w:t>
      </w:r>
      <w:r w:rsidRPr="5436A2E7" w:rsidR="1FF76A06">
        <w:rPr>
          <w:rFonts w:ascii="Arial" w:hAnsi="Arial" w:eastAsia="Arial" w:cs="Arial"/>
          <w:noProof w:val="0"/>
          <w:sz w:val="20"/>
          <w:szCs w:val="20"/>
          <w:lang w:val="it-IT"/>
        </w:rPr>
        <w:t xml:space="preserve">Tables, usando il provider </w:t>
      </w:r>
      <w:r w:rsidRPr="5436A2E7" w:rsidR="1FF76A06">
        <w:rPr>
          <w:rFonts w:ascii="Arial" w:hAnsi="Arial" w:eastAsia="Arial" w:cs="Arial"/>
          <w:noProof w:val="0"/>
          <w:sz w:val="20"/>
          <w:szCs w:val="20"/>
          <w:lang w:val="it-IT"/>
        </w:rPr>
        <w:t>T</w:t>
      </w:r>
      <w:r w:rsidRPr="5436A2E7" w:rsidR="1FF76A06">
        <w:rPr>
          <w:rFonts w:ascii="Arial" w:hAnsi="Arial" w:eastAsia="Arial" w:cs="Arial"/>
          <w:noProof w:val="0"/>
          <w:sz w:val="20"/>
          <w:szCs w:val="20"/>
          <w:lang w:val="it-IT"/>
        </w:rPr>
        <w:t>erraform</w:t>
      </w:r>
      <w:r w:rsidRPr="5436A2E7" w:rsidR="1FF76A06">
        <w:rPr>
          <w:rFonts w:ascii="Arial" w:hAnsi="Arial" w:eastAsia="Arial" w:cs="Arial"/>
          <w:noProof w:val="0"/>
          <w:sz w:val="20"/>
          <w:szCs w:val="20"/>
          <w:lang w:val="it-IT"/>
        </w:rPr>
        <w:t xml:space="preserve"> </w:t>
      </w:r>
      <w:r w:rsidRPr="5436A2E7" w:rsidR="1FF76A06">
        <w:rPr>
          <w:rFonts w:ascii="Arial" w:hAnsi="Arial" w:eastAsia="Arial" w:cs="Arial"/>
          <w:noProof w:val="0"/>
          <w:sz w:val="20"/>
          <w:szCs w:val="20"/>
          <w:lang w:val="it-IT"/>
        </w:rPr>
        <w:t xml:space="preserve">per </w:t>
      </w:r>
      <w:r w:rsidRPr="5436A2E7" w:rsidR="1FF76A06">
        <w:rPr>
          <w:rFonts w:ascii="Arial" w:hAnsi="Arial" w:eastAsia="Arial" w:cs="Arial"/>
          <w:noProof w:val="0"/>
          <w:sz w:val="20"/>
          <w:szCs w:val="20"/>
          <w:lang w:val="it-IT"/>
        </w:rPr>
        <w:t>D</w:t>
      </w:r>
      <w:r w:rsidRPr="5436A2E7" w:rsidR="1FF76A06">
        <w:rPr>
          <w:rFonts w:ascii="Arial" w:hAnsi="Arial" w:eastAsia="Arial" w:cs="Arial"/>
          <w:noProof w:val="0"/>
          <w:sz w:val="20"/>
          <w:szCs w:val="20"/>
          <w:lang w:val="it-IT"/>
        </w:rPr>
        <w:t>atabricks</w:t>
      </w:r>
      <w:r w:rsidRPr="5436A2E7" w:rsidR="1FF76A06">
        <w:rPr>
          <w:rFonts w:ascii="Arial" w:hAnsi="Arial" w:eastAsia="Arial" w:cs="Arial"/>
          <w:noProof w:val="0"/>
          <w:sz w:val="20"/>
          <w:szCs w:val="20"/>
          <w:lang w:val="it-IT"/>
        </w:rPr>
        <w:t>.</w:t>
      </w:r>
      <w:r w:rsidRPr="5436A2E7" w:rsidR="1FF76A06">
        <w:rPr>
          <w:rFonts w:ascii="Arial" w:hAnsi="Arial" w:eastAsia="Arial" w:cs="Arial"/>
          <w:noProof w:val="0"/>
          <w:sz w:val="20"/>
          <w:szCs w:val="20"/>
          <w:lang w:val="it-IT"/>
        </w:rPr>
        <w:t xml:space="preserve"> Questa separazione riflette la scelta progettuale di tenere ben distinte le risorse Azure da quelle </w:t>
      </w:r>
      <w:r w:rsidRPr="5436A2E7" w:rsidR="1FF76A06">
        <w:rPr>
          <w:rFonts w:ascii="Arial" w:hAnsi="Arial" w:eastAsia="Arial" w:cs="Arial"/>
          <w:noProof w:val="0"/>
          <w:sz w:val="20"/>
          <w:szCs w:val="20"/>
          <w:lang w:val="it-IT"/>
        </w:rPr>
        <w:t>D</w:t>
      </w:r>
      <w:r w:rsidRPr="5436A2E7" w:rsidR="1FF76A06">
        <w:rPr>
          <w:rFonts w:ascii="Arial" w:hAnsi="Arial" w:eastAsia="Arial" w:cs="Arial"/>
          <w:noProof w:val="0"/>
          <w:sz w:val="20"/>
          <w:szCs w:val="20"/>
          <w:lang w:val="it-IT"/>
        </w:rPr>
        <w:t>atabricks</w:t>
      </w:r>
      <w:r w:rsidRPr="5436A2E7" w:rsidR="1FF76A06">
        <w:rPr>
          <w:rFonts w:ascii="Arial" w:hAnsi="Arial" w:eastAsia="Arial" w:cs="Arial"/>
          <w:noProof w:val="0"/>
          <w:sz w:val="20"/>
          <w:szCs w:val="20"/>
          <w:lang w:val="it-IT"/>
        </w:rPr>
        <w:t>,</w:t>
      </w:r>
      <w:r w:rsidRPr="5436A2E7" w:rsidR="1FF76A06">
        <w:rPr>
          <w:rFonts w:ascii="Arial" w:hAnsi="Arial" w:eastAsia="Arial" w:cs="Arial"/>
          <w:noProof w:val="0"/>
          <w:sz w:val="20"/>
          <w:szCs w:val="20"/>
          <w:lang w:val="it-IT"/>
        </w:rPr>
        <w:t xml:space="preserve"> in linea con la struttura </w:t>
      </w:r>
      <w:r w:rsidRPr="5436A2E7" w:rsidR="1FF76A06">
        <w:rPr>
          <w:rFonts w:ascii="Arial" w:hAnsi="Arial" w:eastAsia="Arial" w:cs="Arial"/>
          <w:noProof w:val="0"/>
          <w:sz w:val="20"/>
          <w:szCs w:val="20"/>
          <w:lang w:val="it-IT"/>
        </w:rPr>
        <w:t>I</w:t>
      </w:r>
      <w:r w:rsidRPr="5436A2E7" w:rsidR="1FF76A06">
        <w:rPr>
          <w:rFonts w:ascii="Arial" w:hAnsi="Arial" w:eastAsia="Arial" w:cs="Arial"/>
          <w:noProof w:val="0"/>
          <w:sz w:val="20"/>
          <w:szCs w:val="20"/>
          <w:lang w:val="it-IT"/>
        </w:rPr>
        <w:t>aC</w:t>
      </w:r>
      <w:r w:rsidRPr="5436A2E7" w:rsidR="1FF76A06">
        <w:rPr>
          <w:rFonts w:ascii="Arial" w:hAnsi="Arial" w:eastAsia="Arial" w:cs="Arial"/>
          <w:noProof w:val="0"/>
          <w:sz w:val="20"/>
          <w:szCs w:val="20"/>
          <w:lang w:val="it-IT"/>
        </w:rPr>
        <w:t xml:space="preserve"> </w:t>
      </w:r>
      <w:r w:rsidRPr="5436A2E7" w:rsidR="1FF76A06">
        <w:rPr>
          <w:rFonts w:ascii="Arial" w:hAnsi="Arial" w:eastAsia="Arial" w:cs="Arial"/>
          <w:noProof w:val="0"/>
          <w:sz w:val="20"/>
          <w:szCs w:val="20"/>
          <w:lang w:val="it-IT"/>
        </w:rPr>
        <w:t>del progetto descritta al paragrafo 8.1</w:t>
      </w:r>
      <w:r w:rsidRPr="5436A2E7" w:rsidR="143F1767">
        <w:rPr>
          <w:rFonts w:ascii="Arial" w:hAnsi="Arial" w:eastAsia="Arial" w:cs="Arial"/>
          <w:noProof w:val="0"/>
          <w:sz w:val="20"/>
          <w:szCs w:val="20"/>
          <w:lang w:val="it-IT"/>
        </w:rPr>
        <w:t xml:space="preserve"> “CREAZIONE E GESTIONE DELLE RISORSE INFRASTRUTTURALI”.</w:t>
      </w:r>
      <w:commentRangeEnd w:id="134783841"/>
      <w:r>
        <w:rPr>
          <w:rStyle w:val="CommentReference"/>
        </w:rPr>
        <w:commentReference w:id="134783841"/>
      </w:r>
      <w:commentRangeEnd w:id="1507639592"/>
      <w:r>
        <w:rPr>
          <w:rStyle w:val="CommentReference"/>
        </w:rPr>
        <w:commentReference w:id="1507639592"/>
      </w:r>
    </w:p>
    <w:p w:rsidR="5436A2E7" w:rsidP="5436A2E7" w:rsidRDefault="5436A2E7" w14:paraId="617ED40C" w14:textId="0291D5D4">
      <w:pPr>
        <w:jc w:val="both"/>
        <w:rPr>
          <w:rFonts w:ascii="Arial" w:hAnsi="Arial" w:cs="Arial"/>
          <w:sz w:val="20"/>
          <w:szCs w:val="20"/>
        </w:rPr>
      </w:pPr>
    </w:p>
    <w:p w:rsidR="00131ADB" w:rsidP="5436A2E7" w:rsidRDefault="02C894D2" w14:paraId="0B0A5A3C" w14:textId="59CBAA49">
      <w:pPr>
        <w:pStyle w:val="Heading1"/>
        <w:jc w:val="both"/>
        <w:rPr/>
      </w:pPr>
      <w:bookmarkStart w:name="_Toc2042170248" w:id="1503088960"/>
      <w:r w:rsidR="6A4F9367">
        <w:rPr/>
        <w:t xml:space="preserve">STRUTTURA OPERATIVA DEI REPOSITORY SU </w:t>
      </w:r>
      <w:r w:rsidR="3688F715">
        <w:rPr/>
        <w:t>gitlab</w:t>
      </w:r>
      <w:bookmarkEnd w:id="1503088960"/>
    </w:p>
    <w:p w:rsidRPr="00C06CEE" w:rsidR="00C06CEE" w:rsidP="5436A2E7" w:rsidRDefault="00C06CEE" w14:paraId="4291AB2C" w14:textId="77777777">
      <w:pPr>
        <w:jc w:val="both"/>
      </w:pPr>
    </w:p>
    <w:p w:rsidRPr="005152A8" w:rsidR="005152A8" w:rsidP="5436A2E7" w:rsidRDefault="005152A8" w14:paraId="6F225CA4" w14:textId="77777777">
      <w:pPr>
        <w:pStyle w:val="paragraph"/>
        <w:jc w:val="both"/>
        <w:textAlignment w:val="baseline"/>
        <w:rPr>
          <w:rStyle w:val="normaltextrun"/>
          <w:rFonts w:ascii="Arial" w:hAnsi="Arial" w:cs="Arial"/>
          <w:sz w:val="20"/>
          <w:szCs w:val="20"/>
        </w:rPr>
      </w:pPr>
      <w:r w:rsidRPr="5436A2E7" w:rsidR="471C9CBF">
        <w:rPr>
          <w:rStyle w:val="normaltextrun"/>
          <w:rFonts w:ascii="Arial" w:hAnsi="Arial" w:cs="Arial"/>
          <w:sz w:val="20"/>
          <w:szCs w:val="20"/>
        </w:rPr>
        <w:t xml:space="preserve">Lo strumento utilizzato per la gestione dei repository e della CI/CD è </w:t>
      </w:r>
      <w:r w:rsidRPr="5436A2E7" w:rsidR="471C9CBF">
        <w:rPr>
          <w:rStyle w:val="normaltextrun"/>
          <w:rFonts w:ascii="Arial" w:hAnsi="Arial" w:cs="Arial"/>
          <w:sz w:val="20"/>
          <w:szCs w:val="20"/>
        </w:rPr>
        <w:t>GitLab</w:t>
      </w:r>
      <w:r w:rsidRPr="5436A2E7" w:rsidR="471C9CBF">
        <w:rPr>
          <w:rStyle w:val="normaltextrun"/>
          <w:rFonts w:ascii="Arial" w:hAnsi="Arial" w:cs="Arial"/>
          <w:sz w:val="20"/>
          <w:szCs w:val="20"/>
        </w:rPr>
        <w:t xml:space="preserve">, che consente di centralizzare il </w:t>
      </w:r>
      <w:r w:rsidRPr="5436A2E7" w:rsidR="471C9CBF">
        <w:rPr>
          <w:rStyle w:val="normaltextrun"/>
          <w:rFonts w:ascii="Arial" w:hAnsi="Arial" w:cs="Arial"/>
          <w:sz w:val="20"/>
          <w:szCs w:val="20"/>
        </w:rPr>
        <w:t>versionamento</w:t>
      </w:r>
      <w:r w:rsidRPr="5436A2E7" w:rsidR="471C9CBF">
        <w:rPr>
          <w:rStyle w:val="normaltextrun"/>
          <w:rFonts w:ascii="Arial" w:hAnsi="Arial" w:cs="Arial"/>
          <w:sz w:val="20"/>
          <w:szCs w:val="20"/>
        </w:rPr>
        <w:t xml:space="preserve"> del codice, l'automazione delle pipeline di deployment e la gestione collaborativa delle modifiche tramite merge </w:t>
      </w:r>
      <w:r w:rsidRPr="5436A2E7" w:rsidR="471C9CBF">
        <w:rPr>
          <w:rStyle w:val="normaltextrun"/>
          <w:rFonts w:ascii="Arial" w:hAnsi="Arial" w:cs="Arial"/>
          <w:sz w:val="20"/>
          <w:szCs w:val="20"/>
        </w:rPr>
        <w:t>request</w:t>
      </w:r>
      <w:r w:rsidRPr="5436A2E7" w:rsidR="471C9CBF">
        <w:rPr>
          <w:rStyle w:val="normaltextrun"/>
          <w:rFonts w:ascii="Arial" w:hAnsi="Arial" w:cs="Arial"/>
          <w:sz w:val="20"/>
          <w:szCs w:val="20"/>
        </w:rPr>
        <w:t xml:space="preserve">. La suddivisione delle risorse è stata organizzata attraverso l'utilizzo di gruppi </w:t>
      </w:r>
      <w:r w:rsidRPr="5436A2E7" w:rsidR="471C9CBF">
        <w:rPr>
          <w:rStyle w:val="normaltextrun"/>
          <w:rFonts w:ascii="Arial" w:hAnsi="Arial" w:cs="Arial"/>
          <w:sz w:val="20"/>
          <w:szCs w:val="20"/>
        </w:rPr>
        <w:t>GitLab</w:t>
      </w:r>
      <w:r w:rsidRPr="5436A2E7" w:rsidR="471C9CBF">
        <w:rPr>
          <w:rStyle w:val="normaltextrun"/>
          <w:rFonts w:ascii="Arial" w:hAnsi="Arial" w:cs="Arial"/>
          <w:sz w:val="20"/>
          <w:szCs w:val="20"/>
        </w:rPr>
        <w:t>, ciascuno dei quali raccoglie i repository afferenti a uno specifico dominio di responsabilità. Questa struttura permette di isolare ambiti funzionali distinti, semplificando la gestione dei permessi, la tracciabilità delle modifiche e l'applicazione di policy differenziate per dominio.</w:t>
      </w:r>
    </w:p>
    <w:p w:rsidRPr="005152A8" w:rsidR="005152A8" w:rsidP="5436A2E7" w:rsidRDefault="005152A8" w14:paraId="3B105A81" w14:textId="07DCB8FD">
      <w:pPr>
        <w:pStyle w:val="paragraph"/>
        <w:numPr>
          <w:ilvl w:val="0"/>
          <w:numId w:val="51"/>
        </w:numPr>
        <w:jc w:val="both"/>
        <w:textAlignment w:val="baseline"/>
        <w:rPr>
          <w:rStyle w:val="normaltextrun"/>
          <w:rFonts w:ascii="Arial" w:hAnsi="Arial" w:cs="Arial"/>
          <w:sz w:val="20"/>
          <w:szCs w:val="20"/>
        </w:rPr>
      </w:pPr>
      <w:r w:rsidRPr="5436A2E7" w:rsidR="471C9CBF">
        <w:rPr>
          <w:rStyle w:val="normaltextrun"/>
          <w:rFonts w:ascii="Arial" w:hAnsi="Arial" w:cs="Arial"/>
          <w:i w:val="1"/>
          <w:iCs w:val="1"/>
          <w:sz w:val="20"/>
          <w:szCs w:val="20"/>
        </w:rPr>
        <w:t>data-</w:t>
      </w:r>
      <w:r w:rsidRPr="5436A2E7" w:rsidR="471C9CBF">
        <w:rPr>
          <w:rStyle w:val="normaltextrun"/>
          <w:rFonts w:ascii="Arial" w:hAnsi="Arial" w:cs="Arial"/>
          <w:i w:val="1"/>
          <w:iCs w:val="1"/>
          <w:sz w:val="20"/>
          <w:szCs w:val="20"/>
        </w:rPr>
        <w:t>platform</w:t>
      </w:r>
      <w:r w:rsidRPr="5436A2E7" w:rsidR="471C9CBF">
        <w:rPr>
          <w:rStyle w:val="normaltextrun"/>
          <w:rFonts w:ascii="Arial" w:hAnsi="Arial" w:cs="Arial"/>
          <w:sz w:val="20"/>
          <w:szCs w:val="20"/>
        </w:rPr>
        <w:t xml:space="preserve">: raggruppa i repository specifici della Data Platform. Nel dettaglio, si avrà un repository (e relativa pipeline CI/CD) per ogni job ETL (e.g. MASTER_DATA_MASTER), più un repository dedicato alla configurazione condivisa e ai componenti trasversali ai diversi flussi. Ogni repository ETL è gestito tramite </w:t>
      </w:r>
      <w:r w:rsidRPr="5436A2E7" w:rsidR="471C9CBF">
        <w:rPr>
          <w:rStyle w:val="normaltextrun"/>
          <w:rFonts w:ascii="Arial" w:hAnsi="Arial" w:cs="Arial"/>
          <w:sz w:val="20"/>
          <w:szCs w:val="20"/>
        </w:rPr>
        <w:t>Databricks</w:t>
      </w:r>
      <w:r w:rsidRPr="5436A2E7" w:rsidR="471C9CBF">
        <w:rPr>
          <w:rStyle w:val="normaltextrun"/>
          <w:rFonts w:ascii="Arial" w:hAnsi="Arial" w:cs="Arial"/>
          <w:sz w:val="20"/>
          <w:szCs w:val="20"/>
        </w:rPr>
        <w:t xml:space="preserve"> Asset Bundles, che definiscono in modo dichiarativo i job, i workflow, i cluster e le dipendenze applicative, garantendo rilasci coerenti tra gli ambienti.</w:t>
      </w:r>
    </w:p>
    <w:p w:rsidR="005152A8" w:rsidP="5436A2E7" w:rsidRDefault="005152A8" w14:paraId="146A12DE" w14:textId="4AA399F4">
      <w:pPr>
        <w:pStyle w:val="paragraph"/>
        <w:numPr>
          <w:ilvl w:val="0"/>
          <w:numId w:val="51"/>
        </w:numPr>
        <w:jc w:val="both"/>
        <w:textAlignment w:val="baseline"/>
        <w:rPr>
          <w:rStyle w:val="normaltextrun"/>
          <w:rFonts w:ascii="Arial" w:hAnsi="Arial" w:cs="Arial"/>
          <w:sz w:val="20"/>
          <w:szCs w:val="20"/>
        </w:rPr>
      </w:pPr>
      <w:r w:rsidRPr="5436A2E7" w:rsidR="471C9CBF">
        <w:rPr>
          <w:rStyle w:val="normaltextrun"/>
          <w:rFonts w:ascii="Arial" w:hAnsi="Arial" w:cs="Arial"/>
          <w:i w:val="1"/>
          <w:iCs w:val="1"/>
          <w:sz w:val="20"/>
          <w:szCs w:val="20"/>
        </w:rPr>
        <w:t>cno-dbr-inf</w:t>
      </w:r>
      <w:r w:rsidRPr="5436A2E7" w:rsidR="33A9043A">
        <w:rPr>
          <w:rStyle w:val="normaltextrun"/>
          <w:rFonts w:ascii="Arial" w:hAnsi="Arial" w:cs="Arial"/>
          <w:i w:val="1"/>
          <w:iCs w:val="1"/>
          <w:sz w:val="20"/>
          <w:szCs w:val="20"/>
        </w:rPr>
        <w:t>astructure</w:t>
      </w:r>
      <w:r w:rsidRPr="5436A2E7" w:rsidR="471C9CBF">
        <w:rPr>
          <w:rStyle w:val="normaltextrun"/>
          <w:rFonts w:ascii="Arial" w:hAnsi="Arial" w:cs="Arial"/>
          <w:sz w:val="20"/>
          <w:szCs w:val="20"/>
        </w:rPr>
        <w:t>: il gruppo raccoglie i repository dedicati alla gestione dell'infrastruttura Azure necessaria a supportare i flussi e le elaborazioni. L'infrastruttura è organizzata separando le risorse di piattaforma da quelle applicative, così da isolare le componenti critiche e ridurre il rischio di modifiche accidentali su risorse condivise.</w:t>
      </w:r>
    </w:p>
    <w:p w:rsidR="00327521" w:rsidP="5436A2E7" w:rsidRDefault="00327521" w14:paraId="7FD82D9D" w14:textId="7E7FD27E">
      <w:pPr>
        <w:pStyle w:val="paragraph"/>
        <w:numPr>
          <w:ilvl w:val="1"/>
          <w:numId w:val="51"/>
        </w:numPr>
        <w:jc w:val="both"/>
        <w:textAlignment w:val="baseline"/>
        <w:rPr>
          <w:rStyle w:val="normaltextrun"/>
          <w:rFonts w:ascii="Arial" w:hAnsi="Arial" w:cs="Arial"/>
          <w:sz w:val="20"/>
          <w:szCs w:val="20"/>
        </w:rPr>
      </w:pPr>
      <w:r w:rsidRPr="5436A2E7" w:rsidR="33A9043A">
        <w:rPr>
          <w:rStyle w:val="normaltextrun"/>
          <w:rFonts w:ascii="Arial" w:hAnsi="Arial" w:cs="Arial"/>
          <w:i w:val="1"/>
          <w:iCs w:val="1"/>
          <w:sz w:val="20"/>
          <w:szCs w:val="20"/>
        </w:rPr>
        <w:t>dwh-interface</w:t>
      </w:r>
      <w:r w:rsidRPr="5436A2E7" w:rsidR="33A9043A">
        <w:rPr>
          <w:rStyle w:val="normaltextrun"/>
          <w:rFonts w:ascii="Arial" w:hAnsi="Arial" w:cs="Arial"/>
          <w:sz w:val="20"/>
          <w:szCs w:val="20"/>
        </w:rPr>
        <w:t xml:space="preserve">: questo repository gestisce unicamente la parte di creazione dell'istanza </w:t>
      </w:r>
      <w:r w:rsidRPr="5436A2E7" w:rsidR="33A9043A">
        <w:rPr>
          <w:rStyle w:val="normaltextrun"/>
          <w:rFonts w:ascii="Arial" w:hAnsi="Arial" w:cs="Arial"/>
          <w:sz w:val="20"/>
          <w:szCs w:val="20"/>
        </w:rPr>
        <w:t>PostgreSQL</w:t>
      </w:r>
      <w:r w:rsidRPr="5436A2E7" w:rsidR="33A9043A">
        <w:rPr>
          <w:rStyle w:val="normaltextrun"/>
          <w:rFonts w:ascii="Arial" w:hAnsi="Arial" w:cs="Arial"/>
          <w:sz w:val="20"/>
          <w:szCs w:val="20"/>
        </w:rPr>
        <w:t>, necessaria per la gestione degli schemi di confine, come indicato al paragrafo 1.1.2</w:t>
      </w:r>
    </w:p>
    <w:p w:rsidR="005152A8" w:rsidP="5436A2E7" w:rsidRDefault="005152A8" w14:paraId="1C5FEAA2" w14:textId="0D17A43A">
      <w:pPr>
        <w:pStyle w:val="paragraph"/>
        <w:numPr>
          <w:ilvl w:val="1"/>
          <w:numId w:val="51"/>
        </w:numPr>
        <w:jc w:val="both"/>
        <w:textAlignment w:val="baseline"/>
        <w:rPr>
          <w:rStyle w:val="normaltextrun"/>
          <w:rFonts w:ascii="Arial" w:hAnsi="Arial" w:cs="Arial"/>
          <w:sz w:val="20"/>
          <w:szCs w:val="20"/>
        </w:rPr>
      </w:pPr>
      <w:r w:rsidRPr="5436A2E7" w:rsidR="471C9CBF">
        <w:rPr>
          <w:rStyle w:val="normaltextrun"/>
          <w:rFonts w:ascii="Arial" w:hAnsi="Arial" w:cs="Arial"/>
          <w:i w:val="1"/>
          <w:iCs w:val="1"/>
          <w:sz w:val="20"/>
          <w:szCs w:val="20"/>
        </w:rPr>
        <w:t>dbr</w:t>
      </w:r>
      <w:r w:rsidRPr="5436A2E7" w:rsidR="471C9CBF">
        <w:rPr>
          <w:rStyle w:val="normaltextrun"/>
          <w:rFonts w:ascii="Arial" w:hAnsi="Arial" w:cs="Arial"/>
          <w:i w:val="1"/>
          <w:iCs w:val="1"/>
          <w:sz w:val="20"/>
          <w:szCs w:val="20"/>
        </w:rPr>
        <w:t>-workspaces</w:t>
      </w:r>
      <w:r w:rsidRPr="5436A2E7" w:rsidR="471C9CBF">
        <w:rPr>
          <w:rStyle w:val="normaltextrun"/>
          <w:rFonts w:ascii="Arial" w:hAnsi="Arial" w:cs="Arial"/>
          <w:sz w:val="20"/>
          <w:szCs w:val="20"/>
        </w:rPr>
        <w:t xml:space="preserve">: questo repository sostiene la creazione delle risorse necessarie ai workspace </w:t>
      </w:r>
      <w:r w:rsidRPr="5436A2E7" w:rsidR="471C9CBF">
        <w:rPr>
          <w:rStyle w:val="normaltextrun"/>
          <w:rFonts w:ascii="Arial" w:hAnsi="Arial" w:cs="Arial"/>
          <w:sz w:val="20"/>
          <w:szCs w:val="20"/>
        </w:rPr>
        <w:t>Databricks</w:t>
      </w:r>
      <w:r w:rsidRPr="5436A2E7" w:rsidR="471C9CBF">
        <w:rPr>
          <w:rStyle w:val="normaltextrun"/>
          <w:rFonts w:ascii="Arial" w:hAnsi="Arial" w:cs="Arial"/>
          <w:sz w:val="20"/>
          <w:szCs w:val="20"/>
        </w:rPr>
        <w:t xml:space="preserve">. In particolare, ciò che viene </w:t>
      </w:r>
      <w:r w:rsidRPr="5436A2E7" w:rsidR="471C9CBF">
        <w:rPr>
          <w:rStyle w:val="normaltextrun"/>
          <w:rFonts w:ascii="Arial" w:hAnsi="Arial" w:cs="Arial"/>
          <w:sz w:val="20"/>
          <w:szCs w:val="20"/>
        </w:rPr>
        <w:t>provisionato</w:t>
      </w:r>
      <w:r w:rsidRPr="5436A2E7" w:rsidR="471C9CBF">
        <w:rPr>
          <w:rStyle w:val="normaltextrun"/>
          <w:rFonts w:ascii="Arial" w:hAnsi="Arial" w:cs="Arial"/>
          <w:sz w:val="20"/>
          <w:szCs w:val="20"/>
        </w:rPr>
        <w:t>, per ognuno dei tre ambienti (</w:t>
      </w:r>
      <w:r w:rsidRPr="5436A2E7" w:rsidR="471C9CBF">
        <w:rPr>
          <w:rStyle w:val="normaltextrun"/>
          <w:rFonts w:ascii="Arial" w:hAnsi="Arial" w:cs="Arial"/>
          <w:sz w:val="20"/>
          <w:szCs w:val="20"/>
        </w:rPr>
        <w:t>dev</w:t>
      </w:r>
      <w:r w:rsidRPr="5436A2E7" w:rsidR="471C9CBF">
        <w:rPr>
          <w:rStyle w:val="normaltextrun"/>
          <w:rFonts w:ascii="Arial" w:hAnsi="Arial" w:cs="Arial"/>
          <w:sz w:val="20"/>
          <w:szCs w:val="20"/>
        </w:rPr>
        <w:t xml:space="preserve">, stage, </w:t>
      </w:r>
      <w:r w:rsidRPr="5436A2E7" w:rsidR="471C9CBF">
        <w:rPr>
          <w:rStyle w:val="normaltextrun"/>
          <w:rFonts w:ascii="Arial" w:hAnsi="Arial" w:cs="Arial"/>
          <w:sz w:val="20"/>
          <w:szCs w:val="20"/>
        </w:rPr>
        <w:t>prod</w:t>
      </w:r>
      <w:r w:rsidRPr="5436A2E7" w:rsidR="471C9CBF">
        <w:rPr>
          <w:rStyle w:val="normaltextrun"/>
          <w:rFonts w:ascii="Arial" w:hAnsi="Arial" w:cs="Arial"/>
          <w:sz w:val="20"/>
          <w:szCs w:val="20"/>
        </w:rPr>
        <w:t>), include:</w:t>
      </w:r>
    </w:p>
    <w:p w:rsidR="005152A8" w:rsidP="5436A2E7" w:rsidRDefault="005152A8" w14:paraId="08F3F8E2" w14:textId="77777777">
      <w:pPr>
        <w:pStyle w:val="paragraph"/>
        <w:numPr>
          <w:ilvl w:val="2"/>
          <w:numId w:val="51"/>
        </w:numPr>
        <w:jc w:val="both"/>
        <w:textAlignment w:val="baseline"/>
        <w:rPr>
          <w:rStyle w:val="normaltextrun"/>
          <w:rFonts w:ascii="Arial" w:hAnsi="Arial" w:cs="Arial"/>
          <w:sz w:val="20"/>
          <w:szCs w:val="20"/>
        </w:rPr>
      </w:pPr>
      <w:r w:rsidRPr="5436A2E7" w:rsidR="471C9CBF">
        <w:rPr>
          <w:rStyle w:val="normaltextrun"/>
          <w:rFonts w:ascii="Arial" w:hAnsi="Arial" w:cs="Arial"/>
          <w:sz w:val="20"/>
          <w:szCs w:val="20"/>
        </w:rPr>
        <w:t xml:space="preserve">un </w:t>
      </w:r>
      <w:r w:rsidRPr="5436A2E7" w:rsidR="471C9CBF">
        <w:rPr>
          <w:rStyle w:val="normaltextrun"/>
          <w:rFonts w:ascii="Arial" w:hAnsi="Arial" w:cs="Arial"/>
          <w:sz w:val="20"/>
          <w:szCs w:val="20"/>
        </w:rPr>
        <w:t>resource</w:t>
      </w:r>
      <w:r w:rsidRPr="5436A2E7" w:rsidR="471C9CBF">
        <w:rPr>
          <w:rStyle w:val="normaltextrun"/>
          <w:rFonts w:ascii="Arial" w:hAnsi="Arial" w:cs="Arial"/>
          <w:sz w:val="20"/>
          <w:szCs w:val="20"/>
        </w:rPr>
        <w:t xml:space="preserve"> group per la gestione della piattaforma, uno per le risorse gestite automaticamente da </w:t>
      </w:r>
      <w:r w:rsidRPr="5436A2E7" w:rsidR="471C9CBF">
        <w:rPr>
          <w:rStyle w:val="normaltextrun"/>
          <w:rFonts w:ascii="Arial" w:hAnsi="Arial" w:cs="Arial"/>
          <w:sz w:val="20"/>
          <w:szCs w:val="20"/>
        </w:rPr>
        <w:t>Databricks</w:t>
      </w:r>
      <w:r w:rsidRPr="5436A2E7" w:rsidR="471C9CBF">
        <w:rPr>
          <w:rStyle w:val="normaltextrun"/>
          <w:rFonts w:ascii="Arial" w:hAnsi="Arial" w:cs="Arial"/>
          <w:sz w:val="20"/>
          <w:szCs w:val="20"/>
        </w:rPr>
        <w:t xml:space="preserve"> e uno dedicato alle risorse di rete;</w:t>
      </w:r>
    </w:p>
    <w:p w:rsidR="005152A8" w:rsidP="5436A2E7" w:rsidRDefault="005152A8" w14:paraId="261D578D" w14:textId="77777777">
      <w:pPr>
        <w:pStyle w:val="paragraph"/>
        <w:numPr>
          <w:ilvl w:val="2"/>
          <w:numId w:val="51"/>
        </w:numPr>
        <w:jc w:val="both"/>
        <w:textAlignment w:val="baseline"/>
        <w:rPr>
          <w:rStyle w:val="normaltextrun"/>
          <w:rFonts w:ascii="Arial" w:hAnsi="Arial" w:cs="Arial"/>
          <w:sz w:val="20"/>
          <w:szCs w:val="20"/>
        </w:rPr>
      </w:pPr>
      <w:r w:rsidRPr="5436A2E7" w:rsidR="471C9CBF">
        <w:rPr>
          <w:rStyle w:val="normaltextrun"/>
          <w:rFonts w:ascii="Arial" w:hAnsi="Arial" w:cs="Arial"/>
          <w:sz w:val="20"/>
          <w:szCs w:val="20"/>
        </w:rPr>
        <w:t xml:space="preserve">un workspace isolato su </w:t>
      </w:r>
      <w:r w:rsidRPr="5436A2E7" w:rsidR="471C9CBF">
        <w:rPr>
          <w:rStyle w:val="normaltextrun"/>
          <w:rFonts w:ascii="Arial" w:hAnsi="Arial" w:cs="Arial"/>
          <w:sz w:val="20"/>
          <w:szCs w:val="20"/>
        </w:rPr>
        <w:t>Databricks;</w:t>
      </w:r>
    </w:p>
    <w:p w:rsidR="005152A8" w:rsidP="5436A2E7" w:rsidRDefault="005152A8" w14:paraId="10E25BAC" w14:textId="77777777">
      <w:pPr>
        <w:pStyle w:val="paragraph"/>
        <w:numPr>
          <w:ilvl w:val="2"/>
          <w:numId w:val="51"/>
        </w:numPr>
        <w:jc w:val="both"/>
        <w:textAlignment w:val="baseline"/>
        <w:rPr>
          <w:rStyle w:val="normaltextrun"/>
          <w:rFonts w:ascii="Arial" w:hAnsi="Arial" w:cs="Arial"/>
          <w:sz w:val="20"/>
          <w:szCs w:val="20"/>
        </w:rPr>
      </w:pPr>
      <w:r w:rsidRPr="5436A2E7" w:rsidR="471C9CBF">
        <w:rPr>
          <w:rStyle w:val="normaltextrun"/>
          <w:rFonts w:ascii="Arial" w:hAnsi="Arial" w:cs="Arial"/>
          <w:sz w:val="20"/>
          <w:szCs w:val="20"/>
        </w:rPr>
        <w:t>Storage Account dedicato;</w:t>
      </w:r>
    </w:p>
    <w:p w:rsidR="005152A8" w:rsidP="5436A2E7" w:rsidRDefault="005152A8" w14:paraId="2ED2E006" w14:textId="77777777">
      <w:pPr>
        <w:pStyle w:val="paragraph"/>
        <w:numPr>
          <w:ilvl w:val="2"/>
          <w:numId w:val="51"/>
        </w:numPr>
        <w:jc w:val="both"/>
        <w:textAlignment w:val="baseline"/>
        <w:rPr>
          <w:rStyle w:val="normaltextrun"/>
          <w:rFonts w:ascii="Arial" w:hAnsi="Arial" w:cs="Arial"/>
          <w:sz w:val="20"/>
          <w:szCs w:val="20"/>
        </w:rPr>
      </w:pPr>
      <w:r w:rsidRPr="5436A2E7" w:rsidR="471C9CBF">
        <w:rPr>
          <w:rStyle w:val="normaltextrun"/>
          <w:rFonts w:ascii="Arial" w:hAnsi="Arial" w:cs="Arial"/>
          <w:sz w:val="20"/>
          <w:szCs w:val="20"/>
        </w:rPr>
        <w:t xml:space="preserve">Key </w:t>
      </w:r>
      <w:r w:rsidRPr="5436A2E7" w:rsidR="471C9CBF">
        <w:rPr>
          <w:rStyle w:val="normaltextrun"/>
          <w:rFonts w:ascii="Arial" w:hAnsi="Arial" w:cs="Arial"/>
          <w:sz w:val="20"/>
          <w:szCs w:val="20"/>
        </w:rPr>
        <w:t>Vault</w:t>
      </w:r>
      <w:r w:rsidRPr="5436A2E7" w:rsidR="471C9CBF">
        <w:rPr>
          <w:rStyle w:val="normaltextrun"/>
          <w:rFonts w:ascii="Arial" w:hAnsi="Arial" w:cs="Arial"/>
          <w:sz w:val="20"/>
          <w:szCs w:val="20"/>
        </w:rPr>
        <w:t xml:space="preserve"> per la gestione dei segreti;</w:t>
      </w:r>
    </w:p>
    <w:p w:rsidR="005152A8" w:rsidP="5436A2E7" w:rsidRDefault="005152A8" w14:paraId="4F95F4F9" w14:textId="77777777">
      <w:pPr>
        <w:pStyle w:val="paragraph"/>
        <w:numPr>
          <w:ilvl w:val="2"/>
          <w:numId w:val="51"/>
        </w:numPr>
        <w:jc w:val="both"/>
        <w:textAlignment w:val="baseline"/>
        <w:rPr>
          <w:rStyle w:val="normaltextrun"/>
          <w:rFonts w:ascii="Arial" w:hAnsi="Arial" w:cs="Arial"/>
          <w:sz w:val="20"/>
          <w:szCs w:val="20"/>
        </w:rPr>
      </w:pPr>
      <w:r w:rsidRPr="5436A2E7" w:rsidR="471C9CBF">
        <w:rPr>
          <w:rStyle w:val="normaltextrun"/>
          <w:rFonts w:ascii="Arial" w:hAnsi="Arial" w:cs="Arial"/>
          <w:sz w:val="20"/>
          <w:szCs w:val="20"/>
        </w:rPr>
        <w:t>eventuali integrazioni con servizi di AI e automazione.</w:t>
      </w:r>
    </w:p>
    <w:p w:rsidRPr="005152A8" w:rsidR="005152A8" w:rsidP="5436A2E7" w:rsidRDefault="005152A8" w14:paraId="2EB47859" w14:textId="33834FB7">
      <w:pPr>
        <w:pStyle w:val="paragraph"/>
        <w:ind w:left="1440"/>
        <w:jc w:val="both"/>
        <w:textAlignment w:val="baseline"/>
        <w:rPr>
          <w:rStyle w:val="normaltextrun"/>
          <w:rFonts w:ascii="Arial" w:hAnsi="Arial" w:cs="Arial"/>
          <w:sz w:val="20"/>
          <w:szCs w:val="20"/>
        </w:rPr>
      </w:pPr>
      <w:r w:rsidRPr="5436A2E7" w:rsidR="471C9CBF">
        <w:rPr>
          <w:rStyle w:val="normaltextrun"/>
          <w:rFonts w:ascii="Arial" w:hAnsi="Arial" w:cs="Arial"/>
          <w:sz w:val="20"/>
          <w:szCs w:val="20"/>
        </w:rPr>
        <w:t>Il repository si occupa inoltre di gestire in maniera centralizzata la creazione e la manutenzione dei cluster condivisi tra gli utenti.</w:t>
      </w:r>
    </w:p>
    <w:p w:rsidR="00327521" w:rsidP="5436A2E7" w:rsidRDefault="005152A8" w14:paraId="6EF9C42E" w14:textId="5500334B">
      <w:pPr>
        <w:pStyle w:val="paragraph"/>
        <w:ind w:left="1440"/>
        <w:jc w:val="both"/>
        <w:textAlignment w:val="baseline"/>
        <w:rPr>
          <w:rStyle w:val="normaltextrun"/>
          <w:rFonts w:ascii="Arial" w:hAnsi="Arial" w:cs="Arial"/>
          <w:i w:val="1"/>
          <w:iCs w:val="1"/>
          <w:sz w:val="20"/>
          <w:szCs w:val="20"/>
        </w:rPr>
      </w:pPr>
      <w:r w:rsidRPr="5436A2E7" w:rsidR="471C9CBF">
        <w:rPr>
          <w:rStyle w:val="normaltextrun"/>
          <w:rFonts w:ascii="Arial" w:hAnsi="Arial" w:cs="Arial"/>
          <w:i w:val="1"/>
          <w:iCs w:val="1"/>
          <w:sz w:val="20"/>
          <w:szCs w:val="20"/>
        </w:rPr>
        <w:t>Nota: al momento questo repository</w:t>
      </w:r>
      <w:r w:rsidRPr="5436A2E7" w:rsidR="406CC3DD">
        <w:rPr>
          <w:rStyle w:val="normaltextrun"/>
          <w:rFonts w:ascii="Arial" w:hAnsi="Arial" w:cs="Arial"/>
          <w:i w:val="1"/>
          <w:iCs w:val="1"/>
          <w:sz w:val="20"/>
          <w:szCs w:val="20"/>
        </w:rPr>
        <w:t xml:space="preserve"> è su Azure </w:t>
      </w:r>
      <w:r w:rsidRPr="5436A2E7" w:rsidR="406CC3DD">
        <w:rPr>
          <w:rStyle w:val="normaltextrun"/>
          <w:rFonts w:ascii="Arial" w:hAnsi="Arial" w:cs="Arial"/>
          <w:i w:val="1"/>
          <w:iCs w:val="1"/>
          <w:sz w:val="20"/>
          <w:szCs w:val="20"/>
        </w:rPr>
        <w:t>DevOps</w:t>
      </w:r>
      <w:r w:rsidRPr="5436A2E7" w:rsidR="406CC3DD">
        <w:rPr>
          <w:rStyle w:val="normaltextrun"/>
          <w:rFonts w:ascii="Arial" w:hAnsi="Arial" w:cs="Arial"/>
          <w:i w:val="1"/>
          <w:iCs w:val="1"/>
          <w:sz w:val="20"/>
          <w:szCs w:val="20"/>
        </w:rPr>
        <w:t xml:space="preserve"> e</w:t>
      </w:r>
      <w:r w:rsidRPr="5436A2E7" w:rsidR="471C9CBF">
        <w:rPr>
          <w:rStyle w:val="normaltextrun"/>
          <w:rFonts w:ascii="Arial" w:hAnsi="Arial" w:cs="Arial"/>
          <w:i w:val="1"/>
          <w:iCs w:val="1"/>
          <w:sz w:val="20"/>
          <w:szCs w:val="20"/>
        </w:rPr>
        <w:t xml:space="preserve"> gestisce il ciclo di vita di diverse risorse, dai workspace ai gruppi </w:t>
      </w:r>
      <w:r w:rsidRPr="5436A2E7" w:rsidR="471C9CBF">
        <w:rPr>
          <w:rStyle w:val="normaltextrun"/>
          <w:rFonts w:ascii="Arial" w:hAnsi="Arial" w:cs="Arial"/>
          <w:i w:val="1"/>
          <w:iCs w:val="1"/>
          <w:sz w:val="20"/>
          <w:szCs w:val="20"/>
        </w:rPr>
        <w:t>Unity</w:t>
      </w:r>
      <w:r w:rsidRPr="5436A2E7" w:rsidR="471C9CBF">
        <w:rPr>
          <w:rStyle w:val="normaltextrun"/>
          <w:rFonts w:ascii="Arial" w:hAnsi="Arial" w:cs="Arial"/>
          <w:i w:val="1"/>
          <w:iCs w:val="1"/>
          <w:sz w:val="20"/>
          <w:szCs w:val="20"/>
        </w:rPr>
        <w:t xml:space="preserve"> </w:t>
      </w:r>
      <w:r w:rsidRPr="5436A2E7" w:rsidR="471C9CBF">
        <w:rPr>
          <w:rStyle w:val="normaltextrun"/>
          <w:rFonts w:ascii="Arial" w:hAnsi="Arial" w:cs="Arial"/>
          <w:i w:val="1"/>
          <w:iCs w:val="1"/>
          <w:sz w:val="20"/>
          <w:szCs w:val="20"/>
        </w:rPr>
        <w:t>Catalog</w:t>
      </w:r>
      <w:r w:rsidRPr="5436A2E7" w:rsidR="471C9CBF">
        <w:rPr>
          <w:rStyle w:val="normaltextrun"/>
          <w:rFonts w:ascii="Arial" w:hAnsi="Arial" w:cs="Arial"/>
          <w:i w:val="1"/>
          <w:iCs w:val="1"/>
          <w:sz w:val="20"/>
          <w:szCs w:val="20"/>
        </w:rPr>
        <w:t xml:space="preserve">. A tendere, </w:t>
      </w:r>
      <w:r w:rsidRPr="5436A2E7" w:rsidR="406CC3DD">
        <w:rPr>
          <w:rStyle w:val="normaltextrun"/>
          <w:rFonts w:ascii="Arial" w:hAnsi="Arial" w:cs="Arial"/>
          <w:i w:val="1"/>
          <w:iCs w:val="1"/>
          <w:sz w:val="20"/>
          <w:szCs w:val="20"/>
        </w:rPr>
        <w:t xml:space="preserve">contestualmente alla migrazione su </w:t>
      </w:r>
      <w:r w:rsidRPr="5436A2E7" w:rsidR="406CC3DD">
        <w:rPr>
          <w:rStyle w:val="normaltextrun"/>
          <w:rFonts w:ascii="Arial" w:hAnsi="Arial" w:cs="Arial"/>
          <w:i w:val="1"/>
          <w:iCs w:val="1"/>
          <w:sz w:val="20"/>
          <w:szCs w:val="20"/>
        </w:rPr>
        <w:t>Gitlab</w:t>
      </w:r>
      <w:r w:rsidRPr="5436A2E7" w:rsidR="406CC3DD">
        <w:rPr>
          <w:rStyle w:val="normaltextrun"/>
          <w:rFonts w:ascii="Arial" w:hAnsi="Arial" w:cs="Arial"/>
          <w:i w:val="1"/>
          <w:iCs w:val="1"/>
          <w:sz w:val="20"/>
          <w:szCs w:val="20"/>
        </w:rPr>
        <w:t xml:space="preserve">, </w:t>
      </w:r>
      <w:r w:rsidRPr="5436A2E7" w:rsidR="471C9CBF">
        <w:rPr>
          <w:rStyle w:val="normaltextrun"/>
          <w:rFonts w:ascii="Arial" w:hAnsi="Arial" w:cs="Arial"/>
          <w:i w:val="1"/>
          <w:iCs w:val="1"/>
          <w:sz w:val="20"/>
          <w:szCs w:val="20"/>
        </w:rPr>
        <w:t>sarà diviso in due repository distinti per separare l'infrastruttura critica da quella con minore impatto operativo, migliorando granularità dei permessi e isolamento dei rilasci.</w:t>
      </w:r>
    </w:p>
    <w:p w:rsidRPr="00191092" w:rsidR="00191092" w:rsidP="5436A2E7" w:rsidRDefault="00191092" w14:paraId="128DED39" w14:textId="77777777">
      <w:pPr>
        <w:pStyle w:val="font-claude-response-body"/>
        <w:jc w:val="both"/>
        <w:rPr>
          <w:rFonts w:ascii="Arial" w:hAnsi="Arial" w:cs="Arial"/>
          <w:sz w:val="20"/>
          <w:szCs w:val="20"/>
        </w:rPr>
      </w:pPr>
      <w:r w:rsidRPr="5436A2E7" w:rsidR="497C99F7">
        <w:rPr>
          <w:rStyle w:val="Strong"/>
          <w:rFonts w:ascii="Arial" w:hAnsi="Arial" w:cs="Arial"/>
          <w:sz w:val="20"/>
          <w:szCs w:val="20"/>
        </w:rPr>
        <w:t>Nota — Red pipeline per l'infrastruttura critica</w:t>
      </w:r>
    </w:p>
    <w:p w:rsidRPr="00191092" w:rsidR="00191092" w:rsidP="5436A2E7" w:rsidRDefault="00191092" w14:paraId="69D25D40" w14:textId="77777777">
      <w:pPr>
        <w:pStyle w:val="font-claude-response-body"/>
        <w:jc w:val="both"/>
        <w:rPr>
          <w:rFonts w:ascii="Arial" w:hAnsi="Arial" w:cs="Arial"/>
          <w:sz w:val="20"/>
          <w:szCs w:val="20"/>
        </w:rPr>
      </w:pPr>
      <w:r w:rsidRPr="5436A2E7" w:rsidR="497C99F7">
        <w:rPr>
          <w:rFonts w:ascii="Arial" w:hAnsi="Arial" w:cs="Arial"/>
          <w:sz w:val="20"/>
          <w:szCs w:val="20"/>
        </w:rPr>
        <w:t xml:space="preserve">Nelle convenzioni di progetto, con il termine </w:t>
      </w:r>
      <w:r w:rsidRPr="5436A2E7" w:rsidR="497C99F7">
        <w:rPr>
          <w:rStyle w:val="Strong"/>
          <w:rFonts w:ascii="Arial" w:hAnsi="Arial" w:cs="Arial"/>
          <w:sz w:val="20"/>
          <w:szCs w:val="20"/>
        </w:rPr>
        <w:t>red pipeline</w:t>
      </w:r>
      <w:r w:rsidRPr="5436A2E7" w:rsidR="497C99F7">
        <w:rPr>
          <w:rFonts w:ascii="Arial" w:hAnsi="Arial" w:cs="Arial"/>
          <w:sz w:val="20"/>
          <w:szCs w:val="20"/>
        </w:rPr>
        <w:t xml:space="preserve"> si indica una pipeline CI/CD che gestisce risorse infrastrutturali ad alto impatto, la cui modifica accidentale o non autorizzata potrebbe compromettere la stabilità o la sicurezza dell'intera piattaforma. A una red pipeline si applicano regole di accesso e controlli di rilascio più stringenti rispetto alle pipeline standard, in modo da bilanciare le esigenze di governance con quelle operative dello sviluppo quotidiano.</w:t>
      </w:r>
    </w:p>
    <w:p w:rsidRPr="00191092" w:rsidR="00191092" w:rsidP="5436A2E7" w:rsidRDefault="00191092" w14:paraId="46504D45" w14:textId="353E3B55">
      <w:pPr>
        <w:pStyle w:val="font-claude-response-body"/>
        <w:jc w:val="both"/>
        <w:rPr>
          <w:rFonts w:ascii="Arial" w:hAnsi="Arial" w:cs="Arial"/>
          <w:sz w:val="20"/>
          <w:szCs w:val="20"/>
        </w:rPr>
      </w:pPr>
      <w:r w:rsidRPr="5436A2E7" w:rsidR="497C99F7">
        <w:rPr>
          <w:rFonts w:ascii="Arial" w:hAnsi="Arial" w:cs="Arial"/>
          <w:sz w:val="20"/>
          <w:szCs w:val="20"/>
        </w:rPr>
        <w:t xml:space="preserve">Allo stato attuale, il repository </w:t>
      </w:r>
      <w:r w:rsidRPr="5436A2E7" w:rsidR="497C99F7">
        <w:rPr>
          <w:rStyle w:val="HTMLCode"/>
          <w:rFonts w:ascii="Arial" w:hAnsi="Arial" w:cs="Arial"/>
        </w:rPr>
        <w:t>dbr</w:t>
      </w:r>
      <w:r w:rsidRPr="5436A2E7" w:rsidR="497C99F7">
        <w:rPr>
          <w:rStyle w:val="HTMLCode"/>
          <w:rFonts w:ascii="Arial" w:hAnsi="Arial" w:cs="Arial"/>
        </w:rPr>
        <w:t>-workspaces</w:t>
      </w:r>
      <w:r w:rsidRPr="5436A2E7" w:rsidR="497C99F7">
        <w:rPr>
          <w:rFonts w:ascii="Arial" w:hAnsi="Arial" w:cs="Arial"/>
          <w:sz w:val="20"/>
          <w:szCs w:val="20"/>
        </w:rPr>
        <w:t xml:space="preserve"> gestisce il ciclo di vita di un insieme eterogeneo di risorse, che spaziano dai workspace </w:t>
      </w:r>
      <w:r w:rsidRPr="5436A2E7" w:rsidR="497C99F7">
        <w:rPr>
          <w:rFonts w:ascii="Arial" w:hAnsi="Arial" w:cs="Arial"/>
          <w:sz w:val="20"/>
          <w:szCs w:val="20"/>
        </w:rPr>
        <w:t>Databricks</w:t>
      </w:r>
      <w:r w:rsidRPr="5436A2E7" w:rsidR="497C99F7">
        <w:rPr>
          <w:rFonts w:ascii="Arial" w:hAnsi="Arial" w:cs="Arial"/>
          <w:sz w:val="20"/>
          <w:szCs w:val="20"/>
        </w:rPr>
        <w:t xml:space="preserve"> e dai relativi </w:t>
      </w:r>
      <w:r w:rsidRPr="5436A2E7" w:rsidR="497C99F7">
        <w:rPr>
          <w:rFonts w:ascii="Arial" w:hAnsi="Arial" w:cs="Arial"/>
          <w:sz w:val="20"/>
          <w:szCs w:val="20"/>
        </w:rPr>
        <w:t>resource</w:t>
      </w:r>
      <w:r w:rsidRPr="5436A2E7" w:rsidR="497C99F7">
        <w:rPr>
          <w:rFonts w:ascii="Arial" w:hAnsi="Arial" w:cs="Arial"/>
          <w:sz w:val="20"/>
          <w:szCs w:val="20"/>
        </w:rPr>
        <w:t xml:space="preserve"> group fino a componenti di più basso impatto operativo come gruppi </w:t>
      </w:r>
      <w:r w:rsidRPr="5436A2E7" w:rsidR="497C99F7">
        <w:rPr>
          <w:rFonts w:ascii="Arial" w:hAnsi="Arial" w:cs="Arial"/>
          <w:sz w:val="20"/>
          <w:szCs w:val="20"/>
        </w:rPr>
        <w:t>Unity</w:t>
      </w:r>
      <w:r w:rsidRPr="5436A2E7" w:rsidR="497C99F7">
        <w:rPr>
          <w:rFonts w:ascii="Arial" w:hAnsi="Arial" w:cs="Arial"/>
          <w:sz w:val="20"/>
          <w:szCs w:val="20"/>
        </w:rPr>
        <w:t xml:space="preserve"> </w:t>
      </w:r>
      <w:r w:rsidRPr="5436A2E7" w:rsidR="497C99F7">
        <w:rPr>
          <w:rFonts w:ascii="Arial" w:hAnsi="Arial" w:cs="Arial"/>
          <w:sz w:val="20"/>
          <w:szCs w:val="20"/>
        </w:rPr>
        <w:t>Catalog</w:t>
      </w:r>
      <w:r w:rsidRPr="5436A2E7" w:rsidR="497C99F7">
        <w:rPr>
          <w:rFonts w:ascii="Arial" w:hAnsi="Arial" w:cs="Arial"/>
          <w:sz w:val="20"/>
          <w:szCs w:val="20"/>
        </w:rPr>
        <w:t xml:space="preserve">, cluster policy e configurazioni ausiliarie. A tendere, il repository sarà suddiviso in due </w:t>
      </w:r>
      <w:r w:rsidRPr="5436A2E7" w:rsidR="497C99F7">
        <w:rPr>
          <w:rFonts w:ascii="Arial" w:hAnsi="Arial" w:cs="Arial"/>
          <w:sz w:val="20"/>
          <w:szCs w:val="20"/>
        </w:rPr>
        <w:t>repository distinti, al fine di isolare le componenti critiche da quelle di routine e consentire l'applicazione di policy differenziate.</w:t>
      </w:r>
    </w:p>
    <w:p w:rsidRPr="00191092" w:rsidR="00191092" w:rsidP="5436A2E7" w:rsidRDefault="00191092" w14:paraId="11B134EC" w14:textId="77777777">
      <w:pPr>
        <w:pStyle w:val="font-claude-response-body"/>
        <w:jc w:val="both"/>
        <w:rPr>
          <w:rFonts w:ascii="Arial" w:hAnsi="Arial" w:cs="Arial"/>
          <w:sz w:val="20"/>
          <w:szCs w:val="20"/>
        </w:rPr>
      </w:pPr>
      <w:r w:rsidRPr="5436A2E7" w:rsidR="497C99F7">
        <w:rPr>
          <w:rFonts w:ascii="Arial" w:hAnsi="Arial" w:cs="Arial"/>
          <w:sz w:val="20"/>
          <w:szCs w:val="20"/>
        </w:rPr>
        <w:t xml:space="preserve">Il nuovo repository dedicato alle risorse critiche adotterà il modello di red pipeline e sarà responsabile esclusivamente della gestione dei workspace </w:t>
      </w:r>
      <w:r w:rsidRPr="5436A2E7" w:rsidR="497C99F7">
        <w:rPr>
          <w:rFonts w:ascii="Arial" w:hAnsi="Arial" w:cs="Arial"/>
          <w:sz w:val="20"/>
          <w:szCs w:val="20"/>
        </w:rPr>
        <w:t>Databricks</w:t>
      </w:r>
      <w:r w:rsidRPr="5436A2E7" w:rsidR="497C99F7">
        <w:rPr>
          <w:rFonts w:ascii="Arial" w:hAnsi="Arial" w:cs="Arial"/>
          <w:sz w:val="20"/>
          <w:szCs w:val="20"/>
        </w:rPr>
        <w:t xml:space="preserve"> e delle risorse direttamente funzionali alla loro esistenza. A questo repository sarà applicato un regime di controllo rafforzato, caratterizzato da:</w:t>
      </w:r>
    </w:p>
    <w:p w:rsidRPr="00191092" w:rsidR="00191092" w:rsidP="5436A2E7" w:rsidRDefault="00191092" w14:paraId="564807F1" w14:textId="77777777">
      <w:pPr>
        <w:pStyle w:val="whitespace-normal"/>
        <w:numPr>
          <w:ilvl w:val="0"/>
          <w:numId w:val="57"/>
        </w:numPr>
        <w:jc w:val="both"/>
        <w:rPr>
          <w:rFonts w:ascii="Arial" w:hAnsi="Arial" w:cs="Arial"/>
          <w:sz w:val="20"/>
          <w:szCs w:val="20"/>
        </w:rPr>
      </w:pPr>
      <w:r w:rsidRPr="5436A2E7" w:rsidR="497C99F7">
        <w:rPr>
          <w:rStyle w:val="Strong"/>
          <w:rFonts w:ascii="Arial" w:hAnsi="Arial" w:cs="Arial"/>
          <w:sz w:val="20"/>
          <w:szCs w:val="20"/>
        </w:rPr>
        <w:t>accesso ristretto</w:t>
      </w:r>
      <w:r w:rsidRPr="5436A2E7" w:rsidR="497C99F7">
        <w:rPr>
          <w:rFonts w:ascii="Arial" w:hAnsi="Arial" w:cs="Arial"/>
          <w:sz w:val="20"/>
          <w:szCs w:val="20"/>
        </w:rPr>
        <w:t xml:space="preserve"> a un sottoinsieme limitato di utenti con responsabilità specifica sulla gestione infrastrutturale, tramite permessi </w:t>
      </w:r>
      <w:r w:rsidRPr="5436A2E7" w:rsidR="497C99F7">
        <w:rPr>
          <w:rFonts w:ascii="Arial" w:hAnsi="Arial" w:cs="Arial"/>
          <w:sz w:val="20"/>
          <w:szCs w:val="20"/>
        </w:rPr>
        <w:t>GitLab</w:t>
      </w:r>
      <w:r w:rsidRPr="5436A2E7" w:rsidR="497C99F7">
        <w:rPr>
          <w:rFonts w:ascii="Arial" w:hAnsi="Arial" w:cs="Arial"/>
          <w:sz w:val="20"/>
          <w:szCs w:val="20"/>
        </w:rPr>
        <w:t xml:space="preserve"> dedicati a livello di repository;</w:t>
      </w:r>
    </w:p>
    <w:p w:rsidRPr="00191092" w:rsidR="00191092" w:rsidP="5436A2E7" w:rsidRDefault="00191092" w14:paraId="246589F6" w14:textId="77777777">
      <w:pPr>
        <w:pStyle w:val="whitespace-normal"/>
        <w:numPr>
          <w:ilvl w:val="0"/>
          <w:numId w:val="57"/>
        </w:numPr>
        <w:jc w:val="both"/>
        <w:rPr>
          <w:rFonts w:ascii="Arial" w:hAnsi="Arial" w:cs="Arial"/>
          <w:sz w:val="20"/>
          <w:szCs w:val="20"/>
        </w:rPr>
      </w:pPr>
      <w:r w:rsidRPr="5436A2E7" w:rsidR="497C99F7">
        <w:rPr>
          <w:rStyle w:val="Strong"/>
          <w:rFonts w:ascii="Arial" w:hAnsi="Arial" w:cs="Arial"/>
          <w:sz w:val="20"/>
          <w:szCs w:val="20"/>
        </w:rPr>
        <w:t xml:space="preserve">merge </w:t>
      </w:r>
      <w:r w:rsidRPr="5436A2E7" w:rsidR="497C99F7">
        <w:rPr>
          <w:rStyle w:val="Strong"/>
          <w:rFonts w:ascii="Arial" w:hAnsi="Arial" w:cs="Arial"/>
          <w:sz w:val="20"/>
          <w:szCs w:val="20"/>
        </w:rPr>
        <w:t>request</w:t>
      </w:r>
      <w:r w:rsidRPr="5436A2E7" w:rsidR="497C99F7">
        <w:rPr>
          <w:rStyle w:val="Strong"/>
          <w:rFonts w:ascii="Arial" w:hAnsi="Arial" w:cs="Arial"/>
          <w:sz w:val="20"/>
          <w:szCs w:val="20"/>
        </w:rPr>
        <w:t xml:space="preserve"> con </w:t>
      </w:r>
      <w:r w:rsidRPr="5436A2E7" w:rsidR="497C99F7">
        <w:rPr>
          <w:rStyle w:val="Strong"/>
          <w:rFonts w:ascii="Arial" w:hAnsi="Arial" w:cs="Arial"/>
          <w:sz w:val="20"/>
          <w:szCs w:val="20"/>
        </w:rPr>
        <w:t>approval</w:t>
      </w:r>
      <w:r w:rsidRPr="5436A2E7" w:rsidR="497C99F7">
        <w:rPr>
          <w:rStyle w:val="Strong"/>
          <w:rFonts w:ascii="Arial" w:hAnsi="Arial" w:cs="Arial"/>
          <w:sz w:val="20"/>
          <w:szCs w:val="20"/>
        </w:rPr>
        <w:t xml:space="preserve"> forzati</w:t>
      </w:r>
      <w:r w:rsidRPr="5436A2E7" w:rsidR="497C99F7">
        <w:rPr>
          <w:rFonts w:ascii="Arial" w:hAnsi="Arial" w:cs="Arial"/>
          <w:sz w:val="20"/>
          <w:szCs w:val="20"/>
        </w:rPr>
        <w:t xml:space="preserve">, che richiedono la revisione e l'approvazione esplicita da parte di </w:t>
      </w:r>
      <w:r w:rsidRPr="5436A2E7" w:rsidR="497C99F7">
        <w:rPr>
          <w:rFonts w:ascii="Arial" w:hAnsi="Arial" w:cs="Arial"/>
          <w:sz w:val="20"/>
          <w:szCs w:val="20"/>
        </w:rPr>
        <w:t>reviewer</w:t>
      </w:r>
      <w:r w:rsidRPr="5436A2E7" w:rsidR="497C99F7">
        <w:rPr>
          <w:rFonts w:ascii="Arial" w:hAnsi="Arial" w:cs="Arial"/>
          <w:sz w:val="20"/>
          <w:szCs w:val="20"/>
        </w:rPr>
        <w:t xml:space="preserve"> designati prima di qualsiasi integrazione sui </w:t>
      </w:r>
      <w:r w:rsidRPr="5436A2E7" w:rsidR="497C99F7">
        <w:rPr>
          <w:rFonts w:ascii="Arial" w:hAnsi="Arial" w:cs="Arial"/>
          <w:sz w:val="20"/>
          <w:szCs w:val="20"/>
        </w:rPr>
        <w:t>branch</w:t>
      </w:r>
      <w:r w:rsidRPr="5436A2E7" w:rsidR="497C99F7">
        <w:rPr>
          <w:rFonts w:ascii="Arial" w:hAnsi="Arial" w:cs="Arial"/>
          <w:sz w:val="20"/>
          <w:szCs w:val="20"/>
        </w:rPr>
        <w:t xml:space="preserve"> protetti;</w:t>
      </w:r>
    </w:p>
    <w:p w:rsidRPr="00191092" w:rsidR="00191092" w:rsidP="5436A2E7" w:rsidRDefault="00191092" w14:paraId="666A5AF0" w14:textId="77777777">
      <w:pPr>
        <w:pStyle w:val="whitespace-normal"/>
        <w:numPr>
          <w:ilvl w:val="0"/>
          <w:numId w:val="57"/>
        </w:numPr>
        <w:jc w:val="both"/>
        <w:rPr>
          <w:rFonts w:ascii="Arial" w:hAnsi="Arial" w:cs="Arial"/>
          <w:sz w:val="20"/>
          <w:szCs w:val="20"/>
        </w:rPr>
      </w:pPr>
      <w:r w:rsidRPr="5436A2E7" w:rsidR="497C99F7">
        <w:rPr>
          <w:rStyle w:val="Strong"/>
          <w:rFonts w:ascii="Arial" w:hAnsi="Arial" w:cs="Arial"/>
          <w:sz w:val="20"/>
          <w:szCs w:val="20"/>
        </w:rPr>
        <w:t xml:space="preserve">regole di protezione dei </w:t>
      </w:r>
      <w:r w:rsidRPr="5436A2E7" w:rsidR="497C99F7">
        <w:rPr>
          <w:rStyle w:val="Strong"/>
          <w:rFonts w:ascii="Arial" w:hAnsi="Arial" w:cs="Arial"/>
          <w:sz w:val="20"/>
          <w:szCs w:val="20"/>
        </w:rPr>
        <w:t>branch</w:t>
      </w:r>
      <w:r w:rsidRPr="5436A2E7" w:rsidR="497C99F7">
        <w:rPr>
          <w:rFonts w:ascii="Arial" w:hAnsi="Arial" w:cs="Arial"/>
          <w:sz w:val="20"/>
          <w:szCs w:val="20"/>
        </w:rPr>
        <w:t xml:space="preserve"> più stringenti rispetto ai repository standard, con divieto di </w:t>
      </w:r>
      <w:r w:rsidRPr="5436A2E7" w:rsidR="497C99F7">
        <w:rPr>
          <w:rFonts w:ascii="Arial" w:hAnsi="Arial" w:cs="Arial"/>
          <w:sz w:val="20"/>
          <w:szCs w:val="20"/>
        </w:rPr>
        <w:t>push</w:t>
      </w:r>
      <w:r w:rsidRPr="5436A2E7" w:rsidR="497C99F7">
        <w:rPr>
          <w:rFonts w:ascii="Arial" w:hAnsi="Arial" w:cs="Arial"/>
          <w:sz w:val="20"/>
          <w:szCs w:val="20"/>
        </w:rPr>
        <w:t xml:space="preserve"> diretto e obbligo di superamento di tutti i controlli automatici di pipeline;</w:t>
      </w:r>
    </w:p>
    <w:p w:rsidRPr="00191092" w:rsidR="00191092" w:rsidP="5436A2E7" w:rsidRDefault="00191092" w14:paraId="192F8859" w14:textId="77777777">
      <w:pPr>
        <w:pStyle w:val="whitespace-normal"/>
        <w:numPr>
          <w:ilvl w:val="0"/>
          <w:numId w:val="57"/>
        </w:numPr>
        <w:jc w:val="both"/>
        <w:rPr>
          <w:rFonts w:ascii="Arial" w:hAnsi="Arial" w:cs="Arial"/>
          <w:sz w:val="20"/>
          <w:szCs w:val="20"/>
        </w:rPr>
      </w:pPr>
      <w:r w:rsidRPr="5436A2E7" w:rsidR="497C99F7">
        <w:rPr>
          <w:rStyle w:val="Strong"/>
          <w:rFonts w:ascii="Arial" w:hAnsi="Arial" w:cs="Arial"/>
          <w:sz w:val="20"/>
          <w:szCs w:val="20"/>
        </w:rPr>
        <w:t>approvazioni manuali multiple</w:t>
      </w:r>
      <w:r w:rsidRPr="5436A2E7" w:rsidR="497C99F7">
        <w:rPr>
          <w:rFonts w:ascii="Arial" w:hAnsi="Arial" w:cs="Arial"/>
          <w:sz w:val="20"/>
          <w:szCs w:val="20"/>
        </w:rPr>
        <w:t xml:space="preserve"> in fase di deployment sugli ambienti stage e </w:t>
      </w:r>
      <w:r w:rsidRPr="5436A2E7" w:rsidR="497C99F7">
        <w:rPr>
          <w:rFonts w:ascii="Arial" w:hAnsi="Arial" w:cs="Arial"/>
          <w:sz w:val="20"/>
          <w:szCs w:val="20"/>
        </w:rPr>
        <w:t>prod</w:t>
      </w:r>
      <w:r w:rsidRPr="5436A2E7" w:rsidR="497C99F7">
        <w:rPr>
          <w:rFonts w:ascii="Arial" w:hAnsi="Arial" w:cs="Arial"/>
          <w:sz w:val="20"/>
          <w:szCs w:val="20"/>
        </w:rPr>
        <w:t xml:space="preserve">, come ulteriore checkpoint prima del </w:t>
      </w:r>
      <w:r w:rsidRPr="5436A2E7" w:rsidR="497C99F7">
        <w:rPr>
          <w:rStyle w:val="HTMLCode"/>
          <w:rFonts w:ascii="Arial" w:hAnsi="Arial" w:cs="Arial"/>
        </w:rPr>
        <w:t>terraform</w:t>
      </w:r>
      <w:r w:rsidRPr="5436A2E7" w:rsidR="497C99F7">
        <w:rPr>
          <w:rStyle w:val="HTMLCode"/>
          <w:rFonts w:ascii="Arial" w:hAnsi="Arial" w:cs="Arial"/>
        </w:rPr>
        <w:t xml:space="preserve"> </w:t>
      </w:r>
      <w:r w:rsidRPr="5436A2E7" w:rsidR="497C99F7">
        <w:rPr>
          <w:rStyle w:val="HTMLCode"/>
          <w:rFonts w:ascii="Arial" w:hAnsi="Arial" w:cs="Arial"/>
        </w:rPr>
        <w:t>apply</w:t>
      </w:r>
      <w:r w:rsidRPr="5436A2E7" w:rsidR="497C99F7">
        <w:rPr>
          <w:rFonts w:ascii="Arial" w:hAnsi="Arial" w:cs="Arial"/>
          <w:sz w:val="20"/>
          <w:szCs w:val="20"/>
        </w:rPr>
        <w:t>.</w:t>
      </w:r>
    </w:p>
    <w:p w:rsidRPr="00191092" w:rsidR="00191092" w:rsidP="5436A2E7" w:rsidRDefault="00191092" w14:paraId="4F8E8C08" w14:textId="77777777">
      <w:pPr>
        <w:pStyle w:val="font-claude-response-body"/>
        <w:jc w:val="both"/>
        <w:rPr>
          <w:rFonts w:ascii="Arial" w:hAnsi="Arial" w:cs="Arial"/>
          <w:sz w:val="20"/>
          <w:szCs w:val="20"/>
        </w:rPr>
      </w:pPr>
      <w:r w:rsidRPr="5436A2E7" w:rsidR="497C99F7">
        <w:rPr>
          <w:rFonts w:ascii="Arial" w:hAnsi="Arial" w:cs="Arial"/>
          <w:sz w:val="20"/>
          <w:szCs w:val="20"/>
        </w:rPr>
        <w:t>Il secondo repository continuerà invece a gestire le restanti risorse a minor impatto operativo secondo il modello standard già in uso per gli altri repository del progetto, favorendo iterazioni rapide e minor overhead di approvazione per le modifiche di routine. Questa separazione permette di bilanciare le esigenze di agilità dello sviluppo con quelle di governance e sicurezza proprie delle componenti critiche della piattaforma.</w:t>
      </w:r>
    </w:p>
    <w:p w:rsidRPr="00891749" w:rsidR="00327521" w:rsidP="5436A2E7" w:rsidRDefault="00891749" w14:paraId="79427E8B" w14:textId="4234920D">
      <w:pPr>
        <w:pStyle w:val="paragraph"/>
        <w:jc w:val="both"/>
        <w:textAlignment w:val="baseline"/>
        <w:rPr>
          <w:rStyle w:val="eop"/>
          <w:rFonts w:ascii="Arial" w:hAnsi="Arial" w:cs="Arial"/>
          <w:sz w:val="16"/>
          <w:szCs w:val="16"/>
        </w:rPr>
      </w:pPr>
      <w:r w:rsidRPr="5436A2E7" w:rsidR="7223309B">
        <w:rPr>
          <w:rFonts w:ascii="Arial" w:hAnsi="Arial" w:cs="Arial"/>
          <w:sz w:val="20"/>
          <w:szCs w:val="20"/>
        </w:rPr>
        <w:t>Si precisa infine che le configurazioni di rete (</w:t>
      </w:r>
      <w:r w:rsidRPr="5436A2E7" w:rsidR="7223309B">
        <w:rPr>
          <w:rFonts w:ascii="Arial" w:hAnsi="Arial" w:cs="Arial"/>
          <w:sz w:val="20"/>
          <w:szCs w:val="20"/>
        </w:rPr>
        <w:t>VNet</w:t>
      </w:r>
      <w:r w:rsidRPr="5436A2E7" w:rsidR="7223309B">
        <w:rPr>
          <w:rFonts w:ascii="Arial" w:hAnsi="Arial" w:cs="Arial"/>
          <w:sz w:val="20"/>
          <w:szCs w:val="20"/>
        </w:rPr>
        <w:t xml:space="preserve">, </w:t>
      </w:r>
      <w:r w:rsidRPr="5436A2E7" w:rsidR="7223309B">
        <w:rPr>
          <w:rFonts w:ascii="Arial" w:hAnsi="Arial" w:cs="Arial"/>
          <w:sz w:val="20"/>
          <w:szCs w:val="20"/>
        </w:rPr>
        <w:t>subnet</w:t>
      </w:r>
      <w:r w:rsidRPr="5436A2E7" w:rsidR="7223309B">
        <w:rPr>
          <w:rFonts w:ascii="Arial" w:hAnsi="Arial" w:cs="Arial"/>
          <w:sz w:val="20"/>
          <w:szCs w:val="20"/>
        </w:rPr>
        <w:t xml:space="preserve">, </w:t>
      </w:r>
      <w:r w:rsidRPr="5436A2E7" w:rsidR="7223309B">
        <w:rPr>
          <w:rFonts w:ascii="Arial" w:hAnsi="Arial" w:cs="Arial"/>
          <w:sz w:val="20"/>
          <w:szCs w:val="20"/>
        </w:rPr>
        <w:t>peering</w:t>
      </w:r>
      <w:r w:rsidRPr="5436A2E7" w:rsidR="7223309B">
        <w:rPr>
          <w:rFonts w:ascii="Arial" w:hAnsi="Arial" w:cs="Arial"/>
          <w:sz w:val="20"/>
          <w:szCs w:val="20"/>
        </w:rPr>
        <w:t xml:space="preserve">, </w:t>
      </w:r>
      <w:r w:rsidRPr="5436A2E7" w:rsidR="7223309B">
        <w:rPr>
          <w:rFonts w:ascii="Arial" w:hAnsi="Arial" w:cs="Arial"/>
          <w:sz w:val="20"/>
          <w:szCs w:val="20"/>
        </w:rPr>
        <w:t>route</w:t>
      </w:r>
      <w:r w:rsidRPr="5436A2E7" w:rsidR="7223309B">
        <w:rPr>
          <w:rFonts w:ascii="Arial" w:hAnsi="Arial" w:cs="Arial"/>
          <w:sz w:val="20"/>
          <w:szCs w:val="20"/>
        </w:rPr>
        <w:t xml:space="preserve"> </w:t>
      </w:r>
      <w:r w:rsidRPr="5436A2E7" w:rsidR="7223309B">
        <w:rPr>
          <w:rFonts w:ascii="Arial" w:hAnsi="Arial" w:cs="Arial"/>
          <w:sz w:val="20"/>
          <w:szCs w:val="20"/>
        </w:rPr>
        <w:t>table</w:t>
      </w:r>
      <w:r w:rsidRPr="5436A2E7" w:rsidR="7223309B">
        <w:rPr>
          <w:rFonts w:ascii="Arial" w:hAnsi="Arial" w:cs="Arial"/>
          <w:sz w:val="20"/>
          <w:szCs w:val="20"/>
        </w:rPr>
        <w:t xml:space="preserve">, NSG, VPN e connettività verso gli ambienti on-premise) sono </w:t>
      </w:r>
      <w:r w:rsidRPr="5436A2E7" w:rsidR="7223309B">
        <w:rPr>
          <w:rStyle w:val="Strong"/>
          <w:rFonts w:ascii="Arial" w:hAnsi="Arial" w:cs="Arial"/>
          <w:b w:val="0"/>
          <w:bCs w:val="0"/>
          <w:sz w:val="20"/>
          <w:szCs w:val="20"/>
        </w:rPr>
        <w:t>out of scope</w:t>
      </w:r>
      <w:r w:rsidRPr="5436A2E7" w:rsidR="7223309B">
        <w:rPr>
          <w:rFonts w:ascii="Arial" w:hAnsi="Arial" w:cs="Arial"/>
          <w:sz w:val="20"/>
          <w:szCs w:val="20"/>
        </w:rPr>
        <w:t xml:space="preserve"> rispetto ai repository gestiti nell'ambito del progetto Data Platform. Tali risorse sono di competenza di un team dedicato alla gestione del networking aziendale. L'interazione tra i due ambiti avviene tramite richieste formali di configurazione (ad esempio per l'apertura di flussi verso nuove sorgenti o l'integrazione con servizi esterni), coordinate nelle fasi di setup e di evoluzione della piattaforma.</w:t>
      </w:r>
    </w:p>
    <w:p w:rsidR="00131ADB" w:rsidP="5436A2E7" w:rsidRDefault="02C894D2" w14:paraId="7561F4C5" w14:textId="61935205">
      <w:pPr>
        <w:pStyle w:val="Heading1"/>
        <w:jc w:val="both"/>
        <w:rPr>
          <w:rFonts w:ascii="Segoe UI" w:hAnsi="Segoe UI" w:cs="Segoe UI"/>
          <w:sz w:val="18"/>
          <w:szCs w:val="18"/>
        </w:rPr>
      </w:pPr>
      <w:bookmarkStart w:name="_Toc2023928109" w:id="1347069784"/>
      <w:r w:rsidR="6A4F9367">
        <w:rPr/>
        <w:t>GESTIONE PERMESSI IN CLOUD</w:t>
      </w:r>
      <w:bookmarkEnd w:id="1347069784"/>
      <w:r w:rsidR="6A4F9367">
        <w:rPr/>
        <w:t> </w:t>
      </w:r>
    </w:p>
    <w:p w:rsidR="00131ADB" w:rsidP="5436A2E7" w:rsidRDefault="02C894D2" w14:paraId="49F822CD"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Pr>
        <w:t> </w:t>
      </w:r>
    </w:p>
    <w:p w:rsidR="00131ADB" w:rsidP="5436A2E7" w:rsidRDefault="02C894D2" w14:paraId="4F5BE86A"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L’intera architettura è progettata secondo il principio del minimo privilegio (least privilege), applicato trasversalmente a tutti i livelli della piattaforma, dalle sorgenti dati fino ai layer di elaborazione e consumo. Questo principio garantisce che ogni componente, utenza o servizio disponga esclusivamente dei permessi strettamente necessari per svolgere le proprie operazioni, riducendo al minimo la superficie di attacco e il rischio di accessi non autorizzati ai dati.</w:t>
      </w:r>
      <w:r w:rsidRPr="5436A2E7" w:rsidR="6A4F9367">
        <w:rPr>
          <w:rStyle w:val="eop"/>
          <w:rFonts w:ascii="Arial" w:hAnsi="Arial" w:cs="Arial"/>
          <w:sz w:val="20"/>
          <w:szCs w:val="20"/>
        </w:rPr>
        <w:t> </w:t>
      </w:r>
    </w:p>
    <w:p w:rsidR="00131ADB" w:rsidP="5436A2E7" w:rsidRDefault="00131ADB" w14:paraId="13F01176" w14:textId="7024AA8D">
      <w:pPr>
        <w:pStyle w:val="paragraph"/>
        <w:spacing w:before="0" w:beforeAutospacing="off" w:after="0" w:afterAutospacing="off"/>
        <w:jc w:val="both"/>
        <w:textAlignment w:val="baseline"/>
        <w:rPr>
          <w:rFonts w:ascii="Segoe UI" w:hAnsi="Segoe UI" w:cs="Segoe UI"/>
          <w:sz w:val="18"/>
          <w:szCs w:val="18"/>
        </w:rPr>
      </w:pPr>
    </w:p>
    <w:p w:rsidR="00131ADB" w:rsidP="5436A2E7" w:rsidRDefault="02C894D2" w14:paraId="7BDAA55E"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A livello di sorgenti dati, ciascun sistema alimentante ha accesso limitato al solo schema di propria competenza: le credenziali e i permessi sono configurati in modo tale che ogni sorgente possa interagire unicamente con le strutture dati ad essa destinate, senza possibilità di lettura o scrittura su schemi appartenenti ad altre sorgenti o ad altri livelli della piattaforma.</w:t>
      </w:r>
      <w:r w:rsidRPr="5436A2E7" w:rsidR="6A4F9367">
        <w:rPr>
          <w:rStyle w:val="eop"/>
          <w:rFonts w:ascii="Arial" w:hAnsi="Arial" w:cs="Arial"/>
          <w:sz w:val="20"/>
          <w:szCs w:val="20"/>
        </w:rPr>
        <w:t> </w:t>
      </w:r>
    </w:p>
    <w:p w:rsidR="00131ADB" w:rsidP="5436A2E7" w:rsidRDefault="00131ADB" w14:paraId="0E070E9F" w14:textId="49AFE84C">
      <w:pPr>
        <w:pStyle w:val="paragraph"/>
        <w:spacing w:before="0" w:beforeAutospacing="off" w:after="0" w:afterAutospacing="off"/>
        <w:jc w:val="both"/>
        <w:textAlignment w:val="baseline"/>
        <w:rPr>
          <w:rFonts w:ascii="Segoe UI" w:hAnsi="Segoe UI" w:cs="Segoe UI"/>
          <w:sz w:val="18"/>
          <w:szCs w:val="18"/>
        </w:rPr>
      </w:pPr>
    </w:p>
    <w:p w:rsidR="00131ADB" w:rsidP="5436A2E7" w:rsidRDefault="02C894D2" w14:paraId="3FC8ACD3"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Per quanto riguarda i flussi ETL, è stato previsto un Service Principal dedicato per ciascun job Databricks, al quale vengono concessi tramite Unity Catalog i permessi minimi indispensabili per l'esecuzione delle operazioni di propria competenza. Questo approccio assicura un isolamento granulare tra i diversi processi di elaborazione; perciò, ogni Service Principal può accedere esclusivamente alle risorse necessarie al proprio flusso, quali cataloghi, schemi, tabelle e volumi, impedendo che un flusso possa ottenere permessi superiori a quelli previsti o accedere a risorse destinate ad altre pipeline.</w:t>
      </w:r>
      <w:r w:rsidRPr="5436A2E7" w:rsidR="6A4F9367">
        <w:rPr>
          <w:rStyle w:val="eop"/>
          <w:rFonts w:ascii="Arial" w:hAnsi="Arial" w:cs="Arial"/>
          <w:sz w:val="20"/>
          <w:szCs w:val="20"/>
        </w:rPr>
        <w:t> </w:t>
      </w:r>
    </w:p>
    <w:p w:rsidR="00131ADB" w:rsidP="5436A2E7" w:rsidRDefault="00131ADB" w14:paraId="109AE3EF" w14:textId="7C6F75DC">
      <w:pPr>
        <w:pStyle w:val="paragraph"/>
        <w:spacing w:before="0" w:beforeAutospacing="off" w:after="0" w:afterAutospacing="off"/>
        <w:jc w:val="both"/>
        <w:textAlignment w:val="baseline"/>
        <w:rPr>
          <w:rFonts w:ascii="Segoe UI" w:hAnsi="Segoe UI" w:cs="Segoe UI"/>
          <w:sz w:val="18"/>
          <w:szCs w:val="18"/>
        </w:rPr>
      </w:pPr>
    </w:p>
    <w:p w:rsidRPr="004606A6" w:rsidR="4D2EBED1" w:rsidP="5436A2E7" w:rsidRDefault="02C894D2" w14:paraId="248D6413" w14:textId="1CB58E18">
      <w:pPr>
        <w:pStyle w:val="paragraph"/>
        <w:spacing w:before="0" w:beforeAutospacing="off" w:after="0" w:afterAutospacing="off"/>
        <w:jc w:val="both"/>
        <w:textAlignment w:val="baseline"/>
      </w:pPr>
      <w:r w:rsidRPr="5436A2E7" w:rsidR="6A4F9367">
        <w:rPr>
          <w:rStyle w:val="normaltextrun"/>
          <w:rFonts w:ascii="Arial" w:hAnsi="Arial" w:cs="Arial"/>
          <w:sz w:val="20"/>
          <w:szCs w:val="20"/>
        </w:rPr>
        <w:t>Lo stesso principio si applica anche ai gruppi a cui sono assegnate le utenze, infatti, i privilegi concessi a ciascun gruppo sono configurati in modo da garantire l’accesso alle sole risorse necessarie per il ruolo di competenza.</w:t>
      </w:r>
    </w:p>
    <w:p w:rsidRPr="004606A6" w:rsidR="4D2EBED1" w:rsidP="5436A2E7" w:rsidRDefault="02C894D2" w14:paraId="3FD7EDE4" w14:textId="3F88500C">
      <w:pPr>
        <w:pStyle w:val="Heading2"/>
        <w:jc w:val="both"/>
        <w:rPr>
          <w:rFonts w:ascii="Helvetica" w:hAnsi="Helvetica" w:eastAsia="Helvetica" w:cs="Helvetica"/>
          <w:noProof w:val="0"/>
          <w:color w:val="00B050"/>
          <w:sz w:val="24"/>
          <w:szCs w:val="24"/>
          <w:lang w:val="it"/>
        </w:rPr>
      </w:pPr>
      <w:commentRangeStart w:id="401075167"/>
      <w:commentRangeStart w:id="1301258155"/>
      <w:bookmarkStart w:name="_Toc1422244867" w:id="190980127"/>
      <w:r w:rsidRPr="5436A2E7" w:rsidR="63AD1094">
        <w:rPr>
          <w:noProof w:val="0"/>
          <w:lang w:val="it"/>
        </w:rPr>
        <w:t>Gestione dei Secret</w:t>
      </w:r>
      <w:bookmarkEnd w:id="190980127"/>
    </w:p>
    <w:p w:rsidRPr="004606A6" w:rsidR="4D2EBED1" w:rsidP="5436A2E7" w:rsidRDefault="02C894D2" w14:paraId="01914B7E" w14:textId="35333CA9">
      <w:pPr>
        <w:spacing w:before="240" w:beforeAutospacing="off" w:after="240" w:afterAutospacing="off"/>
        <w:jc w:val="both"/>
        <w:textAlignment w:val="baseline"/>
      </w:pPr>
      <w:r w:rsidRPr="5436A2E7" w:rsidR="63AD1094">
        <w:rPr>
          <w:rFonts w:ascii="Arial" w:hAnsi="Arial" w:eastAsia="Arial" w:cs="Arial"/>
          <w:noProof w:val="0"/>
          <w:sz w:val="20"/>
          <w:szCs w:val="20"/>
          <w:lang w:val="it-IT"/>
        </w:rPr>
        <w:t xml:space="preserve">La gestione delle credenziali e dei valori sensibili, quali password, chiavi di connessione e token, è affidata ad Azure Key Vault, che costituisce la sorgente autoritativa per l'archiviazione sicura di tali informazioni. A ciascun Key Vault corrisponde, in rapporto uno a uno, un </w:t>
      </w:r>
      <w:r w:rsidRPr="5436A2E7" w:rsidR="63AD1094">
        <w:rPr>
          <w:rFonts w:ascii="Arial" w:hAnsi="Arial" w:eastAsia="Arial" w:cs="Arial"/>
          <w:noProof w:val="0"/>
          <w:sz w:val="20"/>
          <w:szCs w:val="20"/>
          <w:lang w:val="it-IT"/>
        </w:rPr>
        <w:t>Databricks</w:t>
      </w:r>
      <w:r w:rsidRPr="5436A2E7" w:rsidR="63AD1094">
        <w:rPr>
          <w:rFonts w:ascii="Arial" w:hAnsi="Arial" w:eastAsia="Arial" w:cs="Arial"/>
          <w:noProof w:val="0"/>
          <w:sz w:val="20"/>
          <w:szCs w:val="20"/>
          <w:lang w:val="it-IT"/>
        </w:rPr>
        <w:t xml:space="preserve"> Secret Scope: quest'ultimo </w:t>
      </w:r>
      <w:r w:rsidRPr="5436A2E7" w:rsidR="2FF0DC09">
        <w:rPr>
          <w:rFonts w:ascii="Arial" w:hAnsi="Arial" w:eastAsia="Arial" w:cs="Arial"/>
          <w:noProof w:val="0"/>
          <w:sz w:val="20"/>
          <w:szCs w:val="20"/>
          <w:lang w:val="it-IT"/>
        </w:rPr>
        <w:t>funge da</w:t>
      </w:r>
      <w:r w:rsidRPr="5436A2E7" w:rsidR="63AD1094">
        <w:rPr>
          <w:rFonts w:ascii="Arial" w:hAnsi="Arial" w:eastAsia="Arial" w:cs="Arial"/>
          <w:noProof w:val="0"/>
          <w:sz w:val="20"/>
          <w:szCs w:val="20"/>
          <w:lang w:val="it-IT"/>
        </w:rPr>
        <w:t xml:space="preserve"> livello di astrazione tra il Key Vault e il codice di elaborazione, consentendo ai notebook e ai job </w:t>
      </w:r>
      <w:r w:rsidRPr="5436A2E7" w:rsidR="63AD1094">
        <w:rPr>
          <w:rFonts w:ascii="Arial" w:hAnsi="Arial" w:eastAsia="Arial" w:cs="Arial"/>
          <w:noProof w:val="0"/>
          <w:sz w:val="20"/>
          <w:szCs w:val="20"/>
          <w:lang w:val="it-IT"/>
        </w:rPr>
        <w:t>Databricks</w:t>
      </w:r>
      <w:r w:rsidRPr="5436A2E7" w:rsidR="63AD1094">
        <w:rPr>
          <w:rFonts w:ascii="Arial" w:hAnsi="Arial" w:eastAsia="Arial" w:cs="Arial"/>
          <w:noProof w:val="0"/>
          <w:sz w:val="20"/>
          <w:szCs w:val="20"/>
          <w:lang w:val="it-IT"/>
        </w:rPr>
        <w:t xml:space="preserve"> di reperire i valori a </w:t>
      </w:r>
      <w:r w:rsidRPr="5436A2E7" w:rsidR="63AD1094">
        <w:rPr>
          <w:rFonts w:ascii="Arial" w:hAnsi="Arial" w:eastAsia="Arial" w:cs="Arial"/>
          <w:noProof w:val="0"/>
          <w:sz w:val="20"/>
          <w:szCs w:val="20"/>
          <w:lang w:val="it-IT"/>
        </w:rPr>
        <w:t>runtime</w:t>
      </w:r>
      <w:r w:rsidRPr="5436A2E7" w:rsidR="63AD1094">
        <w:rPr>
          <w:rFonts w:ascii="Arial" w:hAnsi="Arial" w:eastAsia="Arial" w:cs="Arial"/>
          <w:noProof w:val="0"/>
          <w:sz w:val="20"/>
          <w:szCs w:val="20"/>
          <w:lang w:val="it-IT"/>
        </w:rPr>
        <w:t xml:space="preserve"> tramite le API native della piattaforma (</w:t>
      </w:r>
      <w:r w:rsidRPr="5436A2E7" w:rsidR="63AD1094">
        <w:rPr>
          <w:rFonts w:ascii="Arial" w:hAnsi="Arial" w:eastAsia="Arial" w:cs="Arial"/>
          <w:noProof w:val="0"/>
          <w:sz w:val="20"/>
          <w:szCs w:val="20"/>
          <w:lang w:val="it-IT"/>
        </w:rPr>
        <w:t>dbutils.secrets.get</w:t>
      </w:r>
      <w:r w:rsidRPr="5436A2E7" w:rsidR="63AD1094">
        <w:rPr>
          <w:rFonts w:ascii="Arial" w:hAnsi="Arial" w:eastAsia="Arial" w:cs="Arial"/>
          <w:noProof w:val="0"/>
          <w:sz w:val="20"/>
          <w:szCs w:val="20"/>
          <w:lang w:val="it-IT"/>
        </w:rPr>
        <w:t>()), senza che il valore sensibile venga mai esposto in chiaro nel codice o nei log di esecuzione.</w:t>
      </w:r>
    </w:p>
    <w:p w:rsidRPr="004606A6" w:rsidR="4D2EBED1" w:rsidP="5436A2E7" w:rsidRDefault="02C894D2" w14:paraId="6D9F5DFF" w14:textId="7A128E5B">
      <w:pPr>
        <w:spacing w:before="0" w:beforeAutospacing="off" w:after="0" w:afterAutospacing="off"/>
        <w:jc w:val="both"/>
        <w:textAlignment w:val="baseline"/>
        <w:rPr>
          <w:rStyle w:val="eop"/>
          <w:rFonts w:ascii="Arial" w:hAnsi="Arial" w:cs="Arial"/>
          <w:sz w:val="20"/>
          <w:szCs w:val="20"/>
        </w:rPr>
      </w:pPr>
      <w:r w:rsidRPr="5436A2E7" w:rsidR="63AD1094">
        <w:rPr>
          <w:rFonts w:ascii="Arial" w:hAnsi="Arial" w:eastAsia="Arial" w:cs="Arial"/>
          <w:noProof w:val="0"/>
          <w:sz w:val="20"/>
          <w:szCs w:val="20"/>
          <w:lang w:val="it"/>
        </w:rPr>
        <w:t>L'accesso allo scope è governato tramite Access Control List (ACL) Databricks, che consentono di assegnare permessi granulari (READ, WRITE o MANAGE) a singoli Service Principal. In coerenza con il principio del minimo privilegio che regola l'intera architettura, ogni Service Principal ha accesso esclusivamente agli scope di propria competenza: un Service Principal non esplicitamente autorizzato non è in grado di leggere i secret associati allo scope, anche qualora ne conosca il nome. Questo approccio garantisce un isolamento delle credenziali analogo a quello applicato agli altri livelli della piattaforma, estendendo il modello di controllo degli accessi anche alla gestione dei dati sensibili di configurazione.</w:t>
      </w:r>
      <w:r w:rsidRPr="5436A2E7" w:rsidR="63AD1094">
        <w:rPr>
          <w:rStyle w:val="eop"/>
          <w:rFonts w:ascii="Arial" w:hAnsi="Arial" w:cs="Arial"/>
          <w:sz w:val="20"/>
          <w:szCs w:val="20"/>
        </w:rPr>
        <w:t xml:space="preserve"> </w:t>
      </w:r>
      <w:commentRangeEnd w:id="401075167"/>
      <w:r>
        <w:rPr>
          <w:rStyle w:val="CommentReference"/>
        </w:rPr>
        <w:commentReference w:id="401075167"/>
      </w:r>
      <w:commentRangeEnd w:id="1301258155"/>
      <w:r>
        <w:rPr>
          <w:rStyle w:val="CommentReference"/>
        </w:rPr>
        <w:commentReference w:id="1301258155"/>
      </w:r>
    </w:p>
    <w:p w:rsidRPr="004606A6" w:rsidR="4D2EBED1" w:rsidP="5436A2E7" w:rsidRDefault="02C894D2" w14:paraId="3945F77E" w14:textId="7807FBDE">
      <w:pPr>
        <w:pStyle w:val="paragraph"/>
        <w:spacing w:before="0" w:beforeAutospacing="off" w:after="0" w:afterAutospacing="off"/>
        <w:jc w:val="both"/>
        <w:textAlignment w:val="baseline"/>
        <w:rPr>
          <w:rStyle w:val="eop"/>
          <w:rFonts w:ascii="Segoe UI" w:hAnsi="Segoe UI" w:cs="Segoe UI"/>
          <w:sz w:val="18"/>
          <w:szCs w:val="18"/>
        </w:rPr>
      </w:pPr>
      <w:r w:rsidRPr="5436A2E7" w:rsidR="6A4F9367">
        <w:rPr>
          <w:rStyle w:val="eop"/>
          <w:rFonts w:ascii="Arial" w:hAnsi="Arial" w:cs="Arial"/>
          <w:sz w:val="20"/>
          <w:szCs w:val="20"/>
        </w:rPr>
        <w:t> </w:t>
      </w:r>
      <w:r w:rsidR="689C6B22">
        <w:drawing>
          <wp:inline wp14:editId="7C093F98" wp14:anchorId="200C2CC9">
            <wp:extent cx="6486525" cy="2743200"/>
            <wp:effectExtent l="0" t="0" r="0" b="0"/>
            <wp:docPr id="1210455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045596" name=""/>
                    <pic:cNvPicPr/>
                  </pic:nvPicPr>
                  <pic:blipFill>
                    <a:blip xmlns:r="http://schemas.openxmlformats.org/officeDocument/2006/relationships" r:embed="rId1513258077">
                      <a:extLst>
                        <a:ext xmlns:a="http://schemas.openxmlformats.org/drawingml/2006/main" uri="{28A0092B-C50C-407E-A947-70E740481C1C}">
                          <a14:useLocalDpi xmlns:a14="http://schemas.microsoft.com/office/drawing/2010/main" val="0"/>
                        </a:ext>
                      </a:extLst>
                    </a:blip>
                    <a:stretch>
                      <a:fillRect/>
                    </a:stretch>
                  </pic:blipFill>
                  <pic:spPr>
                    <a:xfrm>
                      <a:off x="0" y="0"/>
                      <a:ext cx="6486525" cy="2743200"/>
                    </a:xfrm>
                    <a:prstGeom prst="rect">
                      <a:avLst/>
                    </a:prstGeom>
                  </pic:spPr>
                </pic:pic>
              </a:graphicData>
            </a:graphic>
          </wp:inline>
        </w:drawing>
      </w:r>
    </w:p>
    <w:p w:rsidR="02C894D2" w:rsidP="5436A2E7" w:rsidRDefault="02C894D2" w14:paraId="581D4BE6" w14:textId="2472880C">
      <w:pPr>
        <w:pStyle w:val="Heading1"/>
        <w:jc w:val="both"/>
        <w:rPr>
          <w:rStyle w:val="eop"/>
          <w:rFonts w:ascii="Arial" w:hAnsi="Arial"/>
        </w:rPr>
      </w:pPr>
      <w:bookmarkStart w:name="_Toc615078116" w:id="1039865233"/>
      <w:r w:rsidR="6A4F9367">
        <w:rPr/>
        <w:t>GESTIONE DELLA CI/CD E VERSIONAMENTO</w:t>
      </w:r>
      <w:bookmarkEnd w:id="1039865233"/>
    </w:p>
    <w:p w:rsidR="4D2EBED1" w:rsidP="5436A2E7" w:rsidRDefault="4D2EBED1" w14:paraId="30082B15" w14:textId="64BDC106">
      <w:pPr>
        <w:pStyle w:val="paragraph"/>
        <w:spacing w:before="0" w:beforeAutospacing="off" w:after="0" w:afterAutospacing="off"/>
        <w:jc w:val="both"/>
        <w:rPr>
          <w:rStyle w:val="eop"/>
          <w:rFonts w:ascii="Arial" w:hAnsi="Arial" w:cs="Arial"/>
          <w:b w:val="1"/>
          <w:bCs w:val="1"/>
          <w:color w:val="00B050"/>
        </w:rPr>
      </w:pPr>
    </w:p>
    <w:p w:rsidR="00131ADB" w:rsidP="5436A2E7" w:rsidRDefault="02C894D2" w14:paraId="6D1AAF17" w14:textId="526FE164">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 xml:space="preserve">La gestione del ciclo di vita del codice e delle modifiche infrastrutturali è affidata </w:t>
      </w:r>
      <w:r w:rsidRPr="5436A2E7" w:rsidR="1EBFA807">
        <w:rPr>
          <w:rStyle w:val="normaltextrun"/>
          <w:rFonts w:ascii="Arial" w:hAnsi="Arial" w:cs="Arial"/>
          <w:sz w:val="20"/>
          <w:szCs w:val="20"/>
        </w:rPr>
        <w:t xml:space="preserve">a </w:t>
      </w:r>
      <w:r w:rsidRPr="5436A2E7" w:rsidR="1EBFA807">
        <w:rPr>
          <w:rStyle w:val="normaltextrun"/>
          <w:rFonts w:ascii="Arial" w:hAnsi="Arial" w:cs="Arial"/>
          <w:sz w:val="20"/>
          <w:szCs w:val="20"/>
        </w:rPr>
        <w:t>Gitlab</w:t>
      </w:r>
      <w:r w:rsidRPr="5436A2E7" w:rsidR="6A4F9367">
        <w:rPr>
          <w:rStyle w:val="normaltextrun"/>
          <w:rFonts w:ascii="Arial" w:hAnsi="Arial" w:cs="Arial"/>
          <w:sz w:val="20"/>
          <w:szCs w:val="20"/>
        </w:rPr>
        <w:t>,</w:t>
      </w:r>
      <w:r w:rsidRPr="5436A2E7" w:rsidR="6A4F9367">
        <w:rPr>
          <w:rStyle w:val="normaltextrun"/>
          <w:rFonts w:ascii="Arial" w:hAnsi="Arial" w:cs="Arial"/>
          <w:sz w:val="16"/>
          <w:szCs w:val="16"/>
        </w:rPr>
        <w:t> </w:t>
      </w:r>
      <w:r w:rsidRPr="5436A2E7" w:rsidR="1EBFA807">
        <w:rPr>
          <w:rFonts w:ascii="Arial" w:hAnsi="Arial" w:cs="Arial"/>
          <w:sz w:val="20"/>
          <w:szCs w:val="20"/>
        </w:rPr>
        <w:t>che fornisce in modo integrato le funzionalità di source code management e di CI/CD (</w:t>
      </w:r>
      <w:r w:rsidRPr="5436A2E7" w:rsidR="1EBFA807">
        <w:rPr>
          <w:rFonts w:ascii="Arial" w:hAnsi="Arial" w:cs="Arial"/>
          <w:sz w:val="20"/>
          <w:szCs w:val="20"/>
        </w:rPr>
        <w:t>Continuous</w:t>
      </w:r>
      <w:r w:rsidRPr="5436A2E7" w:rsidR="1EBFA807">
        <w:rPr>
          <w:rFonts w:ascii="Arial" w:hAnsi="Arial" w:cs="Arial"/>
          <w:sz w:val="20"/>
          <w:szCs w:val="20"/>
        </w:rPr>
        <w:t xml:space="preserve"> Integration e </w:t>
      </w:r>
      <w:r w:rsidRPr="5436A2E7" w:rsidR="1EBFA807">
        <w:rPr>
          <w:rFonts w:ascii="Arial" w:hAnsi="Arial" w:cs="Arial"/>
          <w:sz w:val="20"/>
          <w:szCs w:val="20"/>
        </w:rPr>
        <w:t>Continuous</w:t>
      </w:r>
      <w:r w:rsidRPr="5436A2E7" w:rsidR="1EBFA807">
        <w:rPr>
          <w:rFonts w:ascii="Arial" w:hAnsi="Arial" w:cs="Arial"/>
          <w:sz w:val="20"/>
          <w:szCs w:val="20"/>
        </w:rPr>
        <w:t xml:space="preserve"> Delivery) necessarie a orchestrare in modo automatizzato il rilascio delle componenti software e infrastrutturali del progetto</w:t>
      </w:r>
      <w:r w:rsidR="1EBFA807">
        <w:rPr/>
        <w:t>.</w:t>
      </w:r>
      <w:r w:rsidR="1EBFA807">
        <w:rPr/>
        <w:t xml:space="preserve"> </w:t>
      </w:r>
      <w:r w:rsidRPr="5436A2E7" w:rsidR="6A4F9367">
        <w:rPr>
          <w:rStyle w:val="normaltextrun"/>
          <w:rFonts w:ascii="Arial" w:hAnsi="Arial" w:cs="Arial"/>
          <w:sz w:val="20"/>
          <w:szCs w:val="20"/>
        </w:rPr>
        <w:t>Il codice è </w:t>
      </w:r>
      <w:r w:rsidRPr="5436A2E7" w:rsidR="6A4F9367">
        <w:rPr>
          <w:rStyle w:val="normaltextrun"/>
          <w:rFonts w:ascii="Arial" w:hAnsi="Arial" w:cs="Arial"/>
          <w:sz w:val="20"/>
          <w:szCs w:val="20"/>
        </w:rPr>
        <w:t>versionato</w:t>
      </w:r>
      <w:r w:rsidRPr="5436A2E7" w:rsidR="6A4F9367">
        <w:rPr>
          <w:rStyle w:val="normaltextrun"/>
          <w:rFonts w:ascii="Arial" w:hAnsi="Arial" w:cs="Arial"/>
          <w:sz w:val="20"/>
          <w:szCs w:val="20"/>
        </w:rPr>
        <w:t> tramite repository organizzati per dominio di responsabilità per favorire modularità e manutenibilità. Il modello di branching adottato prevede:</w:t>
      </w:r>
      <w:r w:rsidRPr="5436A2E7" w:rsidR="6A4F9367">
        <w:rPr>
          <w:rStyle w:val="eop"/>
          <w:rFonts w:ascii="Arial" w:hAnsi="Arial" w:cs="Arial"/>
          <w:sz w:val="20"/>
          <w:szCs w:val="20"/>
        </w:rPr>
        <w:t> </w:t>
      </w:r>
    </w:p>
    <w:p w:rsidR="00131ADB" w:rsidP="5436A2E7" w:rsidRDefault="02C894D2" w14:paraId="33BBF334" w14:textId="77777777">
      <w:pPr>
        <w:pStyle w:val="paragraph"/>
        <w:numPr>
          <w:ilvl w:val="0"/>
          <w:numId w:val="28"/>
        </w:numPr>
        <w:spacing w:before="0" w:beforeAutospacing="off" w:after="0" w:afterAutospacing="off"/>
        <w:ind w:left="360" w:firstLine="0"/>
        <w:jc w:val="both"/>
        <w:textAlignment w:val="baseline"/>
        <w:rPr>
          <w:rFonts w:ascii="Arial" w:hAnsi="Arial" w:cs="Arial"/>
          <w:sz w:val="20"/>
          <w:szCs w:val="20"/>
        </w:rPr>
      </w:pPr>
      <w:r w:rsidRPr="5436A2E7" w:rsidR="6A4F9367">
        <w:rPr>
          <w:rStyle w:val="normaltextrun"/>
          <w:rFonts w:ascii="Arial" w:hAnsi="Arial" w:cs="Arial"/>
          <w:b w:val="1"/>
          <w:bCs w:val="1"/>
          <w:sz w:val="20"/>
          <w:szCs w:val="20"/>
        </w:rPr>
        <w:t>dev</w:t>
      </w:r>
      <w:r w:rsidRPr="5436A2E7" w:rsidR="6A4F9367">
        <w:rPr>
          <w:rStyle w:val="normaltextrun"/>
          <w:rFonts w:ascii="Arial" w:hAnsi="Arial" w:cs="Arial"/>
          <w:sz w:val="20"/>
          <w:szCs w:val="20"/>
        </w:rPr>
        <w:t>, dedicato alle attività di sviluppo e integrazione continua </w:t>
      </w:r>
      <w:r w:rsidRPr="5436A2E7" w:rsidR="6A4F9367">
        <w:rPr>
          <w:rStyle w:val="eop"/>
          <w:rFonts w:ascii="Arial" w:hAnsi="Arial" w:cs="Arial"/>
          <w:sz w:val="20"/>
          <w:szCs w:val="20"/>
        </w:rPr>
        <w:t> </w:t>
      </w:r>
    </w:p>
    <w:p w:rsidR="00131ADB" w:rsidP="5436A2E7" w:rsidRDefault="02C894D2" w14:paraId="4C6DD075" w14:textId="60D803AA">
      <w:pPr>
        <w:pStyle w:val="paragraph"/>
        <w:numPr>
          <w:ilvl w:val="0"/>
          <w:numId w:val="29"/>
        </w:numPr>
        <w:spacing w:before="0" w:beforeAutospacing="off" w:after="0" w:afterAutospacing="off"/>
        <w:ind w:left="360" w:firstLine="0"/>
        <w:jc w:val="both"/>
        <w:textAlignment w:val="baseline"/>
        <w:rPr>
          <w:rStyle w:val="eop"/>
          <w:rFonts w:ascii="Arial" w:hAnsi="Arial" w:cs="Arial"/>
          <w:sz w:val="20"/>
          <w:szCs w:val="20"/>
        </w:rPr>
      </w:pPr>
      <w:r w:rsidRPr="5436A2E7" w:rsidR="6A4F9367">
        <w:rPr>
          <w:rStyle w:val="normaltextrun"/>
          <w:rFonts w:ascii="Arial" w:hAnsi="Arial" w:cs="Arial"/>
          <w:b w:val="1"/>
          <w:bCs w:val="1"/>
          <w:sz w:val="20"/>
          <w:szCs w:val="20"/>
        </w:rPr>
        <w:t>stage</w:t>
      </w:r>
      <w:r w:rsidRPr="5436A2E7" w:rsidR="6A4F9367">
        <w:rPr>
          <w:rStyle w:val="normaltextrun"/>
          <w:rFonts w:ascii="Arial" w:hAnsi="Arial" w:cs="Arial"/>
          <w:sz w:val="20"/>
          <w:szCs w:val="20"/>
        </w:rPr>
        <w:t>, utilizzato come ambiente di test e validazione</w:t>
      </w:r>
    </w:p>
    <w:p w:rsidR="00131ADB" w:rsidP="5436A2E7" w:rsidRDefault="02C894D2" w14:paraId="2BE2E5AE" w14:textId="77777777">
      <w:pPr>
        <w:pStyle w:val="paragraph"/>
        <w:numPr>
          <w:ilvl w:val="0"/>
          <w:numId w:val="30"/>
        </w:numPr>
        <w:spacing w:before="0" w:beforeAutospacing="off" w:after="0" w:afterAutospacing="off"/>
        <w:ind w:left="360" w:firstLine="0"/>
        <w:jc w:val="both"/>
        <w:textAlignment w:val="baseline"/>
        <w:rPr>
          <w:rFonts w:ascii="Arial" w:hAnsi="Arial" w:cs="Arial"/>
          <w:sz w:val="20"/>
          <w:szCs w:val="20"/>
        </w:rPr>
      </w:pPr>
      <w:r w:rsidRPr="5436A2E7" w:rsidR="6A4F9367">
        <w:rPr>
          <w:rStyle w:val="normaltextrun"/>
          <w:rFonts w:ascii="Arial" w:hAnsi="Arial" w:cs="Arial"/>
          <w:b w:val="1"/>
          <w:bCs w:val="1"/>
          <w:sz w:val="20"/>
          <w:szCs w:val="20"/>
        </w:rPr>
        <w:t>main</w:t>
      </w:r>
      <w:r w:rsidRPr="5436A2E7" w:rsidR="6A4F9367">
        <w:rPr>
          <w:rStyle w:val="normaltextrun"/>
          <w:rFonts w:ascii="Arial" w:hAnsi="Arial" w:cs="Arial"/>
          <w:sz w:val="20"/>
          <w:szCs w:val="20"/>
        </w:rPr>
        <w:t>, che rappresenta lo stato del codice in produzione</w:t>
      </w:r>
      <w:r w:rsidRPr="5436A2E7" w:rsidR="6A4F9367">
        <w:rPr>
          <w:rStyle w:val="eop"/>
          <w:rFonts w:ascii="Arial" w:hAnsi="Arial" w:cs="Arial"/>
          <w:sz w:val="20"/>
          <w:szCs w:val="20"/>
        </w:rPr>
        <w:t> </w:t>
      </w:r>
    </w:p>
    <w:p w:rsidR="00131ADB" w:rsidP="5436A2E7" w:rsidRDefault="02C894D2" w14:paraId="3A92217F" w14:textId="77777777">
      <w:pPr>
        <w:pStyle w:val="paragraph"/>
        <w:numPr>
          <w:ilvl w:val="0"/>
          <w:numId w:val="31"/>
        </w:numPr>
        <w:spacing w:before="0" w:beforeAutospacing="off" w:after="0" w:afterAutospacing="off"/>
        <w:ind w:left="360" w:firstLine="0"/>
        <w:jc w:val="both"/>
        <w:textAlignment w:val="baseline"/>
        <w:rPr>
          <w:rFonts w:ascii="Arial" w:hAnsi="Arial" w:cs="Arial"/>
          <w:sz w:val="20"/>
          <w:szCs w:val="20"/>
        </w:rPr>
      </w:pPr>
      <w:r w:rsidRPr="5436A2E7" w:rsidR="6A4F9367">
        <w:rPr>
          <w:rStyle w:val="normaltextrun"/>
          <w:rFonts w:ascii="Arial" w:hAnsi="Arial" w:cs="Arial"/>
          <w:sz w:val="20"/>
          <w:szCs w:val="20"/>
        </w:rPr>
        <w:t>Hotfix</w:t>
      </w:r>
      <w:r w:rsidRPr="5436A2E7" w:rsidR="6A4F9367">
        <w:rPr>
          <w:rStyle w:val="eop"/>
          <w:rFonts w:ascii="Arial" w:hAnsi="Arial" w:cs="Arial"/>
          <w:sz w:val="20"/>
          <w:szCs w:val="20"/>
        </w:rPr>
        <w:t> </w:t>
      </w:r>
    </w:p>
    <w:p w:rsidR="00131ADB" w:rsidP="5436A2E7" w:rsidRDefault="02C894D2" w14:paraId="131BE473" w14:textId="77777777">
      <w:pPr>
        <w:pStyle w:val="paragraph"/>
        <w:numPr>
          <w:ilvl w:val="0"/>
          <w:numId w:val="32"/>
        </w:numPr>
        <w:spacing w:before="0" w:beforeAutospacing="off" w:after="0" w:afterAutospacing="off"/>
        <w:ind w:left="360" w:firstLine="0"/>
        <w:jc w:val="both"/>
        <w:textAlignment w:val="baseline"/>
        <w:rPr>
          <w:rFonts w:ascii="Arial" w:hAnsi="Arial" w:cs="Arial"/>
          <w:sz w:val="20"/>
          <w:szCs w:val="20"/>
        </w:rPr>
      </w:pPr>
      <w:r w:rsidRPr="5436A2E7" w:rsidR="6A4F9367">
        <w:rPr>
          <w:rStyle w:val="normaltextrun"/>
          <w:rFonts w:ascii="Arial" w:hAnsi="Arial" w:cs="Arial"/>
          <w:sz w:val="20"/>
          <w:szCs w:val="20"/>
        </w:rPr>
        <w:t>Feature branches</w:t>
      </w:r>
      <w:r w:rsidRPr="5436A2E7" w:rsidR="6A4F9367">
        <w:rPr>
          <w:rStyle w:val="eop"/>
          <w:rFonts w:ascii="Arial" w:hAnsi="Arial" w:cs="Arial"/>
          <w:sz w:val="20"/>
          <w:szCs w:val="20"/>
        </w:rPr>
        <w:t> </w:t>
      </w:r>
    </w:p>
    <w:p w:rsidRPr="001077BD" w:rsidR="00131ADB" w:rsidP="5436A2E7" w:rsidRDefault="02C894D2" w14:paraId="3017C50D" w14:textId="6F823C27">
      <w:pPr>
        <w:pStyle w:val="paragraph"/>
        <w:spacing w:before="0" w:beforeAutospacing="off" w:after="0" w:afterAutospacing="off"/>
        <w:jc w:val="both"/>
        <w:textAlignment w:val="baseline"/>
        <w:rPr>
          <w:rStyle w:val="eop"/>
          <w:rFonts w:ascii="Arial" w:hAnsi="Arial" w:cs="Arial"/>
          <w:sz w:val="16"/>
          <w:szCs w:val="16"/>
        </w:rPr>
      </w:pPr>
      <w:r w:rsidRPr="5436A2E7" w:rsidR="6A4F9367">
        <w:rPr>
          <w:rStyle w:val="normaltextrun"/>
          <w:rFonts w:ascii="Arial" w:hAnsi="Arial" w:cs="Arial"/>
          <w:sz w:val="20"/>
          <w:szCs w:val="20"/>
        </w:rPr>
        <w:t>Le modifiche vengono introdotte tramite pull request, abilitando processi di code review e controlli automatici prima dell’integrazione nei </w:t>
      </w:r>
      <w:r w:rsidRPr="5436A2E7" w:rsidR="6A4F9367">
        <w:rPr>
          <w:rStyle w:val="normaltextrun"/>
          <w:rFonts w:ascii="Arial" w:hAnsi="Arial" w:cs="Arial"/>
          <w:sz w:val="20"/>
          <w:szCs w:val="20"/>
        </w:rPr>
        <w:t>branch</w:t>
      </w:r>
      <w:r w:rsidRPr="5436A2E7" w:rsidR="6A4F9367">
        <w:rPr>
          <w:rStyle w:val="normaltextrun"/>
          <w:rFonts w:ascii="Arial" w:hAnsi="Arial" w:cs="Arial"/>
          <w:sz w:val="20"/>
          <w:szCs w:val="20"/>
        </w:rPr>
        <w:t> principali.</w:t>
      </w:r>
      <w:r w:rsidRPr="5436A2E7" w:rsidR="070DCC62">
        <w:rPr>
          <w:rStyle w:val="normaltextrun"/>
          <w:rFonts w:ascii="Arial" w:hAnsi="Arial" w:cs="Arial"/>
          <w:sz w:val="20"/>
          <w:szCs w:val="20"/>
        </w:rPr>
        <w:t xml:space="preserve"> </w:t>
      </w:r>
      <w:r w:rsidRPr="5436A2E7" w:rsidR="070DCC62">
        <w:rPr>
          <w:rFonts w:ascii="Arial" w:hAnsi="Arial" w:cs="Arial"/>
          <w:sz w:val="20"/>
          <w:szCs w:val="20"/>
        </w:rPr>
        <w:t xml:space="preserve">Le regole di protezione dei </w:t>
      </w:r>
      <w:r w:rsidRPr="5436A2E7" w:rsidR="070DCC62">
        <w:rPr>
          <w:rFonts w:ascii="Arial" w:hAnsi="Arial" w:cs="Arial"/>
          <w:sz w:val="20"/>
          <w:szCs w:val="20"/>
        </w:rPr>
        <w:t>branch</w:t>
      </w:r>
      <w:r w:rsidRPr="5436A2E7" w:rsidR="070DCC62">
        <w:rPr>
          <w:rFonts w:ascii="Arial" w:hAnsi="Arial" w:cs="Arial"/>
          <w:sz w:val="20"/>
          <w:szCs w:val="20"/>
        </w:rPr>
        <w:t xml:space="preserve"> impongono revisori obbligatori e il superamento delle pipeline di validazione come precondizione al merge sui </w:t>
      </w:r>
      <w:r w:rsidRPr="5436A2E7" w:rsidR="070DCC62">
        <w:rPr>
          <w:rFonts w:ascii="Arial" w:hAnsi="Arial" w:cs="Arial"/>
          <w:sz w:val="20"/>
          <w:szCs w:val="20"/>
        </w:rPr>
        <w:t>branch</w:t>
      </w:r>
      <w:r w:rsidRPr="5436A2E7" w:rsidR="070DCC62">
        <w:rPr>
          <w:rFonts w:ascii="Arial" w:hAnsi="Arial" w:cs="Arial"/>
          <w:sz w:val="20"/>
          <w:szCs w:val="20"/>
        </w:rPr>
        <w:t xml:space="preserve"> di stage e </w:t>
      </w:r>
      <w:r w:rsidRPr="5436A2E7" w:rsidR="070DCC62">
        <w:rPr>
          <w:rFonts w:ascii="Arial" w:hAnsi="Arial" w:cs="Arial"/>
          <w:sz w:val="20"/>
          <w:szCs w:val="20"/>
        </w:rPr>
        <w:t>main</w:t>
      </w:r>
      <w:r w:rsidRPr="5436A2E7" w:rsidR="070DCC62">
        <w:rPr>
          <w:rFonts w:ascii="Arial" w:hAnsi="Arial" w:cs="Arial"/>
          <w:sz w:val="20"/>
          <w:szCs w:val="20"/>
        </w:rPr>
        <w:t>.</w:t>
      </w:r>
    </w:p>
    <w:p w:rsidRPr="001077BD" w:rsidR="003F1C2D" w:rsidP="5436A2E7" w:rsidRDefault="003F1C2D" w14:paraId="02B24781" w14:textId="77777777">
      <w:pPr>
        <w:pStyle w:val="paragraph"/>
        <w:spacing w:before="0" w:beforeAutospacing="off" w:after="0" w:afterAutospacing="off"/>
        <w:jc w:val="both"/>
        <w:textAlignment w:val="baseline"/>
        <w:rPr>
          <w:rFonts w:ascii="Arial" w:hAnsi="Arial" w:cs="Arial"/>
          <w:sz w:val="14"/>
          <w:szCs w:val="14"/>
        </w:rPr>
      </w:pPr>
    </w:p>
    <w:p w:rsidR="00131ADB" w:rsidP="5436A2E7" w:rsidRDefault="18AEFA48" w14:paraId="3C748794" w14:textId="1023A891">
      <w:pPr>
        <w:pStyle w:val="paragraph"/>
        <w:spacing w:before="0" w:beforeAutospacing="off" w:after="0" w:afterAutospacing="off"/>
        <w:ind w:firstLine="720"/>
        <w:jc w:val="both"/>
        <w:textAlignment w:val="baseline"/>
        <w:rPr>
          <w:rStyle w:val="eop"/>
          <w:rFonts w:ascii="Arial" w:hAnsi="Arial" w:cs="Arial"/>
          <w:sz w:val="20"/>
          <w:szCs w:val="20"/>
        </w:rPr>
      </w:pPr>
      <w:r w:rsidR="4D0174B0">
        <w:drawing>
          <wp:inline wp14:editId="31FFC839" wp14:anchorId="79622236">
            <wp:extent cx="4680000" cy="2506154"/>
            <wp:effectExtent l="0" t="0" r="0" b="0"/>
            <wp:docPr id="1172316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2316868" name=""/>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a:off x="0" y="0"/>
                      <a:ext cx="4680000" cy="2506154"/>
                    </a:xfrm>
                    <a:prstGeom prst="rect">
                      <a:avLst/>
                    </a:prstGeom>
                  </pic:spPr>
                </pic:pic>
              </a:graphicData>
            </a:graphic>
          </wp:inline>
        </w:drawing>
      </w:r>
    </w:p>
    <w:p w:rsidR="00131ADB" w:rsidP="5436A2E7" w:rsidRDefault="00131ADB" w14:paraId="2F06D5F9" w14:textId="5CBEC7EA">
      <w:pPr>
        <w:pStyle w:val="paragraph"/>
        <w:spacing w:before="0" w:beforeAutospacing="off" w:after="0" w:afterAutospacing="off"/>
        <w:jc w:val="both"/>
        <w:textAlignment w:val="baseline"/>
      </w:pPr>
    </w:p>
    <w:p w:rsidR="00131ADB" w:rsidP="5436A2E7" w:rsidRDefault="00131ADB" w14:paraId="1AEF632F" w14:textId="0C6DD6DD">
      <w:pPr>
        <w:pStyle w:val="paragraph"/>
        <w:spacing w:before="0" w:beforeAutospacing="off" w:after="0" w:afterAutospacing="off"/>
        <w:jc w:val="both"/>
        <w:textAlignment w:val="baseline"/>
        <w:rPr>
          <w:rFonts w:ascii="Segoe UI" w:hAnsi="Segoe UI" w:cs="Segoe UI"/>
          <w:sz w:val="18"/>
          <w:szCs w:val="18"/>
        </w:rPr>
      </w:pPr>
    </w:p>
    <w:p w:rsidRPr="001077BD" w:rsidR="001077BD" w:rsidP="5436A2E7" w:rsidRDefault="001077BD" w14:paraId="29F2D8F5" w14:textId="77777777">
      <w:pPr>
        <w:pStyle w:val="paragraph"/>
        <w:spacing w:before="0" w:beforeAutospacing="off" w:after="0" w:afterAutospacing="off"/>
        <w:jc w:val="both"/>
        <w:textAlignment w:val="baseline"/>
        <w:rPr>
          <w:rFonts w:ascii="Arial" w:hAnsi="Arial" w:cs="Arial"/>
          <w:sz w:val="20"/>
          <w:szCs w:val="20"/>
        </w:rPr>
      </w:pPr>
      <w:r w:rsidRPr="5436A2E7" w:rsidR="070DCC62">
        <w:rPr>
          <w:rFonts w:ascii="Arial" w:hAnsi="Arial" w:cs="Arial"/>
          <w:sz w:val="20"/>
          <w:szCs w:val="20"/>
        </w:rPr>
        <w:t xml:space="preserve">Le pipeline di CI/CD sono definite tramite </w:t>
      </w:r>
      <w:r w:rsidRPr="5436A2E7" w:rsidR="070DCC62">
        <w:rPr>
          <w:rFonts w:ascii="Arial" w:hAnsi="Arial" w:cs="Arial"/>
          <w:sz w:val="20"/>
          <w:szCs w:val="20"/>
        </w:rPr>
        <w:t xml:space="preserve">file </w:t>
      </w:r>
      <w:r w:rsidRPr="5436A2E7" w:rsidR="070DCC62">
        <w:rPr>
          <w:rStyle w:val="HTMLCode"/>
          <w:rFonts w:ascii="Arial" w:hAnsi="Arial" w:cs="Arial"/>
          <w:i w:val="1"/>
          <w:iCs w:val="1"/>
        </w:rPr>
        <w:t>.</w:t>
      </w:r>
      <w:r w:rsidRPr="5436A2E7" w:rsidR="070DCC62">
        <w:rPr>
          <w:rStyle w:val="HTMLCode"/>
          <w:rFonts w:ascii="Arial" w:hAnsi="Arial" w:cs="Arial"/>
          <w:i w:val="1"/>
          <w:iCs w:val="1"/>
        </w:rPr>
        <w:t>gitlab-ci.yml</w:t>
      </w:r>
      <w:r w:rsidRPr="5436A2E7" w:rsidR="070DCC62">
        <w:rPr>
          <w:rFonts w:ascii="Arial" w:hAnsi="Arial" w:cs="Arial"/>
          <w:i w:val="1"/>
          <w:iCs w:val="1"/>
          <w:sz w:val="20"/>
          <w:szCs w:val="20"/>
        </w:rPr>
        <w:t xml:space="preserve"> </w:t>
      </w:r>
      <w:r w:rsidRPr="5436A2E7" w:rsidR="070DCC62">
        <w:rPr>
          <w:rFonts w:ascii="Arial" w:hAnsi="Arial" w:cs="Arial"/>
          <w:sz w:val="20"/>
          <w:szCs w:val="20"/>
        </w:rPr>
        <w:t>versionati</w:t>
      </w:r>
      <w:r w:rsidRPr="5436A2E7" w:rsidR="070DCC62">
        <w:rPr>
          <w:rFonts w:ascii="Arial" w:hAnsi="Arial" w:cs="Arial"/>
          <w:sz w:val="20"/>
          <w:szCs w:val="20"/>
        </w:rPr>
        <w:t xml:space="preserve"> all'interno di ciascun repository e vengono attivate automaticamente in base agli eventi sui </w:t>
      </w:r>
      <w:r w:rsidRPr="5436A2E7" w:rsidR="070DCC62">
        <w:rPr>
          <w:rFonts w:ascii="Arial" w:hAnsi="Arial" w:cs="Arial"/>
          <w:sz w:val="20"/>
          <w:szCs w:val="20"/>
        </w:rPr>
        <w:t>branch</w:t>
      </w:r>
      <w:r w:rsidRPr="5436A2E7" w:rsidR="070DCC62">
        <w:rPr>
          <w:rFonts w:ascii="Arial" w:hAnsi="Arial" w:cs="Arial"/>
          <w:sz w:val="20"/>
          <w:szCs w:val="20"/>
        </w:rPr>
        <w:t xml:space="preserve"> (</w:t>
      </w:r>
      <w:r w:rsidRPr="5436A2E7" w:rsidR="070DCC62">
        <w:rPr>
          <w:rFonts w:ascii="Arial" w:hAnsi="Arial" w:cs="Arial"/>
          <w:sz w:val="20"/>
          <w:szCs w:val="20"/>
        </w:rPr>
        <w:t>push</w:t>
      </w:r>
      <w:r w:rsidRPr="5436A2E7" w:rsidR="070DCC62">
        <w:rPr>
          <w:rFonts w:ascii="Arial" w:hAnsi="Arial" w:cs="Arial"/>
          <w:sz w:val="20"/>
          <w:szCs w:val="20"/>
        </w:rPr>
        <w:t xml:space="preserve">, merge </w:t>
      </w:r>
      <w:r w:rsidRPr="5436A2E7" w:rsidR="070DCC62">
        <w:rPr>
          <w:rFonts w:ascii="Arial" w:hAnsi="Arial" w:cs="Arial"/>
          <w:sz w:val="20"/>
          <w:szCs w:val="20"/>
        </w:rPr>
        <w:t>request</w:t>
      </w:r>
      <w:r w:rsidRPr="5436A2E7" w:rsidR="070DCC62">
        <w:rPr>
          <w:rFonts w:ascii="Arial" w:hAnsi="Arial" w:cs="Arial"/>
          <w:sz w:val="20"/>
          <w:szCs w:val="20"/>
        </w:rPr>
        <w:t xml:space="preserve">, tag). Tali pipeline orchestrano le attività di provisioning, build, test e deployment sia delle componenti infrastrutturali sia di quelle applicative. L'esecuzione avviene su un </w:t>
      </w:r>
      <w:r w:rsidRPr="5436A2E7" w:rsidR="070DCC62">
        <w:rPr>
          <w:rStyle w:val="Strong"/>
          <w:rFonts w:ascii="Arial" w:hAnsi="Arial" w:cs="Arial"/>
          <w:sz w:val="20"/>
          <w:szCs w:val="20"/>
        </w:rPr>
        <w:t>GitLab</w:t>
      </w:r>
      <w:r w:rsidRPr="5436A2E7" w:rsidR="070DCC62">
        <w:rPr>
          <w:rStyle w:val="Strong"/>
          <w:rFonts w:ascii="Arial" w:hAnsi="Arial" w:cs="Arial"/>
          <w:sz w:val="20"/>
          <w:szCs w:val="20"/>
        </w:rPr>
        <w:t xml:space="preserve"> Runner dedicato</w:t>
      </w:r>
      <w:r w:rsidRPr="5436A2E7" w:rsidR="070DCC62">
        <w:rPr>
          <w:rFonts w:ascii="Arial" w:hAnsi="Arial" w:cs="Arial"/>
          <w:sz w:val="20"/>
          <w:szCs w:val="20"/>
        </w:rPr>
        <w:t xml:space="preserve">, </w:t>
      </w:r>
      <w:r w:rsidRPr="5436A2E7" w:rsidR="070DCC62">
        <w:rPr>
          <w:rFonts w:ascii="Arial" w:hAnsi="Arial" w:cs="Arial"/>
          <w:sz w:val="20"/>
          <w:szCs w:val="20"/>
        </w:rPr>
        <w:t>deployato</w:t>
      </w:r>
      <w:r w:rsidRPr="5436A2E7" w:rsidR="070DCC62">
        <w:rPr>
          <w:rFonts w:ascii="Arial" w:hAnsi="Arial" w:cs="Arial"/>
          <w:sz w:val="20"/>
          <w:szCs w:val="20"/>
        </w:rPr>
        <w:t xml:space="preserve"> all'interno della rete privata del progetto, configurato con le credenziali e la connettività necessarie per interagire in modo sicuro con le </w:t>
      </w:r>
      <w:r w:rsidRPr="5436A2E7" w:rsidR="070DCC62">
        <w:rPr>
          <w:rFonts w:ascii="Arial" w:hAnsi="Arial" w:cs="Arial"/>
          <w:sz w:val="20"/>
          <w:szCs w:val="20"/>
        </w:rPr>
        <w:t>subscription</w:t>
      </w:r>
      <w:r w:rsidRPr="5436A2E7" w:rsidR="070DCC62">
        <w:rPr>
          <w:rFonts w:ascii="Arial" w:hAnsi="Arial" w:cs="Arial"/>
          <w:sz w:val="20"/>
          <w:szCs w:val="20"/>
        </w:rPr>
        <w:t xml:space="preserve"> Azure e con i workspace </w:t>
      </w:r>
      <w:r w:rsidRPr="5436A2E7" w:rsidR="070DCC62">
        <w:rPr>
          <w:rFonts w:ascii="Arial" w:hAnsi="Arial" w:cs="Arial"/>
          <w:sz w:val="20"/>
          <w:szCs w:val="20"/>
        </w:rPr>
        <w:t>Databricks</w:t>
      </w:r>
      <w:r w:rsidRPr="5436A2E7" w:rsidR="070DCC62">
        <w:rPr>
          <w:rFonts w:ascii="Arial" w:hAnsi="Arial" w:cs="Arial"/>
          <w:sz w:val="20"/>
          <w:szCs w:val="20"/>
        </w:rPr>
        <w:t xml:space="preserve"> target. Questa scelta consente di mantenere le operazioni di deployment all'interno di un perimetro controllato, evitando l'esposizione di segreti e risorse verso runner condivisi esterni.</w:t>
      </w:r>
    </w:p>
    <w:p w:rsidR="001077BD" w:rsidP="5436A2E7" w:rsidRDefault="001077BD" w14:paraId="3ED3CA71" w14:textId="77777777">
      <w:pPr>
        <w:pStyle w:val="paragraph"/>
        <w:spacing w:before="0" w:beforeAutospacing="off" w:after="0" w:afterAutospacing="off"/>
        <w:jc w:val="both"/>
        <w:textAlignment w:val="baseline"/>
        <w:rPr>
          <w:rStyle w:val="normaltextrun"/>
          <w:rFonts w:ascii="Arial" w:hAnsi="Arial" w:cs="Arial"/>
          <w:sz w:val="20"/>
          <w:szCs w:val="20"/>
        </w:rPr>
      </w:pPr>
    </w:p>
    <w:p w:rsidR="00131ADB" w:rsidP="5436A2E7" w:rsidRDefault="02C894D2" w14:paraId="20E958BD" w14:textId="24111809">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Per quanto riguarda il rilascio delle modifiche infrastrutturali, tra la fase di </w:t>
      </w:r>
      <w:r w:rsidRPr="5436A2E7" w:rsidR="6A4F9367">
        <w:rPr>
          <w:rStyle w:val="normaltextrun"/>
          <w:rFonts w:ascii="Arial" w:hAnsi="Arial" w:cs="Arial"/>
          <w:i w:val="1"/>
          <w:iCs w:val="1"/>
          <w:sz w:val="20"/>
          <w:szCs w:val="20"/>
        </w:rPr>
        <w:t>Terraform Plan</w:t>
      </w:r>
      <w:r w:rsidRPr="5436A2E7" w:rsidR="6A4F9367">
        <w:rPr>
          <w:rStyle w:val="normaltextrun"/>
          <w:rFonts w:ascii="Arial" w:hAnsi="Arial" w:cs="Arial"/>
          <w:sz w:val="20"/>
          <w:szCs w:val="20"/>
        </w:rPr>
        <w:t> e quella di </w:t>
      </w:r>
      <w:r w:rsidRPr="5436A2E7" w:rsidR="6A4F9367">
        <w:rPr>
          <w:rStyle w:val="normaltextrun"/>
          <w:rFonts w:ascii="Arial" w:hAnsi="Arial" w:cs="Arial"/>
          <w:i w:val="1"/>
          <w:iCs w:val="1"/>
          <w:sz w:val="20"/>
          <w:szCs w:val="20"/>
        </w:rPr>
        <w:t>Terraform Apply</w:t>
      </w:r>
      <w:r w:rsidRPr="5436A2E7" w:rsidR="6A4F9367">
        <w:rPr>
          <w:rStyle w:val="normaltextrun"/>
          <w:rFonts w:ascii="Arial" w:hAnsi="Arial" w:cs="Arial"/>
          <w:sz w:val="20"/>
          <w:szCs w:val="20"/>
        </w:rPr>
        <w:t> è stata introdotta una fase di </w:t>
      </w:r>
      <w:r w:rsidRPr="5436A2E7" w:rsidR="6A4F9367">
        <w:rPr>
          <w:rStyle w:val="normaltextrun"/>
          <w:rFonts w:ascii="Arial" w:hAnsi="Arial" w:cs="Arial"/>
          <w:b w:val="1"/>
          <w:bCs w:val="1"/>
          <w:sz w:val="20"/>
          <w:szCs w:val="20"/>
        </w:rPr>
        <w:t>validation manuale</w:t>
      </w:r>
      <w:r w:rsidRPr="5436A2E7" w:rsidR="6A4F9367">
        <w:rPr>
          <w:rStyle w:val="normaltextrun"/>
          <w:rFonts w:ascii="Arial" w:hAnsi="Arial" w:cs="Arial"/>
          <w:sz w:val="20"/>
          <w:szCs w:val="20"/>
        </w:rPr>
        <w:t>, che richiede approvazione esplicita prima</w:t>
      </w:r>
      <w:r w:rsidRPr="5436A2E7" w:rsidR="6A4F9367">
        <w:rPr>
          <w:rStyle w:val="normaltextrun"/>
          <w:rFonts w:ascii="Arial" w:hAnsi="Arial" w:cs="Arial"/>
          <w:sz w:val="20"/>
          <w:szCs w:val="20"/>
        </w:rPr>
        <w:t xml:space="preserve"> dell’esecuzione delle modifiche. Questo meccanismo consente di verificare consapevolmente l’impatto delle variazioni proposte e rappresenta un ulteriore livello di controllo nei processi di rilascio.</w:t>
      </w:r>
      <w:r w:rsidRPr="5436A2E7" w:rsidR="6A4F9367">
        <w:rPr>
          <w:rStyle w:val="eop"/>
          <w:rFonts w:ascii="Arial" w:hAnsi="Arial" w:cs="Arial"/>
          <w:sz w:val="20"/>
          <w:szCs w:val="20"/>
        </w:rPr>
        <w:t> </w:t>
      </w:r>
    </w:p>
    <w:p w:rsidR="00131ADB" w:rsidP="5436A2E7" w:rsidRDefault="02C894D2" w14:paraId="32FE0E9F"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La fase di validation è attiva negli ambienti di </w:t>
      </w:r>
      <w:r w:rsidRPr="5436A2E7" w:rsidR="6A4F9367">
        <w:rPr>
          <w:rStyle w:val="normaltextrun"/>
          <w:rFonts w:ascii="Arial" w:hAnsi="Arial" w:cs="Arial"/>
          <w:b w:val="1"/>
          <w:bCs w:val="1"/>
          <w:sz w:val="20"/>
          <w:szCs w:val="20"/>
        </w:rPr>
        <w:t>stage</w:t>
      </w:r>
      <w:r w:rsidRPr="5436A2E7" w:rsidR="6A4F9367">
        <w:rPr>
          <w:rStyle w:val="normaltextrun"/>
          <w:rFonts w:ascii="Arial" w:hAnsi="Arial" w:cs="Arial"/>
          <w:sz w:val="20"/>
          <w:szCs w:val="20"/>
        </w:rPr>
        <w:t> e </w:t>
      </w:r>
      <w:r w:rsidRPr="5436A2E7" w:rsidR="6A4F9367">
        <w:rPr>
          <w:rStyle w:val="normaltextrun"/>
          <w:rFonts w:ascii="Arial" w:hAnsi="Arial" w:cs="Arial"/>
          <w:b w:val="1"/>
          <w:bCs w:val="1"/>
          <w:sz w:val="20"/>
          <w:szCs w:val="20"/>
        </w:rPr>
        <w:t>produzione</w:t>
      </w:r>
      <w:r w:rsidRPr="5436A2E7" w:rsidR="6A4F9367">
        <w:rPr>
          <w:rStyle w:val="normaltextrun"/>
          <w:rFonts w:ascii="Arial" w:hAnsi="Arial" w:cs="Arial"/>
          <w:sz w:val="20"/>
          <w:szCs w:val="20"/>
        </w:rPr>
        <w:t>, dove è necessario garantire maggiore stabilità e governance, mentre non è prevista in ambiente </w:t>
      </w:r>
      <w:r w:rsidRPr="5436A2E7" w:rsidR="6A4F9367">
        <w:rPr>
          <w:rStyle w:val="normaltextrun"/>
          <w:rFonts w:ascii="Arial" w:hAnsi="Arial" w:cs="Arial"/>
          <w:b w:val="1"/>
          <w:bCs w:val="1"/>
          <w:sz w:val="20"/>
          <w:szCs w:val="20"/>
        </w:rPr>
        <w:t>dev</w:t>
      </w:r>
      <w:r w:rsidRPr="5436A2E7" w:rsidR="6A4F9367">
        <w:rPr>
          <w:rStyle w:val="normaltextrun"/>
          <w:rFonts w:ascii="Arial" w:hAnsi="Arial" w:cs="Arial"/>
          <w:sz w:val="20"/>
          <w:szCs w:val="20"/>
        </w:rPr>
        <w:t>, al fine di favorire iterazioni rapide e cicli di test più veloci.</w:t>
      </w:r>
      <w:r w:rsidRPr="5436A2E7" w:rsidR="6A4F9367">
        <w:rPr>
          <w:rStyle w:val="eop"/>
          <w:rFonts w:ascii="Arial" w:hAnsi="Arial" w:cs="Arial"/>
          <w:sz w:val="20"/>
          <w:szCs w:val="20"/>
        </w:rPr>
        <w:t> </w:t>
      </w:r>
    </w:p>
    <w:p w:rsidR="00131ADB" w:rsidP="5436A2E7" w:rsidRDefault="02C894D2" w14:paraId="5783B9EF"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L’intero processo è progettato per essere idempotente e ripetibile, garantendo coerenza tra ambienti e riducendo al minimo le attività manuali.</w:t>
      </w:r>
      <w:r w:rsidRPr="5436A2E7" w:rsidR="6A4F9367">
        <w:rPr>
          <w:rStyle w:val="eop"/>
          <w:rFonts w:ascii="Arial" w:hAnsi="Arial" w:cs="Arial"/>
          <w:sz w:val="20"/>
          <w:szCs w:val="20"/>
        </w:rPr>
        <w:t> </w:t>
      </w:r>
    </w:p>
    <w:p w:rsidR="4D2EBED1" w:rsidP="5436A2E7" w:rsidRDefault="4D2EBED1" w14:paraId="1BD03C03" w14:textId="47827C37">
      <w:pPr>
        <w:pStyle w:val="paragraph"/>
        <w:spacing w:before="0" w:beforeAutospacing="off" w:after="0" w:afterAutospacing="off"/>
        <w:jc w:val="both"/>
        <w:rPr>
          <w:rStyle w:val="eop"/>
          <w:rFonts w:ascii="Arial" w:hAnsi="Arial" w:cs="Arial"/>
          <w:sz w:val="20"/>
          <w:szCs w:val="20"/>
        </w:rPr>
      </w:pPr>
    </w:p>
    <w:p w:rsidR="00131ADB" w:rsidP="5436A2E7" w:rsidRDefault="02C894D2" w14:paraId="7380ED4C" w14:textId="3F8BFC0A">
      <w:pPr>
        <w:pStyle w:val="Heading2"/>
        <w:jc w:val="both"/>
        <w:rPr/>
      </w:pPr>
      <w:bookmarkStart w:name="_Toc2111295286" w:id="1197316849"/>
      <w:r w:rsidR="6A4F9367">
        <w:rPr/>
        <w:t>CREAZIONE E GESTIONE DELLE RISORSE INFRASTRUTTURALI</w:t>
      </w:r>
      <w:bookmarkEnd w:id="1197316849"/>
      <w:r w:rsidR="6A4F9367">
        <w:rPr/>
        <w:t> </w:t>
      </w:r>
    </w:p>
    <w:p w:rsidR="00131ADB" w:rsidP="5436A2E7" w:rsidRDefault="02C894D2" w14:paraId="341C76E5"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L’infrastruttura è gestita tramite approccio Infrastructure as Code (IaC), che consente di definire e governare le risorse attraverso codice versionato, garantendo tracciabilità, ripetibilità e controllo delle modifiche nel tempo. In questo progetto sono stati adottati </w:t>
      </w:r>
      <w:r w:rsidRPr="5436A2E7" w:rsidR="6A4F9367">
        <w:rPr>
          <w:rStyle w:val="normaltextrun"/>
          <w:rFonts w:ascii="Arial" w:hAnsi="Arial" w:cs="Arial"/>
          <w:b w:val="1"/>
          <w:bCs w:val="1"/>
          <w:sz w:val="20"/>
          <w:szCs w:val="20"/>
        </w:rPr>
        <w:t>Terraform</w:t>
      </w:r>
      <w:r w:rsidRPr="5436A2E7" w:rsidR="6A4F9367">
        <w:rPr>
          <w:rStyle w:val="normaltextrun"/>
          <w:rFonts w:ascii="Arial" w:hAnsi="Arial" w:cs="Arial"/>
          <w:sz w:val="20"/>
          <w:szCs w:val="20"/>
        </w:rPr>
        <w:t> e i </w:t>
      </w:r>
      <w:r w:rsidRPr="5436A2E7" w:rsidR="6A4F9367">
        <w:rPr>
          <w:rStyle w:val="normaltextrun"/>
          <w:rFonts w:ascii="Arial" w:hAnsi="Arial" w:cs="Arial"/>
          <w:b w:val="1"/>
          <w:bCs w:val="1"/>
          <w:sz w:val="20"/>
          <w:szCs w:val="20"/>
        </w:rPr>
        <w:t>Databricks Asset Bundles (DAB)</w:t>
      </w:r>
      <w:r w:rsidRPr="5436A2E7" w:rsidR="6A4F9367">
        <w:rPr>
          <w:rStyle w:val="normaltextrun"/>
          <w:rFonts w:ascii="Arial" w:hAnsi="Arial" w:cs="Arial"/>
          <w:sz w:val="20"/>
          <w:szCs w:val="20"/>
        </w:rPr>
        <w:t> come strumenti principali per la gestione dichiarativa dell’infrastruttura e degli asset.</w:t>
      </w:r>
      <w:r w:rsidRPr="5436A2E7" w:rsidR="6A4F9367">
        <w:rPr>
          <w:rStyle w:val="eop"/>
          <w:rFonts w:ascii="Arial" w:hAnsi="Arial" w:cs="Arial"/>
          <w:sz w:val="20"/>
          <w:szCs w:val="20"/>
        </w:rPr>
        <w:t> </w:t>
      </w:r>
    </w:p>
    <w:p w:rsidR="00131ADB" w:rsidP="5436A2E7" w:rsidRDefault="02C894D2" w14:paraId="4309F374"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Terraform è un tool open-source che permette di definire, creare e gestire infrastrutture cloud, incluse le risorse Databricks. I Databricks Asset Bundles rappresentano invece un approccio nativo della piattaforma Databricks per definire, versionare e distribuire asset (come job, pipeline e configurazioni) tramite codice dichiarativo.</w:t>
      </w:r>
      <w:r w:rsidRPr="5436A2E7" w:rsidR="6A4F9367">
        <w:rPr>
          <w:rStyle w:val="eop"/>
          <w:rFonts w:ascii="Arial" w:hAnsi="Arial" w:cs="Arial"/>
          <w:sz w:val="20"/>
          <w:szCs w:val="20"/>
        </w:rPr>
        <w:t> </w:t>
      </w:r>
    </w:p>
    <w:p w:rsidR="00131ADB" w:rsidP="5436A2E7" w:rsidRDefault="02C894D2" w14:paraId="6FCD6ED2"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I DAB si basano su Terraform ma sono pensati per un utilizzo più diretto da parte di data engineer e sviluppatori. In questo contesto, Terraform è stato utilizzato principalmente per la gestione delle risorse sul cloud provider Microsoft Azure, mentre i DAB sono stati adottati per la gestione e il deploy degli asset all’interno dei workspace Databricks, con un workspace dedicato per ciascun ambiente.</w:t>
      </w:r>
      <w:r w:rsidRPr="5436A2E7" w:rsidR="6A4F9367">
        <w:rPr>
          <w:rStyle w:val="eop"/>
          <w:rFonts w:ascii="Arial" w:hAnsi="Arial" w:cs="Arial"/>
          <w:sz w:val="20"/>
          <w:szCs w:val="20"/>
        </w:rPr>
        <w:t> </w:t>
      </w:r>
    </w:p>
    <w:p w:rsidR="00131ADB" w:rsidP="5436A2E7" w:rsidRDefault="02C894D2" w14:paraId="37216BA5"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Le risorse vengono gestite tramite pipeline automatizzate che eseguono le principali fasi operative di Terraform:</w:t>
      </w:r>
      <w:r w:rsidRPr="5436A2E7" w:rsidR="6A4F9367">
        <w:rPr>
          <w:rStyle w:val="eop"/>
          <w:rFonts w:ascii="Arial" w:hAnsi="Arial" w:cs="Arial"/>
          <w:sz w:val="20"/>
          <w:szCs w:val="20"/>
        </w:rPr>
        <w:t> </w:t>
      </w:r>
    </w:p>
    <w:p w:rsidR="00131ADB" w:rsidP="5436A2E7" w:rsidRDefault="02C894D2" w14:paraId="182B6E70" w14:textId="77777777">
      <w:pPr>
        <w:pStyle w:val="paragraph"/>
        <w:numPr>
          <w:ilvl w:val="0"/>
          <w:numId w:val="33"/>
        </w:numPr>
        <w:spacing w:before="0" w:beforeAutospacing="off" w:after="0" w:afterAutospacing="off"/>
        <w:ind w:left="1080" w:firstLine="0"/>
        <w:jc w:val="both"/>
        <w:textAlignment w:val="baseline"/>
        <w:rPr>
          <w:rFonts w:ascii="Arial" w:hAnsi="Arial" w:cs="Arial"/>
          <w:sz w:val="20"/>
          <w:szCs w:val="20"/>
        </w:rPr>
      </w:pPr>
      <w:r w:rsidRPr="5436A2E7" w:rsidR="6A4F9367">
        <w:rPr>
          <w:rStyle w:val="normaltextrun"/>
          <w:rFonts w:ascii="Arial" w:hAnsi="Arial" w:cs="Arial"/>
          <w:b w:val="1"/>
          <w:bCs w:val="1"/>
          <w:sz w:val="20"/>
          <w:szCs w:val="20"/>
        </w:rPr>
        <w:t>Terraform Init</w:t>
      </w:r>
      <w:r w:rsidRPr="5436A2E7" w:rsidR="6A4F9367">
        <w:rPr>
          <w:rStyle w:val="normaltextrun"/>
          <w:rFonts w:ascii="Arial" w:hAnsi="Arial" w:cs="Arial"/>
          <w:sz w:val="20"/>
          <w:szCs w:val="20"/>
        </w:rPr>
        <w:t>, necessario per inizializzare il backend e preparare l’ambiente di esecuzione </w:t>
      </w:r>
      <w:r w:rsidRPr="5436A2E7" w:rsidR="6A4F9367">
        <w:rPr>
          <w:rStyle w:val="eop"/>
          <w:rFonts w:ascii="Arial" w:hAnsi="Arial" w:cs="Arial"/>
          <w:sz w:val="20"/>
          <w:szCs w:val="20"/>
        </w:rPr>
        <w:t> </w:t>
      </w:r>
    </w:p>
    <w:p w:rsidR="00131ADB" w:rsidP="5436A2E7" w:rsidRDefault="02C894D2" w14:paraId="55387BD4" w14:textId="77777777">
      <w:pPr>
        <w:pStyle w:val="paragraph"/>
        <w:numPr>
          <w:ilvl w:val="0"/>
          <w:numId w:val="34"/>
        </w:numPr>
        <w:spacing w:before="0" w:beforeAutospacing="off" w:after="0" w:afterAutospacing="off"/>
        <w:ind w:left="1080" w:firstLine="0"/>
        <w:jc w:val="both"/>
        <w:textAlignment w:val="baseline"/>
        <w:rPr>
          <w:rFonts w:ascii="Arial" w:hAnsi="Arial" w:cs="Arial"/>
          <w:sz w:val="20"/>
          <w:szCs w:val="20"/>
        </w:rPr>
      </w:pPr>
      <w:r w:rsidRPr="5436A2E7" w:rsidR="6A4F9367">
        <w:rPr>
          <w:rStyle w:val="normaltextrun"/>
          <w:rFonts w:ascii="Arial" w:hAnsi="Arial" w:cs="Arial"/>
          <w:b w:val="1"/>
          <w:bCs w:val="1"/>
          <w:sz w:val="20"/>
          <w:szCs w:val="20"/>
        </w:rPr>
        <w:t>Terraform Plan</w:t>
      </w:r>
      <w:r w:rsidRPr="5436A2E7" w:rsidR="6A4F9367">
        <w:rPr>
          <w:rStyle w:val="normaltextrun"/>
          <w:rFonts w:ascii="Arial" w:hAnsi="Arial" w:cs="Arial"/>
          <w:sz w:val="20"/>
          <w:szCs w:val="20"/>
        </w:rPr>
        <w:t>, che consente di generare un piano di esecuzione evidenziando le differenze tra stato attuale e stato desiderato, senza applicare modifiche </w:t>
      </w:r>
      <w:r w:rsidRPr="5436A2E7" w:rsidR="6A4F9367">
        <w:rPr>
          <w:rStyle w:val="eop"/>
          <w:rFonts w:ascii="Arial" w:hAnsi="Arial" w:cs="Arial"/>
          <w:sz w:val="20"/>
          <w:szCs w:val="20"/>
        </w:rPr>
        <w:t> </w:t>
      </w:r>
    </w:p>
    <w:p w:rsidR="00131ADB" w:rsidP="5436A2E7" w:rsidRDefault="02C894D2" w14:paraId="72F3563E" w14:textId="77777777">
      <w:pPr>
        <w:pStyle w:val="paragraph"/>
        <w:numPr>
          <w:ilvl w:val="0"/>
          <w:numId w:val="35"/>
        </w:numPr>
        <w:spacing w:before="0" w:beforeAutospacing="off" w:after="0" w:afterAutospacing="off"/>
        <w:ind w:left="1080" w:firstLine="0"/>
        <w:jc w:val="both"/>
        <w:textAlignment w:val="baseline"/>
        <w:rPr>
          <w:rFonts w:ascii="Arial" w:hAnsi="Arial" w:cs="Arial"/>
          <w:sz w:val="20"/>
          <w:szCs w:val="20"/>
        </w:rPr>
      </w:pPr>
      <w:r w:rsidRPr="5436A2E7" w:rsidR="6A4F9367">
        <w:rPr>
          <w:rStyle w:val="normaltextrun"/>
          <w:rFonts w:ascii="Arial" w:hAnsi="Arial" w:cs="Arial"/>
          <w:b w:val="1"/>
          <w:bCs w:val="1"/>
          <w:sz w:val="20"/>
          <w:szCs w:val="20"/>
        </w:rPr>
        <w:t>Terraform Apply</w:t>
      </w:r>
      <w:r w:rsidRPr="5436A2E7" w:rsidR="6A4F9367">
        <w:rPr>
          <w:rStyle w:val="normaltextrun"/>
          <w:rFonts w:ascii="Arial" w:hAnsi="Arial" w:cs="Arial"/>
          <w:sz w:val="20"/>
          <w:szCs w:val="20"/>
        </w:rPr>
        <w:t>, che rende effettive le modifiche definite, aggiornando lo stato dell’infrastruttura </w:t>
      </w:r>
      <w:r w:rsidRPr="5436A2E7" w:rsidR="6A4F9367">
        <w:rPr>
          <w:rStyle w:val="eop"/>
          <w:rFonts w:ascii="Arial" w:hAnsi="Arial" w:cs="Arial"/>
          <w:sz w:val="20"/>
          <w:szCs w:val="20"/>
        </w:rPr>
        <w:t> </w:t>
      </w:r>
    </w:p>
    <w:p w:rsidR="00131ADB" w:rsidP="5436A2E7" w:rsidRDefault="02C894D2" w14:paraId="7C408DBE"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Questo approccio consente di mantenere allineati lo stato reale delle risorse e la configurazione dichiarata nel codice, garantendo coerenza e controllo lungo tutto il ciclo di vita dell’infrastruttura.</w:t>
      </w:r>
      <w:r w:rsidRPr="5436A2E7" w:rsidR="6A4F9367">
        <w:rPr>
          <w:rStyle w:val="eop"/>
          <w:rFonts w:ascii="Arial" w:hAnsi="Arial" w:cs="Arial"/>
          <w:sz w:val="20"/>
          <w:szCs w:val="20"/>
        </w:rPr>
        <w:t> </w:t>
      </w:r>
    </w:p>
    <w:p w:rsidR="00131ADB" w:rsidP="5436A2E7" w:rsidRDefault="02C894D2" w14:paraId="538AB0BA"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eop"/>
          <w:rFonts w:ascii="Arial" w:hAnsi="Arial" w:cs="Arial"/>
          <w:sz w:val="20"/>
          <w:szCs w:val="20"/>
        </w:rPr>
        <w:t> </w:t>
      </w:r>
    </w:p>
    <w:p w:rsidR="00131ADB" w:rsidP="5436A2E7" w:rsidRDefault="02C894D2" w14:paraId="0AAAAF68" w14:textId="55B246F4">
      <w:pPr>
        <w:pStyle w:val="Heading2"/>
        <w:jc w:val="both"/>
        <w:rPr/>
      </w:pPr>
      <w:bookmarkStart w:name="_Toc1402288332" w:id="480206110"/>
      <w:r w:rsidR="6A4F9367">
        <w:rPr/>
        <w:t>RUFF LINT</w:t>
      </w:r>
      <w:bookmarkEnd w:id="480206110"/>
      <w:r w:rsidR="6A4F9367">
        <w:rPr/>
        <w:t> </w:t>
      </w:r>
    </w:p>
    <w:p w:rsidRPr="00291DE7" w:rsidR="00291DE7" w:rsidP="5436A2E7" w:rsidRDefault="00291DE7" w14:paraId="60AFF594" w14:textId="77777777">
      <w:pPr>
        <w:pStyle w:val="font-claude-response-body"/>
        <w:jc w:val="both"/>
        <w:rPr>
          <w:rFonts w:ascii="Arial" w:hAnsi="Arial" w:cs="Arial"/>
          <w:sz w:val="20"/>
          <w:szCs w:val="20"/>
        </w:rPr>
      </w:pPr>
      <w:r w:rsidRPr="5436A2E7" w:rsidR="4DBEEEDD">
        <w:rPr>
          <w:rFonts w:ascii="Arial" w:hAnsi="Arial" w:cs="Arial"/>
          <w:sz w:val="20"/>
          <w:szCs w:val="20"/>
        </w:rPr>
        <w:t xml:space="preserve">A supporto della qualità del codice sviluppato sulla piattaforma, è stato adottato </w:t>
      </w:r>
      <w:r w:rsidRPr="5436A2E7" w:rsidR="4DBEEEDD">
        <w:rPr>
          <w:rStyle w:val="Strong"/>
          <w:rFonts w:ascii="Arial" w:hAnsi="Arial" w:cs="Arial"/>
          <w:b w:val="0"/>
          <w:bCs w:val="0"/>
          <w:sz w:val="20"/>
          <w:szCs w:val="20"/>
        </w:rPr>
        <w:t>Ruff</w:t>
      </w:r>
      <w:r w:rsidRPr="5436A2E7" w:rsidR="4DBEEEDD">
        <w:rPr>
          <w:rFonts w:ascii="Arial" w:hAnsi="Arial" w:cs="Arial"/>
          <w:sz w:val="20"/>
          <w:szCs w:val="20"/>
        </w:rPr>
        <w:t xml:space="preserve"> come </w:t>
      </w:r>
      <w:r w:rsidRPr="5436A2E7" w:rsidR="4DBEEEDD">
        <w:rPr>
          <w:rFonts w:ascii="Arial" w:hAnsi="Arial" w:cs="Arial"/>
          <w:sz w:val="20"/>
          <w:szCs w:val="20"/>
        </w:rPr>
        <w:t>linter</w:t>
      </w:r>
      <w:r w:rsidRPr="5436A2E7" w:rsidR="4DBEEEDD">
        <w:rPr>
          <w:rFonts w:ascii="Arial" w:hAnsi="Arial" w:cs="Arial"/>
          <w:sz w:val="20"/>
          <w:szCs w:val="20"/>
        </w:rPr>
        <w:t xml:space="preserve"> standard per tutti i notebook e gli script Python/</w:t>
      </w:r>
      <w:r w:rsidRPr="5436A2E7" w:rsidR="4DBEEEDD">
        <w:rPr>
          <w:rFonts w:ascii="Arial" w:hAnsi="Arial" w:cs="Arial"/>
          <w:sz w:val="20"/>
          <w:szCs w:val="20"/>
        </w:rPr>
        <w:t>PySpark</w:t>
      </w:r>
      <w:r w:rsidRPr="5436A2E7" w:rsidR="4DBEEEDD">
        <w:rPr>
          <w:rFonts w:ascii="Arial" w:hAnsi="Arial" w:cs="Arial"/>
          <w:sz w:val="20"/>
          <w:szCs w:val="20"/>
        </w:rPr>
        <w:t xml:space="preserve"> del progetto. </w:t>
      </w:r>
      <w:r w:rsidRPr="5436A2E7" w:rsidR="4DBEEEDD">
        <w:rPr>
          <w:rFonts w:ascii="Arial" w:hAnsi="Arial" w:cs="Arial"/>
          <w:sz w:val="20"/>
          <w:szCs w:val="20"/>
        </w:rPr>
        <w:t>Ruff</w:t>
      </w:r>
      <w:r w:rsidRPr="5436A2E7" w:rsidR="4DBEEEDD">
        <w:rPr>
          <w:rFonts w:ascii="Arial" w:hAnsi="Arial" w:cs="Arial"/>
          <w:sz w:val="20"/>
          <w:szCs w:val="20"/>
        </w:rPr>
        <w:t xml:space="preserve"> è un tool open-source scritto in </w:t>
      </w:r>
      <w:r w:rsidRPr="5436A2E7" w:rsidR="4DBEEEDD">
        <w:rPr>
          <w:rFonts w:ascii="Arial" w:hAnsi="Arial" w:cs="Arial"/>
          <w:sz w:val="20"/>
          <w:szCs w:val="20"/>
        </w:rPr>
        <w:t>Rust</w:t>
      </w:r>
      <w:r w:rsidRPr="5436A2E7" w:rsidR="4DBEEEDD">
        <w:rPr>
          <w:rFonts w:ascii="Arial" w:hAnsi="Arial" w:cs="Arial"/>
          <w:sz w:val="20"/>
          <w:szCs w:val="20"/>
        </w:rPr>
        <w:t xml:space="preserve"> che integra in un unico strumento le funzionalità tipicamente distribuite tra più librerie dell'ecosistema Python (come </w:t>
      </w:r>
      <w:r w:rsidRPr="5436A2E7" w:rsidR="4DBEEEDD">
        <w:rPr>
          <w:rStyle w:val="HTMLCode"/>
          <w:rFonts w:ascii="Arial" w:hAnsi="Arial" w:cs="Arial"/>
        </w:rPr>
        <w:t>flake8</w:t>
      </w:r>
      <w:r w:rsidRPr="5436A2E7" w:rsidR="4DBEEEDD">
        <w:rPr>
          <w:rFonts w:ascii="Arial" w:hAnsi="Arial" w:cs="Arial"/>
          <w:sz w:val="20"/>
          <w:szCs w:val="20"/>
        </w:rPr>
        <w:t xml:space="preserve">, </w:t>
      </w:r>
      <w:r w:rsidRPr="5436A2E7" w:rsidR="4DBEEEDD">
        <w:rPr>
          <w:rStyle w:val="HTMLCode"/>
          <w:rFonts w:ascii="Arial" w:hAnsi="Arial" w:cs="Arial"/>
        </w:rPr>
        <w:t>pylint</w:t>
      </w:r>
      <w:r w:rsidRPr="5436A2E7" w:rsidR="4DBEEEDD">
        <w:rPr>
          <w:rFonts w:ascii="Arial" w:hAnsi="Arial" w:cs="Arial"/>
          <w:sz w:val="20"/>
          <w:szCs w:val="20"/>
        </w:rPr>
        <w:t xml:space="preserve">, </w:t>
      </w:r>
      <w:r w:rsidRPr="5436A2E7" w:rsidR="4DBEEEDD">
        <w:rPr>
          <w:rStyle w:val="HTMLCode"/>
          <w:rFonts w:ascii="Arial" w:hAnsi="Arial" w:cs="Arial"/>
        </w:rPr>
        <w:t>isort</w:t>
      </w:r>
      <w:r w:rsidRPr="5436A2E7" w:rsidR="4DBEEEDD">
        <w:rPr>
          <w:rFonts w:ascii="Arial" w:hAnsi="Arial" w:cs="Arial"/>
          <w:sz w:val="20"/>
          <w:szCs w:val="20"/>
        </w:rPr>
        <w:t xml:space="preserve">, </w:t>
      </w:r>
      <w:r w:rsidRPr="5436A2E7" w:rsidR="4DBEEEDD">
        <w:rPr>
          <w:rStyle w:val="HTMLCode"/>
          <w:rFonts w:ascii="Arial" w:hAnsi="Arial" w:cs="Arial"/>
        </w:rPr>
        <w:t>pyupgrade</w:t>
      </w:r>
      <w:r w:rsidRPr="5436A2E7" w:rsidR="4DBEEEDD">
        <w:rPr>
          <w:rFonts w:ascii="Arial" w:hAnsi="Arial" w:cs="Arial"/>
          <w:sz w:val="20"/>
          <w:szCs w:val="20"/>
        </w:rPr>
        <w:t>), offrendo tempi di esecuzione significativamente inferiori rispetto alle alternative tradizionali.</w:t>
      </w:r>
    </w:p>
    <w:p w:rsidRPr="00291DE7" w:rsidR="00291DE7" w:rsidP="5436A2E7" w:rsidRDefault="00291DE7" w14:paraId="596D1F15" w14:textId="207459D5">
      <w:pPr>
        <w:pStyle w:val="font-claude-response-body"/>
        <w:jc w:val="both"/>
        <w:rPr>
          <w:rFonts w:ascii="Arial" w:hAnsi="Arial" w:cs="Arial"/>
          <w:sz w:val="20"/>
          <w:szCs w:val="20"/>
        </w:rPr>
      </w:pPr>
      <w:r w:rsidRPr="5436A2E7" w:rsidR="4DBEEEDD">
        <w:rPr>
          <w:rFonts w:ascii="Arial" w:hAnsi="Arial" w:cs="Arial"/>
          <w:sz w:val="20"/>
          <w:szCs w:val="20"/>
        </w:rPr>
        <w:t xml:space="preserve">La configurazione è centralizzata in un file </w:t>
      </w:r>
      <w:r w:rsidRPr="5436A2E7" w:rsidR="4DBEEEDD">
        <w:rPr>
          <w:rStyle w:val="HTMLCode"/>
          <w:rFonts w:ascii="Arial" w:hAnsi="Arial" w:cs="Arial"/>
        </w:rPr>
        <w:t>ruff</w:t>
      </w:r>
      <w:r w:rsidRPr="5436A2E7" w:rsidR="4DBEEEDD">
        <w:rPr>
          <w:rStyle w:val="HTMLCode"/>
          <w:rFonts w:ascii="Arial" w:hAnsi="Arial" w:cs="Arial"/>
        </w:rPr>
        <w:t>.toml</w:t>
      </w:r>
      <w:r w:rsidRPr="5436A2E7" w:rsidR="4DBEEEDD">
        <w:rPr>
          <w:rFonts w:ascii="Arial" w:hAnsi="Arial" w:cs="Arial"/>
          <w:sz w:val="20"/>
          <w:szCs w:val="20"/>
        </w:rPr>
        <w:t xml:space="preserve"> </w:t>
      </w:r>
      <w:r w:rsidRPr="5436A2E7" w:rsidR="4DBEEEDD">
        <w:rPr>
          <w:rFonts w:ascii="Arial" w:hAnsi="Arial" w:cs="Arial"/>
          <w:sz w:val="20"/>
          <w:szCs w:val="20"/>
        </w:rPr>
        <w:t>versionato</w:t>
      </w:r>
      <w:r w:rsidRPr="5436A2E7" w:rsidR="4DBEEEDD">
        <w:rPr>
          <w:rFonts w:ascii="Arial" w:hAnsi="Arial" w:cs="Arial"/>
          <w:sz w:val="20"/>
          <w:szCs w:val="20"/>
        </w:rPr>
        <w:t xml:space="preserve"> all'interno di ciascun repository. Non è stato definito un set di regole custom oltre a quelle di default: l'unico intervento specifico riguarda l'esclusione delle keyword tipiche di </w:t>
      </w:r>
      <w:r w:rsidRPr="5436A2E7" w:rsidR="4DBEEEDD">
        <w:rPr>
          <w:rFonts w:ascii="Arial" w:hAnsi="Arial" w:cs="Arial"/>
          <w:sz w:val="20"/>
          <w:szCs w:val="20"/>
        </w:rPr>
        <w:t>PySpark</w:t>
      </w:r>
      <w:r w:rsidRPr="5436A2E7" w:rsidR="4DBEEEDD">
        <w:rPr>
          <w:rFonts w:ascii="Arial" w:hAnsi="Arial" w:cs="Arial"/>
          <w:sz w:val="20"/>
          <w:szCs w:val="20"/>
        </w:rPr>
        <w:t xml:space="preserve"> e dell'ambiente </w:t>
      </w:r>
      <w:r w:rsidRPr="5436A2E7" w:rsidR="4DBEEEDD">
        <w:rPr>
          <w:rFonts w:ascii="Arial" w:hAnsi="Arial" w:cs="Arial"/>
          <w:sz w:val="20"/>
          <w:szCs w:val="20"/>
        </w:rPr>
        <w:t>Databricks</w:t>
      </w:r>
      <w:r w:rsidRPr="5436A2E7" w:rsidR="4DBEEEDD">
        <w:rPr>
          <w:rFonts w:ascii="Arial" w:hAnsi="Arial" w:cs="Arial"/>
          <w:sz w:val="20"/>
          <w:szCs w:val="20"/>
        </w:rPr>
        <w:t xml:space="preserve"> (ad esempio </w:t>
      </w:r>
      <w:r w:rsidRPr="5436A2E7" w:rsidR="4DBEEEDD">
        <w:rPr>
          <w:rStyle w:val="HTMLCode"/>
          <w:rFonts w:ascii="Arial" w:hAnsi="Arial" w:cs="Arial"/>
        </w:rPr>
        <w:t>spark</w:t>
      </w:r>
      <w:r w:rsidRPr="5436A2E7" w:rsidR="4DBEEEDD">
        <w:rPr>
          <w:rFonts w:ascii="Arial" w:hAnsi="Arial" w:cs="Arial"/>
          <w:sz w:val="20"/>
          <w:szCs w:val="20"/>
        </w:rPr>
        <w:t xml:space="preserve">, </w:t>
      </w:r>
      <w:r w:rsidRPr="5436A2E7" w:rsidR="4DBEEEDD">
        <w:rPr>
          <w:rStyle w:val="HTMLCode"/>
          <w:rFonts w:ascii="Arial" w:hAnsi="Arial" w:cs="Arial"/>
        </w:rPr>
        <w:t>dbutils</w:t>
      </w:r>
      <w:r w:rsidRPr="5436A2E7" w:rsidR="4DBEEEDD">
        <w:rPr>
          <w:rFonts w:ascii="Arial" w:hAnsi="Arial" w:cs="Arial"/>
          <w:sz w:val="20"/>
          <w:szCs w:val="20"/>
        </w:rPr>
        <w:t xml:space="preserve">, </w:t>
      </w:r>
      <w:r w:rsidRPr="5436A2E7" w:rsidR="4DBEEEDD">
        <w:rPr>
          <w:rStyle w:val="HTMLCode"/>
          <w:rFonts w:ascii="Arial" w:hAnsi="Arial" w:cs="Arial"/>
        </w:rPr>
        <w:t>display</w:t>
      </w:r>
      <w:r w:rsidRPr="5436A2E7" w:rsidR="4DBEEEDD">
        <w:rPr>
          <w:rFonts w:ascii="Arial" w:hAnsi="Arial" w:cs="Arial"/>
          <w:sz w:val="20"/>
          <w:szCs w:val="20"/>
        </w:rPr>
        <w:t xml:space="preserve">) che, essendo iniettate implicitamente a </w:t>
      </w:r>
      <w:r w:rsidRPr="5436A2E7" w:rsidR="4DBEEEDD">
        <w:rPr>
          <w:rFonts w:ascii="Arial" w:hAnsi="Arial" w:cs="Arial"/>
          <w:sz w:val="20"/>
          <w:szCs w:val="20"/>
        </w:rPr>
        <w:t>runtime</w:t>
      </w:r>
      <w:r w:rsidRPr="5436A2E7" w:rsidR="4DBEEEDD">
        <w:rPr>
          <w:rFonts w:ascii="Arial" w:hAnsi="Arial" w:cs="Arial"/>
          <w:sz w:val="20"/>
          <w:szCs w:val="20"/>
        </w:rPr>
        <w:t xml:space="preserve"> nei notebook, verrebbero altrimenti segnalate come riferimenti non risolti facendo fallire il </w:t>
      </w:r>
      <w:r w:rsidRPr="5436A2E7" w:rsidR="4DBEEEDD">
        <w:rPr>
          <w:rFonts w:ascii="Arial" w:hAnsi="Arial" w:cs="Arial"/>
          <w:sz w:val="20"/>
          <w:szCs w:val="20"/>
        </w:rPr>
        <w:t>linting</w:t>
      </w:r>
      <w:r w:rsidRPr="5436A2E7" w:rsidR="4DBEEEDD">
        <w:rPr>
          <w:rFonts w:ascii="Arial" w:hAnsi="Arial" w:cs="Arial"/>
          <w:sz w:val="20"/>
          <w:szCs w:val="20"/>
        </w:rPr>
        <w:t xml:space="preserve">. </w:t>
      </w:r>
      <w:r w:rsidRPr="5436A2E7" w:rsidR="4DBEEEDD">
        <w:rPr>
          <w:rFonts w:ascii="Arial" w:hAnsi="Arial" w:cs="Arial"/>
          <w:sz w:val="20"/>
          <w:szCs w:val="20"/>
        </w:rPr>
        <w:t>Ruff</w:t>
      </w:r>
      <w:r w:rsidRPr="5436A2E7" w:rsidR="4DBEEEDD">
        <w:rPr>
          <w:rFonts w:ascii="Arial" w:hAnsi="Arial" w:cs="Arial"/>
          <w:sz w:val="20"/>
          <w:szCs w:val="20"/>
        </w:rPr>
        <w:t xml:space="preserve"> viene applicato alla rappresentazione source-</w:t>
      </w:r>
      <w:r w:rsidRPr="5436A2E7" w:rsidR="4DBEEEDD">
        <w:rPr>
          <w:rFonts w:ascii="Arial" w:hAnsi="Arial" w:cs="Arial"/>
          <w:sz w:val="20"/>
          <w:szCs w:val="20"/>
        </w:rPr>
        <w:t>based</w:t>
      </w:r>
      <w:r w:rsidRPr="5436A2E7" w:rsidR="4DBEEEDD">
        <w:rPr>
          <w:rFonts w:ascii="Arial" w:hAnsi="Arial" w:cs="Arial"/>
          <w:sz w:val="20"/>
          <w:szCs w:val="20"/>
        </w:rPr>
        <w:t xml:space="preserve"> dei notebook (file </w:t>
      </w:r>
      <w:r w:rsidRPr="5436A2E7" w:rsidR="4DBEEEDD">
        <w:rPr>
          <w:rStyle w:val="HTMLCode"/>
          <w:rFonts w:ascii="Arial" w:hAnsi="Arial" w:cs="Arial"/>
        </w:rPr>
        <w:t>.</w:t>
      </w:r>
      <w:r w:rsidRPr="5436A2E7" w:rsidR="4DBEEEDD">
        <w:rPr>
          <w:rStyle w:val="HTMLCode"/>
          <w:rFonts w:ascii="Arial" w:hAnsi="Arial" w:cs="Arial"/>
        </w:rPr>
        <w:t>py</w:t>
      </w:r>
      <w:r w:rsidRPr="5436A2E7" w:rsidR="4DBEEEDD">
        <w:rPr>
          <w:rFonts w:ascii="Arial" w:hAnsi="Arial" w:cs="Arial"/>
          <w:sz w:val="20"/>
          <w:szCs w:val="20"/>
        </w:rPr>
        <w:t xml:space="preserve"> con marker di cella), formato in cui vengono </w:t>
      </w:r>
      <w:r w:rsidRPr="5436A2E7" w:rsidR="4DBEEEDD">
        <w:rPr>
          <w:rFonts w:ascii="Arial" w:hAnsi="Arial" w:cs="Arial"/>
          <w:sz w:val="20"/>
          <w:szCs w:val="20"/>
        </w:rPr>
        <w:t>versionati</w:t>
      </w:r>
      <w:r w:rsidRPr="5436A2E7" w:rsidR="4DBEEEDD">
        <w:rPr>
          <w:rFonts w:ascii="Arial" w:hAnsi="Arial" w:cs="Arial"/>
          <w:sz w:val="20"/>
          <w:szCs w:val="20"/>
        </w:rPr>
        <w:t xml:space="preserve"> su </w:t>
      </w:r>
      <w:r w:rsidRPr="5436A2E7" w:rsidR="4DBEEEDD">
        <w:rPr>
          <w:rFonts w:ascii="Arial" w:hAnsi="Arial" w:cs="Arial"/>
          <w:sz w:val="20"/>
          <w:szCs w:val="20"/>
        </w:rPr>
        <w:t>GitLab</w:t>
      </w:r>
      <w:r w:rsidRPr="5436A2E7" w:rsidR="4DBEEEDD">
        <w:rPr>
          <w:rFonts w:ascii="Arial" w:hAnsi="Arial" w:cs="Arial"/>
          <w:sz w:val="20"/>
          <w:szCs w:val="20"/>
        </w:rPr>
        <w:t xml:space="preserve"> tramite i </w:t>
      </w:r>
      <w:r w:rsidRPr="5436A2E7" w:rsidR="4DBEEEDD">
        <w:rPr>
          <w:rFonts w:ascii="Arial" w:hAnsi="Arial" w:cs="Arial"/>
          <w:sz w:val="20"/>
          <w:szCs w:val="20"/>
        </w:rPr>
        <w:t>Databricks</w:t>
      </w:r>
      <w:r w:rsidRPr="5436A2E7" w:rsidR="4DBEEEDD">
        <w:rPr>
          <w:rFonts w:ascii="Arial" w:hAnsi="Arial" w:cs="Arial"/>
          <w:sz w:val="20"/>
          <w:szCs w:val="20"/>
        </w:rPr>
        <w:t xml:space="preserve"> Asset Bundles, permettendo di trattarli come normali moduli Python ai fini del </w:t>
      </w:r>
      <w:r w:rsidRPr="5436A2E7" w:rsidR="4DBEEEDD">
        <w:rPr>
          <w:rFonts w:ascii="Arial" w:hAnsi="Arial" w:cs="Arial"/>
          <w:sz w:val="20"/>
          <w:szCs w:val="20"/>
        </w:rPr>
        <w:t>linting</w:t>
      </w:r>
      <w:r w:rsidRPr="5436A2E7" w:rsidR="4DBEEEDD">
        <w:rPr>
          <w:rFonts w:ascii="Arial" w:hAnsi="Arial" w:cs="Arial"/>
          <w:sz w:val="20"/>
          <w:szCs w:val="20"/>
        </w:rPr>
        <w:t>.</w:t>
      </w:r>
    </w:p>
    <w:p w:rsidRPr="00291DE7" w:rsidR="00131ADB" w:rsidP="5436A2E7" w:rsidRDefault="00291DE7" w14:paraId="1D3E2C92" w14:textId="55F04CF5">
      <w:pPr>
        <w:pStyle w:val="font-claude-response-body"/>
        <w:jc w:val="both"/>
      </w:pPr>
      <w:r w:rsidRPr="5436A2E7" w:rsidR="4DBEEEDD">
        <w:rPr>
          <w:rFonts w:ascii="Arial" w:hAnsi="Arial" w:cs="Arial"/>
          <w:sz w:val="20"/>
          <w:szCs w:val="20"/>
        </w:rPr>
        <w:t xml:space="preserve">L'esecuzione è integrata nelle pipeline </w:t>
      </w:r>
      <w:r w:rsidRPr="5436A2E7" w:rsidR="4DBEEEDD">
        <w:rPr>
          <w:rFonts w:ascii="Arial" w:hAnsi="Arial" w:cs="Arial"/>
          <w:sz w:val="20"/>
          <w:szCs w:val="20"/>
        </w:rPr>
        <w:t>GitLab</w:t>
      </w:r>
      <w:r w:rsidRPr="5436A2E7" w:rsidR="4DBEEEDD">
        <w:rPr>
          <w:rFonts w:ascii="Arial" w:hAnsi="Arial" w:cs="Arial"/>
          <w:sz w:val="20"/>
          <w:szCs w:val="20"/>
        </w:rPr>
        <w:t xml:space="preserve"> CI come step esplicito, richiamato tramite comando dedicato all'interno del </w:t>
      </w:r>
      <w:r w:rsidRPr="5436A2E7" w:rsidR="4DBEEEDD">
        <w:rPr>
          <w:rFonts w:ascii="Arial" w:hAnsi="Arial" w:cs="Arial"/>
          <w:sz w:val="20"/>
          <w:szCs w:val="20"/>
        </w:rPr>
        <w:t xml:space="preserve">file </w:t>
      </w:r>
      <w:r w:rsidRPr="5436A2E7" w:rsidR="4DBEEEDD">
        <w:rPr>
          <w:rStyle w:val="HTMLCode"/>
          <w:rFonts w:ascii="Arial" w:hAnsi="Arial" w:cs="Arial"/>
        </w:rPr>
        <w:t>.</w:t>
      </w:r>
      <w:r w:rsidRPr="5436A2E7" w:rsidR="4DBEEEDD">
        <w:rPr>
          <w:rStyle w:val="HTMLCode"/>
          <w:rFonts w:ascii="Arial" w:hAnsi="Arial" w:cs="Arial"/>
        </w:rPr>
        <w:t>gitlab-ci.yml</w:t>
      </w:r>
      <w:r w:rsidRPr="5436A2E7" w:rsidR="4DBEEEDD">
        <w:rPr>
          <w:rFonts w:ascii="Arial" w:hAnsi="Arial" w:cs="Arial"/>
          <w:sz w:val="20"/>
          <w:szCs w:val="20"/>
        </w:rPr>
        <w:t xml:space="preserve"> di ciascun repository: in caso di violazioni lo step fallisce e blocca l'avanzamento della pipeline, impedendo il rilascio del codice negli ambienti target e garantendo che ogni modifica integrata nei </w:t>
      </w:r>
      <w:r w:rsidRPr="5436A2E7" w:rsidR="4DBEEEDD">
        <w:rPr>
          <w:rFonts w:ascii="Arial" w:hAnsi="Arial" w:cs="Arial"/>
          <w:sz w:val="20"/>
          <w:szCs w:val="20"/>
        </w:rPr>
        <w:t>branch</w:t>
      </w:r>
      <w:r w:rsidRPr="5436A2E7" w:rsidR="4DBEEEDD">
        <w:rPr>
          <w:rFonts w:ascii="Arial" w:hAnsi="Arial" w:cs="Arial"/>
          <w:sz w:val="20"/>
          <w:szCs w:val="20"/>
        </w:rPr>
        <w:t xml:space="preserve"> protetti rispetti gli standard minimi di qualità definiti.</w:t>
      </w:r>
    </w:p>
    <w:p w:rsidR="596F1A51" w:rsidP="5436A2E7" w:rsidRDefault="596F1A51" w14:paraId="23A41200" w14:textId="7ABDCD66">
      <w:pPr>
        <w:pStyle w:val="Heading1"/>
        <w:jc w:val="both"/>
        <w:rPr>
          <w:rFonts w:ascii="Arial Black" w:hAnsi="Arial Black" w:eastAsia="Arial Black" w:cs="Arial Black"/>
          <w:caps w:val="1"/>
          <w:noProof w:val="0"/>
          <w:color w:val="00B050"/>
          <w:sz w:val="24"/>
          <w:szCs w:val="24"/>
          <w:lang w:val="it-IT"/>
        </w:rPr>
      </w:pPr>
      <w:commentRangeStart w:id="1835895943"/>
      <w:bookmarkStart w:name="_Toc561603561" w:id="814298791"/>
      <w:r w:rsidRPr="5436A2E7" w:rsidR="596F1A51">
        <w:rPr>
          <w:noProof w:val="0"/>
          <w:lang w:val="it-IT"/>
        </w:rPr>
        <w:t>Gestione degli Errori, Retry e Idempotenza</w:t>
      </w:r>
      <w:bookmarkEnd w:id="814298791"/>
    </w:p>
    <w:p w:rsidR="596F1A51" w:rsidP="5436A2E7" w:rsidRDefault="596F1A51" w14:paraId="08AD21D4" w14:textId="28277402">
      <w:pPr>
        <w:spacing w:before="0" w:beforeAutospacing="off" w:after="0" w:afterAutospacing="off"/>
        <w:jc w:val="both"/>
      </w:pPr>
      <w:r w:rsidRPr="5436A2E7" w:rsidR="596F1A51">
        <w:rPr>
          <w:rFonts w:ascii="Times New Roman" w:hAnsi="Times New Roman" w:eastAsia="Times New Roman" w:cs="Times New Roman"/>
          <w:noProof w:val="0"/>
          <w:sz w:val="24"/>
          <w:szCs w:val="24"/>
          <w:lang w:val="it"/>
        </w:rPr>
        <w:t xml:space="preserve"> </w:t>
      </w:r>
    </w:p>
    <w:p w:rsidR="596F1A51" w:rsidP="5436A2E7" w:rsidRDefault="596F1A51" w14:paraId="2E090062" w14:textId="663421F4">
      <w:pPr>
        <w:spacing w:before="0" w:beforeAutospacing="off" w:after="0" w:afterAutospacing="off"/>
        <w:jc w:val="both"/>
      </w:pPr>
      <w:r w:rsidRPr="5436A2E7" w:rsidR="596F1A51">
        <w:rPr>
          <w:rFonts w:ascii="Arial" w:hAnsi="Arial" w:eastAsia="Arial" w:cs="Arial"/>
          <w:noProof w:val="0"/>
          <w:sz w:val="20"/>
          <w:szCs w:val="20"/>
          <w:lang w:val="it-IT"/>
        </w:rPr>
        <w:t>La robustezza operativa delle pipeline ETL è garantita da un insieme coordinato di meccanismi di gestione degli errori, retry automatici e idempotenza, progettati per minimizzare l'intervento manuale in caso di failure e assicurare la consistenza del dato indipendentemente da quante volte un job venga rieseguito.</w:t>
      </w:r>
    </w:p>
    <w:p w:rsidR="596F1A51" w:rsidP="5436A2E7" w:rsidRDefault="596F1A51" w14:paraId="4FE1820A" w14:textId="6E814384">
      <w:pPr>
        <w:spacing w:before="0" w:beforeAutospacing="off" w:after="0" w:afterAutospacing="off"/>
        <w:jc w:val="both"/>
      </w:pPr>
      <w:r w:rsidRPr="5436A2E7" w:rsidR="596F1A51">
        <w:rPr>
          <w:rFonts w:ascii="Arial" w:hAnsi="Arial" w:eastAsia="Arial" w:cs="Arial"/>
          <w:noProof w:val="0"/>
          <w:sz w:val="20"/>
          <w:szCs w:val="20"/>
          <w:lang w:val="it"/>
        </w:rPr>
        <w:t xml:space="preserve"> </w:t>
      </w:r>
    </w:p>
    <w:p w:rsidR="46459FE7" w:rsidP="5436A2E7" w:rsidRDefault="46459FE7" w14:paraId="0B292BA1" w14:textId="42B9C422">
      <w:pPr>
        <w:spacing w:before="0" w:beforeAutospacing="off" w:after="0" w:afterAutospacing="off"/>
        <w:jc w:val="both"/>
      </w:pPr>
      <w:commentRangeStart w:id="909237047"/>
      <w:r w:rsidRPr="5436A2E7" w:rsidR="46459FE7">
        <w:rPr>
          <w:rFonts w:ascii="Arial" w:hAnsi="Arial" w:eastAsia="Arial" w:cs="Arial"/>
          <w:noProof w:val="0"/>
          <w:sz w:val="20"/>
          <w:szCs w:val="20"/>
          <w:lang w:val="it-IT"/>
        </w:rPr>
        <w:t xml:space="preserve">L'approccio adottato è coerente con quello già in uso sull'infrastruttura Oracle/ODI ed è basato sul principio dell'isolamento orizzontale a livello di flusso. Ogni flusso attraversa verticalmente tutti i </w:t>
      </w:r>
      <w:r w:rsidRPr="5436A2E7" w:rsidR="46459FE7">
        <w:rPr>
          <w:rFonts w:ascii="Arial" w:hAnsi="Arial" w:eastAsia="Arial" w:cs="Arial"/>
          <w:noProof w:val="0"/>
          <w:sz w:val="20"/>
          <w:szCs w:val="20"/>
          <w:lang w:val="it-IT"/>
        </w:rPr>
        <w:t>layer</w:t>
      </w:r>
      <w:r w:rsidRPr="5436A2E7" w:rsidR="46459FE7">
        <w:rPr>
          <w:rFonts w:ascii="Arial" w:hAnsi="Arial" w:eastAsia="Arial" w:cs="Arial"/>
          <w:noProof w:val="0"/>
          <w:sz w:val="20"/>
          <w:szCs w:val="20"/>
          <w:lang w:val="it-IT"/>
        </w:rPr>
        <w:t xml:space="preserve">, Bronze, Silver, Gold e Data Mart, e i flussi tra loro </w:t>
      </w:r>
      <w:r w:rsidRPr="5436A2E7" w:rsidR="514CBF7A">
        <w:rPr>
          <w:rFonts w:ascii="Arial" w:hAnsi="Arial" w:eastAsia="Arial" w:cs="Arial"/>
          <w:noProof w:val="0"/>
          <w:sz w:val="20"/>
          <w:szCs w:val="20"/>
          <w:lang w:val="it-IT"/>
        </w:rPr>
        <w:t xml:space="preserve">sono </w:t>
      </w:r>
      <w:r w:rsidRPr="5436A2E7" w:rsidR="46459FE7">
        <w:rPr>
          <w:rFonts w:ascii="Arial" w:hAnsi="Arial" w:eastAsia="Arial" w:cs="Arial"/>
          <w:noProof w:val="0"/>
          <w:sz w:val="20"/>
          <w:szCs w:val="20"/>
          <w:lang w:val="it-IT"/>
        </w:rPr>
        <w:t xml:space="preserve">completamente indipendenti. All'interno di un singolo flusso, il fallimento di un </w:t>
      </w:r>
      <w:r w:rsidRPr="5436A2E7" w:rsidR="46459FE7">
        <w:rPr>
          <w:rFonts w:ascii="Arial" w:hAnsi="Arial" w:eastAsia="Arial" w:cs="Arial"/>
          <w:noProof w:val="0"/>
          <w:sz w:val="20"/>
          <w:szCs w:val="20"/>
          <w:lang w:val="it-IT"/>
        </w:rPr>
        <w:t>layer</w:t>
      </w:r>
      <w:r w:rsidRPr="5436A2E7" w:rsidR="46459FE7">
        <w:rPr>
          <w:rFonts w:ascii="Arial" w:hAnsi="Arial" w:eastAsia="Arial" w:cs="Arial"/>
          <w:noProof w:val="0"/>
          <w:sz w:val="20"/>
          <w:szCs w:val="20"/>
          <w:lang w:val="it-IT"/>
        </w:rPr>
        <w:t xml:space="preserve"> impedisce l'elaborazione dei </w:t>
      </w:r>
      <w:r w:rsidRPr="5436A2E7" w:rsidR="46459FE7">
        <w:rPr>
          <w:rFonts w:ascii="Arial" w:hAnsi="Arial" w:eastAsia="Arial" w:cs="Arial"/>
          <w:noProof w:val="0"/>
          <w:sz w:val="20"/>
          <w:szCs w:val="20"/>
          <w:lang w:val="it-IT"/>
        </w:rPr>
        <w:t>layer</w:t>
      </w:r>
      <w:r w:rsidRPr="5436A2E7" w:rsidR="46459FE7">
        <w:rPr>
          <w:rFonts w:ascii="Arial" w:hAnsi="Arial" w:eastAsia="Arial" w:cs="Arial"/>
          <w:noProof w:val="0"/>
          <w:sz w:val="20"/>
          <w:szCs w:val="20"/>
          <w:lang w:val="it-IT"/>
        </w:rPr>
        <w:t xml:space="preserve"> successivi; tuttavia, l'errore resta confinato a quel flusso e non si propaga agli altri, che proseguono regolarmente. Questo riduce al minimo la superficie di dato non aggiornato, limitando l'impatto al solo flusso coinvolto</w:t>
      </w:r>
      <w:commentRangeEnd w:id="909237047"/>
      <w:r>
        <w:rPr>
          <w:rStyle w:val="CommentReference"/>
        </w:rPr>
        <w:commentReference w:id="909237047"/>
      </w:r>
      <w:r w:rsidRPr="5436A2E7" w:rsidR="596F1A51">
        <w:rPr>
          <w:rFonts w:ascii="Arial" w:hAnsi="Arial" w:eastAsia="Arial" w:cs="Arial"/>
          <w:noProof w:val="0"/>
          <w:sz w:val="20"/>
          <w:szCs w:val="20"/>
          <w:lang w:val="it-IT"/>
        </w:rPr>
        <w:t>.</w:t>
      </w:r>
    </w:p>
    <w:p w:rsidR="596F1A51" w:rsidP="5436A2E7" w:rsidRDefault="596F1A51" w14:paraId="7A9194C8" w14:textId="5EE663D7">
      <w:pPr>
        <w:pStyle w:val="Heading2"/>
        <w:jc w:val="both"/>
        <w:rPr>
          <w:rFonts w:ascii="Helvetica" w:hAnsi="Helvetica" w:eastAsia="Helvetica" w:cs="Helvetica"/>
          <w:noProof w:val="0"/>
          <w:color w:val="00B050"/>
          <w:sz w:val="24"/>
          <w:szCs w:val="24"/>
          <w:lang w:val="it-IT"/>
        </w:rPr>
      </w:pPr>
      <w:bookmarkStart w:name="_Toc1018925035" w:id="1747538744"/>
      <w:r w:rsidRPr="5436A2E7" w:rsidR="596F1A51">
        <w:rPr>
          <w:noProof w:val="0"/>
          <w:lang w:val="it-IT"/>
        </w:rPr>
        <w:t>Retry Policy</w:t>
      </w:r>
      <w:bookmarkEnd w:id="1747538744"/>
    </w:p>
    <w:p w:rsidR="596F1A51" w:rsidP="5436A2E7" w:rsidRDefault="596F1A51" w14:paraId="519CB222" w14:textId="46C45452">
      <w:pPr>
        <w:spacing w:before="240" w:beforeAutospacing="off" w:after="240" w:afterAutospacing="off"/>
        <w:jc w:val="both"/>
      </w:pPr>
      <w:r w:rsidRPr="5436A2E7" w:rsidR="596F1A51">
        <w:rPr>
          <w:rFonts w:ascii="Arial" w:hAnsi="Arial" w:eastAsia="Arial" w:cs="Arial"/>
          <w:noProof w:val="0"/>
          <w:sz w:val="20"/>
          <w:szCs w:val="20"/>
          <w:lang w:val="it-IT"/>
        </w:rPr>
        <w:t>A livello di workflow, ciascuna task è configurata tramite i Databricks Asset Bundles con una retry policy esplicita, verificata tramite test dedicati su un job di validazione. I parametri attualmente adottati sono:</w:t>
      </w:r>
    </w:p>
    <w:p w:rsidR="596F1A51" w:rsidP="5436A2E7" w:rsidRDefault="596F1A51" w14:paraId="623721A0" w14:textId="05B8024B">
      <w:pPr>
        <w:pStyle w:val="ListParagraph"/>
        <w:numPr>
          <w:ilvl w:val="0"/>
          <w:numId w:val="62"/>
        </w:numPr>
        <w:spacing w:before="0" w:beforeAutospacing="off" w:after="0" w:afterAutospacing="off"/>
        <w:ind w:left="720" w:right="0" w:hanging="360"/>
        <w:jc w:val="both"/>
        <w:rPr>
          <w:rFonts w:ascii="Arial" w:hAnsi="Arial" w:eastAsia="Arial" w:cs="Arial"/>
          <w:noProof w:val="0"/>
          <w:sz w:val="20"/>
          <w:szCs w:val="20"/>
          <w:lang w:val="it-IT"/>
        </w:rPr>
      </w:pPr>
      <w:r w:rsidRPr="5436A2E7" w:rsidR="596F1A51">
        <w:rPr>
          <w:rFonts w:ascii="Arial" w:hAnsi="Arial" w:eastAsia="Arial" w:cs="Arial"/>
          <w:b w:val="1"/>
          <w:bCs w:val="1"/>
          <w:noProof w:val="0"/>
          <w:sz w:val="20"/>
          <w:szCs w:val="20"/>
          <w:lang w:val="it-IT"/>
        </w:rPr>
        <w:t>max_retries</w:t>
      </w:r>
      <w:r w:rsidRPr="5436A2E7" w:rsidR="596F1A51">
        <w:rPr>
          <w:rFonts w:ascii="Arial" w:hAnsi="Arial" w:eastAsia="Arial" w:cs="Arial"/>
          <w:noProof w:val="0"/>
          <w:sz w:val="20"/>
          <w:szCs w:val="20"/>
          <w:lang w:val="it-IT"/>
        </w:rPr>
        <w:t xml:space="preserve">: </w:t>
      </w:r>
      <w:r w:rsidRPr="5436A2E7" w:rsidR="596F1A51">
        <w:rPr>
          <w:rFonts w:ascii="Arial" w:hAnsi="Arial" w:eastAsia="Arial" w:cs="Arial"/>
          <w:i w:val="1"/>
          <w:iCs w:val="1"/>
          <w:noProof w:val="0"/>
          <w:sz w:val="20"/>
          <w:szCs w:val="20"/>
          <w:lang w:val="it-IT"/>
        </w:rPr>
        <w:t>3</w:t>
      </w:r>
      <w:r w:rsidRPr="5436A2E7" w:rsidR="596F1A51">
        <w:rPr>
          <w:rFonts w:ascii="Arial" w:hAnsi="Arial" w:eastAsia="Arial" w:cs="Arial"/>
          <w:noProof w:val="0"/>
          <w:sz w:val="20"/>
          <w:szCs w:val="20"/>
          <w:lang w:val="it-IT"/>
        </w:rPr>
        <w:t>, per tentare fino a tre riesecuzioni automatiche prima di dichiarare il failure definitivo;</w:t>
      </w:r>
    </w:p>
    <w:p w:rsidR="596F1A51" w:rsidP="5436A2E7" w:rsidRDefault="596F1A51" w14:paraId="2E12FAE1" w14:textId="4DD86B77">
      <w:pPr>
        <w:pStyle w:val="ListParagraph"/>
        <w:numPr>
          <w:ilvl w:val="0"/>
          <w:numId w:val="62"/>
        </w:numPr>
        <w:spacing w:before="0" w:beforeAutospacing="off" w:after="0" w:afterAutospacing="off"/>
        <w:ind w:left="720" w:right="0" w:hanging="360"/>
        <w:jc w:val="both"/>
        <w:rPr>
          <w:rFonts w:ascii="Arial" w:hAnsi="Arial" w:eastAsia="Arial" w:cs="Arial"/>
          <w:noProof w:val="0"/>
          <w:sz w:val="20"/>
          <w:szCs w:val="20"/>
          <w:lang w:val="it-IT"/>
        </w:rPr>
      </w:pPr>
      <w:r w:rsidRPr="5436A2E7" w:rsidR="596F1A51">
        <w:rPr>
          <w:rFonts w:ascii="Arial" w:hAnsi="Arial" w:eastAsia="Arial" w:cs="Arial"/>
          <w:b w:val="1"/>
          <w:bCs w:val="1"/>
          <w:noProof w:val="0"/>
          <w:sz w:val="20"/>
          <w:szCs w:val="20"/>
          <w:lang w:val="it-IT"/>
        </w:rPr>
        <w:t>min_retry_interval_millis</w:t>
      </w:r>
      <w:r w:rsidRPr="5436A2E7" w:rsidR="596F1A51">
        <w:rPr>
          <w:rFonts w:ascii="Arial" w:hAnsi="Arial" w:eastAsia="Arial" w:cs="Arial"/>
          <w:noProof w:val="0"/>
          <w:sz w:val="20"/>
          <w:szCs w:val="20"/>
          <w:lang w:val="it-IT"/>
        </w:rPr>
        <w:t xml:space="preserve">: </w:t>
      </w:r>
      <w:r w:rsidRPr="5436A2E7" w:rsidR="353918F0">
        <w:rPr>
          <w:rFonts w:ascii="Arial" w:hAnsi="Arial" w:eastAsia="Arial" w:cs="Arial"/>
          <w:noProof w:val="0"/>
          <w:sz w:val="20"/>
          <w:szCs w:val="20"/>
          <w:lang w:val="it-IT"/>
        </w:rPr>
        <w:t xml:space="preserve">settato a </w:t>
      </w:r>
      <w:r w:rsidRPr="5436A2E7" w:rsidR="596F1A51">
        <w:rPr>
          <w:rFonts w:ascii="Arial" w:hAnsi="Arial" w:eastAsia="Arial" w:cs="Arial"/>
          <w:i w:val="1"/>
          <w:iCs w:val="1"/>
          <w:noProof w:val="0"/>
          <w:sz w:val="20"/>
          <w:szCs w:val="20"/>
          <w:lang w:val="it-IT"/>
        </w:rPr>
        <w:t>30000</w:t>
      </w:r>
      <w:r w:rsidRPr="5436A2E7" w:rsidR="5A9793F5">
        <w:rPr>
          <w:rFonts w:ascii="Arial" w:hAnsi="Arial" w:eastAsia="Arial" w:cs="Arial"/>
          <w:i w:val="1"/>
          <w:iCs w:val="1"/>
          <w:noProof w:val="0"/>
          <w:sz w:val="20"/>
          <w:szCs w:val="20"/>
          <w:lang w:val="it-IT"/>
        </w:rPr>
        <w:t xml:space="preserve"> </w:t>
      </w:r>
      <w:r w:rsidRPr="5436A2E7" w:rsidR="5A9793F5">
        <w:rPr>
          <w:rFonts w:ascii="Arial" w:hAnsi="Arial" w:eastAsia="Arial" w:cs="Arial"/>
          <w:noProof w:val="0"/>
          <w:sz w:val="20"/>
          <w:szCs w:val="20"/>
          <w:lang w:val="it-IT"/>
        </w:rPr>
        <w:t>millisecondi</w:t>
      </w:r>
      <w:r w:rsidRPr="5436A2E7" w:rsidR="596F1A51">
        <w:rPr>
          <w:rFonts w:ascii="Arial" w:hAnsi="Arial" w:eastAsia="Arial" w:cs="Arial"/>
          <w:noProof w:val="0"/>
          <w:sz w:val="20"/>
          <w:szCs w:val="20"/>
          <w:lang w:val="it-IT"/>
        </w:rPr>
        <w:t xml:space="preserve">, </w:t>
      </w:r>
      <w:r w:rsidRPr="5436A2E7" w:rsidR="472FF313">
        <w:rPr>
          <w:rFonts w:ascii="Arial" w:hAnsi="Arial" w:eastAsia="Arial" w:cs="Arial"/>
          <w:noProof w:val="0"/>
          <w:sz w:val="20"/>
          <w:szCs w:val="20"/>
          <w:lang w:val="it-IT"/>
        </w:rPr>
        <w:t>il che si traduce nell’</w:t>
      </w:r>
      <w:r w:rsidRPr="5436A2E7" w:rsidR="596F1A51">
        <w:rPr>
          <w:rFonts w:ascii="Arial" w:hAnsi="Arial" w:eastAsia="Arial" w:cs="Arial"/>
          <w:noProof w:val="0"/>
          <w:sz w:val="20"/>
          <w:szCs w:val="20"/>
          <w:lang w:val="it-IT"/>
        </w:rPr>
        <w:t>interporre un intervallo minimo di 30 secondi tra un tentativo e il successivo, evitando di saturare le sorgenti in condizioni di instabilità transitoria;</w:t>
      </w:r>
    </w:p>
    <w:p w:rsidR="596F1A51" w:rsidP="5436A2E7" w:rsidRDefault="596F1A51" w14:paraId="0411BF4D" w14:textId="7B7509AB">
      <w:pPr>
        <w:pStyle w:val="ListParagraph"/>
        <w:numPr>
          <w:ilvl w:val="0"/>
          <w:numId w:val="62"/>
        </w:numPr>
        <w:spacing w:before="0" w:beforeAutospacing="off" w:after="0" w:afterAutospacing="off"/>
        <w:ind w:left="720" w:right="0" w:hanging="360"/>
        <w:jc w:val="both"/>
        <w:rPr>
          <w:rFonts w:ascii="Arial" w:hAnsi="Arial" w:eastAsia="Arial" w:cs="Arial"/>
          <w:noProof w:val="0"/>
          <w:sz w:val="20"/>
          <w:szCs w:val="20"/>
          <w:lang w:val="it-IT"/>
        </w:rPr>
      </w:pPr>
      <w:r w:rsidRPr="5436A2E7" w:rsidR="596F1A51">
        <w:rPr>
          <w:rFonts w:ascii="Arial" w:hAnsi="Arial" w:eastAsia="Arial" w:cs="Arial"/>
          <w:b w:val="1"/>
          <w:bCs w:val="1"/>
          <w:noProof w:val="0"/>
          <w:sz w:val="20"/>
          <w:szCs w:val="20"/>
          <w:lang w:val="it-IT"/>
        </w:rPr>
        <w:t>retry_on_timeout</w:t>
      </w:r>
      <w:r w:rsidRPr="5436A2E7" w:rsidR="596F1A51">
        <w:rPr>
          <w:rFonts w:ascii="Arial" w:hAnsi="Arial" w:eastAsia="Arial" w:cs="Arial"/>
          <w:noProof w:val="0"/>
          <w:sz w:val="20"/>
          <w:szCs w:val="20"/>
          <w:lang w:val="it-IT"/>
        </w:rPr>
        <w:t>:</w:t>
      </w:r>
      <w:r w:rsidRPr="5436A2E7" w:rsidR="21A6616E">
        <w:rPr>
          <w:rFonts w:ascii="Arial" w:hAnsi="Arial" w:eastAsia="Arial" w:cs="Arial"/>
          <w:noProof w:val="0"/>
          <w:sz w:val="20"/>
          <w:szCs w:val="20"/>
          <w:lang w:val="it-IT"/>
        </w:rPr>
        <w:t xml:space="preserve"> settato a</w:t>
      </w:r>
      <w:r w:rsidRPr="5436A2E7" w:rsidR="596F1A51">
        <w:rPr>
          <w:rFonts w:ascii="Arial" w:hAnsi="Arial" w:eastAsia="Arial" w:cs="Arial"/>
          <w:noProof w:val="0"/>
          <w:sz w:val="20"/>
          <w:szCs w:val="20"/>
          <w:lang w:val="it-IT"/>
        </w:rPr>
        <w:t xml:space="preserve"> </w:t>
      </w:r>
      <w:r w:rsidRPr="5436A2E7" w:rsidR="596F1A51">
        <w:rPr>
          <w:rFonts w:ascii="Arial" w:hAnsi="Arial" w:eastAsia="Arial" w:cs="Arial"/>
          <w:i w:val="1"/>
          <w:iCs w:val="1"/>
          <w:noProof w:val="0"/>
          <w:sz w:val="20"/>
          <w:szCs w:val="20"/>
          <w:lang w:val="it-IT"/>
        </w:rPr>
        <w:t>true</w:t>
      </w:r>
      <w:r w:rsidRPr="5436A2E7" w:rsidR="596F1A51">
        <w:rPr>
          <w:rFonts w:ascii="Arial" w:hAnsi="Arial" w:eastAsia="Arial" w:cs="Arial"/>
          <w:noProof w:val="0"/>
          <w:sz w:val="20"/>
          <w:szCs w:val="20"/>
          <w:lang w:val="it-IT"/>
        </w:rPr>
        <w:t xml:space="preserve">, per includere nel perimetro dei </w:t>
      </w:r>
      <w:r w:rsidRPr="5436A2E7" w:rsidR="596F1A51">
        <w:rPr>
          <w:rFonts w:ascii="Arial" w:hAnsi="Arial" w:eastAsia="Arial" w:cs="Arial"/>
          <w:noProof w:val="0"/>
          <w:sz w:val="20"/>
          <w:szCs w:val="20"/>
          <w:lang w:val="it-IT"/>
        </w:rPr>
        <w:t>retry</w:t>
      </w:r>
      <w:r w:rsidRPr="5436A2E7" w:rsidR="596F1A51">
        <w:rPr>
          <w:rFonts w:ascii="Arial" w:hAnsi="Arial" w:eastAsia="Arial" w:cs="Arial"/>
          <w:noProof w:val="0"/>
          <w:sz w:val="20"/>
          <w:szCs w:val="20"/>
          <w:lang w:val="it-IT"/>
        </w:rPr>
        <w:t xml:space="preserve"> anche i fallimenti causati dal superamento del </w:t>
      </w:r>
      <w:r w:rsidRPr="5436A2E7" w:rsidR="596F1A51">
        <w:rPr>
          <w:rFonts w:ascii="Arial" w:hAnsi="Arial" w:eastAsia="Arial" w:cs="Arial"/>
          <w:noProof w:val="0"/>
          <w:sz w:val="20"/>
          <w:szCs w:val="20"/>
          <w:lang w:val="it-IT"/>
        </w:rPr>
        <w:t>timeout</w:t>
      </w:r>
      <w:r w:rsidRPr="5436A2E7" w:rsidR="596F1A51">
        <w:rPr>
          <w:rFonts w:ascii="Arial" w:hAnsi="Arial" w:eastAsia="Arial" w:cs="Arial"/>
          <w:noProof w:val="0"/>
          <w:sz w:val="20"/>
          <w:szCs w:val="20"/>
          <w:lang w:val="it-IT"/>
        </w:rPr>
        <w:t xml:space="preserve"> configurato sul task.</w:t>
      </w:r>
    </w:p>
    <w:p w:rsidR="596F1A51" w:rsidP="5436A2E7" w:rsidRDefault="596F1A51" w14:paraId="49237583" w14:textId="31C67E53">
      <w:pPr>
        <w:spacing w:before="240" w:beforeAutospacing="off" w:after="240" w:afterAutospacing="off"/>
        <w:jc w:val="both"/>
      </w:pPr>
      <w:r w:rsidRPr="5436A2E7" w:rsidR="596F1A51">
        <w:rPr>
          <w:rFonts w:ascii="Arial" w:hAnsi="Arial" w:eastAsia="Arial" w:cs="Arial"/>
          <w:noProof w:val="0"/>
          <w:sz w:val="20"/>
          <w:szCs w:val="20"/>
          <w:lang w:val="it-IT"/>
        </w:rPr>
        <w:t>Per le chiamate verso sorgenti esterne all'interno del codice dei notebook, dove la piattaforma non gestisce nativamente il backoff, è possibile implementare un meccanismo di backoff esponenziale con jitter, che aumenta progressivamente l'intervallo tra i tentativi riducendo il rischio di contention su sistemi sotto carico.</w:t>
      </w:r>
    </w:p>
    <w:p w:rsidR="596F1A51" w:rsidP="5436A2E7" w:rsidRDefault="596F1A51" w14:paraId="4ED03F3E" w14:textId="0009120A">
      <w:pPr>
        <w:pStyle w:val="Heading2"/>
        <w:jc w:val="both"/>
        <w:rPr>
          <w:rFonts w:ascii="Helvetica" w:hAnsi="Helvetica" w:eastAsia="Helvetica" w:cs="Helvetica"/>
          <w:noProof w:val="0"/>
          <w:color w:val="00B050"/>
          <w:sz w:val="24"/>
          <w:szCs w:val="24"/>
          <w:lang w:val="it"/>
        </w:rPr>
      </w:pPr>
      <w:bookmarkStart w:name="_Toc30340275" w:id="1459172734"/>
      <w:r w:rsidRPr="5436A2E7" w:rsidR="596F1A51">
        <w:rPr>
          <w:noProof w:val="0"/>
          <w:lang w:val="it"/>
        </w:rPr>
        <w:t>Idempotenza</w:t>
      </w:r>
      <w:bookmarkEnd w:id="1459172734"/>
    </w:p>
    <w:p w:rsidR="596F1A51" w:rsidP="5436A2E7" w:rsidRDefault="596F1A51" w14:paraId="6529BFE1" w14:textId="5DA47C01">
      <w:pPr>
        <w:spacing w:before="240" w:beforeAutospacing="off" w:after="240" w:afterAutospacing="off"/>
        <w:jc w:val="both"/>
      </w:pPr>
      <w:r w:rsidRPr="5436A2E7" w:rsidR="596F1A51">
        <w:rPr>
          <w:rFonts w:ascii="Arial" w:hAnsi="Arial" w:eastAsia="Arial" w:cs="Arial"/>
          <w:noProof w:val="0"/>
          <w:sz w:val="20"/>
          <w:szCs w:val="20"/>
          <w:lang w:val="it-IT"/>
        </w:rPr>
        <w:t xml:space="preserve">L'idempotenza delle pipeline è garantita a più livelli. </w:t>
      </w:r>
    </w:p>
    <w:p w:rsidR="596F1A51" w:rsidP="5436A2E7" w:rsidRDefault="596F1A51" w14:paraId="78F71658" w14:textId="4DC59A46">
      <w:pPr>
        <w:spacing w:before="240" w:beforeAutospacing="off" w:after="240" w:afterAutospacing="off"/>
        <w:jc w:val="both"/>
      </w:pPr>
      <w:r w:rsidRPr="5436A2E7" w:rsidR="596F1A51">
        <w:rPr>
          <w:rFonts w:ascii="Arial" w:hAnsi="Arial" w:eastAsia="Arial" w:cs="Arial"/>
          <w:noProof w:val="0"/>
          <w:sz w:val="20"/>
          <w:szCs w:val="20"/>
          <w:lang w:val="it-IT"/>
        </w:rPr>
        <w:t xml:space="preserve">A livello di job, </w:t>
      </w:r>
      <w:r w:rsidRPr="5436A2E7" w:rsidR="0DA5BEA0">
        <w:rPr>
          <w:rFonts w:ascii="Arial" w:hAnsi="Arial" w:eastAsia="Arial" w:cs="Arial"/>
          <w:noProof w:val="0"/>
          <w:sz w:val="20"/>
          <w:szCs w:val="20"/>
          <w:lang w:val="it-IT"/>
        </w:rPr>
        <w:t xml:space="preserve">l’idempotenza è controllata tramite </w:t>
      </w:r>
      <w:r w:rsidRPr="5436A2E7" w:rsidR="596F1A51">
        <w:rPr>
          <w:rFonts w:ascii="Arial" w:hAnsi="Arial" w:eastAsia="Arial" w:cs="Arial"/>
          <w:noProof w:val="0"/>
          <w:sz w:val="20"/>
          <w:szCs w:val="20"/>
          <w:lang w:val="it-IT"/>
        </w:rPr>
        <w:t xml:space="preserve">il parametro </w:t>
      </w:r>
      <w:r w:rsidRPr="5436A2E7" w:rsidR="596F1A51">
        <w:rPr>
          <w:rFonts w:ascii="Arial" w:hAnsi="Arial" w:eastAsia="Arial" w:cs="Arial"/>
          <w:i w:val="1"/>
          <w:iCs w:val="1"/>
          <w:noProof w:val="0"/>
          <w:sz w:val="20"/>
          <w:szCs w:val="20"/>
          <w:lang w:val="it-IT"/>
        </w:rPr>
        <w:t>max_</w:t>
      </w:r>
      <w:r w:rsidRPr="5436A2E7" w:rsidR="596F1A51">
        <w:rPr>
          <w:rFonts w:ascii="Arial" w:hAnsi="Arial" w:eastAsia="Arial" w:cs="Arial"/>
          <w:i w:val="1"/>
          <w:iCs w:val="1"/>
          <w:noProof w:val="0"/>
          <w:sz w:val="20"/>
          <w:szCs w:val="20"/>
          <w:lang w:val="it-IT"/>
        </w:rPr>
        <w:t>concurrent</w:t>
      </w:r>
      <w:r w:rsidRPr="5436A2E7" w:rsidR="596F1A51">
        <w:rPr>
          <w:rFonts w:ascii="Arial" w:hAnsi="Arial" w:eastAsia="Arial" w:cs="Arial"/>
          <w:i w:val="1"/>
          <w:iCs w:val="1"/>
          <w:noProof w:val="0"/>
          <w:sz w:val="20"/>
          <w:szCs w:val="20"/>
          <w:lang w:val="it-IT"/>
        </w:rPr>
        <w:t>_runs</w:t>
      </w:r>
      <w:r w:rsidRPr="5436A2E7" w:rsidR="4B621859">
        <w:rPr>
          <w:rFonts w:ascii="Arial" w:hAnsi="Arial" w:eastAsia="Arial" w:cs="Arial"/>
          <w:noProof w:val="0"/>
          <w:sz w:val="20"/>
          <w:szCs w:val="20"/>
          <w:lang w:val="it-IT"/>
        </w:rPr>
        <w:t xml:space="preserve">. Questo è settato a </w:t>
      </w:r>
      <w:r w:rsidRPr="5436A2E7" w:rsidR="596F1A51">
        <w:rPr>
          <w:rFonts w:ascii="Arial" w:hAnsi="Arial" w:eastAsia="Arial" w:cs="Arial"/>
          <w:i w:val="1"/>
          <w:iCs w:val="1"/>
          <w:noProof w:val="0"/>
          <w:sz w:val="20"/>
          <w:szCs w:val="20"/>
          <w:lang w:val="it-IT"/>
        </w:rPr>
        <w:t>1</w:t>
      </w:r>
      <w:r w:rsidRPr="5436A2E7" w:rsidR="521C3C85">
        <w:rPr>
          <w:rFonts w:ascii="Arial" w:hAnsi="Arial" w:eastAsia="Arial" w:cs="Arial"/>
          <w:noProof w:val="0"/>
          <w:sz w:val="20"/>
          <w:szCs w:val="20"/>
          <w:lang w:val="it-IT"/>
        </w:rPr>
        <w:t>, il che significa che</w:t>
      </w:r>
      <w:r w:rsidRPr="5436A2E7" w:rsidR="596F1A51">
        <w:rPr>
          <w:rFonts w:ascii="Arial" w:hAnsi="Arial" w:eastAsia="Arial" w:cs="Arial"/>
          <w:noProof w:val="0"/>
          <w:sz w:val="20"/>
          <w:szCs w:val="20"/>
          <w:lang w:val="it-IT"/>
        </w:rPr>
        <w:t xml:space="preserve"> </w:t>
      </w:r>
      <w:r w:rsidRPr="5436A2E7" w:rsidR="4B2A6C43">
        <w:rPr>
          <w:rFonts w:ascii="Arial" w:hAnsi="Arial" w:eastAsia="Arial" w:cs="Arial"/>
          <w:noProof w:val="0"/>
          <w:sz w:val="20"/>
          <w:szCs w:val="20"/>
          <w:lang w:val="it-IT"/>
        </w:rPr>
        <w:t xml:space="preserve">verrà impedita </w:t>
      </w:r>
      <w:r w:rsidRPr="5436A2E7" w:rsidR="596F1A51">
        <w:rPr>
          <w:rFonts w:ascii="Arial" w:hAnsi="Arial" w:eastAsia="Arial" w:cs="Arial"/>
          <w:noProof w:val="0"/>
          <w:sz w:val="20"/>
          <w:szCs w:val="20"/>
          <w:lang w:val="it-IT"/>
        </w:rPr>
        <w:t xml:space="preserve">l'esecuzione sovrapposta di </w:t>
      </w:r>
      <w:r w:rsidRPr="5436A2E7" w:rsidR="596F1A51">
        <w:rPr>
          <w:rFonts w:ascii="Arial" w:hAnsi="Arial" w:eastAsia="Arial" w:cs="Arial"/>
          <w:noProof w:val="0"/>
          <w:sz w:val="20"/>
          <w:szCs w:val="20"/>
          <w:lang w:val="it-IT"/>
        </w:rPr>
        <w:t>run</w:t>
      </w:r>
      <w:r w:rsidRPr="5436A2E7" w:rsidR="596F1A51">
        <w:rPr>
          <w:rFonts w:ascii="Arial" w:hAnsi="Arial" w:eastAsia="Arial" w:cs="Arial"/>
          <w:noProof w:val="0"/>
          <w:sz w:val="20"/>
          <w:szCs w:val="20"/>
          <w:lang w:val="it-IT"/>
        </w:rPr>
        <w:t xml:space="preserve"> multipli sullo stesso workflow, eliminando la possibilità di scritture concorrenti sulle stesse tabelle Delta. A livello di scrittura, le tabelle adottano la modalità OVERWRITE come strategia di default: ogni </w:t>
      </w:r>
      <w:r w:rsidRPr="5436A2E7" w:rsidR="596F1A51">
        <w:rPr>
          <w:rFonts w:ascii="Arial" w:hAnsi="Arial" w:eastAsia="Arial" w:cs="Arial"/>
          <w:noProof w:val="0"/>
          <w:sz w:val="20"/>
          <w:szCs w:val="20"/>
          <w:lang w:val="it-IT"/>
        </w:rPr>
        <w:t>run</w:t>
      </w:r>
      <w:r w:rsidRPr="5436A2E7" w:rsidR="596F1A51">
        <w:rPr>
          <w:rFonts w:ascii="Arial" w:hAnsi="Arial" w:eastAsia="Arial" w:cs="Arial"/>
          <w:noProof w:val="0"/>
          <w:sz w:val="20"/>
          <w:szCs w:val="20"/>
          <w:lang w:val="it-IT"/>
        </w:rPr>
        <w:t xml:space="preserve"> sovrascrive completamente il contenuto precedente, rendendo il risultato finale insensibile a quante volte la pipeline venga rieseguita a parità di dato in input.</w:t>
      </w:r>
    </w:p>
    <w:p w:rsidR="596F1A51" w:rsidP="5436A2E7" w:rsidRDefault="596F1A51" w14:paraId="0B44CDE9" w14:textId="1789A0F3">
      <w:pPr>
        <w:spacing w:before="240" w:beforeAutospacing="off" w:after="240" w:afterAutospacing="off"/>
        <w:jc w:val="both"/>
      </w:pPr>
      <w:r w:rsidRPr="5436A2E7" w:rsidR="596F1A51">
        <w:rPr>
          <w:rFonts w:ascii="Arial" w:hAnsi="Arial" w:eastAsia="Arial" w:cs="Arial"/>
          <w:noProof w:val="0"/>
          <w:sz w:val="20"/>
          <w:szCs w:val="20"/>
          <w:lang w:val="it-IT"/>
        </w:rPr>
        <w:t>Per alcune tabelle, in particolare quelle che richiedono l'aggiornamento incrementale di record esistenti senza cancellare lo storico complessivo, viene adottata la modalità MERGE (</w:t>
      </w:r>
      <w:r w:rsidRPr="5436A2E7" w:rsidR="596F1A51">
        <w:rPr>
          <w:rFonts w:ascii="Arial" w:hAnsi="Arial" w:eastAsia="Arial" w:cs="Arial"/>
          <w:noProof w:val="0"/>
          <w:sz w:val="20"/>
          <w:szCs w:val="20"/>
          <w:lang w:val="it-IT"/>
        </w:rPr>
        <w:t>upsert</w:t>
      </w:r>
      <w:r w:rsidRPr="5436A2E7" w:rsidR="596F1A51">
        <w:rPr>
          <w:rFonts w:ascii="Arial" w:hAnsi="Arial" w:eastAsia="Arial" w:cs="Arial"/>
          <w:noProof w:val="0"/>
          <w:sz w:val="20"/>
          <w:szCs w:val="20"/>
          <w:lang w:val="it-IT"/>
        </w:rPr>
        <w:t>). Anche questa strategia risulta sicura dal punto di vista dell'idempotenza</w:t>
      </w:r>
      <w:r w:rsidRPr="5436A2E7" w:rsidR="6C7081F7">
        <w:rPr>
          <w:rFonts w:ascii="Arial" w:hAnsi="Arial" w:eastAsia="Arial" w:cs="Arial"/>
          <w:noProof w:val="0"/>
          <w:sz w:val="20"/>
          <w:szCs w:val="20"/>
          <w:lang w:val="it-IT"/>
        </w:rPr>
        <w:t>,</w:t>
      </w:r>
      <w:r w:rsidRPr="5436A2E7" w:rsidR="596F1A51">
        <w:rPr>
          <w:rFonts w:ascii="Arial" w:hAnsi="Arial" w:eastAsia="Arial" w:cs="Arial"/>
          <w:noProof w:val="0"/>
          <w:sz w:val="20"/>
          <w:szCs w:val="20"/>
          <w:lang w:val="it-IT"/>
        </w:rPr>
        <w:t xml:space="preserve"> in quanto l'operazione MERGE è deterministica rispetto alla chiave di match. Questo perché a parità di dato in input si produce sempre lo stesso risultato sulla tabella di destinazione, i record già presenti vengono aggiornati con gli stessi valori e quelli nuovi vengono inseriti una sola volta. Di conseguenza, riesecuzioni successive dello stesso job con lo stesso input non alterano lo stato finale della tabella, garantendo un comportamento idempotente equivalente a quello dell'OVERWRITE.</w:t>
      </w:r>
    </w:p>
    <w:p w:rsidR="596F1A51" w:rsidP="5436A2E7" w:rsidRDefault="596F1A51" w14:paraId="0083CFF5" w14:textId="36E1967E">
      <w:pPr>
        <w:spacing w:before="240" w:beforeAutospacing="off" w:after="240" w:afterAutospacing="off"/>
        <w:jc w:val="both"/>
      </w:pPr>
      <w:r w:rsidRPr="5436A2E7" w:rsidR="596F1A51">
        <w:rPr>
          <w:rFonts w:ascii="Arial" w:hAnsi="Arial" w:eastAsia="Arial" w:cs="Arial"/>
          <w:noProof w:val="0"/>
          <w:sz w:val="20"/>
          <w:szCs w:val="20"/>
          <w:lang w:val="it-IT"/>
        </w:rPr>
        <w:t>Per i job che richiedono una gestione più granulare dei re-run, ad esempio in scenari di initial load o di retry parziale su partizioni specifiche, è previsto un pattern di audit basato su una tabella Delta dedicata: all'avvio di ogni esecuzione, il notebook verifica se il run_id corrente è già presente con stato SUCCESS e, in caso affermativo, termina con esito SKIPPED senza rielaborare il dato. Il meccanismo è stato validato tramite test dedicati: al secondo run con lo stesso run_id il task ha terminato in pochi secondi con exit SKIPPED, confermando il comportamento atteso.</w:t>
      </w:r>
    </w:p>
    <w:p w:rsidR="596F1A51" w:rsidP="5436A2E7" w:rsidRDefault="596F1A51" w14:paraId="5A7666BD" w14:textId="5585AECA">
      <w:pPr>
        <w:pStyle w:val="Heading2"/>
        <w:jc w:val="both"/>
        <w:rPr>
          <w:rFonts w:ascii="Helvetica" w:hAnsi="Helvetica" w:eastAsia="Helvetica" w:cs="Helvetica"/>
          <w:noProof w:val="0"/>
          <w:color w:val="00B050"/>
          <w:sz w:val="24"/>
          <w:szCs w:val="24"/>
          <w:lang w:val="it-IT"/>
        </w:rPr>
      </w:pPr>
      <w:bookmarkStart w:name="_Toc871765447" w:id="1975778238"/>
      <w:r w:rsidRPr="5436A2E7" w:rsidR="596F1A51">
        <w:rPr>
          <w:noProof w:val="0"/>
          <w:lang w:val="it-IT"/>
        </w:rPr>
        <w:t>Monitoring e Alerting</w:t>
      </w:r>
      <w:bookmarkEnd w:id="1975778238"/>
    </w:p>
    <w:p w:rsidR="596F1A51" w:rsidP="5436A2E7" w:rsidRDefault="596F1A51" w14:paraId="1A18F202" w14:textId="445D390F">
      <w:pPr>
        <w:spacing w:before="0" w:beforeAutospacing="off" w:after="0" w:afterAutospacing="off"/>
        <w:jc w:val="both"/>
      </w:pPr>
      <w:r w:rsidRPr="5436A2E7" w:rsidR="596F1A51">
        <w:rPr>
          <w:rFonts w:ascii="Times New Roman" w:hAnsi="Times New Roman" w:eastAsia="Times New Roman" w:cs="Times New Roman"/>
          <w:noProof w:val="0"/>
          <w:sz w:val="24"/>
          <w:szCs w:val="24"/>
          <w:lang w:val="it"/>
        </w:rPr>
        <w:t xml:space="preserve"> </w:t>
      </w:r>
    </w:p>
    <w:p w:rsidR="596F1A51" w:rsidP="5436A2E7" w:rsidRDefault="596F1A51" w14:paraId="08D0E45A" w14:textId="3651FBF3">
      <w:pPr>
        <w:spacing w:before="0" w:beforeAutospacing="off" w:after="0" w:afterAutospacing="off"/>
        <w:jc w:val="both"/>
        <w:rPr>
          <w:rFonts w:ascii="Arial" w:hAnsi="Arial" w:eastAsia="Arial" w:cs="Arial"/>
          <w:noProof w:val="0"/>
          <w:sz w:val="20"/>
          <w:szCs w:val="20"/>
          <w:lang w:val="it-IT"/>
        </w:rPr>
      </w:pPr>
      <w:r w:rsidRPr="5436A2E7" w:rsidR="596F1A51">
        <w:rPr>
          <w:rFonts w:ascii="Arial" w:hAnsi="Arial" w:eastAsia="Arial" w:cs="Arial"/>
          <w:noProof w:val="0"/>
          <w:sz w:val="20"/>
          <w:szCs w:val="20"/>
          <w:lang w:val="it-IT"/>
        </w:rPr>
        <w:t xml:space="preserve">Il monitoraggio dell'esecuzione è configurato direttamente nel databricks.yml a livello di job, senza dipendere da interventi manuali sulla UI. Per ciascun workflow è definita una soglia di durata tramite la sezione </w:t>
      </w:r>
      <w:r w:rsidRPr="5436A2E7" w:rsidR="596F1A51">
        <w:rPr>
          <w:rFonts w:ascii="Arial" w:hAnsi="Arial" w:eastAsia="Arial" w:cs="Arial"/>
          <w:i w:val="1"/>
          <w:iCs w:val="1"/>
          <w:noProof w:val="0"/>
          <w:sz w:val="20"/>
          <w:szCs w:val="20"/>
          <w:lang w:val="it-IT"/>
        </w:rPr>
        <w:t>health.rules</w:t>
      </w:r>
      <w:r w:rsidRPr="5436A2E7" w:rsidR="596F1A51">
        <w:rPr>
          <w:rFonts w:ascii="Arial" w:hAnsi="Arial" w:eastAsia="Arial" w:cs="Arial"/>
          <w:noProof w:val="0"/>
          <w:sz w:val="20"/>
          <w:szCs w:val="20"/>
          <w:lang w:val="it-IT"/>
        </w:rPr>
        <w:t>: se il tempo di esecuzione supera il valore configurato, viene generato un alert automatico, consentendo di intercettare tempestivamente eventuali sforamenti delle finestre batch. Le notifiche email su failure e su superamento della soglia di durata sono configurabili tramite il parametro email_notifications, integrate nativamente nel runtime Databricks senza necessità di infrastruttura aggiuntiva.</w:t>
      </w:r>
      <w:commentRangeEnd w:id="1835895943"/>
      <w:r>
        <w:rPr>
          <w:rStyle w:val="CommentReference"/>
        </w:rPr>
        <w:commentReference w:id="1835895943"/>
      </w:r>
    </w:p>
    <w:p w:rsidR="5436A2E7" w:rsidP="5436A2E7" w:rsidRDefault="5436A2E7" w14:paraId="1820C228" w14:textId="22BE4DDB">
      <w:pPr>
        <w:spacing w:before="0" w:beforeAutospacing="off" w:after="0" w:afterAutospacing="off"/>
        <w:jc w:val="both"/>
        <w:rPr>
          <w:rFonts w:ascii="Arial" w:hAnsi="Arial" w:eastAsia="Arial" w:cs="Arial"/>
          <w:noProof w:val="0"/>
          <w:sz w:val="20"/>
          <w:szCs w:val="20"/>
          <w:lang w:val="it"/>
        </w:rPr>
      </w:pPr>
    </w:p>
    <w:p w:rsidR="5436A2E7" w:rsidP="5436A2E7" w:rsidRDefault="5436A2E7" w14:paraId="7E7CB926" w14:textId="0F2839CF">
      <w:pPr>
        <w:pStyle w:val="font-claude-response-body"/>
        <w:jc w:val="both"/>
        <w:rPr>
          <w:rFonts w:ascii="Arial" w:hAnsi="Arial" w:cs="Arial"/>
          <w:sz w:val="20"/>
          <w:szCs w:val="20"/>
        </w:rPr>
      </w:pPr>
    </w:p>
    <w:p w:rsidR="00131ADB" w:rsidP="5436A2E7" w:rsidRDefault="02C894D2" w14:paraId="7540A2DF" w14:textId="5BA7544F">
      <w:pPr>
        <w:pStyle w:val="Heading1"/>
        <w:jc w:val="both"/>
        <w:rPr/>
      </w:pPr>
      <w:bookmarkStart w:name="_Toc957592819" w:id="1970064039"/>
      <w:r w:rsidR="6A4F9367">
        <w:rPr/>
        <w:t>NAMING CONVENTION</w:t>
      </w:r>
      <w:bookmarkEnd w:id="1970064039"/>
    </w:p>
    <w:p w:rsidRPr="0069663C" w:rsidR="0069663C" w:rsidP="5436A2E7" w:rsidRDefault="0069663C" w14:paraId="4BDD1E6E" w14:textId="77777777">
      <w:pPr>
        <w:jc w:val="both"/>
      </w:pPr>
    </w:p>
    <w:p w:rsidR="00131ADB" w:rsidP="5436A2E7" w:rsidRDefault="02C894D2" w14:paraId="4BB529F1"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Al fine di garantire coerenza, leggibilità e facilità di gestione delle risorse, è stata definita una naming convention standard applicata trasversalmente a tutte le componenti del progetto.</w:t>
      </w:r>
      <w:r w:rsidRPr="5436A2E7" w:rsidR="6A4F9367">
        <w:rPr>
          <w:rStyle w:val="eop"/>
          <w:rFonts w:ascii="Arial" w:hAnsi="Arial" w:cs="Arial"/>
          <w:sz w:val="20"/>
          <w:szCs w:val="20"/>
        </w:rPr>
        <w:t> </w:t>
      </w:r>
    </w:p>
    <w:p w:rsidR="00A40604" w:rsidP="5436A2E7" w:rsidRDefault="02C894D2" w14:paraId="546634FD" w14:textId="56A6B0BB">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Per quanto riguarda le risorse infrastrutturali, la convenzione prevede l’utilizzo di una struttura composta dai seguenti elementi:</w:t>
      </w:r>
    </w:p>
    <w:p w:rsidR="00A40604" w:rsidP="5436A2E7" w:rsidRDefault="02C894D2" w14:paraId="169E2F23" w14:textId="6365E247">
      <w:pPr>
        <w:pStyle w:val="paragraph"/>
        <w:numPr>
          <w:ilvl w:val="0"/>
          <w:numId w:val="48"/>
        </w:numPr>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prefisso identificativo della risorsa, che ne indica la tipologia (ad esempio: rg per Resource Group, sp per Service Principal, kv per Key Vault, st per Storage Account)</w:t>
      </w:r>
    </w:p>
    <w:p w:rsidR="00A40604" w:rsidP="5436A2E7" w:rsidRDefault="02C894D2" w14:paraId="25BCF73A" w14:textId="506F15FE">
      <w:pPr>
        <w:pStyle w:val="paragraph"/>
        <w:numPr>
          <w:ilvl w:val="0"/>
          <w:numId w:val="48"/>
        </w:numPr>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ambiente di riferimento (</w:t>
      </w:r>
      <w:r w:rsidRPr="5436A2E7" w:rsidR="6A4F9367">
        <w:rPr>
          <w:rStyle w:val="normaltextrun"/>
          <w:rFonts w:ascii="Arial" w:hAnsi="Arial" w:cs="Arial"/>
          <w:sz w:val="20"/>
          <w:szCs w:val="20"/>
        </w:rPr>
        <w:t>dev</w:t>
      </w:r>
      <w:r w:rsidRPr="5436A2E7" w:rsidR="6A4F9367">
        <w:rPr>
          <w:rStyle w:val="normaltextrun"/>
          <w:rFonts w:ascii="Arial" w:hAnsi="Arial" w:cs="Arial"/>
          <w:sz w:val="20"/>
          <w:szCs w:val="20"/>
        </w:rPr>
        <w:t>, stage, </w:t>
      </w:r>
      <w:r w:rsidRPr="5436A2E7" w:rsidR="6A4F9367">
        <w:rPr>
          <w:rStyle w:val="normaltextrun"/>
          <w:rFonts w:ascii="Arial" w:hAnsi="Arial" w:cs="Arial"/>
          <w:sz w:val="20"/>
          <w:szCs w:val="20"/>
        </w:rPr>
        <w:t>prod</w:t>
      </w:r>
      <w:r w:rsidRPr="5436A2E7" w:rsidR="6A4F9367">
        <w:rPr>
          <w:rStyle w:val="normaltextrun"/>
          <w:rFonts w:ascii="Arial" w:hAnsi="Arial" w:cs="Arial"/>
          <w:sz w:val="20"/>
          <w:szCs w:val="20"/>
        </w:rPr>
        <w:t>)</w:t>
      </w:r>
    </w:p>
    <w:p w:rsidR="00A40604" w:rsidP="5436A2E7" w:rsidRDefault="02C894D2" w14:paraId="16BCBD64" w14:textId="6E868333">
      <w:pPr>
        <w:pStyle w:val="paragraph"/>
        <w:numPr>
          <w:ilvl w:val="0"/>
          <w:numId w:val="48"/>
        </w:numPr>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identificativo del progetto, espresso tramite la dicitura </w:t>
      </w:r>
      <w:r w:rsidRPr="5436A2E7" w:rsidR="6A4F9367">
        <w:rPr>
          <w:rStyle w:val="normaltextrun"/>
          <w:rFonts w:ascii="Arial" w:hAnsi="Arial" w:cs="Arial"/>
          <w:sz w:val="20"/>
          <w:szCs w:val="20"/>
        </w:rPr>
        <w:t>dataplatform</w:t>
      </w:r>
    </w:p>
    <w:p w:rsidRPr="00A40604" w:rsidR="00131ADB" w:rsidP="5436A2E7" w:rsidRDefault="02C894D2" w14:paraId="2CA902C3" w14:textId="467496EB">
      <w:pPr>
        <w:pStyle w:val="paragraph"/>
        <w:numPr>
          <w:ilvl w:val="0"/>
          <w:numId w:val="48"/>
        </w:numPr>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indice numerico progressivo, utilizzato per distinguere risorse multiple della stessa tipologia</w:t>
      </w:r>
    </w:p>
    <w:p w:rsidR="00A40604" w:rsidP="5436A2E7" w:rsidRDefault="02C894D2" w14:paraId="5CE1BB82" w14:textId="77777777">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La struttura risultante è quindi del tipo:</w:t>
      </w:r>
      <w:r w:rsidRPr="5436A2E7" w:rsidR="6A4F9367">
        <w:rPr>
          <w:rStyle w:val="eop"/>
          <w:rFonts w:ascii="Arial" w:hAnsi="Arial" w:cs="Arial"/>
          <w:sz w:val="20"/>
          <w:szCs w:val="20"/>
        </w:rPr>
        <w:t> </w:t>
      </w:r>
    </w:p>
    <w:p w:rsidR="00131ADB" w:rsidP="5436A2E7" w:rsidRDefault="02C894D2" w14:paraId="08F8328C" w14:textId="07121CA6">
      <w:pPr>
        <w:pStyle w:val="paragraph"/>
        <w:spacing w:before="0" w:beforeAutospacing="off" w:after="0" w:afterAutospacing="off"/>
        <w:ind w:firstLine="720"/>
        <w:jc w:val="both"/>
        <w:textAlignment w:val="baseline"/>
        <w:rPr>
          <w:rFonts w:ascii="Segoe UI" w:hAnsi="Segoe UI" w:cs="Segoe UI"/>
          <w:sz w:val="18"/>
          <w:szCs w:val="18"/>
        </w:rPr>
      </w:pPr>
      <w:r w:rsidRPr="5436A2E7" w:rsidR="6A4F9367">
        <w:rPr>
          <w:rStyle w:val="normaltextrun"/>
          <w:rFonts w:ascii="Arial" w:hAnsi="Arial" w:cs="Arial"/>
          <w:i w:val="1"/>
          <w:iCs w:val="1"/>
          <w:sz w:val="20"/>
          <w:szCs w:val="20"/>
        </w:rPr>
        <w:t>&lt;tipo-risorsa&gt;-&lt;ambiente&gt;-</w:t>
      </w:r>
      <w:r w:rsidRPr="5436A2E7" w:rsidR="6A4F9367">
        <w:rPr>
          <w:rStyle w:val="normaltextrun"/>
          <w:rFonts w:ascii="Arial" w:hAnsi="Arial" w:cs="Arial"/>
          <w:i w:val="1"/>
          <w:iCs w:val="1"/>
          <w:sz w:val="20"/>
          <w:szCs w:val="20"/>
        </w:rPr>
        <w:t>dataplatform</w:t>
      </w:r>
      <w:r w:rsidRPr="5436A2E7" w:rsidR="6A4F9367">
        <w:rPr>
          <w:rStyle w:val="normaltextrun"/>
          <w:rFonts w:ascii="Arial" w:hAnsi="Arial" w:cs="Arial"/>
          <w:i w:val="1"/>
          <w:iCs w:val="1"/>
          <w:sz w:val="20"/>
          <w:szCs w:val="20"/>
        </w:rPr>
        <w:t>-&lt;indice&gt;</w:t>
      </w:r>
      <w:r w:rsidRPr="5436A2E7" w:rsidR="6A4F9367">
        <w:rPr>
          <w:rStyle w:val="eop"/>
          <w:rFonts w:ascii="Arial" w:hAnsi="Arial" w:cs="Arial"/>
          <w:sz w:val="20"/>
          <w:szCs w:val="20"/>
        </w:rPr>
        <w:t> </w:t>
      </w:r>
    </w:p>
    <w:p w:rsidR="00A55B7B" w:rsidP="5436A2E7" w:rsidRDefault="02C894D2" w14:paraId="7085BDC2" w14:textId="55CDB9A8">
      <w:pPr>
        <w:pStyle w:val="paragraph"/>
        <w:spacing w:before="0" w:beforeAutospacing="off" w:after="0" w:afterAutospacing="off"/>
        <w:jc w:val="both"/>
        <w:textAlignment w:val="baseline"/>
        <w:rPr>
          <w:rFonts w:ascii="Segoe UI" w:hAnsi="Segoe UI" w:cs="Segoe UI"/>
          <w:sz w:val="18"/>
          <w:szCs w:val="18"/>
        </w:rPr>
      </w:pPr>
      <w:r w:rsidRPr="5436A2E7" w:rsidR="6A4F9367">
        <w:rPr>
          <w:rStyle w:val="normaltextrun"/>
          <w:rFonts w:ascii="Arial" w:hAnsi="Arial" w:cs="Arial"/>
          <w:sz w:val="20"/>
          <w:szCs w:val="20"/>
        </w:rPr>
        <w:t>Ad esempio, il primo Resource Group in ambiente di sviluppo sarà denominato:</w:t>
      </w:r>
    </w:p>
    <w:p w:rsidR="00131ADB" w:rsidP="5436A2E7" w:rsidRDefault="02C894D2" w14:paraId="0D579CE2" w14:textId="43500968">
      <w:pPr>
        <w:pStyle w:val="paragraph"/>
        <w:spacing w:before="0" w:beforeAutospacing="off" w:after="0" w:afterAutospacing="off"/>
        <w:ind w:firstLine="720"/>
        <w:jc w:val="both"/>
        <w:textAlignment w:val="baseline"/>
        <w:rPr>
          <w:rFonts w:ascii="Segoe UI" w:hAnsi="Segoe UI" w:cs="Segoe UI"/>
          <w:sz w:val="18"/>
          <w:szCs w:val="18"/>
        </w:rPr>
      </w:pPr>
      <w:r w:rsidRPr="5436A2E7" w:rsidR="6A4F9367">
        <w:rPr>
          <w:rStyle w:val="normaltextrun"/>
          <w:rFonts w:ascii="Arial" w:hAnsi="Arial" w:cs="Arial"/>
          <w:sz w:val="20"/>
          <w:szCs w:val="20"/>
        </w:rPr>
        <w:t>rg-dev-dataplatform-00</w:t>
      </w:r>
      <w:r w:rsidRPr="5436A2E7" w:rsidR="6A4F9367">
        <w:rPr>
          <w:rStyle w:val="eop"/>
          <w:rFonts w:ascii="Arial" w:hAnsi="Arial" w:cs="Arial"/>
          <w:sz w:val="20"/>
          <w:szCs w:val="20"/>
        </w:rPr>
        <w:t> </w:t>
      </w:r>
    </w:p>
    <w:p w:rsidRPr="00EC3A64" w:rsidR="00A55B7B" w:rsidP="5436A2E7" w:rsidRDefault="02C894D2" w14:paraId="3D2F6086" w14:textId="7DB57D38">
      <w:pPr>
        <w:pStyle w:val="paragraph"/>
        <w:spacing w:before="0" w:beforeAutospacing="off" w:after="0" w:afterAutospacing="off"/>
        <w:jc w:val="both"/>
        <w:textAlignment w:val="baseline"/>
        <w:rPr>
          <w:rFonts w:ascii="Arial" w:hAnsi="Arial" w:cs="Arial"/>
          <w:sz w:val="20"/>
          <w:szCs w:val="20"/>
        </w:rPr>
      </w:pPr>
      <w:r w:rsidRPr="5436A2E7" w:rsidR="6A4F9367">
        <w:rPr>
          <w:rStyle w:val="normaltextrun"/>
          <w:rFonts w:ascii="Arial" w:hAnsi="Arial" w:cs="Arial"/>
          <w:sz w:val="20"/>
          <w:szCs w:val="20"/>
        </w:rPr>
        <w:t>mentre eventuali risorse successive seguiranno una numerazione incrementale (01, 02, ecc.).</w:t>
      </w:r>
    </w:p>
    <w:p w:rsidRPr="00EC3A64" w:rsidR="003E3551" w:rsidP="5436A2E7" w:rsidRDefault="003E3551" w14:paraId="114D5ADB" w14:textId="11EB3EC2">
      <w:pPr>
        <w:pStyle w:val="font-claude-response-body"/>
        <w:jc w:val="both"/>
        <w:rPr>
          <w:rFonts w:ascii="Arial" w:hAnsi="Arial" w:cs="Arial"/>
          <w:sz w:val="20"/>
          <w:szCs w:val="20"/>
        </w:rPr>
      </w:pPr>
      <w:r w:rsidRPr="5436A2E7" w:rsidR="67A4E0C4">
        <w:rPr>
          <w:rFonts w:ascii="Arial" w:hAnsi="Arial" w:cs="Arial"/>
          <w:sz w:val="20"/>
          <w:szCs w:val="20"/>
        </w:rPr>
        <w:t xml:space="preserve">I job ETL sviluppati sulla piattaforma seguono una convenzione di denominazione ereditata dalla nomenclatura adottata sul Data </w:t>
      </w:r>
      <w:r w:rsidRPr="5436A2E7" w:rsidR="67A4E0C4">
        <w:rPr>
          <w:rFonts w:ascii="Arial" w:hAnsi="Arial" w:cs="Arial"/>
          <w:sz w:val="20"/>
          <w:szCs w:val="20"/>
        </w:rPr>
        <w:t>Warehouse</w:t>
      </w:r>
      <w:r w:rsidRPr="5436A2E7" w:rsidR="67A4E0C4">
        <w:rPr>
          <w:rFonts w:ascii="Arial" w:hAnsi="Arial" w:cs="Arial"/>
          <w:sz w:val="20"/>
          <w:szCs w:val="20"/>
        </w:rPr>
        <w:t xml:space="preserve"> Oracle esistente, al fine di preservare la tracciabilità end-to-end tra il sistema legacy e la nuova piattaforma durante tutta la fase di migrazione e di </w:t>
      </w:r>
      <w:r w:rsidRPr="5436A2E7" w:rsidR="67A4E0C4">
        <w:rPr>
          <w:rFonts w:ascii="Arial" w:hAnsi="Arial" w:cs="Arial"/>
          <w:sz w:val="20"/>
          <w:szCs w:val="20"/>
        </w:rPr>
        <w:t>run</w:t>
      </w:r>
      <w:r w:rsidRPr="5436A2E7" w:rsidR="67A4E0C4">
        <w:rPr>
          <w:rFonts w:ascii="Arial" w:hAnsi="Arial" w:cs="Arial"/>
          <w:sz w:val="20"/>
          <w:szCs w:val="20"/>
        </w:rPr>
        <w:t xml:space="preserve"> parallelo. Il nome di ciascun job riflette quindi il flusso funzionale di riferimento, mantenendo la forma maiuscola con separatore underscore tipica dell'ambiente Oracle/ODI — ad esempio </w:t>
      </w:r>
      <w:r w:rsidRPr="5436A2E7" w:rsidR="67A4E0C4">
        <w:rPr>
          <w:rStyle w:val="HTMLCode"/>
          <w:rFonts w:ascii="Arial" w:hAnsi="Arial" w:cs="Arial"/>
        </w:rPr>
        <w:t>MASTER_DATA_MASTER</w:t>
      </w:r>
      <w:r w:rsidRPr="5436A2E7" w:rsidR="67A4E0C4">
        <w:rPr>
          <w:rFonts w:ascii="Arial" w:hAnsi="Arial" w:cs="Arial"/>
          <w:sz w:val="20"/>
          <w:szCs w:val="20"/>
        </w:rPr>
        <w:t xml:space="preserve"> per il flusso di alimentazione </w:t>
      </w:r>
      <w:r w:rsidRPr="5436A2E7" w:rsidR="67A4E0C4">
        <w:rPr>
          <w:rFonts w:ascii="Arial" w:hAnsi="Arial" w:cs="Arial"/>
          <w:sz w:val="20"/>
          <w:szCs w:val="20"/>
        </w:rPr>
        <w:t>delle anagrafiche master</w:t>
      </w:r>
      <w:r w:rsidRPr="5436A2E7" w:rsidR="67A4E0C4">
        <w:rPr>
          <w:rFonts w:ascii="Arial" w:hAnsi="Arial" w:cs="Arial"/>
          <w:sz w:val="20"/>
          <w:szCs w:val="20"/>
        </w:rPr>
        <w:t>.</w:t>
      </w:r>
      <w:r w:rsidRPr="5436A2E7" w:rsidR="67A4E0C4">
        <w:rPr>
          <w:rFonts w:ascii="Arial" w:hAnsi="Arial" w:cs="Arial"/>
          <w:sz w:val="20"/>
          <w:szCs w:val="20"/>
        </w:rPr>
        <w:t xml:space="preserve"> </w:t>
      </w:r>
      <w:r w:rsidRPr="5436A2E7" w:rsidR="67A4E0C4">
        <w:rPr>
          <w:rFonts w:ascii="Arial" w:hAnsi="Arial" w:cs="Arial"/>
          <w:sz w:val="20"/>
          <w:szCs w:val="20"/>
        </w:rPr>
        <w:t xml:space="preserve">Questa scelta consente di mappare in modo immediato e univoco ogni job </w:t>
      </w:r>
      <w:r w:rsidRPr="5436A2E7" w:rsidR="67A4E0C4">
        <w:rPr>
          <w:rFonts w:ascii="Arial" w:hAnsi="Arial" w:cs="Arial"/>
          <w:sz w:val="20"/>
          <w:szCs w:val="20"/>
        </w:rPr>
        <w:t>Databricks</w:t>
      </w:r>
      <w:r w:rsidRPr="5436A2E7" w:rsidR="67A4E0C4">
        <w:rPr>
          <w:rFonts w:ascii="Arial" w:hAnsi="Arial" w:cs="Arial"/>
          <w:sz w:val="20"/>
          <w:szCs w:val="20"/>
        </w:rPr>
        <w:t xml:space="preserve"> al corrispondente flusso ODI originale, semplificando le attività di confronto durante le quadrature e l'identificazione delle responsabilità funzionali. Il nome del job costituisce inoltre l'identificativo del repository </w:t>
      </w:r>
      <w:r w:rsidRPr="5436A2E7" w:rsidR="67A4E0C4">
        <w:rPr>
          <w:rFonts w:ascii="Arial" w:hAnsi="Arial" w:cs="Arial"/>
          <w:sz w:val="20"/>
          <w:szCs w:val="20"/>
        </w:rPr>
        <w:t>GitLab</w:t>
      </w:r>
      <w:r w:rsidRPr="5436A2E7" w:rsidR="67A4E0C4">
        <w:rPr>
          <w:rFonts w:ascii="Arial" w:hAnsi="Arial" w:cs="Arial"/>
          <w:sz w:val="20"/>
          <w:szCs w:val="20"/>
        </w:rPr>
        <w:t xml:space="preserve"> associato, garantendo coerenza tra artefatto di codice, pipeline CI/CD e asset </w:t>
      </w:r>
      <w:r w:rsidRPr="5436A2E7" w:rsidR="67A4E0C4">
        <w:rPr>
          <w:rFonts w:ascii="Arial" w:hAnsi="Arial" w:cs="Arial"/>
          <w:sz w:val="20"/>
          <w:szCs w:val="20"/>
        </w:rPr>
        <w:t>Databricks</w:t>
      </w:r>
      <w:r w:rsidRPr="5436A2E7" w:rsidR="67A4E0C4">
        <w:rPr>
          <w:rFonts w:ascii="Arial" w:hAnsi="Arial" w:cs="Arial"/>
          <w:sz w:val="20"/>
          <w:szCs w:val="20"/>
        </w:rPr>
        <w:t xml:space="preserve"> </w:t>
      </w:r>
      <w:r w:rsidRPr="5436A2E7" w:rsidR="67A4E0C4">
        <w:rPr>
          <w:rFonts w:ascii="Arial" w:hAnsi="Arial" w:cs="Arial"/>
          <w:sz w:val="20"/>
          <w:szCs w:val="20"/>
        </w:rPr>
        <w:t>deployato</w:t>
      </w:r>
      <w:r w:rsidRPr="5436A2E7" w:rsidR="67A4E0C4">
        <w:rPr>
          <w:rFonts w:ascii="Arial" w:hAnsi="Arial" w:cs="Arial"/>
          <w:sz w:val="20"/>
          <w:szCs w:val="20"/>
        </w:rPr>
        <w:t xml:space="preserve"> nei workspace.</w:t>
      </w:r>
    </w:p>
    <w:p w:rsidRPr="00EC3A64" w:rsidR="003E3551" w:rsidP="5436A2E7" w:rsidRDefault="003E3551" w14:paraId="230CB9E9" w14:textId="77777777">
      <w:pPr>
        <w:pStyle w:val="font-claude-response-body"/>
        <w:jc w:val="both"/>
        <w:rPr>
          <w:rFonts w:ascii="Arial" w:hAnsi="Arial" w:cs="Arial"/>
          <w:sz w:val="20"/>
          <w:szCs w:val="20"/>
        </w:rPr>
      </w:pPr>
      <w:r w:rsidRPr="5436A2E7" w:rsidR="67A4E0C4">
        <w:rPr>
          <w:rFonts w:ascii="Arial" w:hAnsi="Arial" w:cs="Arial"/>
          <w:sz w:val="20"/>
          <w:szCs w:val="20"/>
        </w:rPr>
        <w:t xml:space="preserve">L'organizzazione degli asset dati all'interno di </w:t>
      </w:r>
      <w:r w:rsidRPr="5436A2E7" w:rsidR="67A4E0C4">
        <w:rPr>
          <w:rFonts w:ascii="Arial" w:hAnsi="Arial" w:cs="Arial"/>
          <w:sz w:val="20"/>
          <w:szCs w:val="20"/>
        </w:rPr>
        <w:t>Unity</w:t>
      </w:r>
      <w:r w:rsidRPr="5436A2E7" w:rsidR="67A4E0C4">
        <w:rPr>
          <w:rFonts w:ascii="Arial" w:hAnsi="Arial" w:cs="Arial"/>
          <w:sz w:val="20"/>
          <w:szCs w:val="20"/>
        </w:rPr>
        <w:t xml:space="preserve"> </w:t>
      </w:r>
      <w:r w:rsidRPr="5436A2E7" w:rsidR="67A4E0C4">
        <w:rPr>
          <w:rFonts w:ascii="Arial" w:hAnsi="Arial" w:cs="Arial"/>
          <w:sz w:val="20"/>
          <w:szCs w:val="20"/>
        </w:rPr>
        <w:t>Catalog</w:t>
      </w:r>
      <w:r w:rsidRPr="5436A2E7" w:rsidR="67A4E0C4">
        <w:rPr>
          <w:rFonts w:ascii="Arial" w:hAnsi="Arial" w:cs="Arial"/>
          <w:sz w:val="20"/>
          <w:szCs w:val="20"/>
        </w:rPr>
        <w:t xml:space="preserve"> segue il </w:t>
      </w:r>
      <w:r w:rsidRPr="5436A2E7" w:rsidR="67A4E0C4">
        <w:rPr>
          <w:rFonts w:ascii="Arial" w:hAnsi="Arial" w:cs="Arial"/>
          <w:sz w:val="20"/>
          <w:szCs w:val="20"/>
        </w:rPr>
        <w:t>namespace</w:t>
      </w:r>
      <w:r w:rsidRPr="5436A2E7" w:rsidR="67A4E0C4">
        <w:rPr>
          <w:rFonts w:ascii="Arial" w:hAnsi="Arial" w:cs="Arial"/>
          <w:sz w:val="20"/>
          <w:szCs w:val="20"/>
        </w:rPr>
        <w:t xml:space="preserve"> a tre livelli (catalogo, schema, tabella) descritto nella sezione di Data Governance. Per quanto riguarda la denominazione dei cataloghi, è stata adottata una convenzione che riflette sia il </w:t>
      </w:r>
      <w:r w:rsidRPr="5436A2E7" w:rsidR="67A4E0C4">
        <w:rPr>
          <w:rFonts w:ascii="Arial" w:hAnsi="Arial" w:cs="Arial"/>
          <w:sz w:val="20"/>
          <w:szCs w:val="20"/>
        </w:rPr>
        <w:t>layer</w:t>
      </w:r>
      <w:r w:rsidRPr="5436A2E7" w:rsidR="67A4E0C4">
        <w:rPr>
          <w:rFonts w:ascii="Arial" w:hAnsi="Arial" w:cs="Arial"/>
          <w:sz w:val="20"/>
          <w:szCs w:val="20"/>
        </w:rPr>
        <w:t xml:space="preserve"> architetturale di appartenenza sia l'ambiente di deployment. I cataloghi previsti sono quindi:</w:t>
      </w:r>
    </w:p>
    <w:p w:rsidRPr="00EC3A64" w:rsidR="003E3551" w:rsidP="5436A2E7" w:rsidRDefault="003E3551" w14:paraId="3A44DD9C" w14:textId="77777777">
      <w:pPr>
        <w:pStyle w:val="whitespace-normal"/>
        <w:numPr>
          <w:ilvl w:val="0"/>
          <w:numId w:val="55"/>
        </w:numPr>
        <w:jc w:val="both"/>
        <w:rPr>
          <w:rFonts w:ascii="Arial" w:hAnsi="Arial" w:cs="Arial"/>
          <w:sz w:val="20"/>
          <w:szCs w:val="20"/>
        </w:rPr>
      </w:pPr>
      <w:r w:rsidRPr="5436A2E7" w:rsidR="67A4E0C4">
        <w:rPr>
          <w:rStyle w:val="Strong"/>
          <w:rFonts w:ascii="Arial" w:hAnsi="Arial" w:cs="Arial"/>
          <w:sz w:val="20"/>
          <w:szCs w:val="20"/>
        </w:rPr>
        <w:t>landing</w:t>
      </w:r>
      <w:r w:rsidRPr="5436A2E7" w:rsidR="67A4E0C4">
        <w:rPr>
          <w:rFonts w:ascii="Arial" w:hAnsi="Arial" w:cs="Arial"/>
          <w:sz w:val="20"/>
          <w:szCs w:val="20"/>
        </w:rPr>
        <w:t xml:space="preserve"> — per i dati grezzi provenienti dai sistemi sorgenti;</w:t>
      </w:r>
    </w:p>
    <w:p w:rsidRPr="00EC3A64" w:rsidR="003E3551" w:rsidP="5436A2E7" w:rsidRDefault="003E3551" w14:paraId="7EF68BD3" w14:textId="77777777">
      <w:pPr>
        <w:pStyle w:val="whitespace-normal"/>
        <w:numPr>
          <w:ilvl w:val="0"/>
          <w:numId w:val="55"/>
        </w:numPr>
        <w:jc w:val="both"/>
        <w:rPr>
          <w:rFonts w:ascii="Arial" w:hAnsi="Arial" w:cs="Arial"/>
          <w:sz w:val="20"/>
          <w:szCs w:val="20"/>
        </w:rPr>
      </w:pPr>
      <w:r w:rsidRPr="5436A2E7" w:rsidR="67A4E0C4">
        <w:rPr>
          <w:rStyle w:val="Strong"/>
          <w:rFonts w:ascii="Arial" w:hAnsi="Arial" w:cs="Arial"/>
          <w:sz w:val="20"/>
          <w:szCs w:val="20"/>
        </w:rPr>
        <w:t>bronze</w:t>
      </w:r>
      <w:r w:rsidRPr="5436A2E7" w:rsidR="67A4E0C4">
        <w:rPr>
          <w:rFonts w:ascii="Arial" w:hAnsi="Arial" w:cs="Arial"/>
          <w:sz w:val="20"/>
          <w:szCs w:val="20"/>
        </w:rPr>
        <w:t xml:space="preserve"> — per i dati </w:t>
      </w:r>
      <w:r w:rsidRPr="5436A2E7" w:rsidR="67A4E0C4">
        <w:rPr>
          <w:rFonts w:ascii="Arial" w:hAnsi="Arial" w:cs="Arial"/>
          <w:sz w:val="20"/>
          <w:szCs w:val="20"/>
        </w:rPr>
        <w:t>raw</w:t>
      </w:r>
      <w:r w:rsidRPr="5436A2E7" w:rsidR="67A4E0C4">
        <w:rPr>
          <w:rFonts w:ascii="Arial" w:hAnsi="Arial" w:cs="Arial"/>
          <w:sz w:val="20"/>
          <w:szCs w:val="20"/>
        </w:rPr>
        <w:t xml:space="preserve"> consolidati in formato Delta;</w:t>
      </w:r>
    </w:p>
    <w:p w:rsidRPr="00EC3A64" w:rsidR="003E3551" w:rsidP="5436A2E7" w:rsidRDefault="003E3551" w14:paraId="535F1BE8" w14:textId="77777777">
      <w:pPr>
        <w:pStyle w:val="whitespace-normal"/>
        <w:numPr>
          <w:ilvl w:val="0"/>
          <w:numId w:val="55"/>
        </w:numPr>
        <w:jc w:val="both"/>
        <w:rPr>
          <w:rFonts w:ascii="Arial" w:hAnsi="Arial" w:cs="Arial"/>
          <w:sz w:val="20"/>
          <w:szCs w:val="20"/>
        </w:rPr>
      </w:pPr>
      <w:r w:rsidRPr="5436A2E7" w:rsidR="67A4E0C4">
        <w:rPr>
          <w:rStyle w:val="Strong"/>
          <w:rFonts w:ascii="Arial" w:hAnsi="Arial" w:cs="Arial"/>
          <w:sz w:val="20"/>
          <w:szCs w:val="20"/>
        </w:rPr>
        <w:t>silver</w:t>
      </w:r>
      <w:r w:rsidRPr="5436A2E7" w:rsidR="67A4E0C4">
        <w:rPr>
          <w:rFonts w:ascii="Arial" w:hAnsi="Arial" w:cs="Arial"/>
          <w:sz w:val="20"/>
          <w:szCs w:val="20"/>
        </w:rPr>
        <w:t xml:space="preserve"> — per i dati </w:t>
      </w:r>
      <w:r w:rsidRPr="5436A2E7" w:rsidR="67A4E0C4">
        <w:rPr>
          <w:rFonts w:ascii="Arial" w:hAnsi="Arial" w:cs="Arial"/>
          <w:sz w:val="20"/>
          <w:szCs w:val="20"/>
        </w:rPr>
        <w:t>curated</w:t>
      </w:r>
      <w:r w:rsidRPr="5436A2E7" w:rsidR="67A4E0C4">
        <w:rPr>
          <w:rFonts w:ascii="Arial" w:hAnsi="Arial" w:cs="Arial"/>
          <w:sz w:val="20"/>
          <w:szCs w:val="20"/>
        </w:rPr>
        <w:t xml:space="preserve"> e trasformati;</w:t>
      </w:r>
    </w:p>
    <w:p w:rsidRPr="00EC3A64" w:rsidR="003E3551" w:rsidP="5436A2E7" w:rsidRDefault="003E3551" w14:paraId="02BE6FAC" w14:textId="77777777">
      <w:pPr>
        <w:pStyle w:val="whitespace-normal"/>
        <w:numPr>
          <w:ilvl w:val="0"/>
          <w:numId w:val="55"/>
        </w:numPr>
        <w:jc w:val="both"/>
        <w:rPr>
          <w:rFonts w:ascii="Arial" w:hAnsi="Arial" w:cs="Arial"/>
          <w:sz w:val="20"/>
          <w:szCs w:val="20"/>
        </w:rPr>
      </w:pPr>
      <w:r w:rsidRPr="5436A2E7" w:rsidR="67A4E0C4">
        <w:rPr>
          <w:rStyle w:val="Strong"/>
          <w:rFonts w:ascii="Arial" w:hAnsi="Arial" w:cs="Arial"/>
          <w:sz w:val="20"/>
          <w:szCs w:val="20"/>
        </w:rPr>
        <w:t>gold</w:t>
      </w:r>
      <w:r w:rsidRPr="5436A2E7" w:rsidR="67A4E0C4">
        <w:rPr>
          <w:rFonts w:ascii="Arial" w:hAnsi="Arial" w:cs="Arial"/>
          <w:sz w:val="20"/>
          <w:szCs w:val="20"/>
        </w:rPr>
        <w:t xml:space="preserve"> — per i dati modellati secondo lo schema dell'Enterprise Data </w:t>
      </w:r>
      <w:r w:rsidRPr="5436A2E7" w:rsidR="67A4E0C4">
        <w:rPr>
          <w:rFonts w:ascii="Arial" w:hAnsi="Arial" w:cs="Arial"/>
          <w:sz w:val="20"/>
          <w:szCs w:val="20"/>
        </w:rPr>
        <w:t>Warehouse</w:t>
      </w:r>
      <w:r w:rsidRPr="5436A2E7" w:rsidR="67A4E0C4">
        <w:rPr>
          <w:rFonts w:ascii="Arial" w:hAnsi="Arial" w:cs="Arial"/>
          <w:sz w:val="20"/>
          <w:szCs w:val="20"/>
        </w:rPr>
        <w:t>;</w:t>
      </w:r>
    </w:p>
    <w:p w:rsidRPr="00EC3A64" w:rsidR="003E3551" w:rsidP="5436A2E7" w:rsidRDefault="003E3551" w14:paraId="5ECECB89" w14:textId="77777777">
      <w:pPr>
        <w:pStyle w:val="whitespace-normal"/>
        <w:numPr>
          <w:ilvl w:val="0"/>
          <w:numId w:val="55"/>
        </w:numPr>
        <w:jc w:val="both"/>
        <w:rPr>
          <w:rFonts w:ascii="Arial" w:hAnsi="Arial" w:cs="Arial"/>
          <w:sz w:val="20"/>
          <w:szCs w:val="20"/>
        </w:rPr>
      </w:pPr>
      <w:r w:rsidRPr="5436A2E7" w:rsidR="67A4E0C4">
        <w:rPr>
          <w:rStyle w:val="Strong"/>
          <w:rFonts w:ascii="Arial" w:hAnsi="Arial" w:cs="Arial"/>
          <w:sz w:val="20"/>
          <w:szCs w:val="20"/>
        </w:rPr>
        <w:t>data_marts</w:t>
      </w:r>
      <w:r w:rsidRPr="5436A2E7" w:rsidR="67A4E0C4">
        <w:rPr>
          <w:rFonts w:ascii="Arial" w:hAnsi="Arial" w:cs="Arial"/>
          <w:sz w:val="20"/>
          <w:szCs w:val="20"/>
        </w:rPr>
        <w:t xml:space="preserve"> — per i modelli verticali dedicati ai </w:t>
      </w:r>
      <w:r w:rsidRPr="5436A2E7" w:rsidR="67A4E0C4">
        <w:rPr>
          <w:rFonts w:ascii="Arial" w:hAnsi="Arial" w:cs="Arial"/>
          <w:sz w:val="20"/>
          <w:szCs w:val="20"/>
        </w:rPr>
        <w:t>consumption</w:t>
      </w:r>
      <w:r w:rsidRPr="5436A2E7" w:rsidR="67A4E0C4">
        <w:rPr>
          <w:rFonts w:ascii="Arial" w:hAnsi="Arial" w:cs="Arial"/>
          <w:sz w:val="20"/>
          <w:szCs w:val="20"/>
        </w:rPr>
        <w:t xml:space="preserve"> system;</w:t>
      </w:r>
    </w:p>
    <w:p w:rsidRPr="00EC3A64" w:rsidR="003E3551" w:rsidP="5436A2E7" w:rsidRDefault="003E3551" w14:paraId="3E632D80" w14:textId="77777777">
      <w:pPr>
        <w:pStyle w:val="whitespace-normal"/>
        <w:numPr>
          <w:ilvl w:val="0"/>
          <w:numId w:val="55"/>
        </w:numPr>
        <w:jc w:val="both"/>
        <w:rPr>
          <w:rFonts w:ascii="Arial" w:hAnsi="Arial" w:cs="Arial"/>
          <w:sz w:val="20"/>
          <w:szCs w:val="20"/>
        </w:rPr>
      </w:pPr>
      <w:r w:rsidRPr="5436A2E7" w:rsidR="67A4E0C4">
        <w:rPr>
          <w:rStyle w:val="Strong"/>
          <w:rFonts w:ascii="Arial" w:hAnsi="Arial" w:cs="Arial"/>
          <w:sz w:val="20"/>
          <w:szCs w:val="20"/>
        </w:rPr>
        <w:t>config</w:t>
      </w:r>
      <w:r w:rsidRPr="5436A2E7" w:rsidR="67A4E0C4">
        <w:rPr>
          <w:rFonts w:ascii="Arial" w:hAnsi="Arial" w:cs="Arial"/>
          <w:sz w:val="20"/>
          <w:szCs w:val="20"/>
        </w:rPr>
        <w:t xml:space="preserve"> — catalogo trasversale di servizio, che raccoglie le configurazioni e i dati di riferimento utilizzati dai job ETL (ad esempio gli schemi </w:t>
      </w:r>
      <w:r w:rsidRPr="5436A2E7" w:rsidR="67A4E0C4">
        <w:rPr>
          <w:rStyle w:val="HTMLCode"/>
          <w:rFonts w:ascii="Arial" w:hAnsi="Arial" w:cs="Arial"/>
        </w:rPr>
        <w:t>ingestion</w:t>
      </w:r>
      <w:r w:rsidRPr="5436A2E7" w:rsidR="67A4E0C4">
        <w:rPr>
          <w:rFonts w:ascii="Arial" w:hAnsi="Arial" w:cs="Arial"/>
          <w:sz w:val="20"/>
          <w:szCs w:val="20"/>
        </w:rPr>
        <w:t xml:space="preserve"> e </w:t>
      </w:r>
      <w:r w:rsidRPr="5436A2E7" w:rsidR="67A4E0C4">
        <w:rPr>
          <w:rStyle w:val="HTMLCode"/>
          <w:rFonts w:ascii="Arial" w:hAnsi="Arial" w:cs="Arial"/>
        </w:rPr>
        <w:t>reference</w:t>
      </w:r>
      <w:r w:rsidRPr="5436A2E7" w:rsidR="67A4E0C4">
        <w:rPr>
          <w:rFonts w:ascii="Arial" w:hAnsi="Arial" w:cs="Arial"/>
          <w:sz w:val="20"/>
          <w:szCs w:val="20"/>
        </w:rPr>
        <w:t xml:space="preserve">), non legato ai </w:t>
      </w:r>
      <w:r w:rsidRPr="5436A2E7" w:rsidR="67A4E0C4">
        <w:rPr>
          <w:rFonts w:ascii="Arial" w:hAnsi="Arial" w:cs="Arial"/>
          <w:sz w:val="20"/>
          <w:szCs w:val="20"/>
        </w:rPr>
        <w:t>layer</w:t>
      </w:r>
      <w:r w:rsidRPr="5436A2E7" w:rsidR="67A4E0C4">
        <w:rPr>
          <w:rFonts w:ascii="Arial" w:hAnsi="Arial" w:cs="Arial"/>
          <w:sz w:val="20"/>
          <w:szCs w:val="20"/>
        </w:rPr>
        <w:t xml:space="preserve"> del </w:t>
      </w:r>
      <w:r w:rsidRPr="5436A2E7" w:rsidR="67A4E0C4">
        <w:rPr>
          <w:rFonts w:ascii="Arial" w:hAnsi="Arial" w:cs="Arial"/>
          <w:sz w:val="20"/>
          <w:szCs w:val="20"/>
        </w:rPr>
        <w:t>lakehouse</w:t>
      </w:r>
      <w:r w:rsidRPr="5436A2E7" w:rsidR="67A4E0C4">
        <w:rPr>
          <w:rFonts w:ascii="Arial" w:hAnsi="Arial" w:cs="Arial"/>
          <w:sz w:val="20"/>
          <w:szCs w:val="20"/>
        </w:rPr>
        <w:t xml:space="preserve"> ma necessario al funzionamento delle pipeline.</w:t>
      </w:r>
    </w:p>
    <w:p w:rsidRPr="00EC3A64" w:rsidR="003E3551" w:rsidP="5436A2E7" w:rsidRDefault="003E3551" w14:paraId="7DD55319" w14:textId="77777777">
      <w:pPr>
        <w:pStyle w:val="font-claude-response-body"/>
        <w:jc w:val="both"/>
        <w:rPr>
          <w:rFonts w:ascii="Arial" w:hAnsi="Arial" w:cs="Arial"/>
          <w:sz w:val="20"/>
          <w:szCs w:val="20"/>
        </w:rPr>
      </w:pPr>
      <w:r w:rsidRPr="5436A2E7" w:rsidR="67A4E0C4">
        <w:rPr>
          <w:rFonts w:ascii="Arial" w:hAnsi="Arial" w:cs="Arial"/>
          <w:sz w:val="20"/>
          <w:szCs w:val="20"/>
        </w:rPr>
        <w:t>A ciascuno di questi nomi viene applicato come suffisso l'identificativo dell'ambiente (</w:t>
      </w:r>
      <w:r w:rsidRPr="5436A2E7" w:rsidR="67A4E0C4">
        <w:rPr>
          <w:rStyle w:val="HTMLCode"/>
          <w:rFonts w:ascii="Arial" w:hAnsi="Arial" w:cs="Arial"/>
        </w:rPr>
        <w:t>dev</w:t>
      </w:r>
      <w:r w:rsidRPr="5436A2E7" w:rsidR="67A4E0C4">
        <w:rPr>
          <w:rFonts w:ascii="Arial" w:hAnsi="Arial" w:cs="Arial"/>
          <w:sz w:val="20"/>
          <w:szCs w:val="20"/>
        </w:rPr>
        <w:t xml:space="preserve">, </w:t>
      </w:r>
      <w:r w:rsidRPr="5436A2E7" w:rsidR="67A4E0C4">
        <w:rPr>
          <w:rStyle w:val="HTMLCode"/>
          <w:rFonts w:ascii="Arial" w:hAnsi="Arial" w:cs="Arial"/>
        </w:rPr>
        <w:t>stage</w:t>
      </w:r>
      <w:r w:rsidRPr="5436A2E7" w:rsidR="67A4E0C4">
        <w:rPr>
          <w:rFonts w:ascii="Arial" w:hAnsi="Arial" w:cs="Arial"/>
          <w:sz w:val="20"/>
          <w:szCs w:val="20"/>
        </w:rPr>
        <w:t xml:space="preserve">, </w:t>
      </w:r>
      <w:r w:rsidRPr="5436A2E7" w:rsidR="67A4E0C4">
        <w:rPr>
          <w:rStyle w:val="HTMLCode"/>
          <w:rFonts w:ascii="Arial" w:hAnsi="Arial" w:cs="Arial"/>
        </w:rPr>
        <w:t>prod</w:t>
      </w:r>
      <w:r w:rsidRPr="5436A2E7" w:rsidR="67A4E0C4">
        <w:rPr>
          <w:rFonts w:ascii="Arial" w:hAnsi="Arial" w:cs="Arial"/>
          <w:sz w:val="20"/>
          <w:szCs w:val="20"/>
        </w:rPr>
        <w:t xml:space="preserve">), ottenendo quindi cataloghi della forma </w:t>
      </w:r>
      <w:r w:rsidRPr="5436A2E7" w:rsidR="67A4E0C4">
        <w:rPr>
          <w:rStyle w:val="HTMLCode"/>
          <w:rFonts w:ascii="Arial" w:hAnsi="Arial" w:cs="Arial"/>
        </w:rPr>
        <w:t>&lt;nome&gt;_&lt;</w:t>
      </w:r>
      <w:r w:rsidRPr="5436A2E7" w:rsidR="67A4E0C4">
        <w:rPr>
          <w:rStyle w:val="HTMLCode"/>
          <w:rFonts w:ascii="Arial" w:hAnsi="Arial" w:cs="Arial"/>
        </w:rPr>
        <w:t>env</w:t>
      </w:r>
      <w:r w:rsidRPr="5436A2E7" w:rsidR="67A4E0C4">
        <w:rPr>
          <w:rStyle w:val="HTMLCode"/>
          <w:rFonts w:ascii="Arial" w:hAnsi="Arial" w:cs="Arial"/>
        </w:rPr>
        <w:t>&gt;</w:t>
      </w:r>
      <w:r w:rsidRPr="5436A2E7" w:rsidR="67A4E0C4">
        <w:rPr>
          <w:rFonts w:ascii="Arial" w:hAnsi="Arial" w:cs="Arial"/>
          <w:sz w:val="20"/>
          <w:szCs w:val="20"/>
        </w:rPr>
        <w:t xml:space="preserve"> — ad esempio </w:t>
      </w:r>
      <w:r w:rsidRPr="5436A2E7" w:rsidR="67A4E0C4">
        <w:rPr>
          <w:rStyle w:val="HTMLCode"/>
          <w:rFonts w:ascii="Arial" w:hAnsi="Arial" w:cs="Arial"/>
        </w:rPr>
        <w:t>silver_dev</w:t>
      </w:r>
      <w:r w:rsidRPr="5436A2E7" w:rsidR="67A4E0C4">
        <w:rPr>
          <w:rFonts w:ascii="Arial" w:hAnsi="Arial" w:cs="Arial"/>
          <w:sz w:val="20"/>
          <w:szCs w:val="20"/>
        </w:rPr>
        <w:t xml:space="preserve">, </w:t>
      </w:r>
      <w:r w:rsidRPr="5436A2E7" w:rsidR="67A4E0C4">
        <w:rPr>
          <w:rStyle w:val="HTMLCode"/>
          <w:rFonts w:ascii="Arial" w:hAnsi="Arial" w:cs="Arial"/>
        </w:rPr>
        <w:t>gold_stage</w:t>
      </w:r>
      <w:r w:rsidRPr="5436A2E7" w:rsidR="67A4E0C4">
        <w:rPr>
          <w:rFonts w:ascii="Arial" w:hAnsi="Arial" w:cs="Arial"/>
          <w:sz w:val="20"/>
          <w:szCs w:val="20"/>
        </w:rPr>
        <w:t xml:space="preserve">, </w:t>
      </w:r>
      <w:r w:rsidRPr="5436A2E7" w:rsidR="67A4E0C4">
        <w:rPr>
          <w:rStyle w:val="HTMLCode"/>
          <w:rFonts w:ascii="Arial" w:hAnsi="Arial" w:cs="Arial"/>
        </w:rPr>
        <w:t>data_marts_prod</w:t>
      </w:r>
      <w:r w:rsidRPr="5436A2E7" w:rsidR="67A4E0C4">
        <w:rPr>
          <w:rFonts w:ascii="Arial" w:hAnsi="Arial" w:cs="Arial"/>
          <w:sz w:val="20"/>
          <w:szCs w:val="20"/>
        </w:rPr>
        <w:t xml:space="preserve">, </w:t>
      </w:r>
      <w:r w:rsidRPr="5436A2E7" w:rsidR="67A4E0C4">
        <w:rPr>
          <w:rStyle w:val="HTMLCode"/>
          <w:rFonts w:ascii="Arial" w:hAnsi="Arial" w:cs="Arial"/>
        </w:rPr>
        <w:t>config_dev</w:t>
      </w:r>
      <w:r w:rsidRPr="5436A2E7" w:rsidR="67A4E0C4">
        <w:rPr>
          <w:rFonts w:ascii="Arial" w:hAnsi="Arial" w:cs="Arial"/>
          <w:sz w:val="20"/>
          <w:szCs w:val="20"/>
        </w:rPr>
        <w:t xml:space="preserve">. Questa convenzione consente di isolare in modo netto gli asset dei tre ambienti all'interno dello stesso </w:t>
      </w:r>
      <w:r w:rsidRPr="5436A2E7" w:rsidR="67A4E0C4">
        <w:rPr>
          <w:rFonts w:ascii="Arial" w:hAnsi="Arial" w:cs="Arial"/>
          <w:sz w:val="20"/>
          <w:szCs w:val="20"/>
        </w:rPr>
        <w:t>metastore</w:t>
      </w:r>
      <w:r w:rsidRPr="5436A2E7" w:rsidR="67A4E0C4">
        <w:rPr>
          <w:rFonts w:ascii="Arial" w:hAnsi="Arial" w:cs="Arial"/>
          <w:sz w:val="20"/>
          <w:szCs w:val="20"/>
        </w:rPr>
        <w:t xml:space="preserve"> </w:t>
      </w:r>
      <w:r w:rsidRPr="5436A2E7" w:rsidR="67A4E0C4">
        <w:rPr>
          <w:rFonts w:ascii="Arial" w:hAnsi="Arial" w:cs="Arial"/>
          <w:sz w:val="20"/>
          <w:szCs w:val="20"/>
        </w:rPr>
        <w:t>Unity</w:t>
      </w:r>
      <w:r w:rsidRPr="5436A2E7" w:rsidR="67A4E0C4">
        <w:rPr>
          <w:rFonts w:ascii="Arial" w:hAnsi="Arial" w:cs="Arial"/>
          <w:sz w:val="20"/>
          <w:szCs w:val="20"/>
        </w:rPr>
        <w:t xml:space="preserve"> </w:t>
      </w:r>
      <w:r w:rsidRPr="5436A2E7" w:rsidR="67A4E0C4">
        <w:rPr>
          <w:rFonts w:ascii="Arial" w:hAnsi="Arial" w:cs="Arial"/>
          <w:sz w:val="20"/>
          <w:szCs w:val="20"/>
        </w:rPr>
        <w:t>Catalog</w:t>
      </w:r>
      <w:r w:rsidRPr="5436A2E7" w:rsidR="67A4E0C4">
        <w:rPr>
          <w:rFonts w:ascii="Arial" w:hAnsi="Arial" w:cs="Arial"/>
          <w:sz w:val="20"/>
          <w:szCs w:val="20"/>
        </w:rPr>
        <w:t>, semplificando la gestione dei permessi, la navigazione dei dati da parte degli utenti e l'applicazione di policy di accesso differenziate per ambiente.</w:t>
      </w:r>
    </w:p>
    <w:p w:rsidRPr="00EC3A64" w:rsidR="00EC3A64" w:rsidP="5436A2E7" w:rsidRDefault="00EC3A64" w14:paraId="5FD6D1F8" w14:textId="77777777">
      <w:pPr>
        <w:pStyle w:val="font-claude-response-body"/>
        <w:jc w:val="both"/>
        <w:rPr>
          <w:rFonts w:ascii="Arial" w:hAnsi="Arial" w:cs="Arial"/>
          <w:sz w:val="20"/>
          <w:szCs w:val="20"/>
        </w:rPr>
      </w:pPr>
      <w:r w:rsidRPr="5436A2E7" w:rsidR="27902EA2">
        <w:rPr>
          <w:rFonts w:ascii="Arial" w:hAnsi="Arial" w:cs="Arial"/>
          <w:sz w:val="20"/>
          <w:szCs w:val="20"/>
        </w:rPr>
        <w:t xml:space="preserve">All'interno di ciascun catalogo, la denominazione di schemi e tabelle replica fedelmente quella già in uso sul Data </w:t>
      </w:r>
      <w:r w:rsidRPr="5436A2E7" w:rsidR="27902EA2">
        <w:rPr>
          <w:rFonts w:ascii="Arial" w:hAnsi="Arial" w:cs="Arial"/>
          <w:sz w:val="20"/>
          <w:szCs w:val="20"/>
        </w:rPr>
        <w:t>Warehouse</w:t>
      </w:r>
      <w:r w:rsidRPr="5436A2E7" w:rsidR="27902EA2">
        <w:rPr>
          <w:rFonts w:ascii="Arial" w:hAnsi="Arial" w:cs="Arial"/>
          <w:sz w:val="20"/>
          <w:szCs w:val="20"/>
        </w:rPr>
        <w:t xml:space="preserve"> Oracle di partenza. Questa scelta è motivata da diverse considerazioni:</w:t>
      </w:r>
    </w:p>
    <w:p w:rsidRPr="00EC3A64" w:rsidR="00EC3A64" w:rsidP="5436A2E7" w:rsidRDefault="00EC3A64" w14:paraId="4F41F8BA" w14:textId="77777777">
      <w:pPr>
        <w:pStyle w:val="whitespace-normal"/>
        <w:numPr>
          <w:ilvl w:val="0"/>
          <w:numId w:val="56"/>
        </w:numPr>
        <w:jc w:val="both"/>
        <w:rPr>
          <w:rFonts w:ascii="Arial" w:hAnsi="Arial" w:cs="Arial"/>
          <w:sz w:val="20"/>
          <w:szCs w:val="20"/>
        </w:rPr>
      </w:pPr>
      <w:r w:rsidRPr="5436A2E7" w:rsidR="27902EA2">
        <w:rPr>
          <w:rFonts w:ascii="Arial" w:hAnsi="Arial" w:cs="Arial"/>
          <w:sz w:val="20"/>
          <w:szCs w:val="20"/>
        </w:rPr>
        <w:t xml:space="preserve">garantisce continuità operativa durante il periodo di </w:t>
      </w:r>
      <w:r w:rsidRPr="5436A2E7" w:rsidR="27902EA2">
        <w:rPr>
          <w:rFonts w:ascii="Arial" w:hAnsi="Arial" w:cs="Arial"/>
          <w:sz w:val="20"/>
          <w:szCs w:val="20"/>
        </w:rPr>
        <w:t>run</w:t>
      </w:r>
      <w:r w:rsidRPr="5436A2E7" w:rsidR="27902EA2">
        <w:rPr>
          <w:rFonts w:ascii="Arial" w:hAnsi="Arial" w:cs="Arial"/>
          <w:sz w:val="20"/>
          <w:szCs w:val="20"/>
        </w:rPr>
        <w:t xml:space="preserve"> parallelo, consentendo ai consumatori downstream di interfacciarsi con la nuova piattaforma senza dover riadattare query, viste o logiche applicative;</w:t>
      </w:r>
    </w:p>
    <w:p w:rsidRPr="00EC3A64" w:rsidR="00EC3A64" w:rsidP="5436A2E7" w:rsidRDefault="00EC3A64" w14:paraId="30EFC50C" w14:textId="77777777">
      <w:pPr>
        <w:pStyle w:val="whitespace-normal"/>
        <w:numPr>
          <w:ilvl w:val="0"/>
          <w:numId w:val="56"/>
        </w:numPr>
        <w:jc w:val="both"/>
        <w:rPr>
          <w:rFonts w:ascii="Arial" w:hAnsi="Arial" w:cs="Arial"/>
          <w:sz w:val="20"/>
          <w:szCs w:val="20"/>
        </w:rPr>
      </w:pPr>
      <w:r w:rsidRPr="5436A2E7" w:rsidR="27902EA2">
        <w:rPr>
          <w:rFonts w:ascii="Arial" w:hAnsi="Arial" w:cs="Arial"/>
          <w:sz w:val="20"/>
          <w:szCs w:val="20"/>
        </w:rPr>
        <w:t>semplifica le attività di quadratura tra sorgente e destinazione, dove il confronto record-per-record richiede un mapping uno-a-uno tra le strutture dati;</w:t>
      </w:r>
    </w:p>
    <w:p w:rsidRPr="00EC3A64" w:rsidR="00EC3A64" w:rsidP="5436A2E7" w:rsidRDefault="00EC3A64" w14:paraId="79673027" w14:textId="77777777">
      <w:pPr>
        <w:pStyle w:val="whitespace-normal"/>
        <w:numPr>
          <w:ilvl w:val="0"/>
          <w:numId w:val="56"/>
        </w:numPr>
        <w:jc w:val="both"/>
        <w:rPr>
          <w:rFonts w:ascii="Arial" w:hAnsi="Arial" w:cs="Arial"/>
          <w:sz w:val="20"/>
          <w:szCs w:val="20"/>
        </w:rPr>
      </w:pPr>
      <w:r w:rsidRPr="5436A2E7" w:rsidR="27902EA2">
        <w:rPr>
          <w:rFonts w:ascii="Arial" w:hAnsi="Arial" w:cs="Arial"/>
          <w:sz w:val="20"/>
          <w:szCs w:val="20"/>
        </w:rPr>
        <w:t>preserva il patrimonio di conoscenza funzionale già consolidato tra i team di business, sviluppo e data engineering, evitando la necessità di manutenere un mapping tra vecchia e nuova nomenclatura.</w:t>
      </w:r>
    </w:p>
    <w:p w:rsidRPr="00EC3A64" w:rsidR="00EB5941" w:rsidP="5436A2E7" w:rsidRDefault="00EC3A64" w14:paraId="63C76286" w14:textId="5B75C979">
      <w:pPr>
        <w:pStyle w:val="font-claude-response-body"/>
        <w:jc w:val="both"/>
        <w:rPr>
          <w:rFonts w:ascii="Arial" w:hAnsi="Arial" w:cs="Arial"/>
          <w:sz w:val="20"/>
          <w:szCs w:val="20"/>
        </w:rPr>
      </w:pPr>
      <w:r w:rsidRPr="5436A2E7" w:rsidR="27902EA2">
        <w:rPr>
          <w:rFonts w:ascii="Arial" w:hAnsi="Arial" w:cs="Arial"/>
          <w:sz w:val="20"/>
          <w:szCs w:val="20"/>
        </w:rPr>
        <w:t xml:space="preserve">Di conseguenza, nomi di schemi e tabelle vengono migrati nella nuova piattaforma mantenendo la stessa forma (inclusi prefissi, suffissi e convenzioni di tipo </w:t>
      </w:r>
      <w:r w:rsidRPr="5436A2E7" w:rsidR="27902EA2">
        <w:rPr>
          <w:rStyle w:val="HTMLCode"/>
          <w:rFonts w:ascii="Arial" w:hAnsi="Arial" w:cs="Arial"/>
        </w:rPr>
        <w:t>LU_</w:t>
      </w:r>
      <w:r w:rsidRPr="5436A2E7" w:rsidR="27902EA2">
        <w:rPr>
          <w:rFonts w:ascii="Arial" w:hAnsi="Arial" w:cs="Arial"/>
          <w:sz w:val="20"/>
          <w:szCs w:val="20"/>
        </w:rPr>
        <w:t xml:space="preserve">, </w:t>
      </w:r>
      <w:r w:rsidRPr="5436A2E7" w:rsidR="27902EA2">
        <w:rPr>
          <w:rStyle w:val="HTMLCode"/>
          <w:rFonts w:ascii="Arial" w:hAnsi="Arial" w:cs="Arial"/>
        </w:rPr>
        <w:t>FT_</w:t>
      </w:r>
      <w:r w:rsidRPr="5436A2E7" w:rsidR="27902EA2">
        <w:rPr>
          <w:rFonts w:ascii="Arial" w:hAnsi="Arial" w:cs="Arial"/>
          <w:sz w:val="20"/>
          <w:szCs w:val="20"/>
        </w:rPr>
        <w:t xml:space="preserve">, </w:t>
      </w:r>
      <w:r w:rsidRPr="5436A2E7" w:rsidR="27902EA2">
        <w:rPr>
          <w:rStyle w:val="HTMLCode"/>
          <w:rFonts w:ascii="Arial" w:hAnsi="Arial" w:cs="Arial"/>
        </w:rPr>
        <w:t>DM_</w:t>
      </w:r>
      <w:r w:rsidRPr="5436A2E7" w:rsidR="27902EA2">
        <w:rPr>
          <w:rFonts w:ascii="Arial" w:hAnsi="Arial" w:cs="Arial"/>
          <w:sz w:val="20"/>
          <w:szCs w:val="20"/>
        </w:rPr>
        <w:t xml:space="preserve">, </w:t>
      </w:r>
      <w:r w:rsidRPr="5436A2E7" w:rsidR="27902EA2">
        <w:rPr>
          <w:rStyle w:val="HTMLCode"/>
          <w:rFonts w:ascii="Arial" w:hAnsi="Arial" w:cs="Arial"/>
        </w:rPr>
        <w:t>TMP_</w:t>
      </w:r>
      <w:r w:rsidRPr="5436A2E7" w:rsidR="27902EA2">
        <w:rPr>
          <w:rFonts w:ascii="Arial" w:hAnsi="Arial" w:cs="Arial"/>
          <w:sz w:val="20"/>
          <w:szCs w:val="20"/>
        </w:rPr>
        <w:t xml:space="preserve"> e simili) con cui sono attualmente definiti su Oracle </w:t>
      </w:r>
      <w:r w:rsidRPr="5436A2E7" w:rsidR="27902EA2">
        <w:rPr>
          <w:rFonts w:ascii="Arial" w:hAnsi="Arial" w:cs="Arial"/>
          <w:sz w:val="20"/>
          <w:szCs w:val="20"/>
        </w:rPr>
        <w:t>Exadata</w:t>
      </w:r>
      <w:r w:rsidRPr="5436A2E7" w:rsidR="27902EA2">
        <w:rPr>
          <w:rFonts w:ascii="Arial" w:hAnsi="Arial" w:cs="Arial"/>
          <w:sz w:val="20"/>
          <w:szCs w:val="20"/>
        </w:rPr>
        <w:t>. Eventuali interventi di razionalizzazione della nomenclatura saranno valutati solo a valle del completamento della migrazione e del decommissioning del sistema legacy, in una fase evolutiva successiva.</w:t>
      </w:r>
      <w:r>
        <w:tab/>
      </w:r>
    </w:p>
    <w:p w:rsidR="00EB5941" w:rsidP="5436A2E7" w:rsidRDefault="00EB5941" w14:paraId="07954B57" w14:textId="77777777">
      <w:pPr>
        <w:pStyle w:val="paragraph"/>
        <w:spacing w:before="0" w:beforeAutospacing="off" w:after="0" w:afterAutospacing="off"/>
        <w:jc w:val="both"/>
        <w:textAlignment w:val="baseline"/>
        <w:rPr>
          <w:rFonts w:ascii="Segoe UI" w:hAnsi="Segoe UI" w:cs="Segoe UI"/>
          <w:sz w:val="18"/>
          <w:szCs w:val="18"/>
        </w:rPr>
      </w:pPr>
    </w:p>
    <w:p w:rsidRPr="00EB5941" w:rsidR="00C442BE" w:rsidP="5436A2E7" w:rsidRDefault="02C894D2" w14:paraId="657601CB" w14:textId="2440D3AA">
      <w:pPr>
        <w:pStyle w:val="paragraph"/>
        <w:spacing w:before="0" w:beforeAutospacing="off" w:after="0" w:afterAutospacing="off"/>
        <w:jc w:val="both"/>
        <w:textAlignment w:val="baseline"/>
        <w:rPr>
          <w:rStyle w:val="normaltextrun"/>
          <w:rFonts w:ascii="Segoe UI" w:hAnsi="Segoe UI" w:cs="Segoe UI"/>
          <w:sz w:val="18"/>
          <w:szCs w:val="18"/>
        </w:rPr>
      </w:pPr>
      <w:r w:rsidRPr="5436A2E7" w:rsidR="6A4F9367">
        <w:rPr>
          <w:rStyle w:val="normaltextrun"/>
          <w:rFonts w:ascii="Arial" w:hAnsi="Arial" w:cs="Arial"/>
          <w:sz w:val="20"/>
          <w:szCs w:val="20"/>
        </w:rPr>
        <w:t xml:space="preserve">Per quanto riguarda la naming convention di progetti e repository </w:t>
      </w:r>
      <w:r w:rsidRPr="5436A2E7" w:rsidR="7EBB74A2">
        <w:rPr>
          <w:rStyle w:val="normaltextrun"/>
          <w:rFonts w:ascii="Arial" w:hAnsi="Arial" w:cs="Arial"/>
          <w:sz w:val="20"/>
          <w:szCs w:val="20"/>
        </w:rPr>
        <w:t xml:space="preserve">su </w:t>
      </w:r>
      <w:r w:rsidRPr="5436A2E7" w:rsidR="7EBB74A2">
        <w:rPr>
          <w:rStyle w:val="normaltextrun"/>
          <w:rFonts w:ascii="Arial" w:hAnsi="Arial" w:cs="Arial"/>
          <w:sz w:val="20"/>
          <w:szCs w:val="20"/>
        </w:rPr>
        <w:t>Gitlab</w:t>
      </w:r>
      <w:r w:rsidRPr="5436A2E7" w:rsidR="6A4F9367">
        <w:rPr>
          <w:rStyle w:val="normaltextrun"/>
          <w:rFonts w:ascii="Arial" w:hAnsi="Arial" w:cs="Arial"/>
          <w:sz w:val="20"/>
          <w:szCs w:val="20"/>
        </w:rPr>
        <w:t xml:space="preserve">, è stato definito un prefisso </w:t>
      </w:r>
      <w:r w:rsidRPr="5436A2E7" w:rsidR="77B93240">
        <w:rPr>
          <w:rStyle w:val="normaltextrun"/>
          <w:rFonts w:ascii="Arial" w:hAnsi="Arial" w:cs="Arial"/>
          <w:sz w:val="20"/>
          <w:szCs w:val="20"/>
        </w:rPr>
        <w:t xml:space="preserve">sul </w:t>
      </w:r>
      <w:r w:rsidRPr="5436A2E7" w:rsidR="77B93240">
        <w:rPr>
          <w:rStyle w:val="normaltextrun"/>
          <w:rFonts w:ascii="Arial" w:hAnsi="Arial" w:cs="Arial"/>
          <w:sz w:val="20"/>
          <w:szCs w:val="20"/>
        </w:rPr>
        <w:t>subgroup</w:t>
      </w:r>
      <w:r w:rsidRPr="5436A2E7" w:rsidR="77B93240">
        <w:rPr>
          <w:rStyle w:val="normaltextrun"/>
          <w:rFonts w:ascii="Arial" w:hAnsi="Arial" w:cs="Arial"/>
          <w:sz w:val="20"/>
          <w:szCs w:val="20"/>
        </w:rPr>
        <w:t xml:space="preserve"> </w:t>
      </w:r>
      <w:r w:rsidRPr="5436A2E7" w:rsidR="77B93240">
        <w:rPr>
          <w:rStyle w:val="normaltextrun"/>
          <w:rFonts w:ascii="Arial" w:hAnsi="Arial" w:cs="Arial"/>
          <w:sz w:val="20"/>
          <w:szCs w:val="20"/>
        </w:rPr>
        <w:t>Gitlab</w:t>
      </w:r>
      <w:r w:rsidRPr="5436A2E7" w:rsidR="77B93240">
        <w:rPr>
          <w:rStyle w:val="normaltextrun"/>
          <w:rFonts w:ascii="Arial" w:hAnsi="Arial" w:cs="Arial"/>
          <w:sz w:val="20"/>
          <w:szCs w:val="20"/>
        </w:rPr>
        <w:t xml:space="preserve"> che contiene i repository e gli altri sottogruppi annidati</w:t>
      </w:r>
      <w:r w:rsidRPr="5436A2E7" w:rsidR="6A4F9367">
        <w:rPr>
          <w:rStyle w:val="normaltextrun"/>
          <w:rFonts w:ascii="Arial" w:hAnsi="Arial" w:cs="Arial"/>
          <w:sz w:val="20"/>
          <w:szCs w:val="20"/>
        </w:rPr>
        <w:t>, seguito da un identificativo che ne descrive lo scopo.</w:t>
      </w:r>
      <w:r w:rsidRPr="5436A2E7" w:rsidR="6A4F9367">
        <w:rPr>
          <w:rStyle w:val="eop"/>
          <w:rFonts w:ascii="Arial" w:hAnsi="Arial" w:cs="Arial"/>
          <w:sz w:val="20"/>
          <w:szCs w:val="20"/>
        </w:rPr>
        <w:t> </w:t>
      </w:r>
    </w:p>
    <w:p w:rsidR="00131ADB" w:rsidP="5436A2E7" w:rsidRDefault="02C894D2" w14:paraId="30BA07C7" w14:textId="40844682">
      <w:pPr>
        <w:pStyle w:val="paragraph"/>
        <w:spacing w:before="0" w:beforeAutospacing="off" w:after="0" w:afterAutospacing="off"/>
        <w:jc w:val="both"/>
        <w:textAlignment w:val="baseline"/>
      </w:pPr>
      <w:r w:rsidRPr="5436A2E7" w:rsidR="6CECD3AF">
        <w:rPr>
          <w:rStyle w:val="normaltextrun"/>
          <w:rFonts w:ascii="Arial" w:hAnsi="Arial" w:cs="Arial"/>
          <w:sz w:val="20"/>
          <w:szCs w:val="20"/>
        </w:rPr>
        <w:t xml:space="preserve">Questa convenzione consente di identificare </w:t>
      </w:r>
      <w:r w:rsidRPr="5436A2E7" w:rsidR="53AE19B6">
        <w:rPr>
          <w:rStyle w:val="normaltextrun"/>
          <w:rFonts w:ascii="Arial" w:hAnsi="Arial" w:cs="Arial"/>
          <w:sz w:val="20"/>
          <w:szCs w:val="20"/>
        </w:rPr>
        <w:t xml:space="preserve">e strutturare gerarchicamente i repository </w:t>
      </w:r>
      <w:r w:rsidRPr="5436A2E7" w:rsidR="53AE19B6">
        <w:rPr>
          <w:rStyle w:val="normaltextrun"/>
          <w:rFonts w:ascii="Arial" w:hAnsi="Arial" w:cs="Arial"/>
          <w:sz w:val="20"/>
          <w:szCs w:val="20"/>
        </w:rPr>
        <w:t>git</w:t>
      </w:r>
      <w:r w:rsidRPr="5436A2E7" w:rsidR="53AE19B6">
        <w:rPr>
          <w:rStyle w:val="normaltextrun"/>
          <w:rFonts w:ascii="Arial" w:hAnsi="Arial" w:cs="Arial"/>
          <w:sz w:val="20"/>
          <w:szCs w:val="20"/>
        </w:rPr>
        <w:t xml:space="preserve"> dell’organizzazione.</w:t>
      </w:r>
    </w:p>
    <w:p w:rsidR="2DFAD148" w:rsidP="5436A2E7" w:rsidRDefault="2DFAD148" w14:paraId="55BD499D" w14:textId="3696C53C">
      <w:pPr>
        <w:pStyle w:val="paragraph"/>
        <w:spacing w:before="0" w:beforeAutospacing="off" w:after="0" w:afterAutospacing="off"/>
        <w:jc w:val="both"/>
        <w:rPr>
          <w:rStyle w:val="normaltextrun"/>
          <w:rFonts w:ascii="Arial" w:hAnsi="Arial" w:cs="Arial"/>
          <w:sz w:val="20"/>
          <w:szCs w:val="20"/>
        </w:rPr>
      </w:pPr>
    </w:p>
    <w:p w:rsidR="2DFAD148" w:rsidP="5436A2E7" w:rsidRDefault="2DFAD148" w14:paraId="3644AA20" w14:textId="540D0944">
      <w:pPr>
        <w:pStyle w:val="paragraph"/>
        <w:spacing w:before="0" w:beforeAutospacing="off" w:after="0" w:afterAutospacing="off"/>
        <w:jc w:val="both"/>
        <w:rPr>
          <w:rStyle w:val="normaltextrun"/>
          <w:rFonts w:ascii="Arial" w:hAnsi="Arial" w:cs="Arial"/>
          <w:sz w:val="20"/>
          <w:szCs w:val="20"/>
        </w:rPr>
      </w:pPr>
    </w:p>
    <w:p w:rsidRPr="00510D94" w:rsidR="00510D94" w:rsidP="5436A2E7" w:rsidRDefault="00510D94" w14:paraId="6B743FA3" w14:textId="7E9A73E9">
      <w:pPr>
        <w:pStyle w:val="Heading2"/>
        <w:jc w:val="both"/>
        <w:rPr/>
      </w:pPr>
      <w:bookmarkStart w:name="_Toc768383031" w:id="168150614"/>
      <w:r w:rsidR="5156F271">
        <w:rPr/>
        <w:t>T</w:t>
      </w:r>
      <w:r w:rsidR="2E5604C4">
        <w:rPr/>
        <w:t>ABLE MAPPING</w:t>
      </w:r>
      <w:bookmarkEnd w:id="168150614"/>
    </w:p>
    <w:p w:rsidR="2DFAD148" w:rsidP="5436A2E7" w:rsidRDefault="2DFAD148" w14:paraId="0F40AB1E" w14:textId="5CA3F2F1">
      <w:pPr>
        <w:pStyle w:val="Normal"/>
        <w:jc w:val="both"/>
      </w:pPr>
    </w:p>
    <w:p w:rsidR="4374FE9E" w:rsidP="5436A2E7" w:rsidRDefault="4374FE9E" w14:paraId="47244067" w14:textId="622CFF3A">
      <w:pPr>
        <w:pStyle w:val="Normal"/>
        <w:jc w:val="both"/>
      </w:pPr>
      <w:r w:rsidRPr="5436A2E7" w:rsidR="3DE70243">
        <w:rPr>
          <w:rStyle w:val="normaltextrun"/>
          <w:rFonts w:ascii="Arial" w:hAnsi="Arial" w:cs="Arial"/>
          <w:sz w:val="20"/>
          <w:szCs w:val="20"/>
        </w:rPr>
        <w:t xml:space="preserve">Nel contesto della migrazione verso la nuova piattaforma </w:t>
      </w:r>
      <w:r w:rsidRPr="5436A2E7" w:rsidR="3DE70243">
        <w:rPr>
          <w:rStyle w:val="normaltextrun"/>
          <w:rFonts w:ascii="Arial" w:hAnsi="Arial" w:cs="Arial"/>
          <w:sz w:val="20"/>
          <w:szCs w:val="20"/>
        </w:rPr>
        <w:t>Databricks</w:t>
      </w:r>
      <w:r w:rsidRPr="5436A2E7" w:rsidR="3DE70243">
        <w:rPr>
          <w:rStyle w:val="normaltextrun"/>
          <w:rFonts w:ascii="Arial" w:hAnsi="Arial" w:cs="Arial"/>
          <w:sz w:val="20"/>
          <w:szCs w:val="20"/>
        </w:rPr>
        <w:t xml:space="preserve">, è emersa la necessità di rinominare alcune tabelle rispetto alla nomenclatura originaria Oracle. </w:t>
      </w:r>
      <w:r w:rsidRPr="5436A2E7" w:rsidR="2E087AAF">
        <w:rPr>
          <w:rStyle w:val="normaltextrun"/>
          <w:rFonts w:ascii="Arial" w:hAnsi="Arial" w:cs="Arial"/>
          <w:sz w:val="20"/>
          <w:szCs w:val="20"/>
        </w:rPr>
        <w:t>Tale esigenza nasce dal fatto che, nel tempo, il ruolo funzionale di queste tabelle è evoluto senza che la relativa denominazione venisse aggiornata.</w:t>
      </w:r>
    </w:p>
    <w:p w:rsidR="2DFAD148" w:rsidP="5436A2E7" w:rsidRDefault="2DFAD148" w14:paraId="4D418D50" w14:textId="39EE26D9">
      <w:pPr>
        <w:pStyle w:val="Normal"/>
        <w:jc w:val="both"/>
        <w:rPr>
          <w:rStyle w:val="normaltextrun"/>
          <w:rFonts w:ascii="Arial" w:hAnsi="Arial" w:cs="Arial"/>
          <w:sz w:val="20"/>
          <w:szCs w:val="20"/>
        </w:rPr>
      </w:pPr>
    </w:p>
    <w:p w:rsidR="4374FE9E" w:rsidP="5436A2E7" w:rsidRDefault="4374FE9E" w14:paraId="1E7C3A41" w14:textId="077F55E5">
      <w:pPr>
        <w:pStyle w:val="Normal"/>
        <w:jc w:val="both"/>
      </w:pPr>
      <w:r w:rsidRPr="5436A2E7" w:rsidR="3DE70243">
        <w:rPr>
          <w:rStyle w:val="normaltextrun"/>
          <w:rFonts w:ascii="Arial" w:hAnsi="Arial" w:cs="Arial"/>
          <w:sz w:val="20"/>
          <w:szCs w:val="20"/>
        </w:rPr>
        <w:t xml:space="preserve">A tal fine, è stata predisposta una tabella di mapping che documenta la corrispondenza tra le denominazioni Oracle (schema e tabella) e le nuove denominazioni adottate su </w:t>
      </w:r>
      <w:r w:rsidRPr="5436A2E7" w:rsidR="3DE70243">
        <w:rPr>
          <w:rStyle w:val="normaltextrun"/>
          <w:rFonts w:ascii="Arial" w:hAnsi="Arial" w:cs="Arial"/>
          <w:sz w:val="20"/>
          <w:szCs w:val="20"/>
        </w:rPr>
        <w:t>Databricks</w:t>
      </w:r>
      <w:r w:rsidRPr="5436A2E7" w:rsidR="3DE70243">
        <w:rPr>
          <w:rStyle w:val="normaltextrun"/>
          <w:rFonts w:ascii="Arial" w:hAnsi="Arial" w:cs="Arial"/>
          <w:sz w:val="20"/>
          <w:szCs w:val="20"/>
        </w:rPr>
        <w:t xml:space="preserve"> (schema e tabella). La tabella seguente riporta le corrispondenze attualmente definite e sarà aggiornata progressivamente con l'avanzamento delle </w:t>
      </w:r>
      <w:r w:rsidRPr="5436A2E7" w:rsidR="3DE70243">
        <w:rPr>
          <w:rStyle w:val="normaltextrun"/>
          <w:rFonts w:ascii="Arial" w:hAnsi="Arial" w:cs="Arial"/>
          <w:sz w:val="20"/>
          <w:szCs w:val="20"/>
        </w:rPr>
        <w:t>wave</w:t>
      </w:r>
      <w:r w:rsidRPr="5436A2E7" w:rsidR="3DE70243">
        <w:rPr>
          <w:rStyle w:val="normaltextrun"/>
          <w:rFonts w:ascii="Arial" w:hAnsi="Arial" w:cs="Arial"/>
          <w:sz w:val="20"/>
          <w:szCs w:val="20"/>
        </w:rPr>
        <w:t xml:space="preserve"> di migrazione.</w:t>
      </w:r>
    </w:p>
    <w:p w:rsidR="2DFAD148" w:rsidP="5436A2E7" w:rsidRDefault="2DFAD148" w14:paraId="69CD2B0E" w14:textId="79463A85">
      <w:pPr>
        <w:pStyle w:val="Normal"/>
        <w:jc w:val="both"/>
        <w:rPr>
          <w:rStyle w:val="normaltextrun"/>
          <w:rFonts w:ascii="Arial" w:hAnsi="Arial" w:cs="Arial"/>
          <w:sz w:val="20"/>
          <w:szCs w:val="20"/>
        </w:rPr>
      </w:pP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331"/>
        <w:gridCol w:w="3324"/>
        <w:gridCol w:w="2190"/>
        <w:gridCol w:w="2498"/>
      </w:tblGrid>
      <w:tr w:rsidR="2DFAD148" w:rsidTr="5436A2E7" w14:paraId="6012670C">
        <w:trPr>
          <w:trHeight w:val="300"/>
        </w:trPr>
        <w:tc>
          <w:tcPr>
            <w:tcW w:w="2331" w:type="dxa"/>
            <w:tcMar/>
            <w:vAlign w:val="center"/>
          </w:tcPr>
          <w:p w:rsidR="26C1F173" w:rsidP="5436A2E7" w:rsidRDefault="26C1F173" w14:paraId="4BA70882" w14:textId="4EF8F504">
            <w:pPr>
              <w:pStyle w:val="Normal"/>
              <w:jc w:val="both"/>
              <w:rPr>
                <w:rStyle w:val="normaltextrun"/>
                <w:rFonts w:ascii="Arial" w:hAnsi="Arial" w:cs="Arial"/>
                <w:b w:val="1"/>
                <w:bCs w:val="1"/>
                <w:sz w:val="20"/>
                <w:szCs w:val="20"/>
              </w:rPr>
            </w:pPr>
            <w:r w:rsidRPr="5436A2E7" w:rsidR="487259C8">
              <w:rPr>
                <w:rStyle w:val="normaltextrun"/>
                <w:rFonts w:ascii="Arial" w:hAnsi="Arial" w:cs="Arial"/>
                <w:b w:val="1"/>
                <w:bCs w:val="1"/>
                <w:sz w:val="20"/>
                <w:szCs w:val="20"/>
              </w:rPr>
              <w:t>Schema Oracle</w:t>
            </w:r>
          </w:p>
        </w:tc>
        <w:tc>
          <w:tcPr>
            <w:tcW w:w="3324" w:type="dxa"/>
            <w:tcMar/>
            <w:vAlign w:val="center"/>
          </w:tcPr>
          <w:p w:rsidR="26C1F173" w:rsidP="5436A2E7" w:rsidRDefault="26C1F173" w14:paraId="03BB8555" w14:textId="5A855E18">
            <w:pPr>
              <w:pStyle w:val="Normal"/>
              <w:jc w:val="both"/>
              <w:rPr>
                <w:rStyle w:val="normaltextrun"/>
                <w:rFonts w:ascii="Arial" w:hAnsi="Arial" w:cs="Arial"/>
                <w:b w:val="1"/>
                <w:bCs w:val="1"/>
                <w:sz w:val="20"/>
                <w:szCs w:val="20"/>
              </w:rPr>
            </w:pPr>
            <w:r w:rsidRPr="5436A2E7" w:rsidR="487259C8">
              <w:rPr>
                <w:rStyle w:val="normaltextrun"/>
                <w:rFonts w:ascii="Arial" w:hAnsi="Arial" w:cs="Arial"/>
                <w:b w:val="1"/>
                <w:bCs w:val="1"/>
                <w:sz w:val="20"/>
                <w:szCs w:val="20"/>
              </w:rPr>
              <w:t>Tabella Oracle</w:t>
            </w:r>
          </w:p>
        </w:tc>
        <w:tc>
          <w:tcPr>
            <w:tcW w:w="2190" w:type="dxa"/>
            <w:tcMar/>
            <w:vAlign w:val="center"/>
          </w:tcPr>
          <w:p w:rsidR="26C1F173" w:rsidP="5436A2E7" w:rsidRDefault="26C1F173" w14:paraId="53CA5A86" w14:textId="05DF213D">
            <w:pPr>
              <w:pStyle w:val="Normal"/>
              <w:jc w:val="both"/>
              <w:rPr>
                <w:rStyle w:val="normaltextrun"/>
                <w:rFonts w:ascii="Arial" w:hAnsi="Arial" w:cs="Arial"/>
                <w:b w:val="1"/>
                <w:bCs w:val="1"/>
                <w:sz w:val="20"/>
                <w:szCs w:val="20"/>
              </w:rPr>
            </w:pPr>
            <w:r w:rsidRPr="5436A2E7" w:rsidR="487259C8">
              <w:rPr>
                <w:rStyle w:val="normaltextrun"/>
                <w:rFonts w:ascii="Arial" w:hAnsi="Arial" w:cs="Arial"/>
                <w:b w:val="1"/>
                <w:bCs w:val="1"/>
                <w:sz w:val="20"/>
                <w:szCs w:val="20"/>
              </w:rPr>
              <w:t xml:space="preserve">Schema </w:t>
            </w:r>
            <w:r w:rsidRPr="5436A2E7" w:rsidR="487259C8">
              <w:rPr>
                <w:rStyle w:val="normaltextrun"/>
                <w:rFonts w:ascii="Arial" w:hAnsi="Arial" w:cs="Arial"/>
                <w:b w:val="1"/>
                <w:bCs w:val="1"/>
                <w:sz w:val="20"/>
                <w:szCs w:val="20"/>
              </w:rPr>
              <w:t>Databricks</w:t>
            </w:r>
          </w:p>
        </w:tc>
        <w:tc>
          <w:tcPr>
            <w:tcW w:w="2498" w:type="dxa"/>
            <w:tcMar/>
            <w:vAlign w:val="center"/>
          </w:tcPr>
          <w:p w:rsidR="26C1F173" w:rsidP="5436A2E7" w:rsidRDefault="26C1F173" w14:paraId="2F99FCF1" w14:textId="330775E4">
            <w:pPr>
              <w:pStyle w:val="Normal"/>
              <w:jc w:val="both"/>
              <w:rPr>
                <w:rStyle w:val="normaltextrun"/>
                <w:rFonts w:ascii="Arial" w:hAnsi="Arial" w:cs="Arial"/>
                <w:b w:val="1"/>
                <w:bCs w:val="1"/>
                <w:sz w:val="20"/>
                <w:szCs w:val="20"/>
              </w:rPr>
            </w:pPr>
            <w:r w:rsidRPr="5436A2E7" w:rsidR="487259C8">
              <w:rPr>
                <w:rStyle w:val="normaltextrun"/>
                <w:rFonts w:ascii="Arial" w:hAnsi="Arial" w:cs="Arial"/>
                <w:b w:val="1"/>
                <w:bCs w:val="1"/>
                <w:sz w:val="20"/>
                <w:szCs w:val="20"/>
              </w:rPr>
              <w:t xml:space="preserve">Tabella </w:t>
            </w:r>
            <w:r w:rsidRPr="5436A2E7" w:rsidR="487259C8">
              <w:rPr>
                <w:rStyle w:val="normaltextrun"/>
                <w:rFonts w:ascii="Arial" w:hAnsi="Arial" w:cs="Arial"/>
                <w:b w:val="1"/>
                <w:bCs w:val="1"/>
                <w:sz w:val="20"/>
                <w:szCs w:val="20"/>
              </w:rPr>
              <w:t>Databricks</w:t>
            </w:r>
          </w:p>
        </w:tc>
      </w:tr>
      <w:tr w:rsidR="2DFAD148" w:rsidTr="5436A2E7" w14:paraId="420072F5">
        <w:trPr>
          <w:trHeight w:val="432"/>
        </w:trPr>
        <w:tc>
          <w:tcPr>
            <w:tcW w:w="2331" w:type="dxa"/>
            <w:tcMar/>
            <w:vAlign w:val="center"/>
          </w:tcPr>
          <w:p w:rsidR="26C1F173" w:rsidP="5436A2E7" w:rsidRDefault="26C1F173" w14:paraId="66D84DAA" w14:textId="770DAA23">
            <w:pPr>
              <w:pStyle w:val="Normal"/>
              <w:jc w:val="both"/>
              <w:rPr>
                <w:rStyle w:val="normaltextrun"/>
                <w:rFonts w:ascii="Arial" w:hAnsi="Arial" w:cs="Arial"/>
                <w:sz w:val="18"/>
                <w:szCs w:val="18"/>
              </w:rPr>
            </w:pPr>
            <w:r w:rsidRPr="5436A2E7" w:rsidR="487259C8">
              <w:rPr>
                <w:rStyle w:val="normaltextrun"/>
                <w:rFonts w:ascii="Arial" w:hAnsi="Arial" w:cs="Arial"/>
                <w:sz w:val="18"/>
                <w:szCs w:val="18"/>
              </w:rPr>
              <w:t>CDT_DWH_CFG</w:t>
            </w:r>
          </w:p>
        </w:tc>
        <w:tc>
          <w:tcPr>
            <w:tcW w:w="3324" w:type="dxa"/>
            <w:tcMar/>
            <w:vAlign w:val="center"/>
          </w:tcPr>
          <w:p w:rsidR="26C1F173" w:rsidP="5436A2E7" w:rsidRDefault="26C1F173" w14:paraId="6AAE8859" w14:textId="6A7D2E56">
            <w:pPr>
              <w:pStyle w:val="Normal"/>
              <w:jc w:val="both"/>
              <w:rPr>
                <w:rStyle w:val="normaltextrun"/>
                <w:rFonts w:ascii="Arial" w:hAnsi="Arial" w:cs="Arial"/>
                <w:sz w:val="18"/>
                <w:szCs w:val="18"/>
              </w:rPr>
            </w:pPr>
            <w:r w:rsidRPr="5436A2E7" w:rsidR="487259C8">
              <w:rPr>
                <w:rStyle w:val="normaltextrun"/>
                <w:rFonts w:ascii="Arial" w:hAnsi="Arial" w:cs="Arial"/>
                <w:sz w:val="18"/>
                <w:szCs w:val="18"/>
              </w:rPr>
              <w:t>DRV_DM_VENDITE_SALES</w:t>
            </w:r>
          </w:p>
        </w:tc>
        <w:tc>
          <w:tcPr>
            <w:tcW w:w="2190" w:type="dxa"/>
            <w:tcMar/>
            <w:vAlign w:val="center"/>
          </w:tcPr>
          <w:p w:rsidR="1951615F" w:rsidP="5436A2E7" w:rsidRDefault="1951615F" w14:paraId="19D076A4" w14:textId="72EAE12B">
            <w:pPr>
              <w:pStyle w:val="Normal"/>
              <w:jc w:val="both"/>
              <w:rPr>
                <w:rStyle w:val="normaltextrun"/>
                <w:rFonts w:ascii="Arial" w:hAnsi="Arial" w:cs="Arial"/>
                <w:sz w:val="18"/>
                <w:szCs w:val="18"/>
              </w:rPr>
            </w:pPr>
            <w:r w:rsidRPr="5436A2E7" w:rsidR="6E41858A">
              <w:rPr>
                <w:rStyle w:val="normaltextrun"/>
                <w:rFonts w:ascii="Arial" w:hAnsi="Arial" w:cs="Arial"/>
                <w:sz w:val="18"/>
                <w:szCs w:val="18"/>
              </w:rPr>
              <w:t>reference</w:t>
            </w:r>
          </w:p>
        </w:tc>
        <w:tc>
          <w:tcPr>
            <w:tcW w:w="2498" w:type="dxa"/>
            <w:tcMar/>
            <w:vAlign w:val="center"/>
          </w:tcPr>
          <w:p w:rsidR="60EA5268" w:rsidP="5436A2E7" w:rsidRDefault="60EA5268" w14:paraId="5A4FF588" w14:textId="6EDD797F">
            <w:pPr>
              <w:pStyle w:val="Normal"/>
              <w:jc w:val="both"/>
              <w:rPr>
                <w:rStyle w:val="normaltextrun"/>
                <w:rFonts w:ascii="Arial" w:hAnsi="Arial" w:cs="Arial"/>
                <w:sz w:val="18"/>
                <w:szCs w:val="18"/>
              </w:rPr>
            </w:pPr>
            <w:r w:rsidRPr="5436A2E7" w:rsidR="63F44C45">
              <w:rPr>
                <w:rStyle w:val="normaltextrun"/>
                <w:rFonts w:ascii="Arial" w:hAnsi="Arial" w:cs="Arial"/>
                <w:sz w:val="18"/>
                <w:szCs w:val="18"/>
              </w:rPr>
              <w:t>cfg_dm_vendite_sales</w:t>
            </w:r>
          </w:p>
        </w:tc>
      </w:tr>
      <w:tr w:rsidR="2DFAD148" w:rsidTr="5436A2E7" w14:paraId="785D5BD3">
        <w:trPr>
          <w:trHeight w:val="432"/>
        </w:trPr>
        <w:tc>
          <w:tcPr>
            <w:tcW w:w="2331" w:type="dxa"/>
            <w:tcMar/>
            <w:vAlign w:val="center"/>
          </w:tcPr>
          <w:p w:rsidR="26C1F173" w:rsidP="5436A2E7" w:rsidRDefault="26C1F173" w14:paraId="7E16D66B" w14:textId="72B0A4A6">
            <w:pPr>
              <w:pStyle w:val="Normal"/>
              <w:jc w:val="both"/>
              <w:rPr>
                <w:rStyle w:val="normaltextrun"/>
                <w:rFonts w:ascii="Arial" w:hAnsi="Arial" w:cs="Arial"/>
                <w:sz w:val="18"/>
                <w:szCs w:val="18"/>
              </w:rPr>
            </w:pPr>
            <w:r w:rsidRPr="5436A2E7" w:rsidR="487259C8">
              <w:rPr>
                <w:rStyle w:val="normaltextrun"/>
                <w:rFonts w:ascii="Arial" w:hAnsi="Arial" w:cs="Arial"/>
                <w:sz w:val="18"/>
                <w:szCs w:val="18"/>
              </w:rPr>
              <w:t>CDT_DWH_CFG</w:t>
            </w:r>
          </w:p>
        </w:tc>
        <w:tc>
          <w:tcPr>
            <w:tcW w:w="3324" w:type="dxa"/>
            <w:tcMar/>
            <w:vAlign w:val="center"/>
          </w:tcPr>
          <w:p w:rsidR="26C1F173" w:rsidP="5436A2E7" w:rsidRDefault="26C1F173" w14:paraId="7EE23832" w14:textId="1E0D655A">
            <w:pPr>
              <w:pStyle w:val="Normal"/>
              <w:jc w:val="both"/>
              <w:rPr>
                <w:rStyle w:val="normaltextrun"/>
                <w:rFonts w:ascii="Arial" w:hAnsi="Arial" w:cs="Arial"/>
                <w:sz w:val="18"/>
                <w:szCs w:val="18"/>
              </w:rPr>
            </w:pPr>
            <w:r w:rsidRPr="5436A2E7" w:rsidR="487259C8">
              <w:rPr>
                <w:rStyle w:val="normaltextrun"/>
                <w:rFonts w:ascii="Arial" w:hAnsi="Arial" w:cs="Arial"/>
                <w:sz w:val="18"/>
                <w:szCs w:val="18"/>
              </w:rPr>
              <w:t>DRV_DM_VENDITE_TABLES</w:t>
            </w:r>
          </w:p>
        </w:tc>
        <w:tc>
          <w:tcPr>
            <w:tcW w:w="2190" w:type="dxa"/>
            <w:tcMar/>
            <w:vAlign w:val="center"/>
          </w:tcPr>
          <w:p w:rsidR="4D0AE281" w:rsidP="5436A2E7" w:rsidRDefault="4D0AE281" w14:paraId="6838F30F" w14:textId="52C37E06">
            <w:pPr>
              <w:pStyle w:val="Normal"/>
              <w:jc w:val="both"/>
              <w:rPr>
                <w:rStyle w:val="normaltextrun"/>
                <w:rFonts w:ascii="Arial" w:hAnsi="Arial" w:cs="Arial"/>
                <w:sz w:val="18"/>
                <w:szCs w:val="18"/>
              </w:rPr>
            </w:pPr>
            <w:r w:rsidRPr="5436A2E7" w:rsidR="18AFE1DF">
              <w:rPr>
                <w:rStyle w:val="normaltextrun"/>
                <w:rFonts w:ascii="Arial" w:hAnsi="Arial" w:cs="Arial"/>
                <w:sz w:val="18"/>
                <w:szCs w:val="18"/>
              </w:rPr>
              <w:t>reference</w:t>
            </w:r>
          </w:p>
        </w:tc>
        <w:tc>
          <w:tcPr>
            <w:tcW w:w="2498" w:type="dxa"/>
            <w:tcMar/>
            <w:vAlign w:val="center"/>
          </w:tcPr>
          <w:p w:rsidR="36426B94" w:rsidP="5436A2E7" w:rsidRDefault="36426B94" w14:paraId="189CAAC3" w14:textId="1E228C1A">
            <w:pPr>
              <w:pStyle w:val="Normal"/>
              <w:jc w:val="both"/>
              <w:rPr>
                <w:rStyle w:val="normaltextrun"/>
                <w:rFonts w:ascii="Arial" w:hAnsi="Arial" w:cs="Arial"/>
                <w:sz w:val="18"/>
                <w:szCs w:val="18"/>
              </w:rPr>
            </w:pPr>
            <w:r w:rsidRPr="5436A2E7" w:rsidR="7B5951B4">
              <w:rPr>
                <w:rStyle w:val="normaltextrun"/>
                <w:rFonts w:ascii="Arial" w:hAnsi="Arial" w:cs="Arial"/>
                <w:sz w:val="18"/>
                <w:szCs w:val="18"/>
              </w:rPr>
              <w:t>cfg_dm_vendite_tables</w:t>
            </w:r>
          </w:p>
        </w:tc>
      </w:tr>
      <w:tr w:rsidR="2DFAD148" w:rsidTr="5436A2E7" w14:paraId="3C4D0B1C">
        <w:trPr>
          <w:trHeight w:val="432"/>
        </w:trPr>
        <w:tc>
          <w:tcPr>
            <w:tcW w:w="2331" w:type="dxa"/>
            <w:tcMar/>
            <w:vAlign w:val="center"/>
          </w:tcPr>
          <w:p w:rsidR="26C1F173" w:rsidP="5436A2E7" w:rsidRDefault="26C1F173" w14:paraId="441C7A57" w14:textId="654CC1D8">
            <w:pPr>
              <w:pStyle w:val="Normal"/>
              <w:jc w:val="both"/>
              <w:rPr>
                <w:rStyle w:val="normaltextrun"/>
                <w:rFonts w:ascii="Arial" w:hAnsi="Arial" w:cs="Arial"/>
                <w:sz w:val="18"/>
                <w:szCs w:val="18"/>
              </w:rPr>
            </w:pPr>
            <w:r w:rsidRPr="5436A2E7" w:rsidR="487259C8">
              <w:rPr>
                <w:rStyle w:val="normaltextrun"/>
                <w:rFonts w:ascii="Arial" w:hAnsi="Arial" w:cs="Arial"/>
                <w:sz w:val="18"/>
                <w:szCs w:val="18"/>
              </w:rPr>
              <w:t>CDT_DWH_CFG</w:t>
            </w:r>
          </w:p>
        </w:tc>
        <w:tc>
          <w:tcPr>
            <w:tcW w:w="3324" w:type="dxa"/>
            <w:tcMar/>
            <w:vAlign w:val="center"/>
          </w:tcPr>
          <w:p w:rsidR="26C1F173" w:rsidP="5436A2E7" w:rsidRDefault="26C1F173" w14:paraId="05075D3E" w14:textId="536627EF">
            <w:pPr>
              <w:pStyle w:val="Normal"/>
              <w:jc w:val="both"/>
              <w:rPr>
                <w:rStyle w:val="normaltextrun"/>
                <w:rFonts w:ascii="Arial" w:hAnsi="Arial" w:cs="Arial"/>
                <w:sz w:val="18"/>
                <w:szCs w:val="18"/>
              </w:rPr>
            </w:pPr>
            <w:r w:rsidRPr="5436A2E7" w:rsidR="487259C8">
              <w:rPr>
                <w:rStyle w:val="normaltextrun"/>
                <w:rFonts w:ascii="Arial" w:hAnsi="Arial" w:cs="Arial"/>
                <w:sz w:val="18"/>
                <w:szCs w:val="18"/>
              </w:rPr>
              <w:t>DRV_DM_VENDITE_TABLES_FOC</w:t>
            </w:r>
          </w:p>
        </w:tc>
        <w:tc>
          <w:tcPr>
            <w:tcW w:w="2190" w:type="dxa"/>
            <w:tcMar/>
            <w:vAlign w:val="center"/>
          </w:tcPr>
          <w:p w:rsidR="63B5B096" w:rsidP="5436A2E7" w:rsidRDefault="63B5B096" w14:paraId="05728E77" w14:textId="194791D9">
            <w:pPr>
              <w:pStyle w:val="Normal"/>
              <w:jc w:val="both"/>
              <w:rPr>
                <w:rStyle w:val="normaltextrun"/>
                <w:rFonts w:ascii="Arial" w:hAnsi="Arial" w:cs="Arial"/>
                <w:sz w:val="18"/>
                <w:szCs w:val="18"/>
              </w:rPr>
            </w:pPr>
            <w:r w:rsidRPr="5436A2E7" w:rsidR="3B6FCB53">
              <w:rPr>
                <w:rStyle w:val="normaltextrun"/>
                <w:rFonts w:ascii="Arial" w:hAnsi="Arial" w:cs="Arial"/>
                <w:sz w:val="18"/>
                <w:szCs w:val="18"/>
              </w:rPr>
              <w:t>reference</w:t>
            </w:r>
          </w:p>
        </w:tc>
        <w:tc>
          <w:tcPr>
            <w:tcW w:w="2498" w:type="dxa"/>
            <w:tcMar/>
            <w:vAlign w:val="center"/>
          </w:tcPr>
          <w:p w:rsidR="721E0F18" w:rsidP="5436A2E7" w:rsidRDefault="721E0F18" w14:paraId="24525EB8" w14:textId="72393D8F">
            <w:pPr>
              <w:pStyle w:val="Normal"/>
              <w:jc w:val="both"/>
              <w:rPr>
                <w:rStyle w:val="normaltextrun"/>
                <w:rFonts w:ascii="Arial" w:hAnsi="Arial" w:cs="Arial"/>
                <w:sz w:val="18"/>
                <w:szCs w:val="18"/>
              </w:rPr>
            </w:pPr>
            <w:r w:rsidRPr="5436A2E7" w:rsidR="055D68BA">
              <w:rPr>
                <w:rStyle w:val="normaltextrun"/>
                <w:rFonts w:ascii="Arial" w:hAnsi="Arial" w:cs="Arial"/>
                <w:sz w:val="18"/>
                <w:szCs w:val="18"/>
              </w:rPr>
              <w:t>cfg_dm_vendite_tables_foc</w:t>
            </w:r>
          </w:p>
        </w:tc>
      </w:tr>
      <w:tr w:rsidR="2DFAD148" w:rsidTr="5436A2E7" w14:paraId="22F7A53E">
        <w:trPr>
          <w:trHeight w:val="432"/>
        </w:trPr>
        <w:tc>
          <w:tcPr>
            <w:tcW w:w="2331" w:type="dxa"/>
            <w:tcMar/>
            <w:vAlign w:val="center"/>
          </w:tcPr>
          <w:p w:rsidR="26C1F173" w:rsidP="5436A2E7" w:rsidRDefault="26C1F173" w14:paraId="65940175" w14:textId="0AA5F091">
            <w:pPr>
              <w:pStyle w:val="Normal"/>
              <w:jc w:val="both"/>
              <w:rPr>
                <w:rStyle w:val="normaltextrun"/>
                <w:rFonts w:ascii="Arial" w:hAnsi="Arial" w:cs="Arial"/>
                <w:sz w:val="18"/>
                <w:szCs w:val="18"/>
              </w:rPr>
            </w:pPr>
            <w:r w:rsidRPr="5436A2E7" w:rsidR="487259C8">
              <w:rPr>
                <w:rStyle w:val="normaltextrun"/>
                <w:rFonts w:ascii="Arial" w:hAnsi="Arial" w:cs="Arial"/>
                <w:sz w:val="18"/>
                <w:szCs w:val="18"/>
              </w:rPr>
              <w:t>CDT_DWH_INTERFACE</w:t>
            </w:r>
          </w:p>
        </w:tc>
        <w:tc>
          <w:tcPr>
            <w:tcW w:w="3324" w:type="dxa"/>
            <w:tcMar/>
            <w:vAlign w:val="center"/>
          </w:tcPr>
          <w:p w:rsidR="26C1F173" w:rsidP="5436A2E7" w:rsidRDefault="26C1F173" w14:paraId="2637CAB3" w14:textId="04142D59">
            <w:pPr>
              <w:pStyle w:val="Normal"/>
              <w:jc w:val="both"/>
              <w:rPr>
                <w:rStyle w:val="normaltextrun"/>
                <w:rFonts w:ascii="Arial" w:hAnsi="Arial" w:cs="Arial"/>
                <w:sz w:val="18"/>
                <w:szCs w:val="18"/>
              </w:rPr>
            </w:pPr>
            <w:r w:rsidRPr="5436A2E7" w:rsidR="487259C8">
              <w:rPr>
                <w:rStyle w:val="normaltextrun"/>
                <w:rFonts w:ascii="Arial" w:hAnsi="Arial" w:cs="Arial"/>
                <w:sz w:val="18"/>
                <w:szCs w:val="18"/>
              </w:rPr>
              <w:t>PAR_G5_LOADING</w:t>
            </w:r>
          </w:p>
        </w:tc>
        <w:tc>
          <w:tcPr>
            <w:tcW w:w="2190" w:type="dxa"/>
            <w:tcMar/>
            <w:vAlign w:val="center"/>
          </w:tcPr>
          <w:p w:rsidR="6B5C5871" w:rsidP="5436A2E7" w:rsidRDefault="6B5C5871" w14:paraId="0982464E" w14:textId="5C153D4D">
            <w:pPr>
              <w:pStyle w:val="Normal"/>
              <w:jc w:val="both"/>
              <w:rPr>
                <w:rStyle w:val="normaltextrun"/>
                <w:rFonts w:ascii="Arial" w:hAnsi="Arial" w:cs="Arial"/>
                <w:sz w:val="18"/>
                <w:szCs w:val="18"/>
              </w:rPr>
            </w:pPr>
            <w:r w:rsidRPr="5436A2E7" w:rsidR="23DD921E">
              <w:rPr>
                <w:rStyle w:val="normaltextrun"/>
                <w:rFonts w:ascii="Arial" w:hAnsi="Arial" w:cs="Arial"/>
                <w:sz w:val="18"/>
                <w:szCs w:val="18"/>
              </w:rPr>
              <w:t>reference</w:t>
            </w:r>
          </w:p>
        </w:tc>
        <w:tc>
          <w:tcPr>
            <w:tcW w:w="2498" w:type="dxa"/>
            <w:tcMar/>
            <w:vAlign w:val="center"/>
          </w:tcPr>
          <w:p w:rsidR="29EAD00A" w:rsidP="5436A2E7" w:rsidRDefault="29EAD00A" w14:paraId="6A82B2CB" w14:textId="55CD2A5F">
            <w:pPr>
              <w:pStyle w:val="Normal"/>
              <w:jc w:val="both"/>
              <w:rPr>
                <w:rStyle w:val="normaltextrun"/>
                <w:rFonts w:ascii="Arial" w:hAnsi="Arial" w:cs="Arial"/>
                <w:sz w:val="18"/>
                <w:szCs w:val="18"/>
              </w:rPr>
            </w:pPr>
            <w:r w:rsidRPr="5436A2E7" w:rsidR="2C9245C5">
              <w:rPr>
                <w:rStyle w:val="normaltextrun"/>
                <w:rFonts w:ascii="Arial" w:hAnsi="Arial" w:cs="Arial"/>
                <w:sz w:val="18"/>
                <w:szCs w:val="18"/>
              </w:rPr>
              <w:t>cfg_par_g5_loading</w:t>
            </w:r>
          </w:p>
        </w:tc>
      </w:tr>
    </w:tbl>
    <w:p w:rsidR="2DFAD148" w:rsidP="5436A2E7" w:rsidRDefault="2DFAD148" w14:paraId="4E659315" w14:textId="382EBC1A">
      <w:pPr>
        <w:pStyle w:val="Normal"/>
        <w:jc w:val="both"/>
        <w:rPr>
          <w:rStyle w:val="normaltextrun"/>
          <w:rFonts w:ascii="Arial" w:hAnsi="Arial" w:cs="Arial"/>
          <w:sz w:val="20"/>
          <w:szCs w:val="20"/>
        </w:rPr>
      </w:pPr>
    </w:p>
    <w:p w:rsidRPr="00510D94" w:rsidR="00091732" w:rsidP="5436A2E7" w:rsidRDefault="00091732" w14:paraId="5B61909F" w14:textId="4403C515">
      <w:pPr>
        <w:jc w:val="both"/>
      </w:pPr>
    </w:p>
    <w:sectPr w:rsidRPr="00510D94" w:rsidR="00091732" w:rsidSect="00A00F09">
      <w:headerReference w:type="default" r:id="rId17"/>
      <w:footerReference w:type="default" r:id="rId18"/>
      <w:headerReference w:type="first" r:id="rId19"/>
      <w:footerReference w:type="first" r:id="rId20"/>
      <w:pgSz w:w="11909" w:h="16834" w:orient="portrait" w:code="9"/>
      <w:pgMar w:top="2268" w:right="851" w:bottom="851" w:left="851" w:header="567" w:footer="221" w:gutter="0"/>
      <w:cols w:space="720"/>
      <w:titlePg/>
    </w:sectPr>
  </w:body>
</w:document>
</file>

<file path=word/comments.xml><?xml version="1.0" encoding="utf-8"?>
<w:comments xmlns:w14="http://schemas.microsoft.com/office/word/2010/wordml" xmlns:w="http://schemas.openxmlformats.org/wordprocessingml/2006/main">
  <w:comment xmlns:w="http://schemas.openxmlformats.org/wordprocessingml/2006/main" w:initials="MR" w:author="Monssef Rahlan" w:date="2026-05-05T12:26:55" w:id="401075167">
    <w:p xmlns:w14="http://schemas.microsoft.com/office/word/2010/wordml" xmlns:w="http://schemas.openxmlformats.org/wordprocessingml/2006/main" w:rsidR="51BD7D5F" w:rsidRDefault="79E17EBF" w14:paraId="4DD1154A" w14:textId="64815627">
      <w:pPr>
        <w:pStyle w:val="CommentText"/>
      </w:pPr>
      <w:r>
        <w:rPr>
          <w:rStyle w:val="CommentReference"/>
        </w:rPr>
        <w:annotationRef/>
      </w:r>
      <w:r w:rsidRPr="1F1263F4" w:rsidR="78CC5A2F">
        <w:t>Da revisionare</w:t>
      </w:r>
    </w:p>
  </w:comment>
  <w:comment xmlns:w="http://schemas.openxmlformats.org/wordprocessingml/2006/main" w:initials="IO" w:author="Ivana Orefice" w:date="2026-05-06T15:12:47" w:id="1301258155">
    <w:p xmlns:w14="http://schemas.microsoft.com/office/word/2010/wordml" xmlns:w="http://schemas.openxmlformats.org/wordprocessingml/2006/main" w:rsidR="29B9AB40" w:rsidRDefault="0A1C423C" w14:paraId="0B199DD4" w14:textId="4C2D3462">
      <w:pPr>
        <w:pStyle w:val="CommentText"/>
      </w:pPr>
      <w:r>
        <w:rPr>
          <w:rStyle w:val="CommentReference"/>
        </w:rPr>
        <w:annotationRef/>
      </w:r>
      <w:r>
        <w:fldChar w:fldCharType="begin"/>
      </w:r>
      <w:r>
        <w:instrText xml:space="preserve"> HYPERLINK "mailto:m.rahlan@reply.it"</w:instrText>
      </w:r>
      <w:bookmarkStart w:name="_@_44FC05102AC14770B5A80AFE4224ED1EZ" w:id="1867117143"/>
      <w:r>
        <w:fldChar w:fldCharType="separate"/>
      </w:r>
      <w:bookmarkEnd w:id="1867117143"/>
      <w:r w:rsidRPr="5E96530C" w:rsidR="06C19B51">
        <w:rPr>
          <w:rStyle w:val="Mention"/>
          <w:noProof/>
        </w:rPr>
        <w:t>@Monssef Rahlan</w:t>
      </w:r>
      <w:r>
        <w:fldChar w:fldCharType="end"/>
      </w:r>
      <w:r w:rsidRPr="1C69FD13" w:rsidR="40828756">
        <w:t xml:space="preserve"> mi sembra ottimo, ben spiegato</w:t>
      </w:r>
    </w:p>
  </w:comment>
  <w:comment xmlns:w="http://schemas.openxmlformats.org/wordprocessingml/2006/main" w:initials="MR" w:author="Monssef Rahlan" w:date="2026-05-05T12:27:12" w:id="134783841">
    <w:p xmlns:w14="http://schemas.microsoft.com/office/word/2010/wordml" xmlns:w="http://schemas.openxmlformats.org/wordprocessingml/2006/main" w:rsidR="59BAE9EB" w:rsidRDefault="0AF79B3D" w14:paraId="5B18E488" w14:textId="41CE398A">
      <w:pPr>
        <w:pStyle w:val="CommentText"/>
      </w:pPr>
      <w:r>
        <w:rPr>
          <w:rStyle w:val="CommentReference"/>
        </w:rPr>
        <w:annotationRef/>
      </w:r>
      <w:r w:rsidRPr="42148447" w:rsidR="32EB6C23">
        <w:t>Da revisionare</w:t>
      </w:r>
    </w:p>
  </w:comment>
  <w:comment xmlns:w="http://schemas.openxmlformats.org/wordprocessingml/2006/main" w:initials="IO" w:author="Ivana Orefice" w:date="2026-05-06T15:01:18" w:id="1507639592">
    <w:p xmlns:w14="http://schemas.microsoft.com/office/word/2010/wordml" xmlns:w="http://schemas.openxmlformats.org/wordprocessingml/2006/main" w:rsidR="299EA1B2" w:rsidRDefault="0C3B36EF" w14:paraId="335E61BA" w14:textId="3323D64C">
      <w:pPr>
        <w:pStyle w:val="CommentText"/>
      </w:pPr>
      <w:r>
        <w:rPr>
          <w:rStyle w:val="CommentReference"/>
        </w:rPr>
        <w:annotationRef/>
      </w:r>
      <w:r>
        <w:fldChar w:fldCharType="begin"/>
      </w:r>
      <w:r>
        <w:instrText xml:space="preserve"> HYPERLINK "mailto:m.rahlan@reply.it"</w:instrText>
      </w:r>
      <w:bookmarkStart w:name="_@_79F4C6565E16474BAC88B1240C818C5AZ" w:id="1504320664"/>
      <w:r>
        <w:fldChar w:fldCharType="separate"/>
      </w:r>
      <w:bookmarkEnd w:id="1504320664"/>
      <w:r w:rsidRPr="30D40C01" w:rsidR="7E44C6AE">
        <w:rPr>
          <w:rStyle w:val="Mention"/>
          <w:noProof/>
        </w:rPr>
        <w:t>@Monssef Rahlan</w:t>
      </w:r>
      <w:r>
        <w:fldChar w:fldCharType="end"/>
      </w:r>
      <w:r w:rsidRPr="0FC79884" w:rsidR="2B2350CD">
        <w:t xml:space="preserve"> il contenuto secondo me va bene ed è coerente con quanto realizzato, trovo la forma un po' troppo tecnica, vale la pena forse provare a rendere un po' più "chiacchierato" il paragrafo, se riusciamo</w:t>
      </w:r>
    </w:p>
  </w:comment>
  <w:comment xmlns:w="http://schemas.openxmlformats.org/wordprocessingml/2006/main" w:initials="MR" w:author="Monssef Rahlan" w:date="2026-05-05T12:28:46" w:id="1835895943">
    <w:p xmlns:w14="http://schemas.microsoft.com/office/word/2010/wordml" xmlns:w="http://schemas.openxmlformats.org/wordprocessingml/2006/main" w:rsidR="008220C4" w:rsidRDefault="2D2A0581" w14:paraId="5C498C88" w14:textId="7F4776A8">
      <w:pPr>
        <w:pStyle w:val="CommentText"/>
      </w:pPr>
      <w:r>
        <w:rPr>
          <w:rStyle w:val="CommentReference"/>
        </w:rPr>
        <w:annotationRef/>
      </w:r>
      <w:r w:rsidRPr="46551010" w:rsidR="329C818F">
        <w:t>Da revisionare</w:t>
      </w:r>
    </w:p>
  </w:comment>
  <w:comment xmlns:w="http://schemas.openxmlformats.org/wordprocessingml/2006/main" w:initials="IO" w:author="Ivana Orefice" w:date="2026-05-06T15:22:25" w:id="909237047">
    <w:p xmlns:w14="http://schemas.microsoft.com/office/word/2010/wordml" xmlns:w="http://schemas.openxmlformats.org/wordprocessingml/2006/main" w:rsidR="212F078B" w:rsidRDefault="5E6C5F31" w14:paraId="4FD80313" w14:textId="4D08CE57">
      <w:pPr>
        <w:pStyle w:val="CommentText"/>
      </w:pPr>
      <w:r>
        <w:rPr>
          <w:rStyle w:val="CommentReference"/>
        </w:rPr>
        <w:annotationRef/>
      </w:r>
      <w:r>
        <w:fldChar w:fldCharType="begin"/>
      </w:r>
      <w:r>
        <w:instrText xml:space="preserve"> HYPERLINK "mailto:m.rahlan@reply.it"</w:instrText>
      </w:r>
      <w:bookmarkStart w:name="_@_EF4D810F00444005B06F6C04EDE62A40Z" w:id="125153241"/>
      <w:r>
        <w:fldChar w:fldCharType="separate"/>
      </w:r>
      <w:bookmarkEnd w:id="125153241"/>
      <w:r w:rsidRPr="457D6A0C" w:rsidR="4BAE16E5">
        <w:rPr>
          <w:rStyle w:val="Mention"/>
          <w:noProof/>
        </w:rPr>
        <w:t>@Monssef Rahlan</w:t>
      </w:r>
      <w:r>
        <w:fldChar w:fldCharType="end"/>
      </w:r>
      <w:r w:rsidRPr="0C6474D5" w:rsidR="7672915C">
        <w:t xml:space="preserve"> specificherei un po' meglio che l'isolamento orizzontale vale per flusso, quindi se per esempio fallisce bronze PDV, fornitore va avanti, ma silver PDV invece no, non è proprio chiarissimo secondo me</w:t>
      </w:r>
    </w:p>
  </w:comment>
</w:comments>
</file>

<file path=word/commentsExtended.xml><?xml version="1.0" encoding="utf-8"?>
<w15:commentsEx xmlns:mc="http://schemas.openxmlformats.org/markup-compatibility/2006" xmlns:w15="http://schemas.microsoft.com/office/word/2012/wordml" mc:Ignorable="w15">
  <w15:commentEx w15:done="1" w15:paraId="4DD1154A"/>
  <w15:commentEx w15:done="1" w15:paraId="0B199DD4" w15:paraIdParent="4DD1154A"/>
  <w15:commentEx w15:done="1" w15:paraId="5B18E488"/>
  <w15:commentEx w15:done="1" w15:paraId="335E61BA" w15:paraIdParent="5B18E488"/>
  <w15:commentEx w15:done="1" w15:paraId="5C498C88"/>
  <w15:commentEx w15:done="1" w15:paraId="4FD8031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0EF990E" w16cex:dateUtc="2026-05-05T10:26:55.176Z"/>
  <w16cex:commentExtensible w16cex:durableId="363DCFA5" w16cex:dateUtc="2026-05-06T13:12:47.081Z"/>
  <w16cex:commentExtensible w16cex:durableId="40BB6997" w16cex:dateUtc="2026-05-05T10:27:12.034Z"/>
  <w16cex:commentExtensible w16cex:durableId="6C6475F3" w16cex:dateUtc="2026-05-06T13:01:18.313Z"/>
  <w16cex:commentExtensible w16cex:durableId="0DF08015" w16cex:dateUtc="2026-05-05T10:28:46.3Z"/>
  <w16cex:commentExtensible w16cex:durableId="7C8CD826" w16cex:dateUtc="2026-05-06T13:22:25.667Z"/>
</w16cex:commentsExtensible>
</file>

<file path=word/commentsIds.xml><?xml version="1.0" encoding="utf-8"?>
<w16cid:commentsIds xmlns:mc="http://schemas.openxmlformats.org/markup-compatibility/2006" xmlns:w16cid="http://schemas.microsoft.com/office/word/2016/wordml/cid" mc:Ignorable="w16cid">
  <w16cid:commentId w16cid:paraId="4DD1154A" w16cid:durableId="30EF990E"/>
  <w16cid:commentId w16cid:paraId="0B199DD4" w16cid:durableId="363DCFA5"/>
  <w16cid:commentId w16cid:paraId="5B18E488" w16cid:durableId="40BB6997"/>
  <w16cid:commentId w16cid:paraId="335E61BA" w16cid:durableId="6C6475F3"/>
  <w16cid:commentId w16cid:paraId="5C498C88" w16cid:durableId="0DF08015"/>
  <w16cid:commentId w16cid:paraId="4FD80313" w16cid:durableId="7C8CD8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95E58" w:rsidRDefault="00395E58" w14:paraId="57712DF5" w14:textId="77777777">
      <w:r>
        <w:separator/>
      </w:r>
    </w:p>
  </w:endnote>
  <w:endnote w:type="continuationSeparator" w:id="0">
    <w:p w:rsidR="00395E58" w:rsidRDefault="00395E58" w14:paraId="22899F49" w14:textId="77777777">
      <w:r>
        <w:continuationSeparator/>
      </w:r>
    </w:p>
  </w:endnote>
  <w:endnote w:type="continuationNotice" w:id="1">
    <w:p w:rsidR="00395E58" w:rsidRDefault="00395E58" w14:paraId="53377F1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76" w:type="dxa"/>
      <w:shd w:val="clear" w:color="auto" w:fill="F2F2F2" w:themeFill="background1" w:themeFillShade="F2"/>
      <w:tblLayout w:type="fixed"/>
      <w:tblCellMar>
        <w:left w:w="70" w:type="dxa"/>
        <w:right w:w="70" w:type="dxa"/>
      </w:tblCellMar>
      <w:tblLook w:val="0000" w:firstRow="0" w:lastRow="0" w:firstColumn="0" w:lastColumn="0" w:noHBand="0" w:noVBand="0"/>
    </w:tblPr>
    <w:tblGrid>
      <w:gridCol w:w="1896"/>
      <w:gridCol w:w="2052"/>
      <w:gridCol w:w="1895"/>
      <w:gridCol w:w="2165"/>
      <w:gridCol w:w="994"/>
      <w:gridCol w:w="1274"/>
    </w:tblGrid>
    <w:tr w:rsidRPr="00B54FE7" w:rsidR="00A87B13" w:rsidTr="00C33BA2" w14:paraId="1D74213E" w14:textId="77777777">
      <w:trPr>
        <w:cantSplit/>
      </w:trPr>
      <w:tc>
        <w:tcPr>
          <w:tcW w:w="1896" w:type="dxa"/>
          <w:shd w:val="clear" w:color="auto" w:fill="F2F2F2" w:themeFill="background1" w:themeFillShade="F2"/>
        </w:tcPr>
        <w:p w:rsidRPr="00B54FE7" w:rsidR="00A87B13" w:rsidP="001C7431" w:rsidRDefault="00A87B13" w14:paraId="39F68FDE" w14:textId="1EBDDB14">
          <w:pPr>
            <w:pStyle w:val="Footer"/>
            <w:shd w:val="clear" w:color="auto" w:fill="F2F2F2" w:themeFill="background1" w:themeFillShade="F2"/>
            <w:rPr>
              <w:rFonts w:ascii="Arial" w:hAnsi="Arial" w:cs="Arial"/>
              <w:color w:val="404040" w:themeColor="text1" w:themeTint="BF"/>
              <w:sz w:val="16"/>
              <w:szCs w:val="16"/>
            </w:rPr>
          </w:pPr>
          <w:proofErr w:type="spellStart"/>
          <w:r>
            <w:rPr>
              <w:rFonts w:ascii="Arial" w:hAnsi="Arial" w:cs="Arial"/>
              <w:color w:val="404040" w:themeColor="text1" w:themeTint="BF"/>
              <w:sz w:val="16"/>
              <w:szCs w:val="16"/>
            </w:rPr>
            <w:t>written</w:t>
          </w:r>
          <w:proofErr w:type="spellEnd"/>
          <w:r>
            <w:rPr>
              <w:rFonts w:ascii="Arial" w:hAnsi="Arial" w:cs="Arial"/>
              <w:color w:val="404040" w:themeColor="text1" w:themeTint="BF"/>
              <w:sz w:val="16"/>
              <w:szCs w:val="16"/>
            </w:rPr>
            <w:t xml:space="preserve"> by</w:t>
          </w:r>
          <w:r w:rsidRPr="00B54FE7">
            <w:rPr>
              <w:rFonts w:ascii="Arial" w:hAnsi="Arial" w:cs="Arial"/>
              <w:color w:val="404040" w:themeColor="text1" w:themeTint="BF"/>
              <w:sz w:val="16"/>
              <w:szCs w:val="16"/>
            </w:rPr>
            <w:t>:</w:t>
          </w:r>
        </w:p>
      </w:tc>
      <w:tc>
        <w:tcPr>
          <w:tcW w:w="2052" w:type="dxa"/>
          <w:shd w:val="clear" w:color="auto" w:fill="F2F2F2" w:themeFill="background1" w:themeFillShade="F2"/>
        </w:tcPr>
        <w:p w:rsidRPr="00B54FE7" w:rsidR="00A87B13" w:rsidP="001C7431" w:rsidRDefault="00F44FC7" w14:paraId="42F9F850" w14:textId="156D857F">
          <w:pPr>
            <w:pStyle w:val="Footer"/>
            <w:shd w:val="clear" w:color="auto" w:fill="F2F2F2" w:themeFill="background1" w:themeFillShade="F2"/>
            <w:rPr>
              <w:rFonts w:ascii="Arial" w:hAnsi="Arial" w:cs="Arial"/>
              <w:color w:val="404040" w:themeColor="text1" w:themeTint="BF"/>
              <w:sz w:val="16"/>
              <w:szCs w:val="16"/>
            </w:rPr>
          </w:pPr>
          <w:r>
            <w:rPr>
              <w:rFonts w:ascii="Arial" w:hAnsi="Arial" w:cs="Arial"/>
              <w:color w:val="404040" w:themeColor="text1" w:themeTint="BF"/>
              <w:sz w:val="16"/>
              <w:szCs w:val="16"/>
            </w:rPr>
            <w:t>Reply S.p.A.</w:t>
          </w:r>
        </w:p>
      </w:tc>
      <w:tc>
        <w:tcPr>
          <w:tcW w:w="1895" w:type="dxa"/>
          <w:shd w:val="clear" w:color="auto" w:fill="F2F2F2" w:themeFill="background1" w:themeFillShade="F2"/>
        </w:tcPr>
        <w:p w:rsidRPr="00B54FE7" w:rsidR="00A87B13" w:rsidP="003107E0" w:rsidRDefault="00A87B13" w14:paraId="0AB7E58A" w14:textId="77777777">
          <w:pPr>
            <w:pStyle w:val="Footer"/>
            <w:shd w:val="clear" w:color="auto" w:fill="F2F2F2" w:themeFill="background1" w:themeFillShade="F2"/>
            <w:rPr>
              <w:rFonts w:ascii="Arial" w:hAnsi="Arial" w:cs="Arial"/>
              <w:color w:val="404040" w:themeColor="text1" w:themeTint="BF"/>
              <w:sz w:val="16"/>
              <w:szCs w:val="16"/>
            </w:rPr>
          </w:pPr>
          <w:proofErr w:type="spellStart"/>
          <w:r w:rsidRPr="00B54FE7">
            <w:rPr>
              <w:rFonts w:ascii="Arial" w:hAnsi="Arial" w:cs="Arial"/>
              <w:color w:val="404040" w:themeColor="text1" w:themeTint="BF"/>
              <w:sz w:val="16"/>
              <w:szCs w:val="16"/>
            </w:rPr>
            <w:t>approv</w:t>
          </w:r>
          <w:r>
            <w:rPr>
              <w:rFonts w:ascii="Arial" w:hAnsi="Arial" w:cs="Arial"/>
              <w:color w:val="404040" w:themeColor="text1" w:themeTint="BF"/>
              <w:sz w:val="16"/>
              <w:szCs w:val="16"/>
            </w:rPr>
            <w:t>ed</w:t>
          </w:r>
          <w:proofErr w:type="spellEnd"/>
          <w:r>
            <w:rPr>
              <w:rFonts w:ascii="Arial" w:hAnsi="Arial" w:cs="Arial"/>
              <w:color w:val="404040" w:themeColor="text1" w:themeTint="BF"/>
              <w:sz w:val="16"/>
              <w:szCs w:val="16"/>
            </w:rPr>
            <w:t xml:space="preserve"> by</w:t>
          </w:r>
          <w:r w:rsidRPr="00B54FE7">
            <w:rPr>
              <w:rFonts w:ascii="Arial" w:hAnsi="Arial" w:cs="Arial"/>
              <w:color w:val="404040" w:themeColor="text1" w:themeTint="BF"/>
              <w:sz w:val="16"/>
              <w:szCs w:val="16"/>
            </w:rPr>
            <w:t>:</w:t>
          </w:r>
        </w:p>
      </w:tc>
      <w:tc>
        <w:tcPr>
          <w:tcW w:w="2165" w:type="dxa"/>
          <w:shd w:val="clear" w:color="auto" w:fill="F2F2F2" w:themeFill="background1" w:themeFillShade="F2"/>
        </w:tcPr>
        <w:p w:rsidRPr="00B54FE7" w:rsidR="00A87B13" w:rsidP="001C7431" w:rsidRDefault="00A87B13" w14:paraId="4BED95C1" w14:textId="77777777">
          <w:pPr>
            <w:pStyle w:val="Footer"/>
            <w:shd w:val="clear" w:color="auto" w:fill="F2F2F2" w:themeFill="background1" w:themeFillShade="F2"/>
            <w:rPr>
              <w:rFonts w:ascii="Arial" w:hAnsi="Arial" w:cs="Arial"/>
              <w:color w:val="404040" w:themeColor="text1" w:themeTint="BF"/>
              <w:sz w:val="16"/>
              <w:szCs w:val="16"/>
            </w:rPr>
          </w:pPr>
        </w:p>
      </w:tc>
      <w:tc>
        <w:tcPr>
          <w:tcW w:w="994" w:type="dxa"/>
          <w:shd w:val="clear" w:color="auto" w:fill="F2F2F2" w:themeFill="background1" w:themeFillShade="F2"/>
        </w:tcPr>
        <w:p w:rsidRPr="00B54FE7" w:rsidR="00A87B13" w:rsidP="002C4A5E" w:rsidRDefault="00A87B13" w14:paraId="7496F6E9" w14:textId="77777777">
          <w:pPr>
            <w:pStyle w:val="Footer"/>
            <w:shd w:val="clear" w:color="auto" w:fill="F2F2F2" w:themeFill="background1" w:themeFillShade="F2"/>
            <w:rPr>
              <w:rFonts w:ascii="Arial" w:hAnsi="Arial" w:cs="Arial"/>
              <w:color w:val="404040" w:themeColor="text1" w:themeTint="BF"/>
              <w:sz w:val="16"/>
              <w:szCs w:val="16"/>
            </w:rPr>
          </w:pPr>
          <w:r w:rsidRPr="00B54FE7">
            <w:rPr>
              <w:rFonts w:ascii="Arial" w:hAnsi="Arial" w:cs="Arial"/>
              <w:color w:val="404040" w:themeColor="text1" w:themeTint="BF"/>
              <w:sz w:val="16"/>
              <w:szCs w:val="16"/>
            </w:rPr>
            <w:t>revi</w:t>
          </w:r>
          <w:r>
            <w:rPr>
              <w:rFonts w:ascii="Arial" w:hAnsi="Arial" w:cs="Arial"/>
              <w:color w:val="404040" w:themeColor="text1" w:themeTint="BF"/>
              <w:sz w:val="16"/>
              <w:szCs w:val="16"/>
            </w:rPr>
            <w:t>ew</w:t>
          </w:r>
          <w:r w:rsidRPr="00B54FE7">
            <w:rPr>
              <w:rFonts w:ascii="Arial" w:hAnsi="Arial" w:cs="Arial"/>
              <w:color w:val="404040" w:themeColor="text1" w:themeTint="BF"/>
              <w:sz w:val="16"/>
              <w:szCs w:val="16"/>
            </w:rPr>
            <w:t>:</w:t>
          </w:r>
        </w:p>
      </w:tc>
      <w:tc>
        <w:tcPr>
          <w:tcW w:w="1274" w:type="dxa"/>
          <w:shd w:val="clear" w:color="auto" w:fill="F2F2F2" w:themeFill="background1" w:themeFillShade="F2"/>
        </w:tcPr>
        <w:p w:rsidRPr="00B54FE7" w:rsidR="00A87B13" w:rsidP="001C7431" w:rsidRDefault="00F44FC7" w14:paraId="5E8B34C4" w14:textId="15A964C9">
          <w:pPr>
            <w:pStyle w:val="Footer"/>
            <w:shd w:val="clear" w:color="auto" w:fill="F2F2F2" w:themeFill="background1" w:themeFillShade="F2"/>
            <w:rPr>
              <w:rFonts w:ascii="Arial" w:hAnsi="Arial" w:cs="Arial"/>
              <w:color w:val="404040" w:themeColor="text1" w:themeTint="BF"/>
              <w:sz w:val="16"/>
              <w:szCs w:val="16"/>
            </w:rPr>
          </w:pPr>
          <w:r>
            <w:rPr>
              <w:rFonts w:ascii="Arial" w:hAnsi="Arial" w:cs="Arial"/>
              <w:color w:val="404040" w:themeColor="text1" w:themeTint="BF"/>
              <w:sz w:val="16"/>
              <w:szCs w:val="16"/>
            </w:rPr>
            <w:t>1.0</w:t>
          </w:r>
        </w:p>
      </w:tc>
    </w:tr>
    <w:tr w:rsidRPr="00B54FE7" w:rsidR="00A87B13" w:rsidTr="00C33BA2" w14:paraId="4D5AC800" w14:textId="77777777">
      <w:trPr>
        <w:cantSplit/>
      </w:trPr>
      <w:tc>
        <w:tcPr>
          <w:tcW w:w="1896" w:type="dxa"/>
          <w:shd w:val="clear" w:color="auto" w:fill="F2F2F2" w:themeFill="background1" w:themeFillShade="F2"/>
        </w:tcPr>
        <w:p w:rsidRPr="00B54FE7" w:rsidR="00A87B13" w:rsidP="001C7431" w:rsidRDefault="00A87B13" w14:paraId="0B2BF96E" w14:textId="58182A7B">
          <w:pPr>
            <w:pStyle w:val="Footer"/>
            <w:shd w:val="clear" w:color="auto" w:fill="F2F2F2" w:themeFill="background1" w:themeFillShade="F2"/>
            <w:tabs>
              <w:tab w:val="clear" w:pos="4320"/>
              <w:tab w:val="clear" w:pos="8640"/>
              <w:tab w:val="left" w:pos="1247"/>
            </w:tabs>
            <w:rPr>
              <w:rFonts w:ascii="Arial" w:hAnsi="Arial" w:cs="Arial"/>
              <w:color w:val="404040" w:themeColor="text1" w:themeTint="BF"/>
              <w:sz w:val="16"/>
              <w:szCs w:val="16"/>
            </w:rPr>
          </w:pPr>
          <w:proofErr w:type="spellStart"/>
          <w:r w:rsidRPr="00B54FE7">
            <w:rPr>
              <w:rFonts w:ascii="Arial" w:hAnsi="Arial" w:cs="Arial"/>
              <w:color w:val="404040" w:themeColor="text1" w:themeTint="BF"/>
              <w:sz w:val="16"/>
              <w:szCs w:val="16"/>
            </w:rPr>
            <w:t>unit</w:t>
          </w:r>
          <w:proofErr w:type="spellEnd"/>
          <w:r w:rsidRPr="00B54FE7">
            <w:rPr>
              <w:rFonts w:ascii="Arial" w:hAnsi="Arial" w:cs="Arial"/>
              <w:color w:val="404040" w:themeColor="text1" w:themeTint="BF"/>
              <w:sz w:val="16"/>
              <w:szCs w:val="16"/>
            </w:rPr>
            <w:t>:</w:t>
          </w:r>
        </w:p>
      </w:tc>
      <w:tc>
        <w:tcPr>
          <w:tcW w:w="2052" w:type="dxa"/>
          <w:shd w:val="clear" w:color="auto" w:fill="F2F2F2" w:themeFill="background1" w:themeFillShade="F2"/>
        </w:tcPr>
        <w:p w:rsidRPr="00B54FE7" w:rsidR="00A87B13" w:rsidP="001C7431" w:rsidRDefault="00F44FC7" w14:paraId="310CA364" w14:textId="3BCC4E04">
          <w:pPr>
            <w:pStyle w:val="Footer"/>
            <w:shd w:val="clear" w:color="auto" w:fill="F2F2F2" w:themeFill="background1" w:themeFillShade="F2"/>
            <w:rPr>
              <w:rFonts w:ascii="Arial" w:hAnsi="Arial" w:cs="Arial"/>
              <w:color w:val="404040" w:themeColor="text1" w:themeTint="BF"/>
              <w:sz w:val="16"/>
              <w:szCs w:val="16"/>
            </w:rPr>
          </w:pPr>
          <w:r>
            <w:rPr>
              <w:rFonts w:ascii="Arial" w:hAnsi="Arial" w:cs="Arial"/>
              <w:color w:val="404040" w:themeColor="text1" w:themeTint="BF"/>
              <w:sz w:val="16"/>
              <w:szCs w:val="16"/>
            </w:rPr>
            <w:t>Data IT</w:t>
          </w:r>
        </w:p>
      </w:tc>
      <w:tc>
        <w:tcPr>
          <w:tcW w:w="1895" w:type="dxa"/>
          <w:shd w:val="clear" w:color="auto" w:fill="F2F2F2" w:themeFill="background1" w:themeFillShade="F2"/>
        </w:tcPr>
        <w:p w:rsidRPr="00B54FE7" w:rsidR="00A87B13" w:rsidP="001C7431" w:rsidRDefault="00A87B13" w14:paraId="4CE4F02B" w14:textId="77777777">
          <w:pPr>
            <w:pStyle w:val="Footer"/>
            <w:shd w:val="clear" w:color="auto" w:fill="F2F2F2" w:themeFill="background1" w:themeFillShade="F2"/>
            <w:rPr>
              <w:rFonts w:ascii="Arial" w:hAnsi="Arial" w:cs="Arial"/>
              <w:color w:val="404040" w:themeColor="text1" w:themeTint="BF"/>
              <w:sz w:val="16"/>
              <w:szCs w:val="16"/>
            </w:rPr>
          </w:pPr>
          <w:proofErr w:type="spellStart"/>
          <w:r>
            <w:rPr>
              <w:rFonts w:ascii="Arial" w:hAnsi="Arial" w:cs="Arial"/>
              <w:color w:val="404040" w:themeColor="text1" w:themeTint="BF"/>
              <w:sz w:val="16"/>
              <w:szCs w:val="16"/>
            </w:rPr>
            <w:t>issue</w:t>
          </w:r>
          <w:proofErr w:type="spellEnd"/>
          <w:r>
            <w:rPr>
              <w:rFonts w:ascii="Arial" w:hAnsi="Arial" w:cs="Arial"/>
              <w:color w:val="404040" w:themeColor="text1" w:themeTint="BF"/>
              <w:sz w:val="16"/>
              <w:szCs w:val="16"/>
            </w:rPr>
            <w:t xml:space="preserve"> date</w:t>
          </w:r>
          <w:r w:rsidRPr="00B54FE7">
            <w:rPr>
              <w:rFonts w:ascii="Arial" w:hAnsi="Arial" w:cs="Arial"/>
              <w:color w:val="404040" w:themeColor="text1" w:themeTint="BF"/>
              <w:sz w:val="16"/>
              <w:szCs w:val="16"/>
            </w:rPr>
            <w:t>:</w:t>
          </w:r>
        </w:p>
      </w:tc>
      <w:tc>
        <w:tcPr>
          <w:tcW w:w="2165" w:type="dxa"/>
          <w:shd w:val="clear" w:color="auto" w:fill="F2F2F2" w:themeFill="background1" w:themeFillShade="F2"/>
        </w:tcPr>
        <w:p w:rsidRPr="00B54FE7" w:rsidR="003F1C2D" w:rsidP="001C7431" w:rsidRDefault="003F1C2D" w14:paraId="05DE8E59" w14:textId="20C485D1">
          <w:pPr>
            <w:pStyle w:val="Footer"/>
            <w:shd w:val="clear" w:color="auto" w:fill="F2F2F2" w:themeFill="background1" w:themeFillShade="F2"/>
            <w:rPr>
              <w:rFonts w:ascii="Arial" w:hAnsi="Arial" w:cs="Arial"/>
              <w:color w:val="404040" w:themeColor="text1" w:themeTint="BF"/>
              <w:sz w:val="16"/>
              <w:szCs w:val="16"/>
            </w:rPr>
          </w:pPr>
          <w:r>
            <w:rPr>
              <w:rFonts w:ascii="Arial" w:hAnsi="Arial" w:cs="Arial"/>
              <w:color w:val="404040" w:themeColor="text1" w:themeTint="BF"/>
              <w:sz w:val="16"/>
              <w:szCs w:val="16"/>
            </w:rPr>
            <w:t>31/03/2026</w:t>
          </w:r>
        </w:p>
      </w:tc>
      <w:tc>
        <w:tcPr>
          <w:tcW w:w="994" w:type="dxa"/>
          <w:shd w:val="clear" w:color="auto" w:fill="F2F2F2" w:themeFill="background1" w:themeFillShade="F2"/>
        </w:tcPr>
        <w:p w:rsidRPr="00B54FE7" w:rsidR="00A87B13" w:rsidP="001C7431" w:rsidRDefault="00A87B13" w14:paraId="46078EF3" w14:textId="77777777">
          <w:pPr>
            <w:pStyle w:val="Footer"/>
            <w:shd w:val="clear" w:color="auto" w:fill="F2F2F2" w:themeFill="background1" w:themeFillShade="F2"/>
            <w:rPr>
              <w:rFonts w:ascii="Arial" w:hAnsi="Arial" w:cs="Arial"/>
              <w:color w:val="404040" w:themeColor="text1" w:themeTint="BF"/>
              <w:sz w:val="16"/>
              <w:szCs w:val="16"/>
            </w:rPr>
          </w:pPr>
          <w:r w:rsidRPr="00B54FE7">
            <w:rPr>
              <w:rFonts w:ascii="Arial" w:hAnsi="Arial" w:cs="Arial"/>
              <w:color w:val="404040" w:themeColor="text1" w:themeTint="BF"/>
              <w:sz w:val="16"/>
              <w:szCs w:val="16"/>
            </w:rPr>
            <w:t>pag</w:t>
          </w:r>
          <w:r>
            <w:rPr>
              <w:rFonts w:ascii="Arial" w:hAnsi="Arial" w:cs="Arial"/>
              <w:color w:val="404040" w:themeColor="text1" w:themeTint="BF"/>
              <w:sz w:val="16"/>
              <w:szCs w:val="16"/>
            </w:rPr>
            <w:t>e</w:t>
          </w:r>
          <w:r w:rsidRPr="00B54FE7">
            <w:rPr>
              <w:rFonts w:ascii="Arial" w:hAnsi="Arial" w:cs="Arial"/>
              <w:color w:val="404040" w:themeColor="text1" w:themeTint="BF"/>
              <w:sz w:val="16"/>
              <w:szCs w:val="16"/>
            </w:rPr>
            <w:t>:</w:t>
          </w:r>
        </w:p>
      </w:tc>
      <w:tc>
        <w:tcPr>
          <w:tcW w:w="1274" w:type="dxa"/>
          <w:shd w:val="clear" w:color="auto" w:fill="F2F2F2" w:themeFill="background1" w:themeFillShade="F2"/>
        </w:tcPr>
        <w:p w:rsidRPr="00B54FE7" w:rsidR="00A87B13" w:rsidP="001C7431" w:rsidRDefault="00A87B13" w14:paraId="2B03D6F9" w14:textId="77777777">
          <w:pPr>
            <w:pStyle w:val="Footer"/>
            <w:shd w:val="clear" w:color="auto" w:fill="F2F2F2" w:themeFill="background1" w:themeFillShade="F2"/>
            <w:rPr>
              <w:rFonts w:ascii="Arial" w:hAnsi="Arial" w:cs="Arial"/>
              <w:color w:val="404040" w:themeColor="text1" w:themeTint="BF"/>
              <w:sz w:val="16"/>
              <w:szCs w:val="16"/>
            </w:rPr>
          </w:pPr>
          <w:r w:rsidRPr="00B54FE7">
            <w:rPr>
              <w:rStyle w:val="PageNumber"/>
              <w:rFonts w:ascii="Arial" w:hAnsi="Arial" w:cs="Arial"/>
              <w:color w:val="404040" w:themeColor="text1" w:themeTint="BF"/>
              <w:sz w:val="16"/>
              <w:szCs w:val="16"/>
            </w:rPr>
            <w:fldChar w:fldCharType="begin"/>
          </w:r>
          <w:r w:rsidRPr="00B54FE7">
            <w:rPr>
              <w:rStyle w:val="PageNumber"/>
              <w:rFonts w:ascii="Arial" w:hAnsi="Arial" w:cs="Arial"/>
              <w:color w:val="404040" w:themeColor="text1" w:themeTint="BF"/>
              <w:sz w:val="16"/>
              <w:szCs w:val="16"/>
            </w:rPr>
            <w:instrText xml:space="preserve"> PAGE </w:instrText>
          </w:r>
          <w:r w:rsidRPr="00B54FE7">
            <w:rPr>
              <w:rStyle w:val="PageNumber"/>
              <w:rFonts w:ascii="Arial" w:hAnsi="Arial" w:cs="Arial"/>
              <w:color w:val="404040" w:themeColor="text1" w:themeTint="BF"/>
              <w:sz w:val="16"/>
              <w:szCs w:val="16"/>
            </w:rPr>
            <w:fldChar w:fldCharType="separate"/>
          </w:r>
          <w:r w:rsidR="00865E82">
            <w:rPr>
              <w:rStyle w:val="PageNumber"/>
              <w:rFonts w:ascii="Arial" w:hAnsi="Arial" w:cs="Arial"/>
              <w:noProof/>
              <w:color w:val="404040" w:themeColor="text1" w:themeTint="BF"/>
              <w:sz w:val="16"/>
              <w:szCs w:val="16"/>
            </w:rPr>
            <w:t>2</w:t>
          </w:r>
          <w:r w:rsidRPr="00B54FE7">
            <w:rPr>
              <w:rStyle w:val="PageNumber"/>
              <w:rFonts w:ascii="Arial" w:hAnsi="Arial" w:cs="Arial"/>
              <w:color w:val="404040" w:themeColor="text1" w:themeTint="BF"/>
              <w:sz w:val="16"/>
              <w:szCs w:val="16"/>
            </w:rPr>
            <w:fldChar w:fldCharType="end"/>
          </w:r>
          <w:r w:rsidRPr="00B54FE7">
            <w:rPr>
              <w:rStyle w:val="PageNumber"/>
              <w:rFonts w:ascii="Arial" w:hAnsi="Arial" w:cs="Arial"/>
              <w:color w:val="404040" w:themeColor="text1" w:themeTint="BF"/>
              <w:sz w:val="16"/>
              <w:szCs w:val="16"/>
            </w:rPr>
            <w:t>/</w:t>
          </w:r>
          <w:r w:rsidRPr="00B54FE7">
            <w:rPr>
              <w:rStyle w:val="PageNumber"/>
              <w:rFonts w:ascii="Arial" w:hAnsi="Arial" w:cs="Arial"/>
              <w:color w:val="404040" w:themeColor="text1" w:themeTint="BF"/>
              <w:sz w:val="16"/>
              <w:szCs w:val="16"/>
            </w:rPr>
            <w:fldChar w:fldCharType="begin"/>
          </w:r>
          <w:r w:rsidRPr="00B54FE7">
            <w:rPr>
              <w:rStyle w:val="PageNumber"/>
              <w:rFonts w:ascii="Arial" w:hAnsi="Arial" w:cs="Arial"/>
              <w:color w:val="404040" w:themeColor="text1" w:themeTint="BF"/>
              <w:sz w:val="16"/>
              <w:szCs w:val="16"/>
            </w:rPr>
            <w:instrText xml:space="preserve"> NUMPAGES </w:instrText>
          </w:r>
          <w:r w:rsidRPr="00B54FE7">
            <w:rPr>
              <w:rStyle w:val="PageNumber"/>
              <w:rFonts w:ascii="Arial" w:hAnsi="Arial" w:cs="Arial"/>
              <w:color w:val="404040" w:themeColor="text1" w:themeTint="BF"/>
              <w:sz w:val="16"/>
              <w:szCs w:val="16"/>
            </w:rPr>
            <w:fldChar w:fldCharType="separate"/>
          </w:r>
          <w:r w:rsidR="00865E82">
            <w:rPr>
              <w:rStyle w:val="PageNumber"/>
              <w:rFonts w:ascii="Arial" w:hAnsi="Arial" w:cs="Arial"/>
              <w:noProof/>
              <w:color w:val="404040" w:themeColor="text1" w:themeTint="BF"/>
              <w:sz w:val="16"/>
              <w:szCs w:val="16"/>
            </w:rPr>
            <w:t>4</w:t>
          </w:r>
          <w:r w:rsidRPr="00B54FE7">
            <w:rPr>
              <w:rStyle w:val="PageNumber"/>
              <w:rFonts w:ascii="Arial" w:hAnsi="Arial" w:cs="Arial"/>
              <w:color w:val="404040" w:themeColor="text1" w:themeTint="BF"/>
              <w:sz w:val="16"/>
              <w:szCs w:val="16"/>
            </w:rPr>
            <w:fldChar w:fldCharType="end"/>
          </w:r>
        </w:p>
      </w:tc>
    </w:tr>
  </w:tbl>
  <w:p w:rsidR="00A87B13" w:rsidP="001C7431" w:rsidRDefault="00A87B13" w14:paraId="2EB79506" w14:textId="77777777">
    <w:pPr>
      <w:pStyle w:val="Footer"/>
      <w:shd w:val="clear" w:color="auto" w:fill="FFFFFF" w:themeFill="background1"/>
      <w:jc w:val="right"/>
      <w:rPr>
        <w:rFonts w:ascii="Arial Black" w:hAnsi="Arial Black" w:cs="Arial"/>
        <w:color w:val="404040" w:themeColor="text1" w:themeTint="BF"/>
        <w:sz w:val="16"/>
        <w:szCs w:val="16"/>
        <w:lang w:val="de-DE"/>
      </w:rPr>
    </w:pPr>
  </w:p>
  <w:tbl>
    <w:tblPr>
      <w:tblpPr w:leftFromText="141" w:rightFromText="141" w:vertAnchor="text" w:horzAnchor="page" w:tblpX="882" w:tblpY="73"/>
      <w:tblW w:w="10248" w:type="dxa"/>
      <w:tblLayout w:type="fixed"/>
      <w:tblCellMar>
        <w:left w:w="70" w:type="dxa"/>
        <w:right w:w="70" w:type="dxa"/>
      </w:tblCellMar>
      <w:tblLook w:val="0000" w:firstRow="0" w:lastRow="0" w:firstColumn="0" w:lastColumn="0" w:noHBand="0" w:noVBand="0"/>
    </w:tblPr>
    <w:tblGrid>
      <w:gridCol w:w="2626"/>
      <w:gridCol w:w="7622"/>
    </w:tblGrid>
    <w:tr w:rsidRPr="00B54FE7" w:rsidR="00A87B13" w:rsidTr="00EC1941" w14:paraId="01B7F0B6" w14:textId="77777777">
      <w:trPr>
        <w:cantSplit/>
        <w:trHeight w:val="287"/>
      </w:trPr>
      <w:tc>
        <w:tcPr>
          <w:tcW w:w="2626" w:type="dxa"/>
          <w:shd w:val="clear" w:color="auto" w:fill="F2F2F2" w:themeFill="background1" w:themeFillShade="F2"/>
        </w:tcPr>
        <w:p w:rsidRPr="00B54FE7" w:rsidR="00A87B13" w:rsidP="00EC1941" w:rsidRDefault="00A87B13" w14:paraId="53DCC5AB" w14:textId="4AF63625">
          <w:pPr>
            <w:rPr>
              <w:rFonts w:ascii="Arial" w:hAnsi="Arial" w:cs="Arial"/>
              <w:color w:val="404040" w:themeColor="text1" w:themeTint="BF"/>
              <w:sz w:val="16"/>
              <w:szCs w:val="16"/>
            </w:rPr>
          </w:pPr>
          <w:r>
            <w:rPr>
              <w:rFonts w:ascii="Arial" w:hAnsi="Arial" w:cs="Arial"/>
              <w:color w:val="404040" w:themeColor="text1" w:themeTint="BF"/>
              <w:sz w:val="16"/>
              <w:szCs w:val="16"/>
            </w:rPr>
            <w:t>privacy note:</w:t>
          </w:r>
          <w:r w:rsidR="00F44FC7">
            <w:rPr>
              <w:rFonts w:ascii="Arial" w:hAnsi="Arial" w:cs="Arial"/>
              <w:color w:val="404040" w:themeColor="text1" w:themeTint="BF"/>
              <w:sz w:val="16"/>
              <w:szCs w:val="16"/>
            </w:rPr>
            <w:t xml:space="preserve"> </w:t>
          </w:r>
          <w:proofErr w:type="spellStart"/>
          <w:r w:rsidR="00F44FC7">
            <w:rPr>
              <w:rFonts w:ascii="Arial" w:hAnsi="Arial" w:cs="Arial"/>
              <w:color w:val="404040" w:themeColor="text1" w:themeTint="BF"/>
              <w:sz w:val="16"/>
              <w:szCs w:val="16"/>
            </w:rPr>
            <w:t>Confidential</w:t>
          </w:r>
          <w:proofErr w:type="spellEnd"/>
        </w:p>
      </w:tc>
      <w:tc>
        <w:tcPr>
          <w:tcW w:w="7622" w:type="dxa"/>
          <w:shd w:val="clear" w:color="auto" w:fill="F2F2F2" w:themeFill="background1" w:themeFillShade="F2"/>
        </w:tcPr>
        <w:p w:rsidRPr="00B54FE7" w:rsidR="00A87B13" w:rsidP="00EC1941" w:rsidRDefault="00A87B13" w14:paraId="57981DB1" w14:textId="77777777">
          <w:pPr>
            <w:rPr>
              <w:rFonts w:ascii="Arial" w:hAnsi="Arial" w:cs="Arial"/>
              <w:bCs/>
              <w:i/>
              <w:iCs/>
              <w:color w:val="404040" w:themeColor="text1" w:themeTint="BF"/>
              <w:sz w:val="16"/>
              <w:szCs w:val="16"/>
            </w:rPr>
          </w:pPr>
        </w:p>
      </w:tc>
    </w:tr>
  </w:tbl>
  <w:p w:rsidR="00A87B13" w:rsidP="001C7431" w:rsidRDefault="00A87B13" w14:paraId="089A2EB1" w14:textId="77777777">
    <w:pPr>
      <w:pStyle w:val="Footer"/>
      <w:shd w:val="clear" w:color="auto" w:fill="FFFFFF" w:themeFill="background1"/>
      <w:jc w:val="right"/>
      <w:rPr>
        <w:rFonts w:ascii="Arial Black" w:hAnsi="Arial Black" w:cs="Arial"/>
        <w:color w:val="404040" w:themeColor="text1" w:themeTint="BF"/>
        <w:sz w:val="16"/>
        <w:szCs w:val="16"/>
        <w:lang w:val="de-DE"/>
      </w:rPr>
    </w:pPr>
  </w:p>
  <w:p w:rsidR="00A87B13" w:rsidP="001C7431" w:rsidRDefault="00A87B13" w14:paraId="1DFDF51A" w14:textId="77777777">
    <w:pPr>
      <w:pStyle w:val="Footer"/>
      <w:shd w:val="clear" w:color="auto" w:fill="FFFFFF" w:themeFill="background1"/>
      <w:jc w:val="right"/>
      <w:rPr>
        <w:rFonts w:ascii="Arial Black" w:hAnsi="Arial Black" w:cs="Arial"/>
        <w:color w:val="404040" w:themeColor="text1" w:themeTint="BF"/>
        <w:sz w:val="16"/>
        <w:szCs w:val="16"/>
        <w:lang w:val="de-DE"/>
      </w:rPr>
    </w:pPr>
  </w:p>
  <w:p w:rsidR="00A87B13" w:rsidP="001C7431" w:rsidRDefault="00A87B13" w14:paraId="32B0A4C7" w14:textId="77777777">
    <w:pPr>
      <w:pStyle w:val="Footer"/>
      <w:shd w:val="clear" w:color="auto" w:fill="FFFFFF" w:themeFill="background1"/>
      <w:jc w:val="right"/>
      <w:rPr>
        <w:rFonts w:ascii="Arial Black" w:hAnsi="Arial Black" w:cs="Arial"/>
        <w:color w:val="404040" w:themeColor="text1" w:themeTint="BF"/>
        <w:sz w:val="16"/>
        <w:szCs w:val="16"/>
        <w:lang w:val="de-DE"/>
      </w:rPr>
    </w:pPr>
    <w:r w:rsidRPr="00B54FE7">
      <w:rPr>
        <w:rFonts w:ascii="Arial Black" w:hAnsi="Arial Black" w:cs="Arial"/>
        <w:color w:val="404040" w:themeColor="text1" w:themeTint="BF"/>
        <w:sz w:val="16"/>
        <w:szCs w:val="16"/>
        <w:lang w:val="de-DE"/>
      </w:rPr>
      <w:t>MDE_GEN_TEC_</w:t>
    </w:r>
    <w:proofErr w:type="gramStart"/>
    <w:r w:rsidRPr="00B54FE7">
      <w:rPr>
        <w:rFonts w:ascii="Arial Black" w:hAnsi="Arial Black" w:cs="Arial"/>
        <w:color w:val="404040" w:themeColor="text1" w:themeTint="BF"/>
        <w:sz w:val="16"/>
        <w:szCs w:val="16"/>
        <w:lang w:val="de-DE"/>
      </w:rPr>
      <w:t>001  1.2</w:t>
    </w:r>
    <w:proofErr w:type="gramEnd"/>
  </w:p>
  <w:p w:rsidRPr="00B54FE7" w:rsidR="00A87B13" w:rsidP="001C7431" w:rsidRDefault="00A87B13" w14:paraId="3DAE35AE" w14:textId="77777777">
    <w:pPr>
      <w:pStyle w:val="Footer"/>
      <w:shd w:val="clear" w:color="auto" w:fill="FFFFFF" w:themeFill="background1"/>
      <w:jc w:val="right"/>
      <w:rPr>
        <w:rFonts w:ascii="Arial Black" w:hAnsi="Arial Black" w:cs="Arial"/>
        <w:color w:val="404040" w:themeColor="text1" w:themeTint="BF"/>
        <w:sz w:val="16"/>
        <w:szCs w:val="16"/>
        <w:lang w:val="de-DE"/>
      </w:rPr>
    </w:pPr>
  </w:p>
  <w:p w:rsidRPr="00B54FE7" w:rsidR="00A87B13" w:rsidP="001C7431" w:rsidRDefault="00A87B13" w14:paraId="5F4E2C10" w14:textId="77777777">
    <w:pPr>
      <w:pStyle w:val="Footer"/>
      <w:shd w:val="clear" w:color="auto" w:fill="FFFFFF" w:themeFill="background1"/>
      <w:jc w:val="right"/>
      <w:rPr>
        <w:rFonts w:ascii="Arial" w:hAnsi="Arial" w:cs="Arial"/>
        <w:color w:val="404040" w:themeColor="text1" w:themeTint="BF"/>
        <w:sz w:val="16"/>
        <w:szCs w:val="16"/>
        <w:lang w:val="de-D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8580F" w:rsidR="00A87B13" w:rsidP="004A2416" w:rsidRDefault="00A87B13" w14:paraId="75CEFF22" w14:textId="77777777">
    <w:pPr>
      <w:rPr>
        <w:color w:val="3D3D3D"/>
      </w:rPr>
    </w:pPr>
  </w:p>
  <w:p w:rsidRPr="00604F80" w:rsidR="00604F80" w:rsidP="00604F80" w:rsidRDefault="00604F80" w14:paraId="211EA1C8" w14:textId="77777777">
    <w:pPr>
      <w:pStyle w:val="FOOTERCOMPANIE"/>
    </w:pPr>
    <w:r w:rsidRPr="00604F80">
      <w:t>Reply</w:t>
    </w:r>
  </w:p>
  <w:p w:rsidRPr="00604F80" w:rsidR="00604F80" w:rsidP="00604F80" w:rsidRDefault="00604F80" w14:paraId="2F3134D2" w14:textId="77777777">
    <w:pPr>
      <w:rPr>
        <w:rFonts w:ascii="Arial" w:hAnsi="Arial" w:cs="Arial"/>
        <w:color w:val="404040" w:themeColor="text1" w:themeTint="BF"/>
        <w:sz w:val="16"/>
        <w:szCs w:val="12"/>
      </w:rPr>
    </w:pPr>
    <w:r w:rsidRPr="00604F80">
      <w:rPr>
        <w:rFonts w:ascii="Arial" w:hAnsi="Arial" w:cs="Arial"/>
        <w:color w:val="404040" w:themeColor="text1" w:themeTint="BF"/>
        <w:sz w:val="16"/>
        <w:szCs w:val="12"/>
      </w:rPr>
      <w:t xml:space="preserve">C.so Francia, 110 - 10143 Torino </w:t>
    </w:r>
    <w:r w:rsidR="003C5539">
      <w:rPr>
        <w:rFonts w:ascii="Arial" w:hAnsi="Arial" w:cs="Arial"/>
        <w:color w:val="404040" w:themeColor="text1" w:themeTint="BF"/>
        <w:sz w:val="16"/>
        <w:szCs w:val="12"/>
      </w:rPr>
      <w:t>-</w:t>
    </w:r>
    <w:r w:rsidRPr="00604F80">
      <w:rPr>
        <w:rFonts w:ascii="Arial" w:hAnsi="Arial" w:cs="Arial"/>
        <w:color w:val="404040" w:themeColor="text1" w:themeTint="BF"/>
        <w:sz w:val="16"/>
        <w:szCs w:val="12"/>
      </w:rPr>
      <w:t xml:space="preserve"> Italia </w:t>
    </w:r>
  </w:p>
  <w:p w:rsidRPr="00604F80" w:rsidR="00604F80" w:rsidP="00604F80" w:rsidRDefault="00604F80" w14:paraId="0DC43ADA" w14:textId="77777777">
    <w:pPr>
      <w:rPr>
        <w:rFonts w:ascii="Arial" w:hAnsi="Arial" w:cs="Arial"/>
        <w:color w:val="404040" w:themeColor="text1" w:themeTint="BF"/>
        <w:sz w:val="16"/>
        <w:szCs w:val="16"/>
        <w:lang w:val="en-US"/>
      </w:rPr>
    </w:pPr>
    <w:proofErr w:type="spellStart"/>
    <w:r w:rsidRPr="00604F80">
      <w:rPr>
        <w:rFonts w:ascii="Arial" w:hAnsi="Arial" w:cs="Arial"/>
        <w:color w:val="404040" w:themeColor="text1" w:themeTint="BF"/>
        <w:sz w:val="16"/>
        <w:szCs w:val="16"/>
        <w:lang w:val="en-US"/>
      </w:rPr>
      <w:t>tel</w:t>
    </w:r>
    <w:proofErr w:type="spellEnd"/>
    <w:r w:rsidRPr="00604F80">
      <w:rPr>
        <w:rFonts w:ascii="Arial" w:hAnsi="Arial" w:cs="Arial"/>
        <w:color w:val="404040" w:themeColor="text1" w:themeTint="BF"/>
        <w:sz w:val="16"/>
        <w:szCs w:val="16"/>
        <w:lang w:val="en-US"/>
      </w:rPr>
      <w:t xml:space="preserve"> +39 011 7711594 - fax +39 011 7495416</w:t>
    </w:r>
  </w:p>
  <w:p w:rsidRPr="00604F80" w:rsidR="00604F80" w:rsidP="00604F80" w:rsidRDefault="00604F80" w14:paraId="3C127983" w14:textId="77777777">
    <w:pPr>
      <w:pStyle w:val="FOOTERINDIRIZZO"/>
      <w:rPr>
        <w:lang w:val="en-US"/>
      </w:rPr>
    </w:pPr>
    <w:r w:rsidRPr="00604F80">
      <w:rPr>
        <w:b/>
        <w:lang w:val="en-US"/>
      </w:rPr>
      <w:t>info@reply.com</w:t>
    </w:r>
  </w:p>
  <w:p w:rsidRPr="00604F80" w:rsidR="00604F80" w:rsidP="00604F80" w:rsidRDefault="00604F80" w14:paraId="2BCC78E6" w14:textId="77777777">
    <w:pPr>
      <w:pStyle w:val="Footer"/>
      <w:tabs>
        <w:tab w:val="left" w:pos="4537"/>
        <w:tab w:val="left" w:pos="5104"/>
        <w:tab w:val="left" w:pos="5670"/>
        <w:tab w:val="left" w:pos="5954"/>
      </w:tabs>
      <w:rPr>
        <w:rFonts w:ascii="Arial" w:hAnsi="Arial"/>
        <w:b/>
        <w:color w:val="E63E2A"/>
        <w:sz w:val="16"/>
        <w:szCs w:val="16"/>
        <w:lang w:val="en-US"/>
      </w:rPr>
    </w:pPr>
  </w:p>
  <w:p w:rsidRPr="00604F80" w:rsidR="00604F80" w:rsidP="00604F80" w:rsidRDefault="00604F80" w14:paraId="5E46CF04" w14:textId="77777777">
    <w:pPr>
      <w:pStyle w:val="FOOTERWEB"/>
      <w:rPr>
        <w:lang w:val="en-US"/>
      </w:rPr>
    </w:pPr>
    <w:r w:rsidRPr="00604F80">
      <w:rPr>
        <w:lang w:val="en-US"/>
      </w:rPr>
      <w:t>www.reply.com</w:t>
    </w:r>
  </w:p>
  <w:p w:rsidRPr="00604F80" w:rsidR="00A87B13" w:rsidP="004A2416" w:rsidRDefault="00A87B13" w14:paraId="5D80C6E2" w14:textId="77777777">
    <w:pPr>
      <w:pStyle w:val="Footer"/>
      <w:rPr>
        <w:color w:val="3D3D3D"/>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95E58" w:rsidRDefault="00395E58" w14:paraId="0EC2B3DA" w14:textId="77777777">
      <w:r>
        <w:separator/>
      </w:r>
    </w:p>
  </w:footnote>
  <w:footnote w:type="continuationSeparator" w:id="0">
    <w:p w:rsidR="00395E58" w:rsidRDefault="00395E58" w14:paraId="18A3E8C5" w14:textId="77777777">
      <w:r>
        <w:continuationSeparator/>
      </w:r>
    </w:p>
  </w:footnote>
  <w:footnote w:type="continuationNotice" w:id="1">
    <w:p w:rsidR="00395E58" w:rsidRDefault="00395E58" w14:paraId="34A8889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88249C" w:rsidP="00E92D31" w:rsidRDefault="0088249C" w14:paraId="0138B4BD" w14:textId="77777777">
    <w:pPr>
      <w:pStyle w:val="HEADERTITLE"/>
      <w:rPr>
        <w:lang w:val="en-US"/>
      </w:rPr>
    </w:pPr>
  </w:p>
  <w:p w:rsidRPr="004C1CB2" w:rsidR="00A87B13" w:rsidP="00E92D31" w:rsidRDefault="00A87B13" w14:paraId="568A2280" w14:textId="45BD30CD">
    <w:pPr>
      <w:pStyle w:val="HEADERTITLE"/>
    </w:pPr>
    <w:r w:rsidRPr="00B54FE7">
      <w:rPr>
        <w:noProof/>
      </w:rPr>
      <w:drawing>
        <wp:anchor distT="0" distB="0" distL="114300" distR="114300" simplePos="0" relativeHeight="251658241" behindDoc="0" locked="0" layoutInCell="1" allowOverlap="1" wp14:anchorId="5A185B44" wp14:editId="73723470">
          <wp:simplePos x="0" y="0"/>
          <wp:positionH relativeFrom="column">
            <wp:posOffset>6286500</wp:posOffset>
          </wp:positionH>
          <wp:positionV relativeFrom="paragraph">
            <wp:posOffset>-1905</wp:posOffset>
          </wp:positionV>
          <wp:extent cx="215900" cy="215900"/>
          <wp:effectExtent l="0" t="0" r="12700" b="12700"/>
          <wp:wrapNone/>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 Reply - LOGO RGB.eps"/>
                  <pic:cNvPicPr/>
                </pic:nvPicPr>
                <pic:blipFill>
                  <a:blip r:embed="rId1">
                    <a:extLst>
                      <a:ext uri="{28A0092B-C50C-407E-A947-70E740481C1C}">
                        <a14:useLocalDpi xmlns:a14="http://schemas.microsoft.com/office/drawing/2010/main" val="0"/>
                      </a:ext>
                    </a:extLst>
                  </a:blip>
                  <a:stretch>
                    <a:fillRect/>
                  </a:stretch>
                </pic:blipFill>
                <pic:spPr>
                  <a:xfrm>
                    <a:off x="0" y="0"/>
                    <a:ext cx="215900" cy="215900"/>
                  </a:xfrm>
                  <a:prstGeom prst="rect">
                    <a:avLst/>
                  </a:prstGeom>
                </pic:spPr>
              </pic:pic>
            </a:graphicData>
          </a:graphic>
          <wp14:sizeRelH relativeFrom="page">
            <wp14:pctWidth>0</wp14:pctWidth>
          </wp14:sizeRelH>
          <wp14:sizeRelV relativeFrom="page">
            <wp14:pctHeight>0</wp14:pctHeight>
          </wp14:sizeRelV>
        </wp:anchor>
      </w:drawing>
    </w:r>
    <w:r w:rsidRPr="004C1CB2" w:rsidR="001753EB">
      <w:t xml:space="preserve">DATA WAREHOUSE </w:t>
    </w:r>
    <w:r w:rsidRPr="004C1CB2" w:rsidR="0088249C">
      <w:t xml:space="preserve">MIGRATION </w:t>
    </w:r>
    <w:r w:rsidRPr="004C1CB2" w:rsidR="001753EB">
      <w:t>ASSESSMENT</w:t>
    </w:r>
    <w:r w:rsidRPr="004C1CB2">
      <w:tab/>
    </w:r>
  </w:p>
  <w:p w:rsidRPr="004C1CB2" w:rsidR="00A87B13" w:rsidP="001753EB" w:rsidRDefault="0088249C" w14:paraId="017E80AA" w14:textId="3F599CE8">
    <w:pPr>
      <w:pStyle w:val="HEADERSUBTITLE"/>
      <w:rPr>
        <w:lang w:val="it-IT"/>
      </w:rPr>
    </w:pPr>
    <w:r w:rsidRPr="004C1CB2">
      <w:rPr>
        <w:lang w:val="it-IT"/>
      </w:rPr>
      <w:t>Analisi Tecnica, Progettazione nuova soluzione e Roadmap di implementazione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A87B13" w:rsidRDefault="00A87B13" w14:paraId="14A0C7EB" w14:textId="77777777">
    <w:pPr>
      <w:pStyle w:val="Header"/>
      <w:tabs>
        <w:tab w:val="left" w:pos="9639"/>
      </w:tabs>
      <w:ind w:right="3428"/>
      <w:jc w:val="right"/>
    </w:pPr>
    <w:r>
      <w:rPr>
        <w:noProof/>
      </w:rPr>
      <w:drawing>
        <wp:anchor distT="0" distB="0" distL="114300" distR="114300" simplePos="0" relativeHeight="251658240" behindDoc="0" locked="0" layoutInCell="1" allowOverlap="1" wp14:anchorId="7F52ACBD" wp14:editId="21B9B8D6">
          <wp:simplePos x="0" y="0"/>
          <wp:positionH relativeFrom="column">
            <wp:posOffset>5475605</wp:posOffset>
          </wp:positionH>
          <wp:positionV relativeFrom="paragraph">
            <wp:posOffset>73025</wp:posOffset>
          </wp:positionV>
          <wp:extent cx="1008000" cy="269237"/>
          <wp:effectExtent l="0" t="0" r="8255" b="10795"/>
          <wp:wrapNone/>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 Reply - LOGO RGB.eps"/>
                  <pic:cNvPicPr/>
                </pic:nvPicPr>
                <pic:blipFill>
                  <a:blip r:embed="rId1">
                    <a:extLst>
                      <a:ext uri="{28A0092B-C50C-407E-A947-70E740481C1C}">
                        <a14:useLocalDpi xmlns:a14="http://schemas.microsoft.com/office/drawing/2010/main" val="0"/>
                      </a:ext>
                    </a:extLst>
                  </a:blip>
                  <a:stretch>
                    <a:fillRect/>
                  </a:stretch>
                </pic:blipFill>
                <pic:spPr>
                  <a:xfrm>
                    <a:off x="0" y="0"/>
                    <a:ext cx="1008000" cy="26923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62">
    <w:nsid w:val="5a8520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cecfe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a9f0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3"/>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17f4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612a5e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2d6a4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EF3BAA"/>
    <w:multiLevelType w:val="multilevel"/>
    <w:tmpl w:val="33B288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4C47055"/>
    <w:multiLevelType w:val="multilevel"/>
    <w:tmpl w:val="55807114"/>
    <w:lvl w:ilvl="0">
      <w:start w:val="4"/>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2" w15:restartNumberingAfterBreak="0">
    <w:nsid w:val="04F6141D"/>
    <w:multiLevelType w:val="hybridMultilevel"/>
    <w:tmpl w:val="85FA6088"/>
    <w:lvl w:ilvl="0" w:tplc="04100001">
      <w:start w:val="1"/>
      <w:numFmt w:val="bullet"/>
      <w:lvlText w:val=""/>
      <w:lvlJc w:val="left"/>
      <w:pPr>
        <w:ind w:left="1080" w:hanging="360"/>
      </w:pPr>
      <w:rPr>
        <w:rFonts w:hint="default" w:ascii="Symbol" w:hAnsi="Symbol"/>
      </w:rPr>
    </w:lvl>
    <w:lvl w:ilvl="1" w:tplc="04100003" w:tentative="1">
      <w:start w:val="1"/>
      <w:numFmt w:val="bullet"/>
      <w:lvlText w:val="o"/>
      <w:lvlJc w:val="left"/>
      <w:pPr>
        <w:ind w:left="1800" w:hanging="360"/>
      </w:pPr>
      <w:rPr>
        <w:rFonts w:hint="default" w:ascii="Courier New" w:hAnsi="Courier New" w:cs="Courier New"/>
      </w:rPr>
    </w:lvl>
    <w:lvl w:ilvl="2" w:tplc="04100005" w:tentative="1">
      <w:start w:val="1"/>
      <w:numFmt w:val="bullet"/>
      <w:lvlText w:val=""/>
      <w:lvlJc w:val="left"/>
      <w:pPr>
        <w:ind w:left="2520" w:hanging="360"/>
      </w:pPr>
      <w:rPr>
        <w:rFonts w:hint="default" w:ascii="Wingdings" w:hAnsi="Wingdings"/>
      </w:rPr>
    </w:lvl>
    <w:lvl w:ilvl="3" w:tplc="04100001" w:tentative="1">
      <w:start w:val="1"/>
      <w:numFmt w:val="bullet"/>
      <w:lvlText w:val=""/>
      <w:lvlJc w:val="left"/>
      <w:pPr>
        <w:ind w:left="3240" w:hanging="360"/>
      </w:pPr>
      <w:rPr>
        <w:rFonts w:hint="default" w:ascii="Symbol" w:hAnsi="Symbol"/>
      </w:rPr>
    </w:lvl>
    <w:lvl w:ilvl="4" w:tplc="04100003" w:tentative="1">
      <w:start w:val="1"/>
      <w:numFmt w:val="bullet"/>
      <w:lvlText w:val="o"/>
      <w:lvlJc w:val="left"/>
      <w:pPr>
        <w:ind w:left="3960" w:hanging="360"/>
      </w:pPr>
      <w:rPr>
        <w:rFonts w:hint="default" w:ascii="Courier New" w:hAnsi="Courier New" w:cs="Courier New"/>
      </w:rPr>
    </w:lvl>
    <w:lvl w:ilvl="5" w:tplc="04100005" w:tentative="1">
      <w:start w:val="1"/>
      <w:numFmt w:val="bullet"/>
      <w:lvlText w:val=""/>
      <w:lvlJc w:val="left"/>
      <w:pPr>
        <w:ind w:left="4680" w:hanging="360"/>
      </w:pPr>
      <w:rPr>
        <w:rFonts w:hint="default" w:ascii="Wingdings" w:hAnsi="Wingdings"/>
      </w:rPr>
    </w:lvl>
    <w:lvl w:ilvl="6" w:tplc="04100001" w:tentative="1">
      <w:start w:val="1"/>
      <w:numFmt w:val="bullet"/>
      <w:lvlText w:val=""/>
      <w:lvlJc w:val="left"/>
      <w:pPr>
        <w:ind w:left="5400" w:hanging="360"/>
      </w:pPr>
      <w:rPr>
        <w:rFonts w:hint="default" w:ascii="Symbol" w:hAnsi="Symbol"/>
      </w:rPr>
    </w:lvl>
    <w:lvl w:ilvl="7" w:tplc="04100003" w:tentative="1">
      <w:start w:val="1"/>
      <w:numFmt w:val="bullet"/>
      <w:lvlText w:val="o"/>
      <w:lvlJc w:val="left"/>
      <w:pPr>
        <w:ind w:left="6120" w:hanging="360"/>
      </w:pPr>
      <w:rPr>
        <w:rFonts w:hint="default" w:ascii="Courier New" w:hAnsi="Courier New" w:cs="Courier New"/>
      </w:rPr>
    </w:lvl>
    <w:lvl w:ilvl="8" w:tplc="04100005" w:tentative="1">
      <w:start w:val="1"/>
      <w:numFmt w:val="bullet"/>
      <w:lvlText w:val=""/>
      <w:lvlJc w:val="left"/>
      <w:pPr>
        <w:ind w:left="6840" w:hanging="360"/>
      </w:pPr>
      <w:rPr>
        <w:rFonts w:hint="default" w:ascii="Wingdings" w:hAnsi="Wingdings"/>
      </w:rPr>
    </w:lvl>
  </w:abstractNum>
  <w:abstractNum w:abstractNumId="3" w15:restartNumberingAfterBreak="0">
    <w:nsid w:val="05537AE7"/>
    <w:multiLevelType w:val="multilevel"/>
    <w:tmpl w:val="A1164304"/>
    <w:lvl w:ilvl="0">
      <w:start w:val="6"/>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4" w15:restartNumberingAfterBreak="0">
    <w:nsid w:val="07377603"/>
    <w:multiLevelType w:val="multilevel"/>
    <w:tmpl w:val="45DEECE0"/>
    <w:lvl w:ilvl="0">
      <w:start w:val="2"/>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5" w15:restartNumberingAfterBreak="0">
    <w:nsid w:val="077C026C"/>
    <w:multiLevelType w:val="hybridMultilevel"/>
    <w:tmpl w:val="C1F8F14E"/>
    <w:lvl w:ilvl="0" w:tplc="C1B271AE">
      <w:start w:val="1"/>
      <w:numFmt w:val="decimal"/>
      <w:lvlText w:val="%1."/>
      <w:lvlJc w:val="left"/>
      <w:pPr>
        <w:ind w:left="720" w:hanging="360"/>
      </w:pPr>
    </w:lvl>
    <w:lvl w:ilvl="1" w:tplc="B69E8494">
      <w:start w:val="1"/>
      <w:numFmt w:val="lowerLetter"/>
      <w:lvlText w:val="%2."/>
      <w:lvlJc w:val="left"/>
      <w:pPr>
        <w:ind w:left="1440" w:hanging="360"/>
      </w:pPr>
    </w:lvl>
    <w:lvl w:ilvl="2" w:tplc="A05A1E32">
      <w:start w:val="1"/>
      <w:numFmt w:val="lowerRoman"/>
      <w:lvlText w:val="%3."/>
      <w:lvlJc w:val="right"/>
      <w:pPr>
        <w:ind w:left="2160" w:hanging="180"/>
      </w:pPr>
    </w:lvl>
    <w:lvl w:ilvl="3" w:tplc="C12A1D7A">
      <w:start w:val="1"/>
      <w:numFmt w:val="decimal"/>
      <w:lvlText w:val="%4."/>
      <w:lvlJc w:val="left"/>
      <w:pPr>
        <w:ind w:left="2880" w:hanging="360"/>
      </w:pPr>
    </w:lvl>
    <w:lvl w:ilvl="4" w:tplc="12BE811C">
      <w:start w:val="1"/>
      <w:numFmt w:val="lowerLetter"/>
      <w:lvlText w:val="%5."/>
      <w:lvlJc w:val="left"/>
      <w:pPr>
        <w:ind w:left="3600" w:hanging="360"/>
      </w:pPr>
    </w:lvl>
    <w:lvl w:ilvl="5" w:tplc="8A6A731E">
      <w:start w:val="1"/>
      <w:numFmt w:val="lowerRoman"/>
      <w:lvlText w:val="%6."/>
      <w:lvlJc w:val="right"/>
      <w:pPr>
        <w:ind w:left="4320" w:hanging="180"/>
      </w:pPr>
    </w:lvl>
    <w:lvl w:ilvl="6" w:tplc="C1A80062">
      <w:start w:val="1"/>
      <w:numFmt w:val="decimal"/>
      <w:lvlText w:val="%7."/>
      <w:lvlJc w:val="left"/>
      <w:pPr>
        <w:ind w:left="5040" w:hanging="360"/>
      </w:pPr>
    </w:lvl>
    <w:lvl w:ilvl="7" w:tplc="EF90E66E">
      <w:start w:val="1"/>
      <w:numFmt w:val="lowerLetter"/>
      <w:lvlText w:val="%8."/>
      <w:lvlJc w:val="left"/>
      <w:pPr>
        <w:ind w:left="5760" w:hanging="360"/>
      </w:pPr>
    </w:lvl>
    <w:lvl w:ilvl="8" w:tplc="D0FCFD40">
      <w:start w:val="1"/>
      <w:numFmt w:val="lowerRoman"/>
      <w:lvlText w:val="%9."/>
      <w:lvlJc w:val="right"/>
      <w:pPr>
        <w:ind w:left="6480" w:hanging="180"/>
      </w:pPr>
    </w:lvl>
  </w:abstractNum>
  <w:abstractNum w:abstractNumId="6" w15:restartNumberingAfterBreak="0">
    <w:nsid w:val="0B3350DD"/>
    <w:multiLevelType w:val="hybridMultilevel"/>
    <w:tmpl w:val="EA3A79B6"/>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7" w15:restartNumberingAfterBreak="0">
    <w:nsid w:val="0E451826"/>
    <w:multiLevelType w:val="hybridMultilevel"/>
    <w:tmpl w:val="2C38C49A"/>
    <w:lvl w:ilvl="0" w:tplc="D6CAB948">
      <w:start w:val="1"/>
      <w:numFmt w:val="decimal"/>
      <w:lvlText w:val="%1."/>
      <w:lvlJc w:val="left"/>
      <w:pPr>
        <w:tabs>
          <w:tab w:val="num" w:pos="720"/>
        </w:tabs>
        <w:ind w:left="0" w:hanging="360"/>
      </w:pPr>
      <w:rPr>
        <w:sz w:val="20"/>
      </w:rPr>
    </w:lvl>
    <w:lvl w:ilvl="1" w:tplc="A3ACA0C4">
      <w:start w:val="1"/>
      <w:numFmt w:val="bullet"/>
      <w:lvlText w:val=""/>
      <w:lvlJc w:val="left"/>
      <w:pPr>
        <w:tabs>
          <w:tab w:val="num" w:pos="1440"/>
        </w:tabs>
        <w:ind w:left="720" w:hanging="360"/>
      </w:pPr>
      <w:rPr>
        <w:rFonts w:hint="default" w:ascii="Symbol" w:hAnsi="Symbol"/>
        <w:sz w:val="20"/>
      </w:rPr>
    </w:lvl>
    <w:lvl w:ilvl="2" w:tplc="E850DF56" w:tentative="1">
      <w:start w:val="1"/>
      <w:numFmt w:val="bullet"/>
      <w:lvlText w:val=""/>
      <w:lvlJc w:val="left"/>
      <w:pPr>
        <w:tabs>
          <w:tab w:val="num" w:pos="2160"/>
        </w:tabs>
        <w:ind w:left="1440" w:hanging="360"/>
      </w:pPr>
      <w:rPr>
        <w:rFonts w:hint="default" w:ascii="Symbol" w:hAnsi="Symbol"/>
        <w:sz w:val="20"/>
      </w:rPr>
    </w:lvl>
    <w:lvl w:ilvl="3" w:tplc="6FA6D4F2" w:tentative="1">
      <w:start w:val="1"/>
      <w:numFmt w:val="bullet"/>
      <w:lvlText w:val=""/>
      <w:lvlJc w:val="left"/>
      <w:pPr>
        <w:tabs>
          <w:tab w:val="num" w:pos="2880"/>
        </w:tabs>
        <w:ind w:left="2160" w:hanging="360"/>
      </w:pPr>
      <w:rPr>
        <w:rFonts w:hint="default" w:ascii="Symbol" w:hAnsi="Symbol"/>
        <w:sz w:val="20"/>
      </w:rPr>
    </w:lvl>
    <w:lvl w:ilvl="4" w:tplc="E9DC61D0" w:tentative="1">
      <w:start w:val="1"/>
      <w:numFmt w:val="bullet"/>
      <w:lvlText w:val=""/>
      <w:lvlJc w:val="left"/>
      <w:pPr>
        <w:tabs>
          <w:tab w:val="num" w:pos="3600"/>
        </w:tabs>
        <w:ind w:left="2880" w:hanging="360"/>
      </w:pPr>
      <w:rPr>
        <w:rFonts w:hint="default" w:ascii="Symbol" w:hAnsi="Symbol"/>
        <w:sz w:val="20"/>
      </w:rPr>
    </w:lvl>
    <w:lvl w:ilvl="5" w:tplc="BC4C6698" w:tentative="1">
      <w:start w:val="1"/>
      <w:numFmt w:val="bullet"/>
      <w:lvlText w:val=""/>
      <w:lvlJc w:val="left"/>
      <w:pPr>
        <w:tabs>
          <w:tab w:val="num" w:pos="4320"/>
        </w:tabs>
        <w:ind w:left="3600" w:hanging="360"/>
      </w:pPr>
      <w:rPr>
        <w:rFonts w:hint="default" w:ascii="Symbol" w:hAnsi="Symbol"/>
        <w:sz w:val="20"/>
      </w:rPr>
    </w:lvl>
    <w:lvl w:ilvl="6" w:tplc="6C3C9B16" w:tentative="1">
      <w:start w:val="1"/>
      <w:numFmt w:val="bullet"/>
      <w:lvlText w:val=""/>
      <w:lvlJc w:val="left"/>
      <w:pPr>
        <w:tabs>
          <w:tab w:val="num" w:pos="5040"/>
        </w:tabs>
        <w:ind w:left="4320" w:hanging="360"/>
      </w:pPr>
      <w:rPr>
        <w:rFonts w:hint="default" w:ascii="Symbol" w:hAnsi="Symbol"/>
        <w:sz w:val="20"/>
      </w:rPr>
    </w:lvl>
    <w:lvl w:ilvl="7" w:tplc="0472FB64" w:tentative="1">
      <w:start w:val="1"/>
      <w:numFmt w:val="bullet"/>
      <w:lvlText w:val=""/>
      <w:lvlJc w:val="left"/>
      <w:pPr>
        <w:tabs>
          <w:tab w:val="num" w:pos="5760"/>
        </w:tabs>
        <w:ind w:left="5040" w:hanging="360"/>
      </w:pPr>
      <w:rPr>
        <w:rFonts w:hint="default" w:ascii="Symbol" w:hAnsi="Symbol"/>
        <w:sz w:val="20"/>
      </w:rPr>
    </w:lvl>
    <w:lvl w:ilvl="8" w:tplc="B1E06CB4" w:tentative="1">
      <w:start w:val="1"/>
      <w:numFmt w:val="bullet"/>
      <w:lvlText w:val=""/>
      <w:lvlJc w:val="left"/>
      <w:pPr>
        <w:tabs>
          <w:tab w:val="num" w:pos="6480"/>
        </w:tabs>
        <w:ind w:left="5760" w:hanging="360"/>
      </w:pPr>
      <w:rPr>
        <w:rFonts w:hint="default" w:ascii="Symbol" w:hAnsi="Symbol"/>
        <w:sz w:val="20"/>
      </w:rPr>
    </w:lvl>
  </w:abstractNum>
  <w:abstractNum w:abstractNumId="8" w15:restartNumberingAfterBreak="0">
    <w:nsid w:val="10181B5C"/>
    <w:multiLevelType w:val="multilevel"/>
    <w:tmpl w:val="ABC63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0FC4867"/>
    <w:multiLevelType w:val="hybridMultilevel"/>
    <w:tmpl w:val="C84C8ACA"/>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10" w15:restartNumberingAfterBreak="0">
    <w:nsid w:val="17303BCC"/>
    <w:multiLevelType w:val="multilevel"/>
    <w:tmpl w:val="5CA250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83434BC"/>
    <w:multiLevelType w:val="multilevel"/>
    <w:tmpl w:val="073255AC"/>
    <w:lvl w:ilvl="0">
      <w:start w:val="1"/>
      <w:numFmt w:val="decimal"/>
      <w:pStyle w:val="Heading1"/>
      <w:lvlText w:val="%1"/>
      <w:lvlJc w:val="left"/>
      <w:pPr>
        <w:tabs>
          <w:tab w:val="num" w:pos="432"/>
        </w:tabs>
        <w:ind w:left="432" w:hanging="432"/>
      </w:pPr>
      <w:rPr>
        <w:rFonts w:hint="default" w:ascii="Arial Black" w:hAnsi="Arial Black"/>
        <w:sz w:val="24"/>
        <w:szCs w:val="2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2" w15:restartNumberingAfterBreak="0">
    <w:nsid w:val="19F56F9F"/>
    <w:multiLevelType w:val="multilevel"/>
    <w:tmpl w:val="F5961696"/>
    <w:lvl w:ilvl="0">
      <w:start w:val="1"/>
      <w:numFmt w:val="bullet"/>
      <w:lvlText w:val=""/>
      <w:lvlJc w:val="left"/>
      <w:pPr>
        <w:tabs>
          <w:tab w:val="num" w:pos="720"/>
        </w:tabs>
        <w:ind w:left="0" w:hanging="360"/>
      </w:pPr>
      <w:rPr>
        <w:rFonts w:hint="default" w:ascii="Symbol" w:hAnsi="Symbol"/>
        <w:sz w:val="20"/>
      </w:rPr>
    </w:lvl>
    <w:lvl w:ilvl="1" w:tentative="1">
      <w:start w:val="1"/>
      <w:numFmt w:val="bullet"/>
      <w:lvlText w:val=""/>
      <w:lvlJc w:val="left"/>
      <w:pPr>
        <w:tabs>
          <w:tab w:val="num" w:pos="1440"/>
        </w:tabs>
        <w:ind w:left="720" w:hanging="360"/>
      </w:pPr>
      <w:rPr>
        <w:rFonts w:hint="default" w:ascii="Symbol" w:hAnsi="Symbol"/>
        <w:sz w:val="20"/>
      </w:rPr>
    </w:lvl>
    <w:lvl w:ilvl="2" w:tentative="1">
      <w:start w:val="1"/>
      <w:numFmt w:val="bullet"/>
      <w:lvlText w:val=""/>
      <w:lvlJc w:val="left"/>
      <w:pPr>
        <w:tabs>
          <w:tab w:val="num" w:pos="2160"/>
        </w:tabs>
        <w:ind w:left="1440" w:hanging="360"/>
      </w:pPr>
      <w:rPr>
        <w:rFonts w:hint="default" w:ascii="Symbol" w:hAnsi="Symbol"/>
        <w:sz w:val="20"/>
      </w:rPr>
    </w:lvl>
    <w:lvl w:ilvl="3" w:tentative="1">
      <w:start w:val="1"/>
      <w:numFmt w:val="bullet"/>
      <w:lvlText w:val=""/>
      <w:lvlJc w:val="left"/>
      <w:pPr>
        <w:tabs>
          <w:tab w:val="num" w:pos="2880"/>
        </w:tabs>
        <w:ind w:left="2160" w:hanging="360"/>
      </w:pPr>
      <w:rPr>
        <w:rFonts w:hint="default" w:ascii="Symbol" w:hAnsi="Symbol"/>
        <w:sz w:val="20"/>
      </w:rPr>
    </w:lvl>
    <w:lvl w:ilvl="4" w:tentative="1">
      <w:start w:val="1"/>
      <w:numFmt w:val="bullet"/>
      <w:lvlText w:val=""/>
      <w:lvlJc w:val="left"/>
      <w:pPr>
        <w:tabs>
          <w:tab w:val="num" w:pos="3600"/>
        </w:tabs>
        <w:ind w:left="2880" w:hanging="360"/>
      </w:pPr>
      <w:rPr>
        <w:rFonts w:hint="default" w:ascii="Symbol" w:hAnsi="Symbol"/>
        <w:sz w:val="20"/>
      </w:rPr>
    </w:lvl>
    <w:lvl w:ilvl="5" w:tentative="1">
      <w:start w:val="1"/>
      <w:numFmt w:val="bullet"/>
      <w:lvlText w:val=""/>
      <w:lvlJc w:val="left"/>
      <w:pPr>
        <w:tabs>
          <w:tab w:val="num" w:pos="4320"/>
        </w:tabs>
        <w:ind w:left="3600" w:hanging="360"/>
      </w:pPr>
      <w:rPr>
        <w:rFonts w:hint="default" w:ascii="Symbol" w:hAnsi="Symbol"/>
        <w:sz w:val="20"/>
      </w:rPr>
    </w:lvl>
    <w:lvl w:ilvl="6" w:tentative="1">
      <w:start w:val="1"/>
      <w:numFmt w:val="bullet"/>
      <w:lvlText w:val=""/>
      <w:lvlJc w:val="left"/>
      <w:pPr>
        <w:tabs>
          <w:tab w:val="num" w:pos="5040"/>
        </w:tabs>
        <w:ind w:left="4320" w:hanging="360"/>
      </w:pPr>
      <w:rPr>
        <w:rFonts w:hint="default" w:ascii="Symbol" w:hAnsi="Symbol"/>
        <w:sz w:val="20"/>
      </w:rPr>
    </w:lvl>
    <w:lvl w:ilvl="7" w:tentative="1">
      <w:start w:val="1"/>
      <w:numFmt w:val="bullet"/>
      <w:lvlText w:val=""/>
      <w:lvlJc w:val="left"/>
      <w:pPr>
        <w:tabs>
          <w:tab w:val="num" w:pos="5760"/>
        </w:tabs>
        <w:ind w:left="5040" w:hanging="360"/>
      </w:pPr>
      <w:rPr>
        <w:rFonts w:hint="default" w:ascii="Symbol" w:hAnsi="Symbol"/>
        <w:sz w:val="20"/>
      </w:rPr>
    </w:lvl>
    <w:lvl w:ilvl="8" w:tentative="1">
      <w:start w:val="1"/>
      <w:numFmt w:val="bullet"/>
      <w:lvlText w:val=""/>
      <w:lvlJc w:val="left"/>
      <w:pPr>
        <w:tabs>
          <w:tab w:val="num" w:pos="6480"/>
        </w:tabs>
        <w:ind w:left="5760" w:hanging="360"/>
      </w:pPr>
      <w:rPr>
        <w:rFonts w:hint="default" w:ascii="Symbol" w:hAnsi="Symbol"/>
        <w:sz w:val="20"/>
      </w:rPr>
    </w:lvl>
  </w:abstractNum>
  <w:abstractNum w:abstractNumId="13" w15:restartNumberingAfterBreak="0">
    <w:nsid w:val="1BA0759F"/>
    <w:multiLevelType w:val="multilevel"/>
    <w:tmpl w:val="72C456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CC01C4E"/>
    <w:multiLevelType w:val="multilevel"/>
    <w:tmpl w:val="24426292"/>
    <w:lvl w:ilvl="0">
      <w:start w:val="1"/>
      <w:numFmt w:val="bullet"/>
      <w:lvlText w:val=""/>
      <w:lvlJc w:val="left"/>
      <w:pPr>
        <w:tabs>
          <w:tab w:val="num" w:pos="720"/>
        </w:tabs>
        <w:ind w:left="0" w:hanging="360"/>
      </w:pPr>
      <w:rPr>
        <w:rFonts w:hint="default" w:ascii="Wingdings" w:hAnsi="Wingdings"/>
        <w:sz w:val="20"/>
      </w:rPr>
    </w:lvl>
    <w:lvl w:ilvl="1" w:tentative="1">
      <w:start w:val="1"/>
      <w:numFmt w:val="bullet"/>
      <w:lvlText w:val=""/>
      <w:lvlJc w:val="left"/>
      <w:pPr>
        <w:tabs>
          <w:tab w:val="num" w:pos="1440"/>
        </w:tabs>
        <w:ind w:left="0" w:hanging="360"/>
      </w:pPr>
      <w:rPr>
        <w:rFonts w:hint="default" w:ascii="Wingdings" w:hAnsi="Wingdings"/>
        <w:sz w:val="20"/>
      </w:rPr>
    </w:lvl>
    <w:lvl w:ilvl="2" w:tentative="1">
      <w:start w:val="1"/>
      <w:numFmt w:val="bullet"/>
      <w:lvlText w:val=""/>
      <w:lvlJc w:val="left"/>
      <w:pPr>
        <w:tabs>
          <w:tab w:val="num" w:pos="2160"/>
        </w:tabs>
        <w:ind w:left="720" w:hanging="360"/>
      </w:pPr>
      <w:rPr>
        <w:rFonts w:hint="default" w:ascii="Wingdings" w:hAnsi="Wingdings"/>
        <w:sz w:val="20"/>
      </w:rPr>
    </w:lvl>
    <w:lvl w:ilvl="3" w:tentative="1">
      <w:start w:val="1"/>
      <w:numFmt w:val="bullet"/>
      <w:lvlText w:val=""/>
      <w:lvlJc w:val="left"/>
      <w:pPr>
        <w:tabs>
          <w:tab w:val="num" w:pos="2880"/>
        </w:tabs>
        <w:ind w:left="1440" w:hanging="360"/>
      </w:pPr>
      <w:rPr>
        <w:rFonts w:hint="default" w:ascii="Wingdings" w:hAnsi="Wingdings"/>
        <w:sz w:val="20"/>
      </w:rPr>
    </w:lvl>
    <w:lvl w:ilvl="4" w:tentative="1">
      <w:start w:val="1"/>
      <w:numFmt w:val="bullet"/>
      <w:lvlText w:val=""/>
      <w:lvlJc w:val="left"/>
      <w:pPr>
        <w:tabs>
          <w:tab w:val="num" w:pos="3600"/>
        </w:tabs>
        <w:ind w:left="2160" w:hanging="360"/>
      </w:pPr>
      <w:rPr>
        <w:rFonts w:hint="default" w:ascii="Wingdings" w:hAnsi="Wingdings"/>
        <w:sz w:val="20"/>
      </w:rPr>
    </w:lvl>
    <w:lvl w:ilvl="5" w:tentative="1">
      <w:start w:val="1"/>
      <w:numFmt w:val="bullet"/>
      <w:lvlText w:val=""/>
      <w:lvlJc w:val="left"/>
      <w:pPr>
        <w:tabs>
          <w:tab w:val="num" w:pos="4320"/>
        </w:tabs>
        <w:ind w:left="2880" w:hanging="360"/>
      </w:pPr>
      <w:rPr>
        <w:rFonts w:hint="default" w:ascii="Wingdings" w:hAnsi="Wingdings"/>
        <w:sz w:val="20"/>
      </w:rPr>
    </w:lvl>
    <w:lvl w:ilvl="6" w:tentative="1">
      <w:start w:val="1"/>
      <w:numFmt w:val="bullet"/>
      <w:lvlText w:val=""/>
      <w:lvlJc w:val="left"/>
      <w:pPr>
        <w:tabs>
          <w:tab w:val="num" w:pos="5040"/>
        </w:tabs>
        <w:ind w:left="3600" w:hanging="360"/>
      </w:pPr>
      <w:rPr>
        <w:rFonts w:hint="default" w:ascii="Wingdings" w:hAnsi="Wingdings"/>
        <w:sz w:val="20"/>
      </w:rPr>
    </w:lvl>
    <w:lvl w:ilvl="7" w:tentative="1">
      <w:start w:val="1"/>
      <w:numFmt w:val="bullet"/>
      <w:lvlText w:val=""/>
      <w:lvlJc w:val="left"/>
      <w:pPr>
        <w:tabs>
          <w:tab w:val="num" w:pos="5760"/>
        </w:tabs>
        <w:ind w:left="4320" w:hanging="360"/>
      </w:pPr>
      <w:rPr>
        <w:rFonts w:hint="default" w:ascii="Wingdings" w:hAnsi="Wingdings"/>
        <w:sz w:val="20"/>
      </w:rPr>
    </w:lvl>
    <w:lvl w:ilvl="8" w:tentative="1">
      <w:start w:val="1"/>
      <w:numFmt w:val="bullet"/>
      <w:lvlText w:val=""/>
      <w:lvlJc w:val="left"/>
      <w:pPr>
        <w:tabs>
          <w:tab w:val="num" w:pos="6480"/>
        </w:tabs>
        <w:ind w:left="5040" w:hanging="360"/>
      </w:pPr>
      <w:rPr>
        <w:rFonts w:hint="default" w:ascii="Wingdings" w:hAnsi="Wingdings"/>
        <w:sz w:val="20"/>
      </w:rPr>
    </w:lvl>
  </w:abstractNum>
  <w:abstractNum w:abstractNumId="15" w15:restartNumberingAfterBreak="0">
    <w:nsid w:val="201D267E"/>
    <w:multiLevelType w:val="multilevel"/>
    <w:tmpl w:val="C37E6CA0"/>
    <w:lvl w:ilvl="0">
      <w:start w:val="1"/>
      <w:numFmt w:val="decimal"/>
      <w:lvlText w:val="%1."/>
      <w:lvlJc w:val="left"/>
      <w:pPr>
        <w:tabs>
          <w:tab w:val="num" w:pos="720"/>
        </w:tabs>
        <w:ind w:left="720" w:hanging="360"/>
      </w:pPr>
    </w:lvl>
    <w:lvl w:ilvl="1" w:tentative="1">
      <w:start w:val="1"/>
      <w:numFmt w:val="decimal"/>
      <w:lvlText w:val="%1.%2."/>
      <w:lvlJc w:val="left"/>
      <w:pPr>
        <w:tabs>
          <w:tab w:val="num" w:pos="1440"/>
        </w:tabs>
        <w:ind w:left="1440" w:hanging="360"/>
      </w:pPr>
    </w:lvl>
    <w:lvl w:ilvl="2" w:tentative="1">
      <w:start w:val="1"/>
      <w:numFmt w:val="decimal"/>
      <w:lvlText w:val="%1.%2.%3."/>
      <w:lvlJc w:val="left"/>
      <w:pPr>
        <w:tabs>
          <w:tab w:val="num" w:pos="2160"/>
        </w:tabs>
        <w:ind w:left="2160" w:hanging="360"/>
      </w:pPr>
    </w:lvl>
    <w:lvl w:ilvl="3" w:tentative="1">
      <w:start w:val="1"/>
      <w:numFmt w:val="decimal"/>
      <w:lvlText w:val="%1.%2.%3.%4."/>
      <w:lvlJc w:val="left"/>
      <w:pPr>
        <w:tabs>
          <w:tab w:val="num" w:pos="2880"/>
        </w:tabs>
        <w:ind w:left="2880" w:hanging="360"/>
      </w:pPr>
    </w:lvl>
    <w:lvl w:ilvl="4" w:tentative="1">
      <w:start w:val="1"/>
      <w:numFmt w:val="decimal"/>
      <w:lvlText w:val="%1.%2.%3.%4.%5."/>
      <w:lvlJc w:val="left"/>
      <w:pPr>
        <w:tabs>
          <w:tab w:val="num" w:pos="3600"/>
        </w:tabs>
        <w:ind w:left="3600" w:hanging="360"/>
      </w:pPr>
    </w:lvl>
    <w:lvl w:ilvl="5" w:tentative="1">
      <w:start w:val="1"/>
      <w:numFmt w:val="decimal"/>
      <w:lvlText w:val="%1.%2.%3.%4.%5.%6."/>
      <w:lvlJc w:val="left"/>
      <w:pPr>
        <w:tabs>
          <w:tab w:val="num" w:pos="4320"/>
        </w:tabs>
        <w:ind w:left="4320" w:hanging="360"/>
      </w:pPr>
    </w:lvl>
    <w:lvl w:ilvl="6" w:tentative="1">
      <w:start w:val="1"/>
      <w:numFmt w:val="decimal"/>
      <w:lvlText w:val="%1.%2.%3.%4.%5.%6.%7."/>
      <w:lvlJc w:val="left"/>
      <w:pPr>
        <w:tabs>
          <w:tab w:val="num" w:pos="5040"/>
        </w:tabs>
        <w:ind w:left="5040" w:hanging="360"/>
      </w:pPr>
    </w:lvl>
    <w:lvl w:ilvl="7" w:tentative="1">
      <w:start w:val="1"/>
      <w:numFmt w:val="decimal"/>
      <w:lvlText w:val="%1.%2.%3.%4.%5.%6.%7.%8."/>
      <w:lvlJc w:val="left"/>
      <w:pPr>
        <w:tabs>
          <w:tab w:val="num" w:pos="5760"/>
        </w:tabs>
        <w:ind w:left="5760" w:hanging="360"/>
      </w:pPr>
    </w:lvl>
    <w:lvl w:ilvl="8" w:tentative="1">
      <w:start w:val="1"/>
      <w:numFmt w:val="decimal"/>
      <w:lvlText w:val="%1.%2.%3.%4.%5.%6.%7.%8.%9."/>
      <w:lvlJc w:val="left"/>
      <w:pPr>
        <w:tabs>
          <w:tab w:val="num" w:pos="6480"/>
        </w:tabs>
        <w:ind w:left="6480" w:hanging="360"/>
      </w:pPr>
    </w:lvl>
  </w:abstractNum>
  <w:abstractNum w:abstractNumId="16" w15:restartNumberingAfterBreak="0">
    <w:nsid w:val="20C31FFC"/>
    <w:multiLevelType w:val="multilevel"/>
    <w:tmpl w:val="79BCA2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213639DC"/>
    <w:multiLevelType w:val="multilevel"/>
    <w:tmpl w:val="BA6400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248A74D3"/>
    <w:multiLevelType w:val="multilevel"/>
    <w:tmpl w:val="3B989CB0"/>
    <w:lvl w:ilvl="0">
      <w:start w:val="1"/>
      <w:numFmt w:val="bullet"/>
      <w:lvlText w:val=""/>
      <w:lvlJc w:val="left"/>
      <w:pPr>
        <w:tabs>
          <w:tab w:val="num" w:pos="720"/>
        </w:tabs>
        <w:ind w:left="0" w:hanging="360"/>
      </w:pPr>
      <w:rPr>
        <w:rFonts w:hint="default" w:ascii="Wingdings" w:hAnsi="Wingdings"/>
        <w:sz w:val="20"/>
      </w:rPr>
    </w:lvl>
    <w:lvl w:ilvl="1" w:tentative="1">
      <w:start w:val="1"/>
      <w:numFmt w:val="bullet"/>
      <w:lvlText w:val=""/>
      <w:lvlJc w:val="left"/>
      <w:pPr>
        <w:tabs>
          <w:tab w:val="num" w:pos="1440"/>
        </w:tabs>
        <w:ind w:left="0" w:hanging="360"/>
      </w:pPr>
      <w:rPr>
        <w:rFonts w:hint="default" w:ascii="Wingdings" w:hAnsi="Wingdings"/>
        <w:sz w:val="20"/>
      </w:rPr>
    </w:lvl>
    <w:lvl w:ilvl="2" w:tentative="1">
      <w:start w:val="1"/>
      <w:numFmt w:val="bullet"/>
      <w:lvlText w:val=""/>
      <w:lvlJc w:val="left"/>
      <w:pPr>
        <w:tabs>
          <w:tab w:val="num" w:pos="2160"/>
        </w:tabs>
        <w:ind w:left="720" w:hanging="360"/>
      </w:pPr>
      <w:rPr>
        <w:rFonts w:hint="default" w:ascii="Wingdings" w:hAnsi="Wingdings"/>
        <w:sz w:val="20"/>
      </w:rPr>
    </w:lvl>
    <w:lvl w:ilvl="3" w:tentative="1">
      <w:start w:val="1"/>
      <w:numFmt w:val="bullet"/>
      <w:lvlText w:val=""/>
      <w:lvlJc w:val="left"/>
      <w:pPr>
        <w:tabs>
          <w:tab w:val="num" w:pos="2880"/>
        </w:tabs>
        <w:ind w:left="1440" w:hanging="360"/>
      </w:pPr>
      <w:rPr>
        <w:rFonts w:hint="default" w:ascii="Wingdings" w:hAnsi="Wingdings"/>
        <w:sz w:val="20"/>
      </w:rPr>
    </w:lvl>
    <w:lvl w:ilvl="4" w:tentative="1">
      <w:start w:val="1"/>
      <w:numFmt w:val="bullet"/>
      <w:lvlText w:val=""/>
      <w:lvlJc w:val="left"/>
      <w:pPr>
        <w:tabs>
          <w:tab w:val="num" w:pos="3600"/>
        </w:tabs>
        <w:ind w:left="2160" w:hanging="360"/>
      </w:pPr>
      <w:rPr>
        <w:rFonts w:hint="default" w:ascii="Wingdings" w:hAnsi="Wingdings"/>
        <w:sz w:val="20"/>
      </w:rPr>
    </w:lvl>
    <w:lvl w:ilvl="5" w:tentative="1">
      <w:start w:val="1"/>
      <w:numFmt w:val="bullet"/>
      <w:lvlText w:val=""/>
      <w:lvlJc w:val="left"/>
      <w:pPr>
        <w:tabs>
          <w:tab w:val="num" w:pos="4320"/>
        </w:tabs>
        <w:ind w:left="2880" w:hanging="360"/>
      </w:pPr>
      <w:rPr>
        <w:rFonts w:hint="default" w:ascii="Wingdings" w:hAnsi="Wingdings"/>
        <w:sz w:val="20"/>
      </w:rPr>
    </w:lvl>
    <w:lvl w:ilvl="6" w:tentative="1">
      <w:start w:val="1"/>
      <w:numFmt w:val="bullet"/>
      <w:lvlText w:val=""/>
      <w:lvlJc w:val="left"/>
      <w:pPr>
        <w:tabs>
          <w:tab w:val="num" w:pos="5040"/>
        </w:tabs>
        <w:ind w:left="3600" w:hanging="360"/>
      </w:pPr>
      <w:rPr>
        <w:rFonts w:hint="default" w:ascii="Wingdings" w:hAnsi="Wingdings"/>
        <w:sz w:val="20"/>
      </w:rPr>
    </w:lvl>
    <w:lvl w:ilvl="7" w:tentative="1">
      <w:start w:val="1"/>
      <w:numFmt w:val="bullet"/>
      <w:lvlText w:val=""/>
      <w:lvlJc w:val="left"/>
      <w:pPr>
        <w:tabs>
          <w:tab w:val="num" w:pos="5760"/>
        </w:tabs>
        <w:ind w:left="4320" w:hanging="360"/>
      </w:pPr>
      <w:rPr>
        <w:rFonts w:hint="default" w:ascii="Wingdings" w:hAnsi="Wingdings"/>
        <w:sz w:val="20"/>
      </w:rPr>
    </w:lvl>
    <w:lvl w:ilvl="8" w:tentative="1">
      <w:start w:val="1"/>
      <w:numFmt w:val="bullet"/>
      <w:lvlText w:val=""/>
      <w:lvlJc w:val="left"/>
      <w:pPr>
        <w:tabs>
          <w:tab w:val="num" w:pos="6480"/>
        </w:tabs>
        <w:ind w:left="5040" w:hanging="360"/>
      </w:pPr>
      <w:rPr>
        <w:rFonts w:hint="default" w:ascii="Wingdings" w:hAnsi="Wingdings"/>
        <w:sz w:val="20"/>
      </w:rPr>
    </w:lvl>
  </w:abstractNum>
  <w:abstractNum w:abstractNumId="19" w15:restartNumberingAfterBreak="0">
    <w:nsid w:val="27D1472B"/>
    <w:multiLevelType w:val="multilevel"/>
    <w:tmpl w:val="2348E7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28E17714"/>
    <w:multiLevelType w:val="multilevel"/>
    <w:tmpl w:val="17AEC1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312E7667"/>
    <w:multiLevelType w:val="multilevel"/>
    <w:tmpl w:val="50B6C604"/>
    <w:lvl w:ilvl="0">
      <w:start w:val="1"/>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22" w15:restartNumberingAfterBreak="0">
    <w:nsid w:val="3180441F"/>
    <w:multiLevelType w:val="multilevel"/>
    <w:tmpl w:val="3230D466"/>
    <w:lvl w:ilvl="0">
      <w:start w:val="1"/>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23" w15:restartNumberingAfterBreak="0">
    <w:nsid w:val="3493192F"/>
    <w:multiLevelType w:val="hybridMultilevel"/>
    <w:tmpl w:val="CB82DD70"/>
    <w:lvl w:ilvl="0" w:tplc="04100001">
      <w:start w:val="1"/>
      <w:numFmt w:val="bullet"/>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4" w15:restartNumberingAfterBreak="0">
    <w:nsid w:val="392914CE"/>
    <w:multiLevelType w:val="multilevel"/>
    <w:tmpl w:val="B484D4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AA50EFD"/>
    <w:multiLevelType w:val="multilevel"/>
    <w:tmpl w:val="44EA12DA"/>
    <w:lvl w:ilvl="0">
      <w:start w:val="3"/>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26" w15:restartNumberingAfterBreak="0">
    <w:nsid w:val="3BBD71BD"/>
    <w:multiLevelType w:val="multilevel"/>
    <w:tmpl w:val="3F0E52B0"/>
    <w:lvl w:ilvl="0">
      <w:start w:val="1"/>
      <w:numFmt w:val="bullet"/>
      <w:lvlText w:val=""/>
      <w:lvlJc w:val="left"/>
      <w:pPr>
        <w:tabs>
          <w:tab w:val="num" w:pos="720"/>
        </w:tabs>
        <w:ind w:left="0" w:hanging="360"/>
      </w:pPr>
      <w:rPr>
        <w:rFonts w:hint="default" w:ascii="Wingdings" w:hAnsi="Wingdings"/>
        <w:sz w:val="20"/>
      </w:rPr>
    </w:lvl>
    <w:lvl w:ilvl="1" w:tentative="1">
      <w:start w:val="1"/>
      <w:numFmt w:val="bullet"/>
      <w:lvlText w:val=""/>
      <w:lvlJc w:val="left"/>
      <w:pPr>
        <w:tabs>
          <w:tab w:val="num" w:pos="1440"/>
        </w:tabs>
        <w:ind w:left="0" w:hanging="360"/>
      </w:pPr>
      <w:rPr>
        <w:rFonts w:hint="default" w:ascii="Wingdings" w:hAnsi="Wingdings"/>
        <w:sz w:val="20"/>
      </w:rPr>
    </w:lvl>
    <w:lvl w:ilvl="2" w:tentative="1">
      <w:start w:val="1"/>
      <w:numFmt w:val="bullet"/>
      <w:lvlText w:val=""/>
      <w:lvlJc w:val="left"/>
      <w:pPr>
        <w:tabs>
          <w:tab w:val="num" w:pos="2160"/>
        </w:tabs>
        <w:ind w:left="720" w:hanging="360"/>
      </w:pPr>
      <w:rPr>
        <w:rFonts w:hint="default" w:ascii="Wingdings" w:hAnsi="Wingdings"/>
        <w:sz w:val="20"/>
      </w:rPr>
    </w:lvl>
    <w:lvl w:ilvl="3" w:tentative="1">
      <w:start w:val="1"/>
      <w:numFmt w:val="bullet"/>
      <w:lvlText w:val=""/>
      <w:lvlJc w:val="left"/>
      <w:pPr>
        <w:tabs>
          <w:tab w:val="num" w:pos="2880"/>
        </w:tabs>
        <w:ind w:left="1440" w:hanging="360"/>
      </w:pPr>
      <w:rPr>
        <w:rFonts w:hint="default" w:ascii="Wingdings" w:hAnsi="Wingdings"/>
        <w:sz w:val="20"/>
      </w:rPr>
    </w:lvl>
    <w:lvl w:ilvl="4" w:tentative="1">
      <w:start w:val="1"/>
      <w:numFmt w:val="bullet"/>
      <w:lvlText w:val=""/>
      <w:lvlJc w:val="left"/>
      <w:pPr>
        <w:tabs>
          <w:tab w:val="num" w:pos="3600"/>
        </w:tabs>
        <w:ind w:left="2160" w:hanging="360"/>
      </w:pPr>
      <w:rPr>
        <w:rFonts w:hint="default" w:ascii="Wingdings" w:hAnsi="Wingdings"/>
        <w:sz w:val="20"/>
      </w:rPr>
    </w:lvl>
    <w:lvl w:ilvl="5" w:tentative="1">
      <w:start w:val="1"/>
      <w:numFmt w:val="bullet"/>
      <w:lvlText w:val=""/>
      <w:lvlJc w:val="left"/>
      <w:pPr>
        <w:tabs>
          <w:tab w:val="num" w:pos="4320"/>
        </w:tabs>
        <w:ind w:left="2880" w:hanging="360"/>
      </w:pPr>
      <w:rPr>
        <w:rFonts w:hint="default" w:ascii="Wingdings" w:hAnsi="Wingdings"/>
        <w:sz w:val="20"/>
      </w:rPr>
    </w:lvl>
    <w:lvl w:ilvl="6" w:tentative="1">
      <w:start w:val="1"/>
      <w:numFmt w:val="bullet"/>
      <w:lvlText w:val=""/>
      <w:lvlJc w:val="left"/>
      <w:pPr>
        <w:tabs>
          <w:tab w:val="num" w:pos="5040"/>
        </w:tabs>
        <w:ind w:left="3600" w:hanging="360"/>
      </w:pPr>
      <w:rPr>
        <w:rFonts w:hint="default" w:ascii="Wingdings" w:hAnsi="Wingdings"/>
        <w:sz w:val="20"/>
      </w:rPr>
    </w:lvl>
    <w:lvl w:ilvl="7" w:tentative="1">
      <w:start w:val="1"/>
      <w:numFmt w:val="bullet"/>
      <w:lvlText w:val=""/>
      <w:lvlJc w:val="left"/>
      <w:pPr>
        <w:tabs>
          <w:tab w:val="num" w:pos="5760"/>
        </w:tabs>
        <w:ind w:left="4320" w:hanging="360"/>
      </w:pPr>
      <w:rPr>
        <w:rFonts w:hint="default" w:ascii="Wingdings" w:hAnsi="Wingdings"/>
        <w:sz w:val="20"/>
      </w:rPr>
    </w:lvl>
    <w:lvl w:ilvl="8" w:tentative="1">
      <w:start w:val="1"/>
      <w:numFmt w:val="bullet"/>
      <w:lvlText w:val=""/>
      <w:lvlJc w:val="left"/>
      <w:pPr>
        <w:tabs>
          <w:tab w:val="num" w:pos="6480"/>
        </w:tabs>
        <w:ind w:left="5040" w:hanging="360"/>
      </w:pPr>
      <w:rPr>
        <w:rFonts w:hint="default" w:ascii="Wingdings" w:hAnsi="Wingdings"/>
        <w:sz w:val="20"/>
      </w:rPr>
    </w:lvl>
  </w:abstractNum>
  <w:abstractNum w:abstractNumId="27" w15:restartNumberingAfterBreak="0">
    <w:nsid w:val="3E756035"/>
    <w:multiLevelType w:val="hybridMultilevel"/>
    <w:tmpl w:val="350A441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8" w15:restartNumberingAfterBreak="0">
    <w:nsid w:val="3F7D61B9"/>
    <w:multiLevelType w:val="hybridMultilevel"/>
    <w:tmpl w:val="92F2E3E6"/>
    <w:lvl w:ilvl="0" w:tplc="04100001">
      <w:start w:val="1"/>
      <w:numFmt w:val="bullet"/>
      <w:lvlText w:val=""/>
      <w:lvlJc w:val="left"/>
      <w:pPr>
        <w:ind w:left="1080" w:hanging="360"/>
      </w:pPr>
      <w:rPr>
        <w:rFonts w:hint="default" w:ascii="Symbol" w:hAnsi="Symbol"/>
      </w:rPr>
    </w:lvl>
    <w:lvl w:ilvl="1" w:tplc="04100003" w:tentative="1">
      <w:start w:val="1"/>
      <w:numFmt w:val="bullet"/>
      <w:lvlText w:val="o"/>
      <w:lvlJc w:val="left"/>
      <w:pPr>
        <w:ind w:left="1800" w:hanging="360"/>
      </w:pPr>
      <w:rPr>
        <w:rFonts w:hint="default" w:ascii="Courier New" w:hAnsi="Courier New" w:cs="Courier New"/>
      </w:rPr>
    </w:lvl>
    <w:lvl w:ilvl="2" w:tplc="04100005" w:tentative="1">
      <w:start w:val="1"/>
      <w:numFmt w:val="bullet"/>
      <w:lvlText w:val=""/>
      <w:lvlJc w:val="left"/>
      <w:pPr>
        <w:ind w:left="2520" w:hanging="360"/>
      </w:pPr>
      <w:rPr>
        <w:rFonts w:hint="default" w:ascii="Wingdings" w:hAnsi="Wingdings"/>
      </w:rPr>
    </w:lvl>
    <w:lvl w:ilvl="3" w:tplc="04100001" w:tentative="1">
      <w:start w:val="1"/>
      <w:numFmt w:val="bullet"/>
      <w:lvlText w:val=""/>
      <w:lvlJc w:val="left"/>
      <w:pPr>
        <w:ind w:left="3240" w:hanging="360"/>
      </w:pPr>
      <w:rPr>
        <w:rFonts w:hint="default" w:ascii="Symbol" w:hAnsi="Symbol"/>
      </w:rPr>
    </w:lvl>
    <w:lvl w:ilvl="4" w:tplc="04100003" w:tentative="1">
      <w:start w:val="1"/>
      <w:numFmt w:val="bullet"/>
      <w:lvlText w:val="o"/>
      <w:lvlJc w:val="left"/>
      <w:pPr>
        <w:ind w:left="3960" w:hanging="360"/>
      </w:pPr>
      <w:rPr>
        <w:rFonts w:hint="default" w:ascii="Courier New" w:hAnsi="Courier New" w:cs="Courier New"/>
      </w:rPr>
    </w:lvl>
    <w:lvl w:ilvl="5" w:tplc="04100005" w:tentative="1">
      <w:start w:val="1"/>
      <w:numFmt w:val="bullet"/>
      <w:lvlText w:val=""/>
      <w:lvlJc w:val="left"/>
      <w:pPr>
        <w:ind w:left="4680" w:hanging="360"/>
      </w:pPr>
      <w:rPr>
        <w:rFonts w:hint="default" w:ascii="Wingdings" w:hAnsi="Wingdings"/>
      </w:rPr>
    </w:lvl>
    <w:lvl w:ilvl="6" w:tplc="04100001" w:tentative="1">
      <w:start w:val="1"/>
      <w:numFmt w:val="bullet"/>
      <w:lvlText w:val=""/>
      <w:lvlJc w:val="left"/>
      <w:pPr>
        <w:ind w:left="5400" w:hanging="360"/>
      </w:pPr>
      <w:rPr>
        <w:rFonts w:hint="default" w:ascii="Symbol" w:hAnsi="Symbol"/>
      </w:rPr>
    </w:lvl>
    <w:lvl w:ilvl="7" w:tplc="04100003" w:tentative="1">
      <w:start w:val="1"/>
      <w:numFmt w:val="bullet"/>
      <w:lvlText w:val="o"/>
      <w:lvlJc w:val="left"/>
      <w:pPr>
        <w:ind w:left="6120" w:hanging="360"/>
      </w:pPr>
      <w:rPr>
        <w:rFonts w:hint="default" w:ascii="Courier New" w:hAnsi="Courier New" w:cs="Courier New"/>
      </w:rPr>
    </w:lvl>
    <w:lvl w:ilvl="8" w:tplc="04100005" w:tentative="1">
      <w:start w:val="1"/>
      <w:numFmt w:val="bullet"/>
      <w:lvlText w:val=""/>
      <w:lvlJc w:val="left"/>
      <w:pPr>
        <w:ind w:left="6840" w:hanging="360"/>
      </w:pPr>
      <w:rPr>
        <w:rFonts w:hint="default" w:ascii="Wingdings" w:hAnsi="Wingdings"/>
      </w:rPr>
    </w:lvl>
  </w:abstractNum>
  <w:abstractNum w:abstractNumId="29" w15:restartNumberingAfterBreak="0">
    <w:nsid w:val="40872BDB"/>
    <w:multiLevelType w:val="multilevel"/>
    <w:tmpl w:val="4A2CDBF0"/>
    <w:lvl w:ilvl="0">
      <w:start w:val="1"/>
      <w:numFmt w:val="bullet"/>
      <w:lvlText w:val=""/>
      <w:lvlJc w:val="left"/>
      <w:pPr>
        <w:tabs>
          <w:tab w:val="num" w:pos="720"/>
        </w:tabs>
        <w:ind w:left="0" w:hanging="360"/>
      </w:pPr>
      <w:rPr>
        <w:rFonts w:hint="default" w:ascii="Symbol" w:hAnsi="Symbol"/>
        <w:sz w:val="20"/>
      </w:rPr>
    </w:lvl>
    <w:lvl w:ilvl="1" w:tentative="1">
      <w:start w:val="1"/>
      <w:numFmt w:val="bullet"/>
      <w:lvlText w:val=""/>
      <w:lvlJc w:val="left"/>
      <w:pPr>
        <w:tabs>
          <w:tab w:val="num" w:pos="1440"/>
        </w:tabs>
        <w:ind w:left="720" w:hanging="360"/>
      </w:pPr>
      <w:rPr>
        <w:rFonts w:hint="default" w:ascii="Symbol" w:hAnsi="Symbol"/>
        <w:sz w:val="20"/>
      </w:rPr>
    </w:lvl>
    <w:lvl w:ilvl="2" w:tentative="1">
      <w:start w:val="1"/>
      <w:numFmt w:val="bullet"/>
      <w:lvlText w:val=""/>
      <w:lvlJc w:val="left"/>
      <w:pPr>
        <w:tabs>
          <w:tab w:val="num" w:pos="2160"/>
        </w:tabs>
        <w:ind w:left="1440" w:hanging="360"/>
      </w:pPr>
      <w:rPr>
        <w:rFonts w:hint="default" w:ascii="Symbol" w:hAnsi="Symbol"/>
        <w:sz w:val="20"/>
      </w:rPr>
    </w:lvl>
    <w:lvl w:ilvl="3" w:tentative="1">
      <w:start w:val="1"/>
      <w:numFmt w:val="bullet"/>
      <w:lvlText w:val=""/>
      <w:lvlJc w:val="left"/>
      <w:pPr>
        <w:tabs>
          <w:tab w:val="num" w:pos="2880"/>
        </w:tabs>
        <w:ind w:left="2160" w:hanging="360"/>
      </w:pPr>
      <w:rPr>
        <w:rFonts w:hint="default" w:ascii="Symbol" w:hAnsi="Symbol"/>
        <w:sz w:val="20"/>
      </w:rPr>
    </w:lvl>
    <w:lvl w:ilvl="4" w:tentative="1">
      <w:start w:val="1"/>
      <w:numFmt w:val="bullet"/>
      <w:lvlText w:val=""/>
      <w:lvlJc w:val="left"/>
      <w:pPr>
        <w:tabs>
          <w:tab w:val="num" w:pos="3600"/>
        </w:tabs>
        <w:ind w:left="2880" w:hanging="360"/>
      </w:pPr>
      <w:rPr>
        <w:rFonts w:hint="default" w:ascii="Symbol" w:hAnsi="Symbol"/>
        <w:sz w:val="20"/>
      </w:rPr>
    </w:lvl>
    <w:lvl w:ilvl="5" w:tentative="1">
      <w:start w:val="1"/>
      <w:numFmt w:val="bullet"/>
      <w:lvlText w:val=""/>
      <w:lvlJc w:val="left"/>
      <w:pPr>
        <w:tabs>
          <w:tab w:val="num" w:pos="4320"/>
        </w:tabs>
        <w:ind w:left="3600" w:hanging="360"/>
      </w:pPr>
      <w:rPr>
        <w:rFonts w:hint="default" w:ascii="Symbol" w:hAnsi="Symbol"/>
        <w:sz w:val="20"/>
      </w:rPr>
    </w:lvl>
    <w:lvl w:ilvl="6" w:tentative="1">
      <w:start w:val="1"/>
      <w:numFmt w:val="bullet"/>
      <w:lvlText w:val=""/>
      <w:lvlJc w:val="left"/>
      <w:pPr>
        <w:tabs>
          <w:tab w:val="num" w:pos="5040"/>
        </w:tabs>
        <w:ind w:left="4320" w:hanging="360"/>
      </w:pPr>
      <w:rPr>
        <w:rFonts w:hint="default" w:ascii="Symbol" w:hAnsi="Symbol"/>
        <w:sz w:val="20"/>
      </w:rPr>
    </w:lvl>
    <w:lvl w:ilvl="7" w:tentative="1">
      <w:start w:val="1"/>
      <w:numFmt w:val="bullet"/>
      <w:lvlText w:val=""/>
      <w:lvlJc w:val="left"/>
      <w:pPr>
        <w:tabs>
          <w:tab w:val="num" w:pos="5760"/>
        </w:tabs>
        <w:ind w:left="5040" w:hanging="360"/>
      </w:pPr>
      <w:rPr>
        <w:rFonts w:hint="default" w:ascii="Symbol" w:hAnsi="Symbol"/>
        <w:sz w:val="20"/>
      </w:rPr>
    </w:lvl>
    <w:lvl w:ilvl="8" w:tentative="1">
      <w:start w:val="1"/>
      <w:numFmt w:val="bullet"/>
      <w:lvlText w:val=""/>
      <w:lvlJc w:val="left"/>
      <w:pPr>
        <w:tabs>
          <w:tab w:val="num" w:pos="6480"/>
        </w:tabs>
        <w:ind w:left="5760" w:hanging="360"/>
      </w:pPr>
      <w:rPr>
        <w:rFonts w:hint="default" w:ascii="Symbol" w:hAnsi="Symbol"/>
        <w:sz w:val="20"/>
      </w:rPr>
    </w:lvl>
  </w:abstractNum>
  <w:abstractNum w:abstractNumId="30" w15:restartNumberingAfterBreak="0">
    <w:nsid w:val="42C95B4D"/>
    <w:multiLevelType w:val="multilevel"/>
    <w:tmpl w:val="BB8A41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45935EE6"/>
    <w:multiLevelType w:val="multilevel"/>
    <w:tmpl w:val="EC1EFD3C"/>
    <w:lvl w:ilvl="0">
      <w:start w:val="1"/>
      <w:numFmt w:val="bullet"/>
      <w:lvlText w:val=""/>
      <w:lvlJc w:val="left"/>
      <w:pPr>
        <w:tabs>
          <w:tab w:val="num" w:pos="720"/>
        </w:tabs>
        <w:ind w:left="0" w:hanging="360"/>
      </w:pPr>
      <w:rPr>
        <w:rFonts w:hint="default" w:ascii="Symbol" w:hAnsi="Symbol"/>
        <w:sz w:val="20"/>
      </w:rPr>
    </w:lvl>
    <w:lvl w:ilvl="1" w:tentative="1">
      <w:start w:val="1"/>
      <w:numFmt w:val="bullet"/>
      <w:lvlText w:val=""/>
      <w:lvlJc w:val="left"/>
      <w:pPr>
        <w:tabs>
          <w:tab w:val="num" w:pos="1440"/>
        </w:tabs>
        <w:ind w:left="720" w:hanging="360"/>
      </w:pPr>
      <w:rPr>
        <w:rFonts w:hint="default" w:ascii="Symbol" w:hAnsi="Symbol"/>
        <w:sz w:val="20"/>
      </w:rPr>
    </w:lvl>
    <w:lvl w:ilvl="2" w:tentative="1">
      <w:start w:val="1"/>
      <w:numFmt w:val="bullet"/>
      <w:lvlText w:val=""/>
      <w:lvlJc w:val="left"/>
      <w:pPr>
        <w:tabs>
          <w:tab w:val="num" w:pos="2160"/>
        </w:tabs>
        <w:ind w:left="1440" w:hanging="360"/>
      </w:pPr>
      <w:rPr>
        <w:rFonts w:hint="default" w:ascii="Symbol" w:hAnsi="Symbol"/>
        <w:sz w:val="20"/>
      </w:rPr>
    </w:lvl>
    <w:lvl w:ilvl="3" w:tentative="1">
      <w:start w:val="1"/>
      <w:numFmt w:val="bullet"/>
      <w:lvlText w:val=""/>
      <w:lvlJc w:val="left"/>
      <w:pPr>
        <w:tabs>
          <w:tab w:val="num" w:pos="2880"/>
        </w:tabs>
        <w:ind w:left="2160" w:hanging="360"/>
      </w:pPr>
      <w:rPr>
        <w:rFonts w:hint="default" w:ascii="Symbol" w:hAnsi="Symbol"/>
        <w:sz w:val="20"/>
      </w:rPr>
    </w:lvl>
    <w:lvl w:ilvl="4" w:tentative="1">
      <w:start w:val="1"/>
      <w:numFmt w:val="bullet"/>
      <w:lvlText w:val=""/>
      <w:lvlJc w:val="left"/>
      <w:pPr>
        <w:tabs>
          <w:tab w:val="num" w:pos="3600"/>
        </w:tabs>
        <w:ind w:left="2880" w:hanging="360"/>
      </w:pPr>
      <w:rPr>
        <w:rFonts w:hint="default" w:ascii="Symbol" w:hAnsi="Symbol"/>
        <w:sz w:val="20"/>
      </w:rPr>
    </w:lvl>
    <w:lvl w:ilvl="5" w:tentative="1">
      <w:start w:val="1"/>
      <w:numFmt w:val="bullet"/>
      <w:lvlText w:val=""/>
      <w:lvlJc w:val="left"/>
      <w:pPr>
        <w:tabs>
          <w:tab w:val="num" w:pos="4320"/>
        </w:tabs>
        <w:ind w:left="3600" w:hanging="360"/>
      </w:pPr>
      <w:rPr>
        <w:rFonts w:hint="default" w:ascii="Symbol" w:hAnsi="Symbol"/>
        <w:sz w:val="20"/>
      </w:rPr>
    </w:lvl>
    <w:lvl w:ilvl="6" w:tentative="1">
      <w:start w:val="1"/>
      <w:numFmt w:val="bullet"/>
      <w:lvlText w:val=""/>
      <w:lvlJc w:val="left"/>
      <w:pPr>
        <w:tabs>
          <w:tab w:val="num" w:pos="5040"/>
        </w:tabs>
        <w:ind w:left="4320" w:hanging="360"/>
      </w:pPr>
      <w:rPr>
        <w:rFonts w:hint="default" w:ascii="Symbol" w:hAnsi="Symbol"/>
        <w:sz w:val="20"/>
      </w:rPr>
    </w:lvl>
    <w:lvl w:ilvl="7" w:tentative="1">
      <w:start w:val="1"/>
      <w:numFmt w:val="bullet"/>
      <w:lvlText w:val=""/>
      <w:lvlJc w:val="left"/>
      <w:pPr>
        <w:tabs>
          <w:tab w:val="num" w:pos="5760"/>
        </w:tabs>
        <w:ind w:left="5040" w:hanging="360"/>
      </w:pPr>
      <w:rPr>
        <w:rFonts w:hint="default" w:ascii="Symbol" w:hAnsi="Symbol"/>
        <w:sz w:val="20"/>
      </w:rPr>
    </w:lvl>
    <w:lvl w:ilvl="8" w:tentative="1">
      <w:start w:val="1"/>
      <w:numFmt w:val="bullet"/>
      <w:lvlText w:val=""/>
      <w:lvlJc w:val="left"/>
      <w:pPr>
        <w:tabs>
          <w:tab w:val="num" w:pos="6480"/>
        </w:tabs>
        <w:ind w:left="5760" w:hanging="360"/>
      </w:pPr>
      <w:rPr>
        <w:rFonts w:hint="default" w:ascii="Symbol" w:hAnsi="Symbol"/>
        <w:sz w:val="20"/>
      </w:rPr>
    </w:lvl>
  </w:abstractNum>
  <w:abstractNum w:abstractNumId="32" w15:restartNumberingAfterBreak="0">
    <w:nsid w:val="465B5A37"/>
    <w:multiLevelType w:val="hybridMultilevel"/>
    <w:tmpl w:val="76D69054"/>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3" w15:restartNumberingAfterBreak="0">
    <w:nsid w:val="4A821DB2"/>
    <w:multiLevelType w:val="multilevel"/>
    <w:tmpl w:val="C70250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4D156E1B"/>
    <w:multiLevelType w:val="multilevel"/>
    <w:tmpl w:val="A6B4D0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D36549A"/>
    <w:multiLevelType w:val="multilevel"/>
    <w:tmpl w:val="ACEA31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4D4027BE"/>
    <w:multiLevelType w:val="hybridMultilevel"/>
    <w:tmpl w:val="2D382440"/>
    <w:lvl w:ilvl="0" w:tplc="FDD2183E">
      <w:start w:val="1"/>
      <w:numFmt w:val="bullet"/>
      <w:lvlText w:val=""/>
      <w:lvlJc w:val="left"/>
      <w:pPr>
        <w:ind w:left="720" w:hanging="360"/>
      </w:pPr>
      <w:rPr>
        <w:rFonts w:hint="default" w:ascii="Symbol" w:hAnsi="Symbol"/>
      </w:rPr>
    </w:lvl>
    <w:lvl w:ilvl="1" w:tplc="76F06142">
      <w:start w:val="1"/>
      <w:numFmt w:val="bullet"/>
      <w:lvlText w:val="o"/>
      <w:lvlJc w:val="left"/>
      <w:pPr>
        <w:ind w:left="1440" w:hanging="360"/>
      </w:pPr>
      <w:rPr>
        <w:rFonts w:hint="default" w:ascii="Courier New" w:hAnsi="Courier New"/>
      </w:rPr>
    </w:lvl>
    <w:lvl w:ilvl="2" w:tplc="75049A58">
      <w:start w:val="1"/>
      <w:numFmt w:val="bullet"/>
      <w:lvlText w:val=""/>
      <w:lvlJc w:val="left"/>
      <w:pPr>
        <w:ind w:left="2160" w:hanging="360"/>
      </w:pPr>
      <w:rPr>
        <w:rFonts w:hint="default" w:ascii="Wingdings" w:hAnsi="Wingdings"/>
      </w:rPr>
    </w:lvl>
    <w:lvl w:ilvl="3" w:tplc="A0161C3A">
      <w:start w:val="1"/>
      <w:numFmt w:val="bullet"/>
      <w:lvlText w:val=""/>
      <w:lvlJc w:val="left"/>
      <w:pPr>
        <w:ind w:left="2880" w:hanging="360"/>
      </w:pPr>
      <w:rPr>
        <w:rFonts w:hint="default" w:ascii="Symbol" w:hAnsi="Symbol"/>
      </w:rPr>
    </w:lvl>
    <w:lvl w:ilvl="4" w:tplc="31225B0E">
      <w:start w:val="1"/>
      <w:numFmt w:val="bullet"/>
      <w:lvlText w:val="o"/>
      <w:lvlJc w:val="left"/>
      <w:pPr>
        <w:ind w:left="3600" w:hanging="360"/>
      </w:pPr>
      <w:rPr>
        <w:rFonts w:hint="default" w:ascii="Courier New" w:hAnsi="Courier New"/>
      </w:rPr>
    </w:lvl>
    <w:lvl w:ilvl="5" w:tplc="83C8F10A">
      <w:start w:val="1"/>
      <w:numFmt w:val="bullet"/>
      <w:lvlText w:val=""/>
      <w:lvlJc w:val="left"/>
      <w:pPr>
        <w:ind w:left="4320" w:hanging="360"/>
      </w:pPr>
      <w:rPr>
        <w:rFonts w:hint="default" w:ascii="Wingdings" w:hAnsi="Wingdings"/>
      </w:rPr>
    </w:lvl>
    <w:lvl w:ilvl="6" w:tplc="AE1CEF74">
      <w:start w:val="1"/>
      <w:numFmt w:val="bullet"/>
      <w:lvlText w:val=""/>
      <w:lvlJc w:val="left"/>
      <w:pPr>
        <w:ind w:left="5040" w:hanging="360"/>
      </w:pPr>
      <w:rPr>
        <w:rFonts w:hint="default" w:ascii="Symbol" w:hAnsi="Symbol"/>
      </w:rPr>
    </w:lvl>
    <w:lvl w:ilvl="7" w:tplc="EE362B3A">
      <w:start w:val="1"/>
      <w:numFmt w:val="bullet"/>
      <w:lvlText w:val="o"/>
      <w:lvlJc w:val="left"/>
      <w:pPr>
        <w:ind w:left="5760" w:hanging="360"/>
      </w:pPr>
      <w:rPr>
        <w:rFonts w:hint="default" w:ascii="Courier New" w:hAnsi="Courier New"/>
      </w:rPr>
    </w:lvl>
    <w:lvl w:ilvl="8" w:tplc="C56A1B08">
      <w:start w:val="1"/>
      <w:numFmt w:val="bullet"/>
      <w:lvlText w:val=""/>
      <w:lvlJc w:val="left"/>
      <w:pPr>
        <w:ind w:left="6480" w:hanging="360"/>
      </w:pPr>
      <w:rPr>
        <w:rFonts w:hint="default" w:ascii="Wingdings" w:hAnsi="Wingdings"/>
      </w:rPr>
    </w:lvl>
  </w:abstractNum>
  <w:abstractNum w:abstractNumId="37" w15:restartNumberingAfterBreak="0">
    <w:nsid w:val="546147D9"/>
    <w:multiLevelType w:val="multilevel"/>
    <w:tmpl w:val="2BE44B6E"/>
    <w:lvl w:ilvl="0">
      <w:start w:val="3"/>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38" w15:restartNumberingAfterBreak="0">
    <w:nsid w:val="561E746E"/>
    <w:multiLevelType w:val="multilevel"/>
    <w:tmpl w:val="E07230C4"/>
    <w:lvl w:ilvl="0">
      <w:start w:val="1"/>
      <w:numFmt w:val="bullet"/>
      <w:lvlText w:val=""/>
      <w:lvlJc w:val="left"/>
      <w:pPr>
        <w:tabs>
          <w:tab w:val="num" w:pos="720"/>
        </w:tabs>
        <w:ind w:left="0" w:hanging="360"/>
      </w:pPr>
      <w:rPr>
        <w:rFonts w:hint="default" w:ascii="Symbol" w:hAnsi="Symbol"/>
        <w:sz w:val="20"/>
      </w:rPr>
    </w:lvl>
    <w:lvl w:ilvl="1" w:tentative="1">
      <w:start w:val="1"/>
      <w:numFmt w:val="bullet"/>
      <w:lvlText w:val=""/>
      <w:lvlJc w:val="left"/>
      <w:pPr>
        <w:tabs>
          <w:tab w:val="num" w:pos="1440"/>
        </w:tabs>
        <w:ind w:left="720" w:hanging="360"/>
      </w:pPr>
      <w:rPr>
        <w:rFonts w:hint="default" w:ascii="Symbol" w:hAnsi="Symbol"/>
        <w:sz w:val="20"/>
      </w:rPr>
    </w:lvl>
    <w:lvl w:ilvl="2" w:tentative="1">
      <w:start w:val="1"/>
      <w:numFmt w:val="bullet"/>
      <w:lvlText w:val=""/>
      <w:lvlJc w:val="left"/>
      <w:pPr>
        <w:tabs>
          <w:tab w:val="num" w:pos="2160"/>
        </w:tabs>
        <w:ind w:left="1440" w:hanging="360"/>
      </w:pPr>
      <w:rPr>
        <w:rFonts w:hint="default" w:ascii="Symbol" w:hAnsi="Symbol"/>
        <w:sz w:val="20"/>
      </w:rPr>
    </w:lvl>
    <w:lvl w:ilvl="3" w:tentative="1">
      <w:start w:val="1"/>
      <w:numFmt w:val="bullet"/>
      <w:lvlText w:val=""/>
      <w:lvlJc w:val="left"/>
      <w:pPr>
        <w:tabs>
          <w:tab w:val="num" w:pos="2880"/>
        </w:tabs>
        <w:ind w:left="2160" w:hanging="360"/>
      </w:pPr>
      <w:rPr>
        <w:rFonts w:hint="default" w:ascii="Symbol" w:hAnsi="Symbol"/>
        <w:sz w:val="20"/>
      </w:rPr>
    </w:lvl>
    <w:lvl w:ilvl="4" w:tentative="1">
      <w:start w:val="1"/>
      <w:numFmt w:val="bullet"/>
      <w:lvlText w:val=""/>
      <w:lvlJc w:val="left"/>
      <w:pPr>
        <w:tabs>
          <w:tab w:val="num" w:pos="3600"/>
        </w:tabs>
        <w:ind w:left="2880" w:hanging="360"/>
      </w:pPr>
      <w:rPr>
        <w:rFonts w:hint="default" w:ascii="Symbol" w:hAnsi="Symbol"/>
        <w:sz w:val="20"/>
      </w:rPr>
    </w:lvl>
    <w:lvl w:ilvl="5" w:tentative="1">
      <w:start w:val="1"/>
      <w:numFmt w:val="bullet"/>
      <w:lvlText w:val=""/>
      <w:lvlJc w:val="left"/>
      <w:pPr>
        <w:tabs>
          <w:tab w:val="num" w:pos="4320"/>
        </w:tabs>
        <w:ind w:left="3600" w:hanging="360"/>
      </w:pPr>
      <w:rPr>
        <w:rFonts w:hint="default" w:ascii="Symbol" w:hAnsi="Symbol"/>
        <w:sz w:val="20"/>
      </w:rPr>
    </w:lvl>
    <w:lvl w:ilvl="6" w:tentative="1">
      <w:start w:val="1"/>
      <w:numFmt w:val="bullet"/>
      <w:lvlText w:val=""/>
      <w:lvlJc w:val="left"/>
      <w:pPr>
        <w:tabs>
          <w:tab w:val="num" w:pos="5040"/>
        </w:tabs>
        <w:ind w:left="4320" w:hanging="360"/>
      </w:pPr>
      <w:rPr>
        <w:rFonts w:hint="default" w:ascii="Symbol" w:hAnsi="Symbol"/>
        <w:sz w:val="20"/>
      </w:rPr>
    </w:lvl>
    <w:lvl w:ilvl="7" w:tentative="1">
      <w:start w:val="1"/>
      <w:numFmt w:val="bullet"/>
      <w:lvlText w:val=""/>
      <w:lvlJc w:val="left"/>
      <w:pPr>
        <w:tabs>
          <w:tab w:val="num" w:pos="5760"/>
        </w:tabs>
        <w:ind w:left="5040" w:hanging="360"/>
      </w:pPr>
      <w:rPr>
        <w:rFonts w:hint="default" w:ascii="Symbol" w:hAnsi="Symbol"/>
        <w:sz w:val="20"/>
      </w:rPr>
    </w:lvl>
    <w:lvl w:ilvl="8" w:tentative="1">
      <w:start w:val="1"/>
      <w:numFmt w:val="bullet"/>
      <w:lvlText w:val=""/>
      <w:lvlJc w:val="left"/>
      <w:pPr>
        <w:tabs>
          <w:tab w:val="num" w:pos="6480"/>
        </w:tabs>
        <w:ind w:left="5760" w:hanging="360"/>
      </w:pPr>
      <w:rPr>
        <w:rFonts w:hint="default" w:ascii="Symbol" w:hAnsi="Symbol"/>
        <w:sz w:val="20"/>
      </w:rPr>
    </w:lvl>
  </w:abstractNum>
  <w:abstractNum w:abstractNumId="39" w15:restartNumberingAfterBreak="0">
    <w:nsid w:val="56802FC4"/>
    <w:multiLevelType w:val="multilevel"/>
    <w:tmpl w:val="7756BFF4"/>
    <w:lvl w:ilvl="0">
      <w:start w:val="1"/>
      <w:numFmt w:val="bullet"/>
      <w:lvlText w:val=""/>
      <w:lvlJc w:val="left"/>
      <w:pPr>
        <w:tabs>
          <w:tab w:val="num" w:pos="720"/>
        </w:tabs>
        <w:ind w:left="0" w:hanging="360"/>
      </w:pPr>
      <w:rPr>
        <w:rFonts w:hint="default" w:ascii="Symbol" w:hAnsi="Symbol"/>
        <w:sz w:val="20"/>
      </w:rPr>
    </w:lvl>
    <w:lvl w:ilvl="1" w:tentative="1">
      <w:start w:val="1"/>
      <w:numFmt w:val="bullet"/>
      <w:lvlText w:val=""/>
      <w:lvlJc w:val="left"/>
      <w:pPr>
        <w:tabs>
          <w:tab w:val="num" w:pos="1440"/>
        </w:tabs>
        <w:ind w:left="720" w:hanging="360"/>
      </w:pPr>
      <w:rPr>
        <w:rFonts w:hint="default" w:ascii="Symbol" w:hAnsi="Symbol"/>
        <w:sz w:val="20"/>
      </w:rPr>
    </w:lvl>
    <w:lvl w:ilvl="2" w:tentative="1">
      <w:start w:val="1"/>
      <w:numFmt w:val="bullet"/>
      <w:lvlText w:val=""/>
      <w:lvlJc w:val="left"/>
      <w:pPr>
        <w:tabs>
          <w:tab w:val="num" w:pos="2160"/>
        </w:tabs>
        <w:ind w:left="1440" w:hanging="360"/>
      </w:pPr>
      <w:rPr>
        <w:rFonts w:hint="default" w:ascii="Symbol" w:hAnsi="Symbol"/>
        <w:sz w:val="20"/>
      </w:rPr>
    </w:lvl>
    <w:lvl w:ilvl="3" w:tentative="1">
      <w:start w:val="1"/>
      <w:numFmt w:val="bullet"/>
      <w:lvlText w:val=""/>
      <w:lvlJc w:val="left"/>
      <w:pPr>
        <w:tabs>
          <w:tab w:val="num" w:pos="2880"/>
        </w:tabs>
        <w:ind w:left="2160" w:hanging="360"/>
      </w:pPr>
      <w:rPr>
        <w:rFonts w:hint="default" w:ascii="Symbol" w:hAnsi="Symbol"/>
        <w:sz w:val="20"/>
      </w:rPr>
    </w:lvl>
    <w:lvl w:ilvl="4" w:tentative="1">
      <w:start w:val="1"/>
      <w:numFmt w:val="bullet"/>
      <w:lvlText w:val=""/>
      <w:lvlJc w:val="left"/>
      <w:pPr>
        <w:tabs>
          <w:tab w:val="num" w:pos="3600"/>
        </w:tabs>
        <w:ind w:left="2880" w:hanging="360"/>
      </w:pPr>
      <w:rPr>
        <w:rFonts w:hint="default" w:ascii="Symbol" w:hAnsi="Symbol"/>
        <w:sz w:val="20"/>
      </w:rPr>
    </w:lvl>
    <w:lvl w:ilvl="5" w:tentative="1">
      <w:start w:val="1"/>
      <w:numFmt w:val="bullet"/>
      <w:lvlText w:val=""/>
      <w:lvlJc w:val="left"/>
      <w:pPr>
        <w:tabs>
          <w:tab w:val="num" w:pos="4320"/>
        </w:tabs>
        <w:ind w:left="3600" w:hanging="360"/>
      </w:pPr>
      <w:rPr>
        <w:rFonts w:hint="default" w:ascii="Symbol" w:hAnsi="Symbol"/>
        <w:sz w:val="20"/>
      </w:rPr>
    </w:lvl>
    <w:lvl w:ilvl="6" w:tentative="1">
      <w:start w:val="1"/>
      <w:numFmt w:val="bullet"/>
      <w:lvlText w:val=""/>
      <w:lvlJc w:val="left"/>
      <w:pPr>
        <w:tabs>
          <w:tab w:val="num" w:pos="5040"/>
        </w:tabs>
        <w:ind w:left="4320" w:hanging="360"/>
      </w:pPr>
      <w:rPr>
        <w:rFonts w:hint="default" w:ascii="Symbol" w:hAnsi="Symbol"/>
        <w:sz w:val="20"/>
      </w:rPr>
    </w:lvl>
    <w:lvl w:ilvl="7" w:tentative="1">
      <w:start w:val="1"/>
      <w:numFmt w:val="bullet"/>
      <w:lvlText w:val=""/>
      <w:lvlJc w:val="left"/>
      <w:pPr>
        <w:tabs>
          <w:tab w:val="num" w:pos="5760"/>
        </w:tabs>
        <w:ind w:left="5040" w:hanging="360"/>
      </w:pPr>
      <w:rPr>
        <w:rFonts w:hint="default" w:ascii="Symbol" w:hAnsi="Symbol"/>
        <w:sz w:val="20"/>
      </w:rPr>
    </w:lvl>
    <w:lvl w:ilvl="8" w:tentative="1">
      <w:start w:val="1"/>
      <w:numFmt w:val="bullet"/>
      <w:lvlText w:val=""/>
      <w:lvlJc w:val="left"/>
      <w:pPr>
        <w:tabs>
          <w:tab w:val="num" w:pos="6480"/>
        </w:tabs>
        <w:ind w:left="5760" w:hanging="360"/>
      </w:pPr>
      <w:rPr>
        <w:rFonts w:hint="default" w:ascii="Symbol" w:hAnsi="Symbol"/>
        <w:sz w:val="20"/>
      </w:rPr>
    </w:lvl>
  </w:abstractNum>
  <w:abstractNum w:abstractNumId="40" w15:restartNumberingAfterBreak="0">
    <w:nsid w:val="578143D8"/>
    <w:multiLevelType w:val="multilevel"/>
    <w:tmpl w:val="EBA25A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5BDA7E2B"/>
    <w:multiLevelType w:val="hybridMultilevel"/>
    <w:tmpl w:val="0B36531A"/>
    <w:lvl w:ilvl="0" w:tplc="14B6C708">
      <w:start w:val="1"/>
      <w:numFmt w:val="bullet"/>
      <w:pStyle w:val="BulletPoint"/>
      <w:lvlText w:val=""/>
      <w:lvlJc w:val="left"/>
      <w:pPr>
        <w:ind w:left="426" w:hanging="360"/>
      </w:pPr>
      <w:rPr>
        <w:rFonts w:hint="default" w:ascii="Wingdings" w:hAnsi="Wingdings"/>
        <w:color w:val="00B140"/>
      </w:rPr>
    </w:lvl>
    <w:lvl w:ilvl="1" w:tplc="04090003" w:tentative="1">
      <w:start w:val="1"/>
      <w:numFmt w:val="bullet"/>
      <w:lvlText w:val="o"/>
      <w:lvlJc w:val="left"/>
      <w:pPr>
        <w:ind w:left="3708" w:hanging="360"/>
      </w:pPr>
      <w:rPr>
        <w:rFonts w:hint="default" w:ascii="Courier New" w:hAnsi="Courier New" w:cs="Courier New"/>
      </w:rPr>
    </w:lvl>
    <w:lvl w:ilvl="2" w:tplc="04090005" w:tentative="1">
      <w:start w:val="1"/>
      <w:numFmt w:val="bullet"/>
      <w:lvlText w:val=""/>
      <w:lvlJc w:val="left"/>
      <w:pPr>
        <w:ind w:left="4428" w:hanging="360"/>
      </w:pPr>
      <w:rPr>
        <w:rFonts w:hint="default" w:ascii="Wingdings" w:hAnsi="Wingdings"/>
      </w:rPr>
    </w:lvl>
    <w:lvl w:ilvl="3" w:tplc="04090001" w:tentative="1">
      <w:start w:val="1"/>
      <w:numFmt w:val="bullet"/>
      <w:lvlText w:val=""/>
      <w:lvlJc w:val="left"/>
      <w:pPr>
        <w:ind w:left="5148" w:hanging="360"/>
      </w:pPr>
      <w:rPr>
        <w:rFonts w:hint="default" w:ascii="Symbol" w:hAnsi="Symbol"/>
      </w:rPr>
    </w:lvl>
    <w:lvl w:ilvl="4" w:tplc="04090003">
      <w:start w:val="1"/>
      <w:numFmt w:val="bullet"/>
      <w:lvlText w:val="o"/>
      <w:lvlJc w:val="left"/>
      <w:pPr>
        <w:ind w:left="5868" w:hanging="360"/>
      </w:pPr>
      <w:rPr>
        <w:rFonts w:hint="default" w:ascii="Courier New" w:hAnsi="Courier New" w:cs="Courier New"/>
      </w:rPr>
    </w:lvl>
    <w:lvl w:ilvl="5" w:tplc="04090005" w:tentative="1">
      <w:start w:val="1"/>
      <w:numFmt w:val="bullet"/>
      <w:lvlText w:val=""/>
      <w:lvlJc w:val="left"/>
      <w:pPr>
        <w:ind w:left="6588" w:hanging="360"/>
      </w:pPr>
      <w:rPr>
        <w:rFonts w:hint="default" w:ascii="Wingdings" w:hAnsi="Wingdings"/>
      </w:rPr>
    </w:lvl>
    <w:lvl w:ilvl="6" w:tplc="04090001" w:tentative="1">
      <w:start w:val="1"/>
      <w:numFmt w:val="bullet"/>
      <w:lvlText w:val=""/>
      <w:lvlJc w:val="left"/>
      <w:pPr>
        <w:ind w:left="7308" w:hanging="360"/>
      </w:pPr>
      <w:rPr>
        <w:rFonts w:hint="default" w:ascii="Symbol" w:hAnsi="Symbol"/>
      </w:rPr>
    </w:lvl>
    <w:lvl w:ilvl="7" w:tplc="04090003" w:tentative="1">
      <w:start w:val="1"/>
      <w:numFmt w:val="bullet"/>
      <w:lvlText w:val="o"/>
      <w:lvlJc w:val="left"/>
      <w:pPr>
        <w:ind w:left="8028" w:hanging="360"/>
      </w:pPr>
      <w:rPr>
        <w:rFonts w:hint="default" w:ascii="Courier New" w:hAnsi="Courier New" w:cs="Courier New"/>
      </w:rPr>
    </w:lvl>
    <w:lvl w:ilvl="8" w:tplc="04090005" w:tentative="1">
      <w:start w:val="1"/>
      <w:numFmt w:val="bullet"/>
      <w:lvlText w:val=""/>
      <w:lvlJc w:val="left"/>
      <w:pPr>
        <w:ind w:left="8748" w:hanging="360"/>
      </w:pPr>
      <w:rPr>
        <w:rFonts w:hint="default" w:ascii="Wingdings" w:hAnsi="Wingdings"/>
      </w:rPr>
    </w:lvl>
  </w:abstractNum>
  <w:abstractNum w:abstractNumId="42" w15:restartNumberingAfterBreak="0">
    <w:nsid w:val="5BE76511"/>
    <w:multiLevelType w:val="multilevel"/>
    <w:tmpl w:val="216C92DA"/>
    <w:lvl w:ilvl="0">
      <w:start w:val="1"/>
      <w:numFmt w:val="bullet"/>
      <w:lvlText w:val=""/>
      <w:lvlJc w:val="left"/>
      <w:pPr>
        <w:tabs>
          <w:tab w:val="num" w:pos="720"/>
        </w:tabs>
        <w:ind w:left="0" w:hanging="360"/>
      </w:pPr>
      <w:rPr>
        <w:rFonts w:hint="default" w:ascii="Wingdings" w:hAnsi="Wingdings"/>
        <w:sz w:val="20"/>
      </w:rPr>
    </w:lvl>
    <w:lvl w:ilvl="1" w:tentative="1">
      <w:start w:val="1"/>
      <w:numFmt w:val="bullet"/>
      <w:lvlText w:val=""/>
      <w:lvlJc w:val="left"/>
      <w:pPr>
        <w:tabs>
          <w:tab w:val="num" w:pos="1440"/>
        </w:tabs>
        <w:ind w:left="0" w:hanging="360"/>
      </w:pPr>
      <w:rPr>
        <w:rFonts w:hint="default" w:ascii="Wingdings" w:hAnsi="Wingdings"/>
        <w:sz w:val="20"/>
      </w:rPr>
    </w:lvl>
    <w:lvl w:ilvl="2" w:tentative="1">
      <w:start w:val="1"/>
      <w:numFmt w:val="bullet"/>
      <w:lvlText w:val=""/>
      <w:lvlJc w:val="left"/>
      <w:pPr>
        <w:tabs>
          <w:tab w:val="num" w:pos="2160"/>
        </w:tabs>
        <w:ind w:left="720" w:hanging="360"/>
      </w:pPr>
      <w:rPr>
        <w:rFonts w:hint="default" w:ascii="Wingdings" w:hAnsi="Wingdings"/>
        <w:sz w:val="20"/>
      </w:rPr>
    </w:lvl>
    <w:lvl w:ilvl="3" w:tentative="1">
      <w:start w:val="1"/>
      <w:numFmt w:val="bullet"/>
      <w:lvlText w:val=""/>
      <w:lvlJc w:val="left"/>
      <w:pPr>
        <w:tabs>
          <w:tab w:val="num" w:pos="2880"/>
        </w:tabs>
        <w:ind w:left="1440" w:hanging="360"/>
      </w:pPr>
      <w:rPr>
        <w:rFonts w:hint="default" w:ascii="Wingdings" w:hAnsi="Wingdings"/>
        <w:sz w:val="20"/>
      </w:rPr>
    </w:lvl>
    <w:lvl w:ilvl="4" w:tentative="1">
      <w:start w:val="1"/>
      <w:numFmt w:val="bullet"/>
      <w:lvlText w:val=""/>
      <w:lvlJc w:val="left"/>
      <w:pPr>
        <w:tabs>
          <w:tab w:val="num" w:pos="3600"/>
        </w:tabs>
        <w:ind w:left="2160" w:hanging="360"/>
      </w:pPr>
      <w:rPr>
        <w:rFonts w:hint="default" w:ascii="Wingdings" w:hAnsi="Wingdings"/>
        <w:sz w:val="20"/>
      </w:rPr>
    </w:lvl>
    <w:lvl w:ilvl="5" w:tentative="1">
      <w:start w:val="1"/>
      <w:numFmt w:val="bullet"/>
      <w:lvlText w:val=""/>
      <w:lvlJc w:val="left"/>
      <w:pPr>
        <w:tabs>
          <w:tab w:val="num" w:pos="4320"/>
        </w:tabs>
        <w:ind w:left="2880" w:hanging="360"/>
      </w:pPr>
      <w:rPr>
        <w:rFonts w:hint="default" w:ascii="Wingdings" w:hAnsi="Wingdings"/>
        <w:sz w:val="20"/>
      </w:rPr>
    </w:lvl>
    <w:lvl w:ilvl="6" w:tentative="1">
      <w:start w:val="1"/>
      <w:numFmt w:val="bullet"/>
      <w:lvlText w:val=""/>
      <w:lvlJc w:val="left"/>
      <w:pPr>
        <w:tabs>
          <w:tab w:val="num" w:pos="5040"/>
        </w:tabs>
        <w:ind w:left="3600" w:hanging="360"/>
      </w:pPr>
      <w:rPr>
        <w:rFonts w:hint="default" w:ascii="Wingdings" w:hAnsi="Wingdings"/>
        <w:sz w:val="20"/>
      </w:rPr>
    </w:lvl>
    <w:lvl w:ilvl="7" w:tentative="1">
      <w:start w:val="1"/>
      <w:numFmt w:val="bullet"/>
      <w:lvlText w:val=""/>
      <w:lvlJc w:val="left"/>
      <w:pPr>
        <w:tabs>
          <w:tab w:val="num" w:pos="5760"/>
        </w:tabs>
        <w:ind w:left="4320" w:hanging="360"/>
      </w:pPr>
      <w:rPr>
        <w:rFonts w:hint="default" w:ascii="Wingdings" w:hAnsi="Wingdings"/>
        <w:sz w:val="20"/>
      </w:rPr>
    </w:lvl>
    <w:lvl w:ilvl="8" w:tentative="1">
      <w:start w:val="1"/>
      <w:numFmt w:val="bullet"/>
      <w:lvlText w:val=""/>
      <w:lvlJc w:val="left"/>
      <w:pPr>
        <w:tabs>
          <w:tab w:val="num" w:pos="6480"/>
        </w:tabs>
        <w:ind w:left="5040" w:hanging="360"/>
      </w:pPr>
      <w:rPr>
        <w:rFonts w:hint="default" w:ascii="Wingdings" w:hAnsi="Wingdings"/>
        <w:sz w:val="20"/>
      </w:rPr>
    </w:lvl>
  </w:abstractNum>
  <w:abstractNum w:abstractNumId="43" w15:restartNumberingAfterBreak="0">
    <w:nsid w:val="5CF02858"/>
    <w:multiLevelType w:val="multilevel"/>
    <w:tmpl w:val="BFCCA092"/>
    <w:lvl w:ilvl="0">
      <w:start w:val="5"/>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44" w15:restartNumberingAfterBreak="0">
    <w:nsid w:val="60590CA9"/>
    <w:multiLevelType w:val="hybridMultilevel"/>
    <w:tmpl w:val="C890D9B4"/>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45" w15:restartNumberingAfterBreak="0">
    <w:nsid w:val="645B551A"/>
    <w:multiLevelType w:val="hybridMultilevel"/>
    <w:tmpl w:val="2C04D968"/>
    <w:lvl w:ilvl="0" w:tplc="04100001">
      <w:start w:val="1"/>
      <w:numFmt w:val="bullet"/>
      <w:lvlText w:val=""/>
      <w:lvlJc w:val="left"/>
      <w:pPr>
        <w:ind w:left="1080" w:hanging="360"/>
      </w:pPr>
      <w:rPr>
        <w:rFonts w:hint="default" w:ascii="Symbol" w:hAnsi="Symbol"/>
      </w:rPr>
    </w:lvl>
    <w:lvl w:ilvl="1" w:tplc="04100003" w:tentative="1">
      <w:start w:val="1"/>
      <w:numFmt w:val="bullet"/>
      <w:lvlText w:val="o"/>
      <w:lvlJc w:val="left"/>
      <w:pPr>
        <w:ind w:left="1800" w:hanging="360"/>
      </w:pPr>
      <w:rPr>
        <w:rFonts w:hint="default" w:ascii="Courier New" w:hAnsi="Courier New" w:cs="Courier New"/>
      </w:rPr>
    </w:lvl>
    <w:lvl w:ilvl="2" w:tplc="04100005" w:tentative="1">
      <w:start w:val="1"/>
      <w:numFmt w:val="bullet"/>
      <w:lvlText w:val=""/>
      <w:lvlJc w:val="left"/>
      <w:pPr>
        <w:ind w:left="2520" w:hanging="360"/>
      </w:pPr>
      <w:rPr>
        <w:rFonts w:hint="default" w:ascii="Wingdings" w:hAnsi="Wingdings"/>
      </w:rPr>
    </w:lvl>
    <w:lvl w:ilvl="3" w:tplc="04100001" w:tentative="1">
      <w:start w:val="1"/>
      <w:numFmt w:val="bullet"/>
      <w:lvlText w:val=""/>
      <w:lvlJc w:val="left"/>
      <w:pPr>
        <w:ind w:left="3240" w:hanging="360"/>
      </w:pPr>
      <w:rPr>
        <w:rFonts w:hint="default" w:ascii="Symbol" w:hAnsi="Symbol"/>
      </w:rPr>
    </w:lvl>
    <w:lvl w:ilvl="4" w:tplc="04100003" w:tentative="1">
      <w:start w:val="1"/>
      <w:numFmt w:val="bullet"/>
      <w:lvlText w:val="o"/>
      <w:lvlJc w:val="left"/>
      <w:pPr>
        <w:ind w:left="3960" w:hanging="360"/>
      </w:pPr>
      <w:rPr>
        <w:rFonts w:hint="default" w:ascii="Courier New" w:hAnsi="Courier New" w:cs="Courier New"/>
      </w:rPr>
    </w:lvl>
    <w:lvl w:ilvl="5" w:tplc="04100005" w:tentative="1">
      <w:start w:val="1"/>
      <w:numFmt w:val="bullet"/>
      <w:lvlText w:val=""/>
      <w:lvlJc w:val="left"/>
      <w:pPr>
        <w:ind w:left="4680" w:hanging="360"/>
      </w:pPr>
      <w:rPr>
        <w:rFonts w:hint="default" w:ascii="Wingdings" w:hAnsi="Wingdings"/>
      </w:rPr>
    </w:lvl>
    <w:lvl w:ilvl="6" w:tplc="04100001" w:tentative="1">
      <w:start w:val="1"/>
      <w:numFmt w:val="bullet"/>
      <w:lvlText w:val=""/>
      <w:lvlJc w:val="left"/>
      <w:pPr>
        <w:ind w:left="5400" w:hanging="360"/>
      </w:pPr>
      <w:rPr>
        <w:rFonts w:hint="default" w:ascii="Symbol" w:hAnsi="Symbol"/>
      </w:rPr>
    </w:lvl>
    <w:lvl w:ilvl="7" w:tplc="04100003" w:tentative="1">
      <w:start w:val="1"/>
      <w:numFmt w:val="bullet"/>
      <w:lvlText w:val="o"/>
      <w:lvlJc w:val="left"/>
      <w:pPr>
        <w:ind w:left="6120" w:hanging="360"/>
      </w:pPr>
      <w:rPr>
        <w:rFonts w:hint="default" w:ascii="Courier New" w:hAnsi="Courier New" w:cs="Courier New"/>
      </w:rPr>
    </w:lvl>
    <w:lvl w:ilvl="8" w:tplc="04100005" w:tentative="1">
      <w:start w:val="1"/>
      <w:numFmt w:val="bullet"/>
      <w:lvlText w:val=""/>
      <w:lvlJc w:val="left"/>
      <w:pPr>
        <w:ind w:left="6840" w:hanging="360"/>
      </w:pPr>
      <w:rPr>
        <w:rFonts w:hint="default" w:ascii="Wingdings" w:hAnsi="Wingdings"/>
      </w:rPr>
    </w:lvl>
  </w:abstractNum>
  <w:abstractNum w:abstractNumId="46" w15:restartNumberingAfterBreak="0">
    <w:nsid w:val="64EE38B7"/>
    <w:multiLevelType w:val="hybridMultilevel"/>
    <w:tmpl w:val="8F7CF8A2"/>
    <w:lvl w:ilvl="0" w:tplc="0F14E6DA">
      <w:start w:val="1"/>
      <w:numFmt w:val="bullet"/>
      <w:lvlText w:val=""/>
      <w:lvlJc w:val="left"/>
      <w:pPr>
        <w:ind w:left="720" w:hanging="360"/>
      </w:pPr>
      <w:rPr>
        <w:rFonts w:hint="default" w:ascii="Symbol" w:hAnsi="Symbol"/>
      </w:rPr>
    </w:lvl>
    <w:lvl w:ilvl="1" w:tplc="FB2C6CC2">
      <w:start w:val="1"/>
      <w:numFmt w:val="bullet"/>
      <w:lvlText w:val="o"/>
      <w:lvlJc w:val="left"/>
      <w:pPr>
        <w:ind w:left="1440" w:hanging="360"/>
      </w:pPr>
      <w:rPr>
        <w:rFonts w:hint="default" w:ascii="Courier New" w:hAnsi="Courier New"/>
      </w:rPr>
    </w:lvl>
    <w:lvl w:ilvl="2" w:tplc="D1C2A8A2">
      <w:start w:val="1"/>
      <w:numFmt w:val="bullet"/>
      <w:lvlText w:val=""/>
      <w:lvlJc w:val="left"/>
      <w:pPr>
        <w:ind w:left="2160" w:hanging="360"/>
      </w:pPr>
      <w:rPr>
        <w:rFonts w:hint="default" w:ascii="Wingdings" w:hAnsi="Wingdings"/>
      </w:rPr>
    </w:lvl>
    <w:lvl w:ilvl="3" w:tplc="F1A4CE56">
      <w:start w:val="1"/>
      <w:numFmt w:val="bullet"/>
      <w:lvlText w:val=""/>
      <w:lvlJc w:val="left"/>
      <w:pPr>
        <w:ind w:left="2880" w:hanging="360"/>
      </w:pPr>
      <w:rPr>
        <w:rFonts w:hint="default" w:ascii="Symbol" w:hAnsi="Symbol"/>
      </w:rPr>
    </w:lvl>
    <w:lvl w:ilvl="4" w:tplc="45961DEC">
      <w:start w:val="1"/>
      <w:numFmt w:val="bullet"/>
      <w:lvlText w:val="o"/>
      <w:lvlJc w:val="left"/>
      <w:pPr>
        <w:ind w:left="3600" w:hanging="360"/>
      </w:pPr>
      <w:rPr>
        <w:rFonts w:hint="default" w:ascii="Courier New" w:hAnsi="Courier New"/>
      </w:rPr>
    </w:lvl>
    <w:lvl w:ilvl="5" w:tplc="31D2C480">
      <w:start w:val="1"/>
      <w:numFmt w:val="bullet"/>
      <w:lvlText w:val=""/>
      <w:lvlJc w:val="left"/>
      <w:pPr>
        <w:ind w:left="4320" w:hanging="360"/>
      </w:pPr>
      <w:rPr>
        <w:rFonts w:hint="default" w:ascii="Wingdings" w:hAnsi="Wingdings"/>
      </w:rPr>
    </w:lvl>
    <w:lvl w:ilvl="6" w:tplc="1A9E64C2">
      <w:start w:val="1"/>
      <w:numFmt w:val="bullet"/>
      <w:lvlText w:val=""/>
      <w:lvlJc w:val="left"/>
      <w:pPr>
        <w:ind w:left="5040" w:hanging="360"/>
      </w:pPr>
      <w:rPr>
        <w:rFonts w:hint="default" w:ascii="Symbol" w:hAnsi="Symbol"/>
      </w:rPr>
    </w:lvl>
    <w:lvl w:ilvl="7" w:tplc="D688CD94">
      <w:start w:val="1"/>
      <w:numFmt w:val="bullet"/>
      <w:lvlText w:val="o"/>
      <w:lvlJc w:val="left"/>
      <w:pPr>
        <w:ind w:left="5760" w:hanging="360"/>
      </w:pPr>
      <w:rPr>
        <w:rFonts w:hint="default" w:ascii="Courier New" w:hAnsi="Courier New"/>
      </w:rPr>
    </w:lvl>
    <w:lvl w:ilvl="8" w:tplc="6178A314">
      <w:start w:val="1"/>
      <w:numFmt w:val="bullet"/>
      <w:lvlText w:val=""/>
      <w:lvlJc w:val="left"/>
      <w:pPr>
        <w:ind w:left="6480" w:hanging="360"/>
      </w:pPr>
      <w:rPr>
        <w:rFonts w:hint="default" w:ascii="Wingdings" w:hAnsi="Wingdings"/>
      </w:rPr>
    </w:lvl>
  </w:abstractNum>
  <w:abstractNum w:abstractNumId="47" w15:restartNumberingAfterBreak="0">
    <w:nsid w:val="69856133"/>
    <w:multiLevelType w:val="multilevel"/>
    <w:tmpl w:val="7AAA5D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8" w15:restartNumberingAfterBreak="0">
    <w:nsid w:val="6A4C220B"/>
    <w:multiLevelType w:val="multilevel"/>
    <w:tmpl w:val="579EC1D4"/>
    <w:lvl w:ilvl="0">
      <w:start w:val="1"/>
      <w:numFmt w:val="bullet"/>
      <w:lvlText w:val=""/>
      <w:lvlJc w:val="left"/>
      <w:pPr>
        <w:tabs>
          <w:tab w:val="num" w:pos="720"/>
        </w:tabs>
        <w:ind w:left="0" w:hanging="360"/>
      </w:pPr>
      <w:rPr>
        <w:rFonts w:hint="default" w:ascii="Symbol" w:hAnsi="Symbol"/>
        <w:sz w:val="20"/>
      </w:rPr>
    </w:lvl>
    <w:lvl w:ilvl="1" w:tentative="1">
      <w:start w:val="1"/>
      <w:numFmt w:val="bullet"/>
      <w:lvlText w:val=""/>
      <w:lvlJc w:val="left"/>
      <w:pPr>
        <w:tabs>
          <w:tab w:val="num" w:pos="1440"/>
        </w:tabs>
        <w:ind w:left="720" w:hanging="360"/>
      </w:pPr>
      <w:rPr>
        <w:rFonts w:hint="default" w:ascii="Symbol" w:hAnsi="Symbol"/>
        <w:sz w:val="20"/>
      </w:rPr>
    </w:lvl>
    <w:lvl w:ilvl="2" w:tentative="1">
      <w:start w:val="1"/>
      <w:numFmt w:val="bullet"/>
      <w:lvlText w:val=""/>
      <w:lvlJc w:val="left"/>
      <w:pPr>
        <w:tabs>
          <w:tab w:val="num" w:pos="2160"/>
        </w:tabs>
        <w:ind w:left="1440" w:hanging="360"/>
      </w:pPr>
      <w:rPr>
        <w:rFonts w:hint="default" w:ascii="Symbol" w:hAnsi="Symbol"/>
        <w:sz w:val="20"/>
      </w:rPr>
    </w:lvl>
    <w:lvl w:ilvl="3" w:tentative="1">
      <w:start w:val="1"/>
      <w:numFmt w:val="bullet"/>
      <w:lvlText w:val=""/>
      <w:lvlJc w:val="left"/>
      <w:pPr>
        <w:tabs>
          <w:tab w:val="num" w:pos="2880"/>
        </w:tabs>
        <w:ind w:left="2160" w:hanging="360"/>
      </w:pPr>
      <w:rPr>
        <w:rFonts w:hint="default" w:ascii="Symbol" w:hAnsi="Symbol"/>
        <w:sz w:val="20"/>
      </w:rPr>
    </w:lvl>
    <w:lvl w:ilvl="4" w:tentative="1">
      <w:start w:val="1"/>
      <w:numFmt w:val="bullet"/>
      <w:lvlText w:val=""/>
      <w:lvlJc w:val="left"/>
      <w:pPr>
        <w:tabs>
          <w:tab w:val="num" w:pos="3600"/>
        </w:tabs>
        <w:ind w:left="2880" w:hanging="360"/>
      </w:pPr>
      <w:rPr>
        <w:rFonts w:hint="default" w:ascii="Symbol" w:hAnsi="Symbol"/>
        <w:sz w:val="20"/>
      </w:rPr>
    </w:lvl>
    <w:lvl w:ilvl="5" w:tentative="1">
      <w:start w:val="1"/>
      <w:numFmt w:val="bullet"/>
      <w:lvlText w:val=""/>
      <w:lvlJc w:val="left"/>
      <w:pPr>
        <w:tabs>
          <w:tab w:val="num" w:pos="4320"/>
        </w:tabs>
        <w:ind w:left="3600" w:hanging="360"/>
      </w:pPr>
      <w:rPr>
        <w:rFonts w:hint="default" w:ascii="Symbol" w:hAnsi="Symbol"/>
        <w:sz w:val="20"/>
      </w:rPr>
    </w:lvl>
    <w:lvl w:ilvl="6" w:tentative="1">
      <w:start w:val="1"/>
      <w:numFmt w:val="bullet"/>
      <w:lvlText w:val=""/>
      <w:lvlJc w:val="left"/>
      <w:pPr>
        <w:tabs>
          <w:tab w:val="num" w:pos="5040"/>
        </w:tabs>
        <w:ind w:left="4320" w:hanging="360"/>
      </w:pPr>
      <w:rPr>
        <w:rFonts w:hint="default" w:ascii="Symbol" w:hAnsi="Symbol"/>
        <w:sz w:val="20"/>
      </w:rPr>
    </w:lvl>
    <w:lvl w:ilvl="7" w:tentative="1">
      <w:start w:val="1"/>
      <w:numFmt w:val="bullet"/>
      <w:lvlText w:val=""/>
      <w:lvlJc w:val="left"/>
      <w:pPr>
        <w:tabs>
          <w:tab w:val="num" w:pos="5760"/>
        </w:tabs>
        <w:ind w:left="5040" w:hanging="360"/>
      </w:pPr>
      <w:rPr>
        <w:rFonts w:hint="default" w:ascii="Symbol" w:hAnsi="Symbol"/>
        <w:sz w:val="20"/>
      </w:rPr>
    </w:lvl>
    <w:lvl w:ilvl="8" w:tentative="1">
      <w:start w:val="1"/>
      <w:numFmt w:val="bullet"/>
      <w:lvlText w:val=""/>
      <w:lvlJc w:val="left"/>
      <w:pPr>
        <w:tabs>
          <w:tab w:val="num" w:pos="6480"/>
        </w:tabs>
        <w:ind w:left="5760" w:hanging="360"/>
      </w:pPr>
      <w:rPr>
        <w:rFonts w:hint="default" w:ascii="Symbol" w:hAnsi="Symbol"/>
        <w:sz w:val="20"/>
      </w:rPr>
    </w:lvl>
  </w:abstractNum>
  <w:abstractNum w:abstractNumId="49" w15:restartNumberingAfterBreak="0">
    <w:nsid w:val="6DD85481"/>
    <w:multiLevelType w:val="multilevel"/>
    <w:tmpl w:val="1B0AB0BA"/>
    <w:lvl w:ilvl="0">
      <w:start w:val="1"/>
      <w:numFmt w:val="bullet"/>
      <w:lvlText w:val=""/>
      <w:lvlJc w:val="left"/>
      <w:pPr>
        <w:tabs>
          <w:tab w:val="num" w:pos="720"/>
        </w:tabs>
        <w:ind w:left="0" w:hanging="360"/>
      </w:pPr>
      <w:rPr>
        <w:rFonts w:hint="default" w:ascii="Symbol" w:hAnsi="Symbol"/>
        <w:sz w:val="20"/>
      </w:rPr>
    </w:lvl>
    <w:lvl w:ilvl="1" w:tentative="1">
      <w:start w:val="1"/>
      <w:numFmt w:val="bullet"/>
      <w:lvlText w:val=""/>
      <w:lvlJc w:val="left"/>
      <w:pPr>
        <w:tabs>
          <w:tab w:val="num" w:pos="1440"/>
        </w:tabs>
        <w:ind w:left="720" w:hanging="360"/>
      </w:pPr>
      <w:rPr>
        <w:rFonts w:hint="default" w:ascii="Symbol" w:hAnsi="Symbol"/>
        <w:sz w:val="20"/>
      </w:rPr>
    </w:lvl>
    <w:lvl w:ilvl="2" w:tentative="1">
      <w:start w:val="1"/>
      <w:numFmt w:val="bullet"/>
      <w:lvlText w:val=""/>
      <w:lvlJc w:val="left"/>
      <w:pPr>
        <w:tabs>
          <w:tab w:val="num" w:pos="2160"/>
        </w:tabs>
        <w:ind w:left="1440" w:hanging="360"/>
      </w:pPr>
      <w:rPr>
        <w:rFonts w:hint="default" w:ascii="Symbol" w:hAnsi="Symbol"/>
        <w:sz w:val="20"/>
      </w:rPr>
    </w:lvl>
    <w:lvl w:ilvl="3" w:tentative="1">
      <w:start w:val="1"/>
      <w:numFmt w:val="bullet"/>
      <w:lvlText w:val=""/>
      <w:lvlJc w:val="left"/>
      <w:pPr>
        <w:tabs>
          <w:tab w:val="num" w:pos="2880"/>
        </w:tabs>
        <w:ind w:left="2160" w:hanging="360"/>
      </w:pPr>
      <w:rPr>
        <w:rFonts w:hint="default" w:ascii="Symbol" w:hAnsi="Symbol"/>
        <w:sz w:val="20"/>
      </w:rPr>
    </w:lvl>
    <w:lvl w:ilvl="4" w:tentative="1">
      <w:start w:val="1"/>
      <w:numFmt w:val="bullet"/>
      <w:lvlText w:val=""/>
      <w:lvlJc w:val="left"/>
      <w:pPr>
        <w:tabs>
          <w:tab w:val="num" w:pos="3600"/>
        </w:tabs>
        <w:ind w:left="2880" w:hanging="360"/>
      </w:pPr>
      <w:rPr>
        <w:rFonts w:hint="default" w:ascii="Symbol" w:hAnsi="Symbol"/>
        <w:sz w:val="20"/>
      </w:rPr>
    </w:lvl>
    <w:lvl w:ilvl="5" w:tentative="1">
      <w:start w:val="1"/>
      <w:numFmt w:val="bullet"/>
      <w:lvlText w:val=""/>
      <w:lvlJc w:val="left"/>
      <w:pPr>
        <w:tabs>
          <w:tab w:val="num" w:pos="4320"/>
        </w:tabs>
        <w:ind w:left="3600" w:hanging="360"/>
      </w:pPr>
      <w:rPr>
        <w:rFonts w:hint="default" w:ascii="Symbol" w:hAnsi="Symbol"/>
        <w:sz w:val="20"/>
      </w:rPr>
    </w:lvl>
    <w:lvl w:ilvl="6" w:tentative="1">
      <w:start w:val="1"/>
      <w:numFmt w:val="bullet"/>
      <w:lvlText w:val=""/>
      <w:lvlJc w:val="left"/>
      <w:pPr>
        <w:tabs>
          <w:tab w:val="num" w:pos="5040"/>
        </w:tabs>
        <w:ind w:left="4320" w:hanging="360"/>
      </w:pPr>
      <w:rPr>
        <w:rFonts w:hint="default" w:ascii="Symbol" w:hAnsi="Symbol"/>
        <w:sz w:val="20"/>
      </w:rPr>
    </w:lvl>
    <w:lvl w:ilvl="7" w:tentative="1">
      <w:start w:val="1"/>
      <w:numFmt w:val="bullet"/>
      <w:lvlText w:val=""/>
      <w:lvlJc w:val="left"/>
      <w:pPr>
        <w:tabs>
          <w:tab w:val="num" w:pos="5760"/>
        </w:tabs>
        <w:ind w:left="5040" w:hanging="360"/>
      </w:pPr>
      <w:rPr>
        <w:rFonts w:hint="default" w:ascii="Symbol" w:hAnsi="Symbol"/>
        <w:sz w:val="20"/>
      </w:rPr>
    </w:lvl>
    <w:lvl w:ilvl="8" w:tentative="1">
      <w:start w:val="1"/>
      <w:numFmt w:val="bullet"/>
      <w:lvlText w:val=""/>
      <w:lvlJc w:val="left"/>
      <w:pPr>
        <w:tabs>
          <w:tab w:val="num" w:pos="6480"/>
        </w:tabs>
        <w:ind w:left="5760" w:hanging="360"/>
      </w:pPr>
      <w:rPr>
        <w:rFonts w:hint="default" w:ascii="Symbol" w:hAnsi="Symbol"/>
        <w:sz w:val="20"/>
      </w:rPr>
    </w:lvl>
  </w:abstractNum>
  <w:abstractNum w:abstractNumId="50" w15:restartNumberingAfterBreak="0">
    <w:nsid w:val="6DFD5B54"/>
    <w:multiLevelType w:val="multilevel"/>
    <w:tmpl w:val="CD5280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15:restartNumberingAfterBreak="0">
    <w:nsid w:val="700A0B8D"/>
    <w:multiLevelType w:val="hybridMultilevel"/>
    <w:tmpl w:val="BF42EE24"/>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52" w15:restartNumberingAfterBreak="0">
    <w:nsid w:val="70B3498F"/>
    <w:multiLevelType w:val="multilevel"/>
    <w:tmpl w:val="59044F9E"/>
    <w:lvl w:ilvl="0">
      <w:start w:val="2"/>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53" w15:restartNumberingAfterBreak="0">
    <w:nsid w:val="738A32DD"/>
    <w:multiLevelType w:val="multilevel"/>
    <w:tmpl w:val="046CE99E"/>
    <w:lvl w:ilvl="0">
      <w:start w:val="1"/>
      <w:numFmt w:val="bullet"/>
      <w:lvlText w:val=""/>
      <w:lvlJc w:val="left"/>
      <w:pPr>
        <w:tabs>
          <w:tab w:val="num" w:pos="720"/>
        </w:tabs>
        <w:ind w:left="0" w:hanging="360"/>
      </w:pPr>
      <w:rPr>
        <w:rFonts w:hint="default" w:ascii="Wingdings" w:hAnsi="Wingdings"/>
        <w:sz w:val="20"/>
      </w:rPr>
    </w:lvl>
    <w:lvl w:ilvl="1" w:tentative="1">
      <w:start w:val="1"/>
      <w:numFmt w:val="bullet"/>
      <w:lvlText w:val=""/>
      <w:lvlJc w:val="left"/>
      <w:pPr>
        <w:tabs>
          <w:tab w:val="num" w:pos="1440"/>
        </w:tabs>
        <w:ind w:left="0" w:hanging="360"/>
      </w:pPr>
      <w:rPr>
        <w:rFonts w:hint="default" w:ascii="Wingdings" w:hAnsi="Wingdings"/>
        <w:sz w:val="20"/>
      </w:rPr>
    </w:lvl>
    <w:lvl w:ilvl="2" w:tentative="1">
      <w:start w:val="1"/>
      <w:numFmt w:val="bullet"/>
      <w:lvlText w:val=""/>
      <w:lvlJc w:val="left"/>
      <w:pPr>
        <w:tabs>
          <w:tab w:val="num" w:pos="2160"/>
        </w:tabs>
        <w:ind w:left="720" w:hanging="360"/>
      </w:pPr>
      <w:rPr>
        <w:rFonts w:hint="default" w:ascii="Wingdings" w:hAnsi="Wingdings"/>
        <w:sz w:val="20"/>
      </w:rPr>
    </w:lvl>
    <w:lvl w:ilvl="3" w:tentative="1">
      <w:start w:val="1"/>
      <w:numFmt w:val="bullet"/>
      <w:lvlText w:val=""/>
      <w:lvlJc w:val="left"/>
      <w:pPr>
        <w:tabs>
          <w:tab w:val="num" w:pos="2880"/>
        </w:tabs>
        <w:ind w:left="1440" w:hanging="360"/>
      </w:pPr>
      <w:rPr>
        <w:rFonts w:hint="default" w:ascii="Wingdings" w:hAnsi="Wingdings"/>
        <w:sz w:val="20"/>
      </w:rPr>
    </w:lvl>
    <w:lvl w:ilvl="4" w:tentative="1">
      <w:start w:val="1"/>
      <w:numFmt w:val="bullet"/>
      <w:lvlText w:val=""/>
      <w:lvlJc w:val="left"/>
      <w:pPr>
        <w:tabs>
          <w:tab w:val="num" w:pos="3600"/>
        </w:tabs>
        <w:ind w:left="2160" w:hanging="360"/>
      </w:pPr>
      <w:rPr>
        <w:rFonts w:hint="default" w:ascii="Wingdings" w:hAnsi="Wingdings"/>
        <w:sz w:val="20"/>
      </w:rPr>
    </w:lvl>
    <w:lvl w:ilvl="5" w:tentative="1">
      <w:start w:val="1"/>
      <w:numFmt w:val="bullet"/>
      <w:lvlText w:val=""/>
      <w:lvlJc w:val="left"/>
      <w:pPr>
        <w:tabs>
          <w:tab w:val="num" w:pos="4320"/>
        </w:tabs>
        <w:ind w:left="2880" w:hanging="360"/>
      </w:pPr>
      <w:rPr>
        <w:rFonts w:hint="default" w:ascii="Wingdings" w:hAnsi="Wingdings"/>
        <w:sz w:val="20"/>
      </w:rPr>
    </w:lvl>
    <w:lvl w:ilvl="6" w:tentative="1">
      <w:start w:val="1"/>
      <w:numFmt w:val="bullet"/>
      <w:lvlText w:val=""/>
      <w:lvlJc w:val="left"/>
      <w:pPr>
        <w:tabs>
          <w:tab w:val="num" w:pos="5040"/>
        </w:tabs>
        <w:ind w:left="3600" w:hanging="360"/>
      </w:pPr>
      <w:rPr>
        <w:rFonts w:hint="default" w:ascii="Wingdings" w:hAnsi="Wingdings"/>
        <w:sz w:val="20"/>
      </w:rPr>
    </w:lvl>
    <w:lvl w:ilvl="7" w:tentative="1">
      <w:start w:val="1"/>
      <w:numFmt w:val="bullet"/>
      <w:lvlText w:val=""/>
      <w:lvlJc w:val="left"/>
      <w:pPr>
        <w:tabs>
          <w:tab w:val="num" w:pos="5760"/>
        </w:tabs>
        <w:ind w:left="4320" w:hanging="360"/>
      </w:pPr>
      <w:rPr>
        <w:rFonts w:hint="default" w:ascii="Wingdings" w:hAnsi="Wingdings"/>
        <w:sz w:val="20"/>
      </w:rPr>
    </w:lvl>
    <w:lvl w:ilvl="8" w:tentative="1">
      <w:start w:val="1"/>
      <w:numFmt w:val="bullet"/>
      <w:lvlText w:val=""/>
      <w:lvlJc w:val="left"/>
      <w:pPr>
        <w:tabs>
          <w:tab w:val="num" w:pos="6480"/>
        </w:tabs>
        <w:ind w:left="5040" w:hanging="360"/>
      </w:pPr>
      <w:rPr>
        <w:rFonts w:hint="default" w:ascii="Wingdings" w:hAnsi="Wingdings"/>
        <w:sz w:val="20"/>
      </w:rPr>
    </w:lvl>
  </w:abstractNum>
  <w:abstractNum w:abstractNumId="54" w15:restartNumberingAfterBreak="0">
    <w:nsid w:val="753721CA"/>
    <w:multiLevelType w:val="multilevel"/>
    <w:tmpl w:val="F6DE4A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5" w15:restartNumberingAfterBreak="0">
    <w:nsid w:val="7EC940E5"/>
    <w:multiLevelType w:val="hybridMultilevel"/>
    <w:tmpl w:val="CBD07714"/>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56" w15:restartNumberingAfterBreak="0">
    <w:nsid w:val="7F287711"/>
    <w:multiLevelType w:val="multilevel"/>
    <w:tmpl w:val="56102588"/>
    <w:lvl w:ilvl="0">
      <w:start w:val="1"/>
      <w:numFmt w:val="bullet"/>
      <w:lvlText w:val=""/>
      <w:lvlJc w:val="left"/>
      <w:pPr>
        <w:tabs>
          <w:tab w:val="num" w:pos="720"/>
        </w:tabs>
        <w:ind w:left="0" w:hanging="360"/>
      </w:pPr>
      <w:rPr>
        <w:rFonts w:hint="default" w:ascii="Symbol" w:hAnsi="Symbol"/>
        <w:sz w:val="20"/>
      </w:rPr>
    </w:lvl>
    <w:lvl w:ilvl="1" w:tentative="1">
      <w:start w:val="1"/>
      <w:numFmt w:val="bullet"/>
      <w:lvlText w:val=""/>
      <w:lvlJc w:val="left"/>
      <w:pPr>
        <w:tabs>
          <w:tab w:val="num" w:pos="1440"/>
        </w:tabs>
        <w:ind w:left="720" w:hanging="360"/>
      </w:pPr>
      <w:rPr>
        <w:rFonts w:hint="default" w:ascii="Symbol" w:hAnsi="Symbol"/>
        <w:sz w:val="20"/>
      </w:rPr>
    </w:lvl>
    <w:lvl w:ilvl="2" w:tentative="1">
      <w:start w:val="1"/>
      <w:numFmt w:val="bullet"/>
      <w:lvlText w:val=""/>
      <w:lvlJc w:val="left"/>
      <w:pPr>
        <w:tabs>
          <w:tab w:val="num" w:pos="2160"/>
        </w:tabs>
        <w:ind w:left="1440" w:hanging="360"/>
      </w:pPr>
      <w:rPr>
        <w:rFonts w:hint="default" w:ascii="Symbol" w:hAnsi="Symbol"/>
        <w:sz w:val="20"/>
      </w:rPr>
    </w:lvl>
    <w:lvl w:ilvl="3" w:tentative="1">
      <w:start w:val="1"/>
      <w:numFmt w:val="bullet"/>
      <w:lvlText w:val=""/>
      <w:lvlJc w:val="left"/>
      <w:pPr>
        <w:tabs>
          <w:tab w:val="num" w:pos="2880"/>
        </w:tabs>
        <w:ind w:left="2160" w:hanging="360"/>
      </w:pPr>
      <w:rPr>
        <w:rFonts w:hint="default" w:ascii="Symbol" w:hAnsi="Symbol"/>
        <w:sz w:val="20"/>
      </w:rPr>
    </w:lvl>
    <w:lvl w:ilvl="4" w:tentative="1">
      <w:start w:val="1"/>
      <w:numFmt w:val="bullet"/>
      <w:lvlText w:val=""/>
      <w:lvlJc w:val="left"/>
      <w:pPr>
        <w:tabs>
          <w:tab w:val="num" w:pos="3600"/>
        </w:tabs>
        <w:ind w:left="2880" w:hanging="360"/>
      </w:pPr>
      <w:rPr>
        <w:rFonts w:hint="default" w:ascii="Symbol" w:hAnsi="Symbol"/>
        <w:sz w:val="20"/>
      </w:rPr>
    </w:lvl>
    <w:lvl w:ilvl="5" w:tentative="1">
      <w:start w:val="1"/>
      <w:numFmt w:val="bullet"/>
      <w:lvlText w:val=""/>
      <w:lvlJc w:val="left"/>
      <w:pPr>
        <w:tabs>
          <w:tab w:val="num" w:pos="4320"/>
        </w:tabs>
        <w:ind w:left="3600" w:hanging="360"/>
      </w:pPr>
      <w:rPr>
        <w:rFonts w:hint="default" w:ascii="Symbol" w:hAnsi="Symbol"/>
        <w:sz w:val="20"/>
      </w:rPr>
    </w:lvl>
    <w:lvl w:ilvl="6" w:tentative="1">
      <w:start w:val="1"/>
      <w:numFmt w:val="bullet"/>
      <w:lvlText w:val=""/>
      <w:lvlJc w:val="left"/>
      <w:pPr>
        <w:tabs>
          <w:tab w:val="num" w:pos="5040"/>
        </w:tabs>
        <w:ind w:left="4320" w:hanging="360"/>
      </w:pPr>
      <w:rPr>
        <w:rFonts w:hint="default" w:ascii="Symbol" w:hAnsi="Symbol"/>
        <w:sz w:val="20"/>
      </w:rPr>
    </w:lvl>
    <w:lvl w:ilvl="7" w:tentative="1">
      <w:start w:val="1"/>
      <w:numFmt w:val="bullet"/>
      <w:lvlText w:val=""/>
      <w:lvlJc w:val="left"/>
      <w:pPr>
        <w:tabs>
          <w:tab w:val="num" w:pos="5760"/>
        </w:tabs>
        <w:ind w:left="5040" w:hanging="360"/>
      </w:pPr>
      <w:rPr>
        <w:rFonts w:hint="default" w:ascii="Symbol" w:hAnsi="Symbol"/>
        <w:sz w:val="20"/>
      </w:rPr>
    </w:lvl>
    <w:lvl w:ilvl="8" w:tentative="1">
      <w:start w:val="1"/>
      <w:numFmt w:val="bullet"/>
      <w:lvlText w:val=""/>
      <w:lvlJc w:val="left"/>
      <w:pPr>
        <w:tabs>
          <w:tab w:val="num" w:pos="6480"/>
        </w:tabs>
        <w:ind w:left="5760" w:hanging="360"/>
      </w:pPr>
      <w:rPr>
        <w:rFonts w:hint="default" w:ascii="Symbol" w:hAnsi="Symbol"/>
        <w:sz w:val="20"/>
      </w:rPr>
    </w:lvl>
  </w:abstractNum>
  <w:num w:numId="63">
    <w:abstractNumId w:val="62"/>
  </w:num>
  <w:num w:numId="62">
    <w:abstractNumId w:val="61"/>
  </w:num>
  <w:num w:numId="61">
    <w:abstractNumId w:val="60"/>
  </w:num>
  <w:num w:numId="60">
    <w:abstractNumId w:val="59"/>
  </w:num>
  <w:num w:numId="59">
    <w:abstractNumId w:val="58"/>
  </w:num>
  <w:num w:numId="58">
    <w:abstractNumId w:val="57"/>
  </w:num>
  <w:num w:numId="1">
    <w:abstractNumId w:val="46"/>
  </w:num>
  <w:num w:numId="2">
    <w:abstractNumId w:val="5"/>
  </w:num>
  <w:num w:numId="3">
    <w:abstractNumId w:val="36"/>
  </w:num>
  <w:num w:numId="4">
    <w:abstractNumId w:val="11"/>
  </w:num>
  <w:num w:numId="5">
    <w:abstractNumId w:val="41"/>
  </w:num>
  <w:num w:numId="6">
    <w:abstractNumId w:val="21"/>
  </w:num>
  <w:num w:numId="7">
    <w:abstractNumId w:val="4"/>
  </w:num>
  <w:num w:numId="8">
    <w:abstractNumId w:val="25"/>
  </w:num>
  <w:num w:numId="9">
    <w:abstractNumId w:val="20"/>
  </w:num>
  <w:num w:numId="10">
    <w:abstractNumId w:val="10"/>
  </w:num>
  <w:num w:numId="11">
    <w:abstractNumId w:val="33"/>
  </w:num>
  <w:num w:numId="12">
    <w:abstractNumId w:val="15"/>
  </w:num>
  <w:num w:numId="13">
    <w:abstractNumId w:val="12"/>
  </w:num>
  <w:num w:numId="14">
    <w:abstractNumId w:val="29"/>
  </w:num>
  <w:num w:numId="15">
    <w:abstractNumId w:val="38"/>
  </w:num>
  <w:num w:numId="16">
    <w:abstractNumId w:val="22"/>
  </w:num>
  <w:num w:numId="17">
    <w:abstractNumId w:val="52"/>
  </w:num>
  <w:num w:numId="18">
    <w:abstractNumId w:val="37"/>
  </w:num>
  <w:num w:numId="19">
    <w:abstractNumId w:val="1"/>
  </w:num>
  <w:num w:numId="20">
    <w:abstractNumId w:val="43"/>
  </w:num>
  <w:num w:numId="21">
    <w:abstractNumId w:val="3"/>
  </w:num>
  <w:num w:numId="22">
    <w:abstractNumId w:val="7"/>
  </w:num>
  <w:num w:numId="23">
    <w:abstractNumId w:val="26"/>
  </w:num>
  <w:num w:numId="24">
    <w:abstractNumId w:val="42"/>
  </w:num>
  <w:num w:numId="25">
    <w:abstractNumId w:val="14"/>
  </w:num>
  <w:num w:numId="26">
    <w:abstractNumId w:val="53"/>
  </w:num>
  <w:num w:numId="27">
    <w:abstractNumId w:val="18"/>
  </w:num>
  <w:num w:numId="28">
    <w:abstractNumId w:val="48"/>
  </w:num>
  <w:num w:numId="29">
    <w:abstractNumId w:val="49"/>
  </w:num>
  <w:num w:numId="30">
    <w:abstractNumId w:val="31"/>
  </w:num>
  <w:num w:numId="31">
    <w:abstractNumId w:val="39"/>
  </w:num>
  <w:num w:numId="32">
    <w:abstractNumId w:val="56"/>
  </w:num>
  <w:num w:numId="33">
    <w:abstractNumId w:val="16"/>
  </w:num>
  <w:num w:numId="34">
    <w:abstractNumId w:val="30"/>
  </w:num>
  <w:num w:numId="35">
    <w:abstractNumId w:val="35"/>
  </w:num>
  <w:num w:numId="36">
    <w:abstractNumId w:val="54"/>
  </w:num>
  <w:num w:numId="37">
    <w:abstractNumId w:val="0"/>
  </w:num>
  <w:num w:numId="38">
    <w:abstractNumId w:val="50"/>
  </w:num>
  <w:num w:numId="39">
    <w:abstractNumId w:val="47"/>
  </w:num>
  <w:num w:numId="40">
    <w:abstractNumId w:val="13"/>
  </w:num>
  <w:num w:numId="41">
    <w:abstractNumId w:val="17"/>
  </w:num>
  <w:num w:numId="42">
    <w:abstractNumId w:val="40"/>
  </w:num>
  <w:num w:numId="43">
    <w:abstractNumId w:val="19"/>
  </w:num>
  <w:num w:numId="44">
    <w:abstractNumId w:val="6"/>
  </w:num>
  <w:num w:numId="45">
    <w:abstractNumId w:val="27"/>
  </w:num>
  <w:num w:numId="46">
    <w:abstractNumId w:val="55"/>
  </w:num>
  <w:num w:numId="47">
    <w:abstractNumId w:val="32"/>
  </w:num>
  <w:num w:numId="48">
    <w:abstractNumId w:val="51"/>
  </w:num>
  <w:num w:numId="49">
    <w:abstractNumId w:val="44"/>
  </w:num>
  <w:num w:numId="50">
    <w:abstractNumId w:val="45"/>
  </w:num>
  <w:num w:numId="51">
    <w:abstractNumId w:val="23"/>
  </w:num>
  <w:num w:numId="52">
    <w:abstractNumId w:val="9"/>
  </w:num>
  <w:num w:numId="53">
    <w:abstractNumId w:val="28"/>
  </w:num>
  <w:num w:numId="54">
    <w:abstractNumId w:val="2"/>
  </w:num>
  <w:num w:numId="55">
    <w:abstractNumId w:val="34"/>
  </w:num>
  <w:num w:numId="56">
    <w:abstractNumId w:val="24"/>
  </w:num>
  <w:num w:numId="57">
    <w:abstractNumId w:val="8"/>
  </w:num>
  <w:numIdMacAtCleanup w:val="47"/>
</w:numbering>
</file>

<file path=word/people.xml><?xml version="1.0" encoding="utf-8"?>
<w15:people xmlns:mc="http://schemas.openxmlformats.org/markup-compatibility/2006" xmlns:w15="http://schemas.microsoft.com/office/word/2012/wordml" mc:Ignorable="w15">
  <w15:person w15:author="Monssef Rahlan">
    <w15:presenceInfo w15:providerId="AD" w15:userId="S::m.rahlan@reply.it::be56ff29-f3d8-4e74-aa67-3f749c07ea31"/>
  </w15:person>
  <w15:person w15:author="Monssef Rahlan">
    <w15:presenceInfo w15:providerId="AD" w15:userId="S::m.rahlan@reply.it::be56ff29-f3d8-4e74-aa67-3f749c07ea31"/>
  </w15:person>
  <w15:person w15:author="Ivana Orefice">
    <w15:presenceInfo w15:providerId="AD" w15:userId="S::iv.orefice@reply.it::1d324d75-3839-47e0-bbb3-52e22aea21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lang="it-IT" w:vendorID="3" w:dllVersion="517" w:checkStyle="1" w:appName="MSWord"/>
  <w:proofState w:spelling="clean" w:grammar="dirty"/>
  <w:trackRevisions w:val="false"/>
  <w:defaultTabStop w:val="720"/>
  <w:hyphenationZone w:val="283"/>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3EB"/>
    <w:rsid w:val="000003A4"/>
    <w:rsid w:val="000003A6"/>
    <w:rsid w:val="00000888"/>
    <w:rsid w:val="00000C86"/>
    <w:rsid w:val="00000F9E"/>
    <w:rsid w:val="00000FC8"/>
    <w:rsid w:val="00001176"/>
    <w:rsid w:val="00001219"/>
    <w:rsid w:val="00002652"/>
    <w:rsid w:val="00002DB2"/>
    <w:rsid w:val="00002E21"/>
    <w:rsid w:val="000030D2"/>
    <w:rsid w:val="0000330A"/>
    <w:rsid w:val="00003421"/>
    <w:rsid w:val="0000380E"/>
    <w:rsid w:val="00003B06"/>
    <w:rsid w:val="00003B47"/>
    <w:rsid w:val="00004707"/>
    <w:rsid w:val="00004A29"/>
    <w:rsid w:val="00005126"/>
    <w:rsid w:val="000053C1"/>
    <w:rsid w:val="00005552"/>
    <w:rsid w:val="00005553"/>
    <w:rsid w:val="00005B36"/>
    <w:rsid w:val="00005D75"/>
    <w:rsid w:val="000061F8"/>
    <w:rsid w:val="00006BD7"/>
    <w:rsid w:val="00007B02"/>
    <w:rsid w:val="00007B3D"/>
    <w:rsid w:val="00007CD5"/>
    <w:rsid w:val="0001021F"/>
    <w:rsid w:val="00010360"/>
    <w:rsid w:val="00010996"/>
    <w:rsid w:val="00010A30"/>
    <w:rsid w:val="00010C56"/>
    <w:rsid w:val="00011632"/>
    <w:rsid w:val="00011768"/>
    <w:rsid w:val="00011814"/>
    <w:rsid w:val="000118FB"/>
    <w:rsid w:val="00011B9E"/>
    <w:rsid w:val="00011C26"/>
    <w:rsid w:val="00011C30"/>
    <w:rsid w:val="00012047"/>
    <w:rsid w:val="0001275C"/>
    <w:rsid w:val="00012B0F"/>
    <w:rsid w:val="00012C1C"/>
    <w:rsid w:val="00012D27"/>
    <w:rsid w:val="00013549"/>
    <w:rsid w:val="00013A0D"/>
    <w:rsid w:val="00013A34"/>
    <w:rsid w:val="00013ACE"/>
    <w:rsid w:val="00013F87"/>
    <w:rsid w:val="00013F8B"/>
    <w:rsid w:val="00014041"/>
    <w:rsid w:val="00014279"/>
    <w:rsid w:val="00014401"/>
    <w:rsid w:val="0001462B"/>
    <w:rsid w:val="00014660"/>
    <w:rsid w:val="000146B7"/>
    <w:rsid w:val="00014E59"/>
    <w:rsid w:val="000153EA"/>
    <w:rsid w:val="0001543D"/>
    <w:rsid w:val="0001575D"/>
    <w:rsid w:val="00015882"/>
    <w:rsid w:val="00015F92"/>
    <w:rsid w:val="000162CC"/>
    <w:rsid w:val="00016392"/>
    <w:rsid w:val="0001640A"/>
    <w:rsid w:val="00016947"/>
    <w:rsid w:val="00016BF7"/>
    <w:rsid w:val="00016DAB"/>
    <w:rsid w:val="00016EF0"/>
    <w:rsid w:val="000172D7"/>
    <w:rsid w:val="00017AA4"/>
    <w:rsid w:val="00017BB5"/>
    <w:rsid w:val="00017CCE"/>
    <w:rsid w:val="00020347"/>
    <w:rsid w:val="000203AB"/>
    <w:rsid w:val="00020755"/>
    <w:rsid w:val="00020821"/>
    <w:rsid w:val="0002090C"/>
    <w:rsid w:val="00020C24"/>
    <w:rsid w:val="00020FB1"/>
    <w:rsid w:val="000215D6"/>
    <w:rsid w:val="0002177B"/>
    <w:rsid w:val="000217AB"/>
    <w:rsid w:val="0002193A"/>
    <w:rsid w:val="00021E34"/>
    <w:rsid w:val="0002201D"/>
    <w:rsid w:val="0002249E"/>
    <w:rsid w:val="00022865"/>
    <w:rsid w:val="00022A65"/>
    <w:rsid w:val="00022E55"/>
    <w:rsid w:val="000233C4"/>
    <w:rsid w:val="000233D8"/>
    <w:rsid w:val="0002357B"/>
    <w:rsid w:val="00023820"/>
    <w:rsid w:val="00023DE0"/>
    <w:rsid w:val="00024185"/>
    <w:rsid w:val="000241EE"/>
    <w:rsid w:val="0002448C"/>
    <w:rsid w:val="00024789"/>
    <w:rsid w:val="0002486E"/>
    <w:rsid w:val="000249BA"/>
    <w:rsid w:val="00024B1B"/>
    <w:rsid w:val="00024D02"/>
    <w:rsid w:val="00024DC6"/>
    <w:rsid w:val="00024EA8"/>
    <w:rsid w:val="000250D6"/>
    <w:rsid w:val="00025514"/>
    <w:rsid w:val="00025A5E"/>
    <w:rsid w:val="00025A97"/>
    <w:rsid w:val="00025B2E"/>
    <w:rsid w:val="00025EF8"/>
    <w:rsid w:val="00026116"/>
    <w:rsid w:val="0002627D"/>
    <w:rsid w:val="000263F9"/>
    <w:rsid w:val="00026B37"/>
    <w:rsid w:val="00027448"/>
    <w:rsid w:val="00027707"/>
    <w:rsid w:val="000279F7"/>
    <w:rsid w:val="000302BB"/>
    <w:rsid w:val="0003080A"/>
    <w:rsid w:val="0003083C"/>
    <w:rsid w:val="000312E7"/>
    <w:rsid w:val="0003150E"/>
    <w:rsid w:val="000315D2"/>
    <w:rsid w:val="000315E3"/>
    <w:rsid w:val="0003166D"/>
    <w:rsid w:val="0003179D"/>
    <w:rsid w:val="000318A5"/>
    <w:rsid w:val="00031939"/>
    <w:rsid w:val="0003196B"/>
    <w:rsid w:val="00031C69"/>
    <w:rsid w:val="00031D88"/>
    <w:rsid w:val="00032335"/>
    <w:rsid w:val="00032D78"/>
    <w:rsid w:val="000330A2"/>
    <w:rsid w:val="0003348A"/>
    <w:rsid w:val="000334EF"/>
    <w:rsid w:val="00033A1E"/>
    <w:rsid w:val="00033D61"/>
    <w:rsid w:val="00034834"/>
    <w:rsid w:val="00034E8D"/>
    <w:rsid w:val="00034FA0"/>
    <w:rsid w:val="0003564A"/>
    <w:rsid w:val="0003564C"/>
    <w:rsid w:val="00035CC5"/>
    <w:rsid w:val="00035E7E"/>
    <w:rsid w:val="00036482"/>
    <w:rsid w:val="000366F4"/>
    <w:rsid w:val="00036A27"/>
    <w:rsid w:val="00036EBA"/>
    <w:rsid w:val="00037319"/>
    <w:rsid w:val="00037485"/>
    <w:rsid w:val="0003780A"/>
    <w:rsid w:val="0003791C"/>
    <w:rsid w:val="00037FF7"/>
    <w:rsid w:val="00040635"/>
    <w:rsid w:val="00040A24"/>
    <w:rsid w:val="00040A29"/>
    <w:rsid w:val="00040E3A"/>
    <w:rsid w:val="00041131"/>
    <w:rsid w:val="00041834"/>
    <w:rsid w:val="00041C9F"/>
    <w:rsid w:val="00041D6B"/>
    <w:rsid w:val="0004246C"/>
    <w:rsid w:val="000428BD"/>
    <w:rsid w:val="00042DB3"/>
    <w:rsid w:val="00042DD0"/>
    <w:rsid w:val="00042FBD"/>
    <w:rsid w:val="00042FFE"/>
    <w:rsid w:val="00043106"/>
    <w:rsid w:val="0004327E"/>
    <w:rsid w:val="0004344F"/>
    <w:rsid w:val="000439F4"/>
    <w:rsid w:val="00043F77"/>
    <w:rsid w:val="00043F82"/>
    <w:rsid w:val="000440CC"/>
    <w:rsid w:val="00044377"/>
    <w:rsid w:val="00044B78"/>
    <w:rsid w:val="0004503C"/>
    <w:rsid w:val="00045147"/>
    <w:rsid w:val="000451AE"/>
    <w:rsid w:val="00045405"/>
    <w:rsid w:val="000456D6"/>
    <w:rsid w:val="00045790"/>
    <w:rsid w:val="000458BE"/>
    <w:rsid w:val="00045C78"/>
    <w:rsid w:val="00045F82"/>
    <w:rsid w:val="000462B2"/>
    <w:rsid w:val="00046336"/>
    <w:rsid w:val="00046920"/>
    <w:rsid w:val="00046B61"/>
    <w:rsid w:val="000472F9"/>
    <w:rsid w:val="00047608"/>
    <w:rsid w:val="00047F73"/>
    <w:rsid w:val="000502D5"/>
    <w:rsid w:val="000508DD"/>
    <w:rsid w:val="00050921"/>
    <w:rsid w:val="00050D5B"/>
    <w:rsid w:val="00050DB4"/>
    <w:rsid w:val="00050F83"/>
    <w:rsid w:val="00051252"/>
    <w:rsid w:val="00051295"/>
    <w:rsid w:val="000515F1"/>
    <w:rsid w:val="000518FC"/>
    <w:rsid w:val="00051B0D"/>
    <w:rsid w:val="00051BB5"/>
    <w:rsid w:val="00051D5E"/>
    <w:rsid w:val="000521D3"/>
    <w:rsid w:val="000525A2"/>
    <w:rsid w:val="00052AFB"/>
    <w:rsid w:val="00052B10"/>
    <w:rsid w:val="000532D0"/>
    <w:rsid w:val="0005339C"/>
    <w:rsid w:val="000534FC"/>
    <w:rsid w:val="000535A2"/>
    <w:rsid w:val="0005365D"/>
    <w:rsid w:val="0005368D"/>
    <w:rsid w:val="00053881"/>
    <w:rsid w:val="00053B97"/>
    <w:rsid w:val="00053F27"/>
    <w:rsid w:val="00054163"/>
    <w:rsid w:val="0005462F"/>
    <w:rsid w:val="000546FB"/>
    <w:rsid w:val="00054A17"/>
    <w:rsid w:val="00054B70"/>
    <w:rsid w:val="0005525B"/>
    <w:rsid w:val="000557A7"/>
    <w:rsid w:val="00055BF6"/>
    <w:rsid w:val="00055CBA"/>
    <w:rsid w:val="00055FA1"/>
    <w:rsid w:val="0005676F"/>
    <w:rsid w:val="00056891"/>
    <w:rsid w:val="00056C6F"/>
    <w:rsid w:val="00056CEC"/>
    <w:rsid w:val="00056D78"/>
    <w:rsid w:val="00057282"/>
    <w:rsid w:val="00057A74"/>
    <w:rsid w:val="00057A9A"/>
    <w:rsid w:val="00057B0F"/>
    <w:rsid w:val="00057CE1"/>
    <w:rsid w:val="000605CC"/>
    <w:rsid w:val="000612B6"/>
    <w:rsid w:val="000615C8"/>
    <w:rsid w:val="0006162D"/>
    <w:rsid w:val="0006168E"/>
    <w:rsid w:val="0006191D"/>
    <w:rsid w:val="00062176"/>
    <w:rsid w:val="00062554"/>
    <w:rsid w:val="0006258B"/>
    <w:rsid w:val="00062798"/>
    <w:rsid w:val="00062851"/>
    <w:rsid w:val="00062AF4"/>
    <w:rsid w:val="00062C6E"/>
    <w:rsid w:val="0006321F"/>
    <w:rsid w:val="0006329D"/>
    <w:rsid w:val="000638E8"/>
    <w:rsid w:val="00064929"/>
    <w:rsid w:val="000649E6"/>
    <w:rsid w:val="00064A06"/>
    <w:rsid w:val="00064A23"/>
    <w:rsid w:val="00064BF6"/>
    <w:rsid w:val="00064CAB"/>
    <w:rsid w:val="00065048"/>
    <w:rsid w:val="0006510D"/>
    <w:rsid w:val="000653E2"/>
    <w:rsid w:val="000654CF"/>
    <w:rsid w:val="00065AD5"/>
    <w:rsid w:val="00065ADF"/>
    <w:rsid w:val="00065B8A"/>
    <w:rsid w:val="0006673B"/>
    <w:rsid w:val="00066A93"/>
    <w:rsid w:val="00066C2A"/>
    <w:rsid w:val="00067107"/>
    <w:rsid w:val="0006720F"/>
    <w:rsid w:val="0006721F"/>
    <w:rsid w:val="0006768F"/>
    <w:rsid w:val="00067761"/>
    <w:rsid w:val="00070039"/>
    <w:rsid w:val="000703FE"/>
    <w:rsid w:val="00070577"/>
    <w:rsid w:val="00070B67"/>
    <w:rsid w:val="00070B7D"/>
    <w:rsid w:val="00070FC7"/>
    <w:rsid w:val="00071851"/>
    <w:rsid w:val="0007188C"/>
    <w:rsid w:val="0007231A"/>
    <w:rsid w:val="00072738"/>
    <w:rsid w:val="0007291E"/>
    <w:rsid w:val="00072A3C"/>
    <w:rsid w:val="00072C68"/>
    <w:rsid w:val="000732A0"/>
    <w:rsid w:val="000732BD"/>
    <w:rsid w:val="0007350B"/>
    <w:rsid w:val="00073572"/>
    <w:rsid w:val="000735B4"/>
    <w:rsid w:val="0007380D"/>
    <w:rsid w:val="000738D9"/>
    <w:rsid w:val="00073A50"/>
    <w:rsid w:val="00073A51"/>
    <w:rsid w:val="00073C59"/>
    <w:rsid w:val="000740ED"/>
    <w:rsid w:val="0007410A"/>
    <w:rsid w:val="000744D9"/>
    <w:rsid w:val="00074C14"/>
    <w:rsid w:val="0007522F"/>
    <w:rsid w:val="0007558A"/>
    <w:rsid w:val="00075691"/>
    <w:rsid w:val="000758E2"/>
    <w:rsid w:val="00075A1A"/>
    <w:rsid w:val="00075A54"/>
    <w:rsid w:val="00075AD4"/>
    <w:rsid w:val="00075D8E"/>
    <w:rsid w:val="0007667F"/>
    <w:rsid w:val="000779C1"/>
    <w:rsid w:val="00077C15"/>
    <w:rsid w:val="00077C89"/>
    <w:rsid w:val="00077E87"/>
    <w:rsid w:val="000802A1"/>
    <w:rsid w:val="000808A2"/>
    <w:rsid w:val="000818BB"/>
    <w:rsid w:val="00081BB9"/>
    <w:rsid w:val="00081CDC"/>
    <w:rsid w:val="000823EA"/>
    <w:rsid w:val="00082AE5"/>
    <w:rsid w:val="00082E84"/>
    <w:rsid w:val="00083387"/>
    <w:rsid w:val="000833D7"/>
    <w:rsid w:val="00083596"/>
    <w:rsid w:val="000836FD"/>
    <w:rsid w:val="00083719"/>
    <w:rsid w:val="00083C58"/>
    <w:rsid w:val="00083DA0"/>
    <w:rsid w:val="00083DD3"/>
    <w:rsid w:val="0008416E"/>
    <w:rsid w:val="0008430A"/>
    <w:rsid w:val="0008439F"/>
    <w:rsid w:val="000846A3"/>
    <w:rsid w:val="00084B9B"/>
    <w:rsid w:val="00085075"/>
    <w:rsid w:val="0008514B"/>
    <w:rsid w:val="000857BE"/>
    <w:rsid w:val="00085835"/>
    <w:rsid w:val="00085C43"/>
    <w:rsid w:val="00086571"/>
    <w:rsid w:val="00086633"/>
    <w:rsid w:val="00086DDB"/>
    <w:rsid w:val="00086F05"/>
    <w:rsid w:val="0008783E"/>
    <w:rsid w:val="00087906"/>
    <w:rsid w:val="000879E4"/>
    <w:rsid w:val="00090339"/>
    <w:rsid w:val="000908FC"/>
    <w:rsid w:val="000909BA"/>
    <w:rsid w:val="000909DE"/>
    <w:rsid w:val="00090A50"/>
    <w:rsid w:val="00090AD1"/>
    <w:rsid w:val="00090BEA"/>
    <w:rsid w:val="000912D0"/>
    <w:rsid w:val="00091682"/>
    <w:rsid w:val="00091732"/>
    <w:rsid w:val="00091B07"/>
    <w:rsid w:val="00092070"/>
    <w:rsid w:val="0009210C"/>
    <w:rsid w:val="0009210E"/>
    <w:rsid w:val="000921CC"/>
    <w:rsid w:val="0009224C"/>
    <w:rsid w:val="00092259"/>
    <w:rsid w:val="000924CB"/>
    <w:rsid w:val="00092650"/>
    <w:rsid w:val="000926FF"/>
    <w:rsid w:val="000928EC"/>
    <w:rsid w:val="000929FD"/>
    <w:rsid w:val="00092B85"/>
    <w:rsid w:val="00093030"/>
    <w:rsid w:val="00093806"/>
    <w:rsid w:val="00093DDD"/>
    <w:rsid w:val="0009420E"/>
    <w:rsid w:val="00094327"/>
    <w:rsid w:val="000943E9"/>
    <w:rsid w:val="000945B6"/>
    <w:rsid w:val="0009472F"/>
    <w:rsid w:val="000947A2"/>
    <w:rsid w:val="00094817"/>
    <w:rsid w:val="0009489B"/>
    <w:rsid w:val="00094E18"/>
    <w:rsid w:val="000958A1"/>
    <w:rsid w:val="00095FC4"/>
    <w:rsid w:val="000967B0"/>
    <w:rsid w:val="000969EB"/>
    <w:rsid w:val="00096BBB"/>
    <w:rsid w:val="00096C6B"/>
    <w:rsid w:val="0009783B"/>
    <w:rsid w:val="0009784A"/>
    <w:rsid w:val="00097DB5"/>
    <w:rsid w:val="00097F7A"/>
    <w:rsid w:val="000A0376"/>
    <w:rsid w:val="000A0461"/>
    <w:rsid w:val="000A049F"/>
    <w:rsid w:val="000A1545"/>
    <w:rsid w:val="000A1FEF"/>
    <w:rsid w:val="000A2090"/>
    <w:rsid w:val="000A2211"/>
    <w:rsid w:val="000A252C"/>
    <w:rsid w:val="000A25AA"/>
    <w:rsid w:val="000A2B00"/>
    <w:rsid w:val="000A2EB4"/>
    <w:rsid w:val="000A2F6A"/>
    <w:rsid w:val="000A3CCE"/>
    <w:rsid w:val="000A3E3A"/>
    <w:rsid w:val="000A401D"/>
    <w:rsid w:val="000A435A"/>
    <w:rsid w:val="000A47A5"/>
    <w:rsid w:val="000A4A93"/>
    <w:rsid w:val="000A52A6"/>
    <w:rsid w:val="000A5478"/>
    <w:rsid w:val="000A54B5"/>
    <w:rsid w:val="000A5B12"/>
    <w:rsid w:val="000A5BAE"/>
    <w:rsid w:val="000A5E35"/>
    <w:rsid w:val="000A5F9C"/>
    <w:rsid w:val="000A5FDD"/>
    <w:rsid w:val="000A6193"/>
    <w:rsid w:val="000A61F9"/>
    <w:rsid w:val="000A68F9"/>
    <w:rsid w:val="000A6CEC"/>
    <w:rsid w:val="000A6D56"/>
    <w:rsid w:val="000A7028"/>
    <w:rsid w:val="000A78EE"/>
    <w:rsid w:val="000A78FF"/>
    <w:rsid w:val="000A7A1E"/>
    <w:rsid w:val="000A7D3F"/>
    <w:rsid w:val="000A7DED"/>
    <w:rsid w:val="000B00A6"/>
    <w:rsid w:val="000B0D9D"/>
    <w:rsid w:val="000B14BF"/>
    <w:rsid w:val="000B1AC2"/>
    <w:rsid w:val="000B1C9D"/>
    <w:rsid w:val="000B1D0D"/>
    <w:rsid w:val="000B1D78"/>
    <w:rsid w:val="000B1E4E"/>
    <w:rsid w:val="000B2107"/>
    <w:rsid w:val="000B2245"/>
    <w:rsid w:val="000B2750"/>
    <w:rsid w:val="000B2847"/>
    <w:rsid w:val="000B29F3"/>
    <w:rsid w:val="000B2B03"/>
    <w:rsid w:val="000B2DCF"/>
    <w:rsid w:val="000B2E07"/>
    <w:rsid w:val="000B31FB"/>
    <w:rsid w:val="000B3399"/>
    <w:rsid w:val="000B3976"/>
    <w:rsid w:val="000B3AC0"/>
    <w:rsid w:val="000B3B22"/>
    <w:rsid w:val="000B3B3F"/>
    <w:rsid w:val="000B3CC7"/>
    <w:rsid w:val="000B3DE2"/>
    <w:rsid w:val="000B4585"/>
    <w:rsid w:val="000B47D8"/>
    <w:rsid w:val="000B4C48"/>
    <w:rsid w:val="000B56EC"/>
    <w:rsid w:val="000B585D"/>
    <w:rsid w:val="000B5AED"/>
    <w:rsid w:val="000B5BF9"/>
    <w:rsid w:val="000B64E7"/>
    <w:rsid w:val="000B653D"/>
    <w:rsid w:val="000B694E"/>
    <w:rsid w:val="000B6A40"/>
    <w:rsid w:val="000B6A4D"/>
    <w:rsid w:val="000B6AC3"/>
    <w:rsid w:val="000B749B"/>
    <w:rsid w:val="000B7856"/>
    <w:rsid w:val="000B7BE8"/>
    <w:rsid w:val="000B7C37"/>
    <w:rsid w:val="000B7DF4"/>
    <w:rsid w:val="000B7EFF"/>
    <w:rsid w:val="000B7F56"/>
    <w:rsid w:val="000C00E9"/>
    <w:rsid w:val="000C0770"/>
    <w:rsid w:val="000C088A"/>
    <w:rsid w:val="000C0ABB"/>
    <w:rsid w:val="000C0D77"/>
    <w:rsid w:val="000C145A"/>
    <w:rsid w:val="000C15DE"/>
    <w:rsid w:val="000C1665"/>
    <w:rsid w:val="000C1A3A"/>
    <w:rsid w:val="000C2C32"/>
    <w:rsid w:val="000C359D"/>
    <w:rsid w:val="000C3798"/>
    <w:rsid w:val="000C48A9"/>
    <w:rsid w:val="000C54C1"/>
    <w:rsid w:val="000C54D0"/>
    <w:rsid w:val="000C56AB"/>
    <w:rsid w:val="000C589F"/>
    <w:rsid w:val="000C59CE"/>
    <w:rsid w:val="000C6149"/>
    <w:rsid w:val="000C6247"/>
    <w:rsid w:val="000C6BF3"/>
    <w:rsid w:val="000C6DCE"/>
    <w:rsid w:val="000C6E30"/>
    <w:rsid w:val="000C701C"/>
    <w:rsid w:val="000C702C"/>
    <w:rsid w:val="000C722D"/>
    <w:rsid w:val="000C78C8"/>
    <w:rsid w:val="000C7F7F"/>
    <w:rsid w:val="000D01D9"/>
    <w:rsid w:val="000D02AB"/>
    <w:rsid w:val="000D0B07"/>
    <w:rsid w:val="000D0B3F"/>
    <w:rsid w:val="000D0DB0"/>
    <w:rsid w:val="000D10E6"/>
    <w:rsid w:val="000D14B5"/>
    <w:rsid w:val="000D18F5"/>
    <w:rsid w:val="000D1A50"/>
    <w:rsid w:val="000D2569"/>
    <w:rsid w:val="000D2A24"/>
    <w:rsid w:val="000D2F5C"/>
    <w:rsid w:val="000D3442"/>
    <w:rsid w:val="000D3680"/>
    <w:rsid w:val="000D3C58"/>
    <w:rsid w:val="000D3C72"/>
    <w:rsid w:val="000D3E50"/>
    <w:rsid w:val="000D3F1C"/>
    <w:rsid w:val="000D466E"/>
    <w:rsid w:val="000D4D2F"/>
    <w:rsid w:val="000D50E8"/>
    <w:rsid w:val="000D51B7"/>
    <w:rsid w:val="000D5852"/>
    <w:rsid w:val="000D591E"/>
    <w:rsid w:val="000D6006"/>
    <w:rsid w:val="000D620C"/>
    <w:rsid w:val="000D624C"/>
    <w:rsid w:val="000D6EC8"/>
    <w:rsid w:val="000D7216"/>
    <w:rsid w:val="000D7521"/>
    <w:rsid w:val="000D7A26"/>
    <w:rsid w:val="000D7C16"/>
    <w:rsid w:val="000D7FC5"/>
    <w:rsid w:val="000E019C"/>
    <w:rsid w:val="000E0454"/>
    <w:rsid w:val="000E05B4"/>
    <w:rsid w:val="000E0A32"/>
    <w:rsid w:val="000E0C6B"/>
    <w:rsid w:val="000E0E90"/>
    <w:rsid w:val="000E0F40"/>
    <w:rsid w:val="000E13E1"/>
    <w:rsid w:val="000E1567"/>
    <w:rsid w:val="000E15D7"/>
    <w:rsid w:val="000E1B88"/>
    <w:rsid w:val="000E1B91"/>
    <w:rsid w:val="000E1CBD"/>
    <w:rsid w:val="000E1E2D"/>
    <w:rsid w:val="000E1F93"/>
    <w:rsid w:val="000E213E"/>
    <w:rsid w:val="000E2226"/>
    <w:rsid w:val="000E2321"/>
    <w:rsid w:val="000E276B"/>
    <w:rsid w:val="000E2839"/>
    <w:rsid w:val="000E2BEC"/>
    <w:rsid w:val="000E39C5"/>
    <w:rsid w:val="000E3DBF"/>
    <w:rsid w:val="000E4423"/>
    <w:rsid w:val="000E464F"/>
    <w:rsid w:val="000E48BF"/>
    <w:rsid w:val="000E4AD3"/>
    <w:rsid w:val="000E4CB7"/>
    <w:rsid w:val="000E4CBE"/>
    <w:rsid w:val="000E4E05"/>
    <w:rsid w:val="000E4E56"/>
    <w:rsid w:val="000E506A"/>
    <w:rsid w:val="000E5770"/>
    <w:rsid w:val="000E5C90"/>
    <w:rsid w:val="000E5ED2"/>
    <w:rsid w:val="000E64D1"/>
    <w:rsid w:val="000E659E"/>
    <w:rsid w:val="000E6603"/>
    <w:rsid w:val="000E6830"/>
    <w:rsid w:val="000E6C6F"/>
    <w:rsid w:val="000E6CEF"/>
    <w:rsid w:val="000E6E23"/>
    <w:rsid w:val="000E73FC"/>
    <w:rsid w:val="000E7D3B"/>
    <w:rsid w:val="000F009D"/>
    <w:rsid w:val="000F0494"/>
    <w:rsid w:val="000F095D"/>
    <w:rsid w:val="000F096C"/>
    <w:rsid w:val="000F10D8"/>
    <w:rsid w:val="000F144D"/>
    <w:rsid w:val="000F1454"/>
    <w:rsid w:val="000F14D0"/>
    <w:rsid w:val="000F1729"/>
    <w:rsid w:val="000F178A"/>
    <w:rsid w:val="000F218C"/>
    <w:rsid w:val="000F2223"/>
    <w:rsid w:val="000F2381"/>
    <w:rsid w:val="000F253C"/>
    <w:rsid w:val="000F25F5"/>
    <w:rsid w:val="000F2879"/>
    <w:rsid w:val="000F29D7"/>
    <w:rsid w:val="000F2D4F"/>
    <w:rsid w:val="000F32CE"/>
    <w:rsid w:val="000F3489"/>
    <w:rsid w:val="000F3C57"/>
    <w:rsid w:val="000F3D1C"/>
    <w:rsid w:val="000F3E37"/>
    <w:rsid w:val="000F3ED5"/>
    <w:rsid w:val="000F4145"/>
    <w:rsid w:val="000F4580"/>
    <w:rsid w:val="000F502A"/>
    <w:rsid w:val="000F5347"/>
    <w:rsid w:val="000F54DD"/>
    <w:rsid w:val="000F58BD"/>
    <w:rsid w:val="000F5C52"/>
    <w:rsid w:val="000F5D13"/>
    <w:rsid w:val="000F5F0F"/>
    <w:rsid w:val="000F679F"/>
    <w:rsid w:val="000F6B3C"/>
    <w:rsid w:val="000F6D82"/>
    <w:rsid w:val="000F70E5"/>
    <w:rsid w:val="000F7420"/>
    <w:rsid w:val="000F7583"/>
    <w:rsid w:val="000F7823"/>
    <w:rsid w:val="000F79C1"/>
    <w:rsid w:val="000F7B18"/>
    <w:rsid w:val="00100492"/>
    <w:rsid w:val="00100965"/>
    <w:rsid w:val="00100A09"/>
    <w:rsid w:val="00100D07"/>
    <w:rsid w:val="00100E9A"/>
    <w:rsid w:val="00100F3E"/>
    <w:rsid w:val="00100FBC"/>
    <w:rsid w:val="001022D9"/>
    <w:rsid w:val="00102659"/>
    <w:rsid w:val="0010268C"/>
    <w:rsid w:val="0010271A"/>
    <w:rsid w:val="00103283"/>
    <w:rsid w:val="001032DC"/>
    <w:rsid w:val="0010344D"/>
    <w:rsid w:val="00103CAC"/>
    <w:rsid w:val="00103D7D"/>
    <w:rsid w:val="00103E9E"/>
    <w:rsid w:val="00104066"/>
    <w:rsid w:val="0010409D"/>
    <w:rsid w:val="001043DE"/>
    <w:rsid w:val="00104436"/>
    <w:rsid w:val="001045C4"/>
    <w:rsid w:val="00104A69"/>
    <w:rsid w:val="00104D71"/>
    <w:rsid w:val="001053D6"/>
    <w:rsid w:val="00105852"/>
    <w:rsid w:val="00105CC6"/>
    <w:rsid w:val="00105D80"/>
    <w:rsid w:val="00106075"/>
    <w:rsid w:val="0010623D"/>
    <w:rsid w:val="001065BD"/>
    <w:rsid w:val="001065F2"/>
    <w:rsid w:val="001067D7"/>
    <w:rsid w:val="00106BF5"/>
    <w:rsid w:val="001070AC"/>
    <w:rsid w:val="00107351"/>
    <w:rsid w:val="0010775D"/>
    <w:rsid w:val="001077BD"/>
    <w:rsid w:val="00107806"/>
    <w:rsid w:val="00107B68"/>
    <w:rsid w:val="001101E8"/>
    <w:rsid w:val="00110509"/>
    <w:rsid w:val="00110CFE"/>
    <w:rsid w:val="00111308"/>
    <w:rsid w:val="0011135F"/>
    <w:rsid w:val="00111457"/>
    <w:rsid w:val="00111D5E"/>
    <w:rsid w:val="00111F8C"/>
    <w:rsid w:val="001121CB"/>
    <w:rsid w:val="00112386"/>
    <w:rsid w:val="0011265E"/>
    <w:rsid w:val="00112786"/>
    <w:rsid w:val="00112E91"/>
    <w:rsid w:val="0011312F"/>
    <w:rsid w:val="0011313C"/>
    <w:rsid w:val="001137A8"/>
    <w:rsid w:val="00113B8B"/>
    <w:rsid w:val="0011408E"/>
    <w:rsid w:val="00114153"/>
    <w:rsid w:val="00114619"/>
    <w:rsid w:val="00114851"/>
    <w:rsid w:val="00114BD4"/>
    <w:rsid w:val="001154FF"/>
    <w:rsid w:val="0011566C"/>
    <w:rsid w:val="00115C40"/>
    <w:rsid w:val="00115E00"/>
    <w:rsid w:val="0011632E"/>
    <w:rsid w:val="001168E8"/>
    <w:rsid w:val="00116EC2"/>
    <w:rsid w:val="00116FD8"/>
    <w:rsid w:val="001170E7"/>
    <w:rsid w:val="001173BC"/>
    <w:rsid w:val="001173DF"/>
    <w:rsid w:val="0011755B"/>
    <w:rsid w:val="001176F7"/>
    <w:rsid w:val="00117914"/>
    <w:rsid w:val="001179D5"/>
    <w:rsid w:val="00117FC2"/>
    <w:rsid w:val="0012032E"/>
    <w:rsid w:val="00120546"/>
    <w:rsid w:val="00120585"/>
    <w:rsid w:val="00120691"/>
    <w:rsid w:val="001208E0"/>
    <w:rsid w:val="00120EC0"/>
    <w:rsid w:val="00121172"/>
    <w:rsid w:val="001215E5"/>
    <w:rsid w:val="00121974"/>
    <w:rsid w:val="00121A5F"/>
    <w:rsid w:val="00121C13"/>
    <w:rsid w:val="00121DCD"/>
    <w:rsid w:val="00121DD8"/>
    <w:rsid w:val="00121E02"/>
    <w:rsid w:val="00121FD6"/>
    <w:rsid w:val="00122554"/>
    <w:rsid w:val="00122741"/>
    <w:rsid w:val="00122CE2"/>
    <w:rsid w:val="00123457"/>
    <w:rsid w:val="00123876"/>
    <w:rsid w:val="001238D3"/>
    <w:rsid w:val="00123934"/>
    <w:rsid w:val="00123B89"/>
    <w:rsid w:val="00123CF0"/>
    <w:rsid w:val="001241B6"/>
    <w:rsid w:val="00124239"/>
    <w:rsid w:val="0012465B"/>
    <w:rsid w:val="001256DA"/>
    <w:rsid w:val="00125C6E"/>
    <w:rsid w:val="00125CA9"/>
    <w:rsid w:val="001261CC"/>
    <w:rsid w:val="001265DC"/>
    <w:rsid w:val="00126622"/>
    <w:rsid w:val="00126E26"/>
    <w:rsid w:val="001274D9"/>
    <w:rsid w:val="00127D83"/>
    <w:rsid w:val="00130C45"/>
    <w:rsid w:val="00130F13"/>
    <w:rsid w:val="00131ADB"/>
    <w:rsid w:val="00131CB1"/>
    <w:rsid w:val="00131D17"/>
    <w:rsid w:val="00132069"/>
    <w:rsid w:val="001322C2"/>
    <w:rsid w:val="001323C3"/>
    <w:rsid w:val="001323E7"/>
    <w:rsid w:val="00132B9C"/>
    <w:rsid w:val="00132EE9"/>
    <w:rsid w:val="00133C03"/>
    <w:rsid w:val="001344F4"/>
    <w:rsid w:val="0013473E"/>
    <w:rsid w:val="00134D4A"/>
    <w:rsid w:val="00134E8D"/>
    <w:rsid w:val="00135475"/>
    <w:rsid w:val="00135CBB"/>
    <w:rsid w:val="00135DEA"/>
    <w:rsid w:val="00135FF4"/>
    <w:rsid w:val="00136274"/>
    <w:rsid w:val="0013674F"/>
    <w:rsid w:val="00136985"/>
    <w:rsid w:val="00136DE7"/>
    <w:rsid w:val="00137101"/>
    <w:rsid w:val="00137BF9"/>
    <w:rsid w:val="001402B7"/>
    <w:rsid w:val="001405D4"/>
    <w:rsid w:val="00140BA1"/>
    <w:rsid w:val="0014110C"/>
    <w:rsid w:val="001411B8"/>
    <w:rsid w:val="001412EE"/>
    <w:rsid w:val="00141502"/>
    <w:rsid w:val="001415A6"/>
    <w:rsid w:val="001421F9"/>
    <w:rsid w:val="00142471"/>
    <w:rsid w:val="00142D68"/>
    <w:rsid w:val="00142E46"/>
    <w:rsid w:val="001431CD"/>
    <w:rsid w:val="0014329E"/>
    <w:rsid w:val="0014381B"/>
    <w:rsid w:val="001439C0"/>
    <w:rsid w:val="0014437A"/>
    <w:rsid w:val="00144454"/>
    <w:rsid w:val="00144F4A"/>
    <w:rsid w:val="001450C3"/>
    <w:rsid w:val="0014528D"/>
    <w:rsid w:val="001452FF"/>
    <w:rsid w:val="00145451"/>
    <w:rsid w:val="001454BD"/>
    <w:rsid w:val="00146311"/>
    <w:rsid w:val="001466A7"/>
    <w:rsid w:val="00146834"/>
    <w:rsid w:val="0014689D"/>
    <w:rsid w:val="00146E0A"/>
    <w:rsid w:val="00146F3E"/>
    <w:rsid w:val="00146F63"/>
    <w:rsid w:val="0014785C"/>
    <w:rsid w:val="00147A77"/>
    <w:rsid w:val="00147A7D"/>
    <w:rsid w:val="001501BB"/>
    <w:rsid w:val="00150486"/>
    <w:rsid w:val="00150694"/>
    <w:rsid w:val="00150881"/>
    <w:rsid w:val="00150891"/>
    <w:rsid w:val="00150A1A"/>
    <w:rsid w:val="00150D9C"/>
    <w:rsid w:val="00150F5F"/>
    <w:rsid w:val="00151334"/>
    <w:rsid w:val="00151BBD"/>
    <w:rsid w:val="0015240B"/>
    <w:rsid w:val="00152A28"/>
    <w:rsid w:val="001539BF"/>
    <w:rsid w:val="00153A27"/>
    <w:rsid w:val="00153F0C"/>
    <w:rsid w:val="00153F75"/>
    <w:rsid w:val="0015427E"/>
    <w:rsid w:val="00154318"/>
    <w:rsid w:val="00154437"/>
    <w:rsid w:val="001551D0"/>
    <w:rsid w:val="00155221"/>
    <w:rsid w:val="0015550C"/>
    <w:rsid w:val="00155527"/>
    <w:rsid w:val="001559A4"/>
    <w:rsid w:val="00155FA4"/>
    <w:rsid w:val="00156182"/>
    <w:rsid w:val="001563E0"/>
    <w:rsid w:val="00156965"/>
    <w:rsid w:val="00156AA7"/>
    <w:rsid w:val="00156EC0"/>
    <w:rsid w:val="001570A9"/>
    <w:rsid w:val="0015721F"/>
    <w:rsid w:val="0015742B"/>
    <w:rsid w:val="00157430"/>
    <w:rsid w:val="00157AA0"/>
    <w:rsid w:val="00157C3D"/>
    <w:rsid w:val="0016037B"/>
    <w:rsid w:val="00160564"/>
    <w:rsid w:val="0016074D"/>
    <w:rsid w:val="0016093A"/>
    <w:rsid w:val="00160DAD"/>
    <w:rsid w:val="00160E8D"/>
    <w:rsid w:val="0016107B"/>
    <w:rsid w:val="001617DD"/>
    <w:rsid w:val="00161C70"/>
    <w:rsid w:val="00161C8F"/>
    <w:rsid w:val="00161CBE"/>
    <w:rsid w:val="00161CBF"/>
    <w:rsid w:val="001627CF"/>
    <w:rsid w:val="001629D3"/>
    <w:rsid w:val="00162A3D"/>
    <w:rsid w:val="00162E65"/>
    <w:rsid w:val="00162EA8"/>
    <w:rsid w:val="00162EC6"/>
    <w:rsid w:val="001638EA"/>
    <w:rsid w:val="00163CA8"/>
    <w:rsid w:val="001647A9"/>
    <w:rsid w:val="00164934"/>
    <w:rsid w:val="00164C03"/>
    <w:rsid w:val="001650F5"/>
    <w:rsid w:val="001651E3"/>
    <w:rsid w:val="0016525B"/>
    <w:rsid w:val="0016538C"/>
    <w:rsid w:val="0016585A"/>
    <w:rsid w:val="00166081"/>
    <w:rsid w:val="001660F9"/>
    <w:rsid w:val="0016626A"/>
    <w:rsid w:val="00166C57"/>
    <w:rsid w:val="001672E4"/>
    <w:rsid w:val="001676A7"/>
    <w:rsid w:val="00167A07"/>
    <w:rsid w:val="00167D1C"/>
    <w:rsid w:val="0017038E"/>
    <w:rsid w:val="0017069B"/>
    <w:rsid w:val="00170BEC"/>
    <w:rsid w:val="001715E2"/>
    <w:rsid w:val="0017179C"/>
    <w:rsid w:val="00171942"/>
    <w:rsid w:val="00171C66"/>
    <w:rsid w:val="00172310"/>
    <w:rsid w:val="00172488"/>
    <w:rsid w:val="00172E0F"/>
    <w:rsid w:val="00172F50"/>
    <w:rsid w:val="00173531"/>
    <w:rsid w:val="00173CFC"/>
    <w:rsid w:val="00173F4B"/>
    <w:rsid w:val="00173F9A"/>
    <w:rsid w:val="00174178"/>
    <w:rsid w:val="001744A4"/>
    <w:rsid w:val="0017452B"/>
    <w:rsid w:val="00174600"/>
    <w:rsid w:val="0017464B"/>
    <w:rsid w:val="00174C85"/>
    <w:rsid w:val="00174E90"/>
    <w:rsid w:val="001753EB"/>
    <w:rsid w:val="0017578A"/>
    <w:rsid w:val="001763C8"/>
    <w:rsid w:val="00176606"/>
    <w:rsid w:val="00176608"/>
    <w:rsid w:val="0017669C"/>
    <w:rsid w:val="00176A1B"/>
    <w:rsid w:val="00176ACA"/>
    <w:rsid w:val="00176EAC"/>
    <w:rsid w:val="001772A0"/>
    <w:rsid w:val="00177567"/>
    <w:rsid w:val="0017758F"/>
    <w:rsid w:val="00180354"/>
    <w:rsid w:val="00180550"/>
    <w:rsid w:val="00180A38"/>
    <w:rsid w:val="00180E29"/>
    <w:rsid w:val="00180F5B"/>
    <w:rsid w:val="001812E1"/>
    <w:rsid w:val="0018193B"/>
    <w:rsid w:val="0018229E"/>
    <w:rsid w:val="001825CE"/>
    <w:rsid w:val="00182678"/>
    <w:rsid w:val="00182A68"/>
    <w:rsid w:val="00182E2A"/>
    <w:rsid w:val="00182EC4"/>
    <w:rsid w:val="00183292"/>
    <w:rsid w:val="00183B73"/>
    <w:rsid w:val="00183BAF"/>
    <w:rsid w:val="0018449D"/>
    <w:rsid w:val="001846A2"/>
    <w:rsid w:val="00184A22"/>
    <w:rsid w:val="00185545"/>
    <w:rsid w:val="001860FD"/>
    <w:rsid w:val="00186189"/>
    <w:rsid w:val="001861AF"/>
    <w:rsid w:val="001862B2"/>
    <w:rsid w:val="001862F1"/>
    <w:rsid w:val="00186426"/>
    <w:rsid w:val="001869D7"/>
    <w:rsid w:val="00186B3F"/>
    <w:rsid w:val="00186B61"/>
    <w:rsid w:val="00186BDD"/>
    <w:rsid w:val="00186CAC"/>
    <w:rsid w:val="00187552"/>
    <w:rsid w:val="00187D58"/>
    <w:rsid w:val="00190208"/>
    <w:rsid w:val="0019029A"/>
    <w:rsid w:val="0019104C"/>
    <w:rsid w:val="00191092"/>
    <w:rsid w:val="001912C8"/>
    <w:rsid w:val="0019136E"/>
    <w:rsid w:val="001917FD"/>
    <w:rsid w:val="0019232D"/>
    <w:rsid w:val="00192761"/>
    <w:rsid w:val="00192A6F"/>
    <w:rsid w:val="00193515"/>
    <w:rsid w:val="001938DA"/>
    <w:rsid w:val="00193B87"/>
    <w:rsid w:val="0019478F"/>
    <w:rsid w:val="001948D9"/>
    <w:rsid w:val="00195094"/>
    <w:rsid w:val="0019549E"/>
    <w:rsid w:val="001954D8"/>
    <w:rsid w:val="001959DA"/>
    <w:rsid w:val="00195D6B"/>
    <w:rsid w:val="00195F15"/>
    <w:rsid w:val="00196955"/>
    <w:rsid w:val="00197005"/>
    <w:rsid w:val="00197022"/>
    <w:rsid w:val="00197058"/>
    <w:rsid w:val="00197198"/>
    <w:rsid w:val="00197398"/>
    <w:rsid w:val="00197426"/>
    <w:rsid w:val="00197925"/>
    <w:rsid w:val="00197EE6"/>
    <w:rsid w:val="001A043F"/>
    <w:rsid w:val="001A0789"/>
    <w:rsid w:val="001A0853"/>
    <w:rsid w:val="001A0A29"/>
    <w:rsid w:val="001A0A65"/>
    <w:rsid w:val="001A0DFD"/>
    <w:rsid w:val="001A0EAD"/>
    <w:rsid w:val="001A1387"/>
    <w:rsid w:val="001A1409"/>
    <w:rsid w:val="001A17DD"/>
    <w:rsid w:val="001A187D"/>
    <w:rsid w:val="001A1D55"/>
    <w:rsid w:val="001A1D61"/>
    <w:rsid w:val="001A1F6C"/>
    <w:rsid w:val="001A20E5"/>
    <w:rsid w:val="001A2503"/>
    <w:rsid w:val="001A270F"/>
    <w:rsid w:val="001A290C"/>
    <w:rsid w:val="001A2C57"/>
    <w:rsid w:val="001A35A7"/>
    <w:rsid w:val="001A369B"/>
    <w:rsid w:val="001A38B6"/>
    <w:rsid w:val="001A3FA5"/>
    <w:rsid w:val="001A43C1"/>
    <w:rsid w:val="001A4583"/>
    <w:rsid w:val="001A476F"/>
    <w:rsid w:val="001A47CD"/>
    <w:rsid w:val="001A4D71"/>
    <w:rsid w:val="001A4EE6"/>
    <w:rsid w:val="001A50C1"/>
    <w:rsid w:val="001A54D8"/>
    <w:rsid w:val="001A5E9D"/>
    <w:rsid w:val="001A5FF6"/>
    <w:rsid w:val="001A6020"/>
    <w:rsid w:val="001A602D"/>
    <w:rsid w:val="001A6823"/>
    <w:rsid w:val="001A6B35"/>
    <w:rsid w:val="001A6DA6"/>
    <w:rsid w:val="001A731F"/>
    <w:rsid w:val="001A7BFC"/>
    <w:rsid w:val="001A7CCC"/>
    <w:rsid w:val="001B026F"/>
    <w:rsid w:val="001B0467"/>
    <w:rsid w:val="001B055B"/>
    <w:rsid w:val="001B0644"/>
    <w:rsid w:val="001B139E"/>
    <w:rsid w:val="001B1818"/>
    <w:rsid w:val="001B19B6"/>
    <w:rsid w:val="001B1C89"/>
    <w:rsid w:val="001B1ECD"/>
    <w:rsid w:val="001B21A6"/>
    <w:rsid w:val="001B2389"/>
    <w:rsid w:val="001B2E41"/>
    <w:rsid w:val="001B3105"/>
    <w:rsid w:val="001B317D"/>
    <w:rsid w:val="001B3D73"/>
    <w:rsid w:val="001B3F28"/>
    <w:rsid w:val="001B404D"/>
    <w:rsid w:val="001B45DF"/>
    <w:rsid w:val="001B473B"/>
    <w:rsid w:val="001B4877"/>
    <w:rsid w:val="001B5019"/>
    <w:rsid w:val="001B522E"/>
    <w:rsid w:val="001B5936"/>
    <w:rsid w:val="001B5B57"/>
    <w:rsid w:val="001B610E"/>
    <w:rsid w:val="001B6F24"/>
    <w:rsid w:val="001B7101"/>
    <w:rsid w:val="001B7371"/>
    <w:rsid w:val="001B7E8C"/>
    <w:rsid w:val="001C0245"/>
    <w:rsid w:val="001C0417"/>
    <w:rsid w:val="001C07AB"/>
    <w:rsid w:val="001C0A91"/>
    <w:rsid w:val="001C0B38"/>
    <w:rsid w:val="001C114A"/>
    <w:rsid w:val="001C1160"/>
    <w:rsid w:val="001C123F"/>
    <w:rsid w:val="001C1ACC"/>
    <w:rsid w:val="001C1D64"/>
    <w:rsid w:val="001C1F35"/>
    <w:rsid w:val="001C2095"/>
    <w:rsid w:val="001C23AC"/>
    <w:rsid w:val="001C2F37"/>
    <w:rsid w:val="001C2FE1"/>
    <w:rsid w:val="001C31D7"/>
    <w:rsid w:val="001C3AF9"/>
    <w:rsid w:val="001C3EF5"/>
    <w:rsid w:val="001C4A8C"/>
    <w:rsid w:val="001C4E07"/>
    <w:rsid w:val="001C4F40"/>
    <w:rsid w:val="001C5406"/>
    <w:rsid w:val="001C5AA2"/>
    <w:rsid w:val="001C6604"/>
    <w:rsid w:val="001C737C"/>
    <w:rsid w:val="001C7431"/>
    <w:rsid w:val="001C751D"/>
    <w:rsid w:val="001C75BD"/>
    <w:rsid w:val="001C7E9D"/>
    <w:rsid w:val="001D0145"/>
    <w:rsid w:val="001D06AD"/>
    <w:rsid w:val="001D0D02"/>
    <w:rsid w:val="001D0EB9"/>
    <w:rsid w:val="001D12C0"/>
    <w:rsid w:val="001D1485"/>
    <w:rsid w:val="001D173E"/>
    <w:rsid w:val="001D178D"/>
    <w:rsid w:val="001D178E"/>
    <w:rsid w:val="001D1A90"/>
    <w:rsid w:val="001D2834"/>
    <w:rsid w:val="001D2B53"/>
    <w:rsid w:val="001D2DCF"/>
    <w:rsid w:val="001D318B"/>
    <w:rsid w:val="001D34C6"/>
    <w:rsid w:val="001D3753"/>
    <w:rsid w:val="001D3D11"/>
    <w:rsid w:val="001D4123"/>
    <w:rsid w:val="001D47B2"/>
    <w:rsid w:val="001D4AE3"/>
    <w:rsid w:val="001D569C"/>
    <w:rsid w:val="001D5712"/>
    <w:rsid w:val="001D596B"/>
    <w:rsid w:val="001D5E3C"/>
    <w:rsid w:val="001D5F6C"/>
    <w:rsid w:val="001D5F95"/>
    <w:rsid w:val="001D5FBE"/>
    <w:rsid w:val="001D604A"/>
    <w:rsid w:val="001D63D1"/>
    <w:rsid w:val="001D6DA8"/>
    <w:rsid w:val="001D7056"/>
    <w:rsid w:val="001D796A"/>
    <w:rsid w:val="001D79F9"/>
    <w:rsid w:val="001D7C89"/>
    <w:rsid w:val="001D7DA9"/>
    <w:rsid w:val="001D7E74"/>
    <w:rsid w:val="001D7F25"/>
    <w:rsid w:val="001D7F7A"/>
    <w:rsid w:val="001E01F3"/>
    <w:rsid w:val="001E0252"/>
    <w:rsid w:val="001E06F8"/>
    <w:rsid w:val="001E07BE"/>
    <w:rsid w:val="001E0942"/>
    <w:rsid w:val="001E14E8"/>
    <w:rsid w:val="001E1982"/>
    <w:rsid w:val="001E1D47"/>
    <w:rsid w:val="001E1D87"/>
    <w:rsid w:val="001E1DB9"/>
    <w:rsid w:val="001E2896"/>
    <w:rsid w:val="001E29BC"/>
    <w:rsid w:val="001E328D"/>
    <w:rsid w:val="001E33B5"/>
    <w:rsid w:val="001E33C3"/>
    <w:rsid w:val="001E341D"/>
    <w:rsid w:val="001E36D9"/>
    <w:rsid w:val="001E39EA"/>
    <w:rsid w:val="001E3C8A"/>
    <w:rsid w:val="001E3EEA"/>
    <w:rsid w:val="001E3F41"/>
    <w:rsid w:val="001E4348"/>
    <w:rsid w:val="001E4CF3"/>
    <w:rsid w:val="001E4DB2"/>
    <w:rsid w:val="001E5107"/>
    <w:rsid w:val="001E56AD"/>
    <w:rsid w:val="001E5840"/>
    <w:rsid w:val="001E58A5"/>
    <w:rsid w:val="001E5973"/>
    <w:rsid w:val="001E5A9A"/>
    <w:rsid w:val="001E5B56"/>
    <w:rsid w:val="001E61D7"/>
    <w:rsid w:val="001E64FB"/>
    <w:rsid w:val="001E6BE6"/>
    <w:rsid w:val="001E6CB1"/>
    <w:rsid w:val="001E73E6"/>
    <w:rsid w:val="001E7670"/>
    <w:rsid w:val="001E7A70"/>
    <w:rsid w:val="001E7BA7"/>
    <w:rsid w:val="001E7D41"/>
    <w:rsid w:val="001E7D83"/>
    <w:rsid w:val="001F0105"/>
    <w:rsid w:val="001F042B"/>
    <w:rsid w:val="001F06E8"/>
    <w:rsid w:val="001F08B4"/>
    <w:rsid w:val="001F098A"/>
    <w:rsid w:val="001F0A41"/>
    <w:rsid w:val="001F0BB4"/>
    <w:rsid w:val="001F142B"/>
    <w:rsid w:val="001F1625"/>
    <w:rsid w:val="001F17B5"/>
    <w:rsid w:val="001F18A7"/>
    <w:rsid w:val="001F18CE"/>
    <w:rsid w:val="001F1972"/>
    <w:rsid w:val="001F1C4D"/>
    <w:rsid w:val="001F1D9B"/>
    <w:rsid w:val="001F2247"/>
    <w:rsid w:val="001F25AA"/>
    <w:rsid w:val="001F25DB"/>
    <w:rsid w:val="001F2C69"/>
    <w:rsid w:val="001F2FF2"/>
    <w:rsid w:val="001F2FF8"/>
    <w:rsid w:val="001F302E"/>
    <w:rsid w:val="001F3219"/>
    <w:rsid w:val="001F34BE"/>
    <w:rsid w:val="001F39D5"/>
    <w:rsid w:val="001F3AFD"/>
    <w:rsid w:val="001F4042"/>
    <w:rsid w:val="001F447E"/>
    <w:rsid w:val="001F476B"/>
    <w:rsid w:val="001F481F"/>
    <w:rsid w:val="001F4847"/>
    <w:rsid w:val="001F4A38"/>
    <w:rsid w:val="001F51EE"/>
    <w:rsid w:val="001F5347"/>
    <w:rsid w:val="001F543F"/>
    <w:rsid w:val="001F5592"/>
    <w:rsid w:val="001F5CDF"/>
    <w:rsid w:val="001F6158"/>
    <w:rsid w:val="001F62D8"/>
    <w:rsid w:val="001F651D"/>
    <w:rsid w:val="001F66AF"/>
    <w:rsid w:val="001F72FE"/>
    <w:rsid w:val="001F7472"/>
    <w:rsid w:val="001F74B1"/>
    <w:rsid w:val="001F751B"/>
    <w:rsid w:val="001F753E"/>
    <w:rsid w:val="001F77E2"/>
    <w:rsid w:val="001F7941"/>
    <w:rsid w:val="002004E7"/>
    <w:rsid w:val="00200736"/>
    <w:rsid w:val="002007DE"/>
    <w:rsid w:val="00200807"/>
    <w:rsid w:val="00200906"/>
    <w:rsid w:val="00200AEA"/>
    <w:rsid w:val="00200F53"/>
    <w:rsid w:val="0020102A"/>
    <w:rsid w:val="00201142"/>
    <w:rsid w:val="00201288"/>
    <w:rsid w:val="00201E96"/>
    <w:rsid w:val="002020F7"/>
    <w:rsid w:val="00202E05"/>
    <w:rsid w:val="00202F81"/>
    <w:rsid w:val="00203501"/>
    <w:rsid w:val="00203725"/>
    <w:rsid w:val="00203834"/>
    <w:rsid w:val="002038E4"/>
    <w:rsid w:val="00203A0B"/>
    <w:rsid w:val="00203A1F"/>
    <w:rsid w:val="00203B2E"/>
    <w:rsid w:val="00203C07"/>
    <w:rsid w:val="00203F68"/>
    <w:rsid w:val="00203FDA"/>
    <w:rsid w:val="0020439D"/>
    <w:rsid w:val="002043B5"/>
    <w:rsid w:val="002044CA"/>
    <w:rsid w:val="00205122"/>
    <w:rsid w:val="002055A6"/>
    <w:rsid w:val="0020565A"/>
    <w:rsid w:val="00205766"/>
    <w:rsid w:val="0020596D"/>
    <w:rsid w:val="00205BFD"/>
    <w:rsid w:val="00205DDA"/>
    <w:rsid w:val="00205EF2"/>
    <w:rsid w:val="002060AC"/>
    <w:rsid w:val="002061EF"/>
    <w:rsid w:val="0020643A"/>
    <w:rsid w:val="002067C6"/>
    <w:rsid w:val="00206C76"/>
    <w:rsid w:val="00206DB9"/>
    <w:rsid w:val="00206E25"/>
    <w:rsid w:val="00207077"/>
    <w:rsid w:val="002079BA"/>
    <w:rsid w:val="00207A27"/>
    <w:rsid w:val="00207C49"/>
    <w:rsid w:val="002100E8"/>
    <w:rsid w:val="00210268"/>
    <w:rsid w:val="002107EB"/>
    <w:rsid w:val="00210AA3"/>
    <w:rsid w:val="00210B03"/>
    <w:rsid w:val="002110CF"/>
    <w:rsid w:val="002119F8"/>
    <w:rsid w:val="00211E52"/>
    <w:rsid w:val="00211FAB"/>
    <w:rsid w:val="00212099"/>
    <w:rsid w:val="00212116"/>
    <w:rsid w:val="002122C3"/>
    <w:rsid w:val="00212532"/>
    <w:rsid w:val="002128F0"/>
    <w:rsid w:val="002129A3"/>
    <w:rsid w:val="00212ED1"/>
    <w:rsid w:val="00213149"/>
    <w:rsid w:val="00213262"/>
    <w:rsid w:val="00213A2C"/>
    <w:rsid w:val="0021408E"/>
    <w:rsid w:val="002140D0"/>
    <w:rsid w:val="00214331"/>
    <w:rsid w:val="00214F4D"/>
    <w:rsid w:val="00215071"/>
    <w:rsid w:val="002150CE"/>
    <w:rsid w:val="002152F6"/>
    <w:rsid w:val="002154DC"/>
    <w:rsid w:val="00215DEB"/>
    <w:rsid w:val="00215EC3"/>
    <w:rsid w:val="00216566"/>
    <w:rsid w:val="002166F1"/>
    <w:rsid w:val="00216758"/>
    <w:rsid w:val="002169BB"/>
    <w:rsid w:val="00216CC4"/>
    <w:rsid w:val="00217471"/>
    <w:rsid w:val="0021783B"/>
    <w:rsid w:val="002178D2"/>
    <w:rsid w:val="00217C3E"/>
    <w:rsid w:val="00217CD5"/>
    <w:rsid w:val="00217E90"/>
    <w:rsid w:val="00217EE3"/>
    <w:rsid w:val="002201A6"/>
    <w:rsid w:val="002202BC"/>
    <w:rsid w:val="002205ED"/>
    <w:rsid w:val="002208A0"/>
    <w:rsid w:val="002208D1"/>
    <w:rsid w:val="002213B7"/>
    <w:rsid w:val="0022147F"/>
    <w:rsid w:val="002214C3"/>
    <w:rsid w:val="00222B0C"/>
    <w:rsid w:val="00222E4C"/>
    <w:rsid w:val="00222EC2"/>
    <w:rsid w:val="00223143"/>
    <w:rsid w:val="00223228"/>
    <w:rsid w:val="002233CA"/>
    <w:rsid w:val="00223721"/>
    <w:rsid w:val="0022378E"/>
    <w:rsid w:val="00223E89"/>
    <w:rsid w:val="002243D9"/>
    <w:rsid w:val="0022440D"/>
    <w:rsid w:val="002244F7"/>
    <w:rsid w:val="00224A33"/>
    <w:rsid w:val="00224D5D"/>
    <w:rsid w:val="00224E56"/>
    <w:rsid w:val="002254AA"/>
    <w:rsid w:val="002256F1"/>
    <w:rsid w:val="00225F1B"/>
    <w:rsid w:val="00226394"/>
    <w:rsid w:val="002264F8"/>
    <w:rsid w:val="00226726"/>
    <w:rsid w:val="00226B65"/>
    <w:rsid w:val="002275BB"/>
    <w:rsid w:val="00227A40"/>
    <w:rsid w:val="00227A6C"/>
    <w:rsid w:val="00227CA7"/>
    <w:rsid w:val="00231124"/>
    <w:rsid w:val="002311C8"/>
    <w:rsid w:val="0023126D"/>
    <w:rsid w:val="002312F6"/>
    <w:rsid w:val="00231542"/>
    <w:rsid w:val="002319C7"/>
    <w:rsid w:val="00231D18"/>
    <w:rsid w:val="00231DD0"/>
    <w:rsid w:val="00232076"/>
    <w:rsid w:val="00232672"/>
    <w:rsid w:val="00232673"/>
    <w:rsid w:val="002326BD"/>
    <w:rsid w:val="0023288D"/>
    <w:rsid w:val="002328AE"/>
    <w:rsid w:val="00232BEB"/>
    <w:rsid w:val="00232E18"/>
    <w:rsid w:val="00233155"/>
    <w:rsid w:val="00233241"/>
    <w:rsid w:val="00233C54"/>
    <w:rsid w:val="00233F65"/>
    <w:rsid w:val="002340AE"/>
    <w:rsid w:val="0023423D"/>
    <w:rsid w:val="00234D28"/>
    <w:rsid w:val="0023518E"/>
    <w:rsid w:val="002351BA"/>
    <w:rsid w:val="0023532B"/>
    <w:rsid w:val="0023533D"/>
    <w:rsid w:val="0023583C"/>
    <w:rsid w:val="0023587B"/>
    <w:rsid w:val="0023596A"/>
    <w:rsid w:val="00235D0B"/>
    <w:rsid w:val="00235D81"/>
    <w:rsid w:val="00235E7B"/>
    <w:rsid w:val="00236076"/>
    <w:rsid w:val="00236B30"/>
    <w:rsid w:val="00236F46"/>
    <w:rsid w:val="00237090"/>
    <w:rsid w:val="002370F6"/>
    <w:rsid w:val="00237468"/>
    <w:rsid w:val="0023765A"/>
    <w:rsid w:val="002377CB"/>
    <w:rsid w:val="002378BC"/>
    <w:rsid w:val="00237C77"/>
    <w:rsid w:val="00237EC1"/>
    <w:rsid w:val="002406CD"/>
    <w:rsid w:val="00240864"/>
    <w:rsid w:val="00240A20"/>
    <w:rsid w:val="002416F9"/>
    <w:rsid w:val="002419D5"/>
    <w:rsid w:val="00241ABA"/>
    <w:rsid w:val="00241C76"/>
    <w:rsid w:val="00243138"/>
    <w:rsid w:val="0024319B"/>
    <w:rsid w:val="002435EF"/>
    <w:rsid w:val="00243725"/>
    <w:rsid w:val="002439E0"/>
    <w:rsid w:val="00243AA7"/>
    <w:rsid w:val="002442B4"/>
    <w:rsid w:val="00244433"/>
    <w:rsid w:val="002444F0"/>
    <w:rsid w:val="0024469D"/>
    <w:rsid w:val="00245211"/>
    <w:rsid w:val="00246338"/>
    <w:rsid w:val="0024659C"/>
    <w:rsid w:val="00246658"/>
    <w:rsid w:val="00246A73"/>
    <w:rsid w:val="00246FA0"/>
    <w:rsid w:val="002471BB"/>
    <w:rsid w:val="0024793B"/>
    <w:rsid w:val="00247F2A"/>
    <w:rsid w:val="002509CB"/>
    <w:rsid w:val="00250A4B"/>
    <w:rsid w:val="00250B69"/>
    <w:rsid w:val="00250E58"/>
    <w:rsid w:val="0025143E"/>
    <w:rsid w:val="0025174B"/>
    <w:rsid w:val="00251DAF"/>
    <w:rsid w:val="00252077"/>
    <w:rsid w:val="002522C7"/>
    <w:rsid w:val="00252CFD"/>
    <w:rsid w:val="00252F09"/>
    <w:rsid w:val="00253A56"/>
    <w:rsid w:val="00253FEE"/>
    <w:rsid w:val="00254C1B"/>
    <w:rsid w:val="00254C54"/>
    <w:rsid w:val="00254DE3"/>
    <w:rsid w:val="00254F6B"/>
    <w:rsid w:val="00255216"/>
    <w:rsid w:val="002552EC"/>
    <w:rsid w:val="0025639A"/>
    <w:rsid w:val="002563E1"/>
    <w:rsid w:val="0025690E"/>
    <w:rsid w:val="00256CAD"/>
    <w:rsid w:val="002570B0"/>
    <w:rsid w:val="002572AE"/>
    <w:rsid w:val="0025754F"/>
    <w:rsid w:val="00260302"/>
    <w:rsid w:val="00260516"/>
    <w:rsid w:val="002607E9"/>
    <w:rsid w:val="002608F6"/>
    <w:rsid w:val="00260B2F"/>
    <w:rsid w:val="00260D99"/>
    <w:rsid w:val="00260E11"/>
    <w:rsid w:val="00260FF3"/>
    <w:rsid w:val="002610D2"/>
    <w:rsid w:val="002612CE"/>
    <w:rsid w:val="002612E5"/>
    <w:rsid w:val="00261403"/>
    <w:rsid w:val="00261F39"/>
    <w:rsid w:val="002627F3"/>
    <w:rsid w:val="00262910"/>
    <w:rsid w:val="00262A80"/>
    <w:rsid w:val="00262AF8"/>
    <w:rsid w:val="002632D1"/>
    <w:rsid w:val="0026428E"/>
    <w:rsid w:val="0026437E"/>
    <w:rsid w:val="00264383"/>
    <w:rsid w:val="00264486"/>
    <w:rsid w:val="002648DE"/>
    <w:rsid w:val="00264F20"/>
    <w:rsid w:val="00264F89"/>
    <w:rsid w:val="00265477"/>
    <w:rsid w:val="002658B9"/>
    <w:rsid w:val="00265986"/>
    <w:rsid w:val="00265A19"/>
    <w:rsid w:val="00265B14"/>
    <w:rsid w:val="00265BC1"/>
    <w:rsid w:val="00265CA9"/>
    <w:rsid w:val="002661EA"/>
    <w:rsid w:val="00266451"/>
    <w:rsid w:val="00266786"/>
    <w:rsid w:val="00267192"/>
    <w:rsid w:val="00267272"/>
    <w:rsid w:val="002673F7"/>
    <w:rsid w:val="00267BDB"/>
    <w:rsid w:val="00270246"/>
    <w:rsid w:val="00270289"/>
    <w:rsid w:val="00270BC3"/>
    <w:rsid w:val="00271321"/>
    <w:rsid w:val="00271435"/>
    <w:rsid w:val="00273140"/>
    <w:rsid w:val="002738BD"/>
    <w:rsid w:val="00273C7C"/>
    <w:rsid w:val="00275074"/>
    <w:rsid w:val="002751F2"/>
    <w:rsid w:val="00275255"/>
    <w:rsid w:val="002752F2"/>
    <w:rsid w:val="002754A3"/>
    <w:rsid w:val="002757BB"/>
    <w:rsid w:val="00275E09"/>
    <w:rsid w:val="00275F1F"/>
    <w:rsid w:val="0027641E"/>
    <w:rsid w:val="00276A00"/>
    <w:rsid w:val="00276BAA"/>
    <w:rsid w:val="00276D64"/>
    <w:rsid w:val="00276F95"/>
    <w:rsid w:val="00277103"/>
    <w:rsid w:val="0027753D"/>
    <w:rsid w:val="002776CC"/>
    <w:rsid w:val="00277855"/>
    <w:rsid w:val="00277BEE"/>
    <w:rsid w:val="00277C4C"/>
    <w:rsid w:val="00277CB2"/>
    <w:rsid w:val="00280BC5"/>
    <w:rsid w:val="00280D42"/>
    <w:rsid w:val="00280E15"/>
    <w:rsid w:val="002812CE"/>
    <w:rsid w:val="00281458"/>
    <w:rsid w:val="0028147E"/>
    <w:rsid w:val="00281B4A"/>
    <w:rsid w:val="00281ECD"/>
    <w:rsid w:val="0028209C"/>
    <w:rsid w:val="002820E1"/>
    <w:rsid w:val="002827BC"/>
    <w:rsid w:val="00282952"/>
    <w:rsid w:val="00282E4F"/>
    <w:rsid w:val="00282F00"/>
    <w:rsid w:val="0028331B"/>
    <w:rsid w:val="00283761"/>
    <w:rsid w:val="002837DC"/>
    <w:rsid w:val="00283F1B"/>
    <w:rsid w:val="00284021"/>
    <w:rsid w:val="00284164"/>
    <w:rsid w:val="00284407"/>
    <w:rsid w:val="00284B55"/>
    <w:rsid w:val="00284F44"/>
    <w:rsid w:val="00284F88"/>
    <w:rsid w:val="0028500D"/>
    <w:rsid w:val="0028580F"/>
    <w:rsid w:val="00285935"/>
    <w:rsid w:val="00285AB8"/>
    <w:rsid w:val="00285C31"/>
    <w:rsid w:val="00286351"/>
    <w:rsid w:val="002864B8"/>
    <w:rsid w:val="00286780"/>
    <w:rsid w:val="002869C4"/>
    <w:rsid w:val="00286A67"/>
    <w:rsid w:val="00286B69"/>
    <w:rsid w:val="00286C5C"/>
    <w:rsid w:val="00286E2F"/>
    <w:rsid w:val="00286E5E"/>
    <w:rsid w:val="0028718E"/>
    <w:rsid w:val="00287420"/>
    <w:rsid w:val="0028760D"/>
    <w:rsid w:val="002876FB"/>
    <w:rsid w:val="00287813"/>
    <w:rsid w:val="00287C10"/>
    <w:rsid w:val="0029035F"/>
    <w:rsid w:val="0029046D"/>
    <w:rsid w:val="00290525"/>
    <w:rsid w:val="002906A6"/>
    <w:rsid w:val="00290923"/>
    <w:rsid w:val="00290A74"/>
    <w:rsid w:val="00290B85"/>
    <w:rsid w:val="00291235"/>
    <w:rsid w:val="0029188E"/>
    <w:rsid w:val="00291DE7"/>
    <w:rsid w:val="00291FAA"/>
    <w:rsid w:val="0029236C"/>
    <w:rsid w:val="002924D5"/>
    <w:rsid w:val="002926B5"/>
    <w:rsid w:val="002926DA"/>
    <w:rsid w:val="002927AE"/>
    <w:rsid w:val="00292BA6"/>
    <w:rsid w:val="00292DE3"/>
    <w:rsid w:val="00293415"/>
    <w:rsid w:val="00293758"/>
    <w:rsid w:val="0029391D"/>
    <w:rsid w:val="00293C96"/>
    <w:rsid w:val="00293EA6"/>
    <w:rsid w:val="00293F78"/>
    <w:rsid w:val="002941CB"/>
    <w:rsid w:val="00294D23"/>
    <w:rsid w:val="00294FF3"/>
    <w:rsid w:val="002951A8"/>
    <w:rsid w:val="002955D2"/>
    <w:rsid w:val="00295703"/>
    <w:rsid w:val="00295914"/>
    <w:rsid w:val="00295A10"/>
    <w:rsid w:val="00295CB1"/>
    <w:rsid w:val="00295CCA"/>
    <w:rsid w:val="00296172"/>
    <w:rsid w:val="002961A0"/>
    <w:rsid w:val="00296213"/>
    <w:rsid w:val="0029626D"/>
    <w:rsid w:val="002963BF"/>
    <w:rsid w:val="00296521"/>
    <w:rsid w:val="0029661C"/>
    <w:rsid w:val="002969BB"/>
    <w:rsid w:val="00296F8C"/>
    <w:rsid w:val="00296FC0"/>
    <w:rsid w:val="002972B9"/>
    <w:rsid w:val="00297379"/>
    <w:rsid w:val="00297434"/>
    <w:rsid w:val="0029793A"/>
    <w:rsid w:val="00297A03"/>
    <w:rsid w:val="00297CC8"/>
    <w:rsid w:val="00297E64"/>
    <w:rsid w:val="00297F33"/>
    <w:rsid w:val="002A035F"/>
    <w:rsid w:val="002A060A"/>
    <w:rsid w:val="002A0695"/>
    <w:rsid w:val="002A1386"/>
    <w:rsid w:val="002A1741"/>
    <w:rsid w:val="002A1875"/>
    <w:rsid w:val="002A19FA"/>
    <w:rsid w:val="002A1F4F"/>
    <w:rsid w:val="002A2022"/>
    <w:rsid w:val="002A235D"/>
    <w:rsid w:val="002A2363"/>
    <w:rsid w:val="002A2803"/>
    <w:rsid w:val="002A2A95"/>
    <w:rsid w:val="002A30D8"/>
    <w:rsid w:val="002A3187"/>
    <w:rsid w:val="002A3275"/>
    <w:rsid w:val="002A3589"/>
    <w:rsid w:val="002A36F4"/>
    <w:rsid w:val="002A423C"/>
    <w:rsid w:val="002A44A3"/>
    <w:rsid w:val="002A4625"/>
    <w:rsid w:val="002A4911"/>
    <w:rsid w:val="002A5158"/>
    <w:rsid w:val="002A54BB"/>
    <w:rsid w:val="002A5648"/>
    <w:rsid w:val="002A578F"/>
    <w:rsid w:val="002A5CFE"/>
    <w:rsid w:val="002A652F"/>
    <w:rsid w:val="002A65CE"/>
    <w:rsid w:val="002A668D"/>
    <w:rsid w:val="002A689B"/>
    <w:rsid w:val="002A6B0E"/>
    <w:rsid w:val="002A6D88"/>
    <w:rsid w:val="002A7259"/>
    <w:rsid w:val="002A72ED"/>
    <w:rsid w:val="002A7A9A"/>
    <w:rsid w:val="002A7C9B"/>
    <w:rsid w:val="002B02FF"/>
    <w:rsid w:val="002B03BF"/>
    <w:rsid w:val="002B0699"/>
    <w:rsid w:val="002B0960"/>
    <w:rsid w:val="002B0A52"/>
    <w:rsid w:val="002B0C99"/>
    <w:rsid w:val="002B120A"/>
    <w:rsid w:val="002B176C"/>
    <w:rsid w:val="002B17A5"/>
    <w:rsid w:val="002B197A"/>
    <w:rsid w:val="002B1DEE"/>
    <w:rsid w:val="002B20EA"/>
    <w:rsid w:val="002B2285"/>
    <w:rsid w:val="002B2573"/>
    <w:rsid w:val="002B27A5"/>
    <w:rsid w:val="002B2888"/>
    <w:rsid w:val="002B293C"/>
    <w:rsid w:val="002B2A30"/>
    <w:rsid w:val="002B2B1B"/>
    <w:rsid w:val="002B2B6C"/>
    <w:rsid w:val="002B3422"/>
    <w:rsid w:val="002B3458"/>
    <w:rsid w:val="002B34EF"/>
    <w:rsid w:val="002B397E"/>
    <w:rsid w:val="002B3A3D"/>
    <w:rsid w:val="002B3D72"/>
    <w:rsid w:val="002B3F0A"/>
    <w:rsid w:val="002B3F5A"/>
    <w:rsid w:val="002B40A3"/>
    <w:rsid w:val="002B44D7"/>
    <w:rsid w:val="002B50E6"/>
    <w:rsid w:val="002B54C8"/>
    <w:rsid w:val="002B56C0"/>
    <w:rsid w:val="002B56E3"/>
    <w:rsid w:val="002B5892"/>
    <w:rsid w:val="002B5EB4"/>
    <w:rsid w:val="002B5EBF"/>
    <w:rsid w:val="002B6380"/>
    <w:rsid w:val="002B6AB8"/>
    <w:rsid w:val="002B7182"/>
    <w:rsid w:val="002B773E"/>
    <w:rsid w:val="002B7E9A"/>
    <w:rsid w:val="002B7F37"/>
    <w:rsid w:val="002C02D5"/>
    <w:rsid w:val="002C0626"/>
    <w:rsid w:val="002C0B56"/>
    <w:rsid w:val="002C0C54"/>
    <w:rsid w:val="002C1063"/>
    <w:rsid w:val="002C116D"/>
    <w:rsid w:val="002C1BCB"/>
    <w:rsid w:val="002C1C0A"/>
    <w:rsid w:val="002C2038"/>
    <w:rsid w:val="002C25EF"/>
    <w:rsid w:val="002C272E"/>
    <w:rsid w:val="002C2BC4"/>
    <w:rsid w:val="002C2CCF"/>
    <w:rsid w:val="002C2D84"/>
    <w:rsid w:val="002C3303"/>
    <w:rsid w:val="002C3359"/>
    <w:rsid w:val="002C3549"/>
    <w:rsid w:val="002C3B1F"/>
    <w:rsid w:val="002C3D6B"/>
    <w:rsid w:val="002C43D0"/>
    <w:rsid w:val="002C456E"/>
    <w:rsid w:val="002C4733"/>
    <w:rsid w:val="002C4A5E"/>
    <w:rsid w:val="002C4D9D"/>
    <w:rsid w:val="002C4DD8"/>
    <w:rsid w:val="002C5372"/>
    <w:rsid w:val="002C5BC1"/>
    <w:rsid w:val="002C604B"/>
    <w:rsid w:val="002C6A3C"/>
    <w:rsid w:val="002C6F18"/>
    <w:rsid w:val="002C7328"/>
    <w:rsid w:val="002C7447"/>
    <w:rsid w:val="002C7B56"/>
    <w:rsid w:val="002C7C7A"/>
    <w:rsid w:val="002D03A7"/>
    <w:rsid w:val="002D042A"/>
    <w:rsid w:val="002D043F"/>
    <w:rsid w:val="002D045E"/>
    <w:rsid w:val="002D0B23"/>
    <w:rsid w:val="002D0D4E"/>
    <w:rsid w:val="002D0E3D"/>
    <w:rsid w:val="002D0FF0"/>
    <w:rsid w:val="002D1760"/>
    <w:rsid w:val="002D2310"/>
    <w:rsid w:val="002D2387"/>
    <w:rsid w:val="002D32C2"/>
    <w:rsid w:val="002D3441"/>
    <w:rsid w:val="002D3C47"/>
    <w:rsid w:val="002D3F41"/>
    <w:rsid w:val="002D4039"/>
    <w:rsid w:val="002D4233"/>
    <w:rsid w:val="002D4252"/>
    <w:rsid w:val="002D4720"/>
    <w:rsid w:val="002D4894"/>
    <w:rsid w:val="002D4B9B"/>
    <w:rsid w:val="002D4CFA"/>
    <w:rsid w:val="002D4E2A"/>
    <w:rsid w:val="002D4E2B"/>
    <w:rsid w:val="002D4F6E"/>
    <w:rsid w:val="002D53E4"/>
    <w:rsid w:val="002D57FA"/>
    <w:rsid w:val="002D5B34"/>
    <w:rsid w:val="002D5B3E"/>
    <w:rsid w:val="002D5B63"/>
    <w:rsid w:val="002D5C6E"/>
    <w:rsid w:val="002D5E12"/>
    <w:rsid w:val="002D619A"/>
    <w:rsid w:val="002D6371"/>
    <w:rsid w:val="002D65B2"/>
    <w:rsid w:val="002D65C7"/>
    <w:rsid w:val="002D6744"/>
    <w:rsid w:val="002D6811"/>
    <w:rsid w:val="002D6A19"/>
    <w:rsid w:val="002D70D0"/>
    <w:rsid w:val="002D7733"/>
    <w:rsid w:val="002D776D"/>
    <w:rsid w:val="002E0037"/>
    <w:rsid w:val="002E07EC"/>
    <w:rsid w:val="002E0DE8"/>
    <w:rsid w:val="002E15C8"/>
    <w:rsid w:val="002E17F3"/>
    <w:rsid w:val="002E190A"/>
    <w:rsid w:val="002E1C14"/>
    <w:rsid w:val="002E1CFA"/>
    <w:rsid w:val="002E21A7"/>
    <w:rsid w:val="002E22EA"/>
    <w:rsid w:val="002E2467"/>
    <w:rsid w:val="002E2C71"/>
    <w:rsid w:val="002E2D8C"/>
    <w:rsid w:val="002E2D99"/>
    <w:rsid w:val="002E30D6"/>
    <w:rsid w:val="002E3340"/>
    <w:rsid w:val="002E34E1"/>
    <w:rsid w:val="002E374A"/>
    <w:rsid w:val="002E3D64"/>
    <w:rsid w:val="002E3E42"/>
    <w:rsid w:val="002E45E0"/>
    <w:rsid w:val="002E4C2F"/>
    <w:rsid w:val="002E5059"/>
    <w:rsid w:val="002E57A3"/>
    <w:rsid w:val="002E5827"/>
    <w:rsid w:val="002E5A8C"/>
    <w:rsid w:val="002E5C2D"/>
    <w:rsid w:val="002E6002"/>
    <w:rsid w:val="002E6620"/>
    <w:rsid w:val="002E6823"/>
    <w:rsid w:val="002E697C"/>
    <w:rsid w:val="002E6EEA"/>
    <w:rsid w:val="002E711C"/>
    <w:rsid w:val="002E71FD"/>
    <w:rsid w:val="002E75ED"/>
    <w:rsid w:val="002E7726"/>
    <w:rsid w:val="002E7756"/>
    <w:rsid w:val="002E7A2E"/>
    <w:rsid w:val="002E7AE8"/>
    <w:rsid w:val="002E7AF3"/>
    <w:rsid w:val="002E7CA9"/>
    <w:rsid w:val="002E7F9C"/>
    <w:rsid w:val="002F0252"/>
    <w:rsid w:val="002F0421"/>
    <w:rsid w:val="002F0AAC"/>
    <w:rsid w:val="002F0D9E"/>
    <w:rsid w:val="002F10E1"/>
    <w:rsid w:val="002F14D0"/>
    <w:rsid w:val="002F1F3B"/>
    <w:rsid w:val="002F253B"/>
    <w:rsid w:val="002F2A65"/>
    <w:rsid w:val="002F32D6"/>
    <w:rsid w:val="002F34F1"/>
    <w:rsid w:val="002F388C"/>
    <w:rsid w:val="002F3A07"/>
    <w:rsid w:val="002F47F4"/>
    <w:rsid w:val="002F487E"/>
    <w:rsid w:val="002F49D8"/>
    <w:rsid w:val="002F4A8C"/>
    <w:rsid w:val="002F4AE7"/>
    <w:rsid w:val="002F51E2"/>
    <w:rsid w:val="002F51EC"/>
    <w:rsid w:val="002F54BB"/>
    <w:rsid w:val="002F589B"/>
    <w:rsid w:val="002F5994"/>
    <w:rsid w:val="002F5E2B"/>
    <w:rsid w:val="002F6342"/>
    <w:rsid w:val="002F6385"/>
    <w:rsid w:val="002F6516"/>
    <w:rsid w:val="002F65DB"/>
    <w:rsid w:val="002F68DB"/>
    <w:rsid w:val="002F6C9D"/>
    <w:rsid w:val="002F72D6"/>
    <w:rsid w:val="002F74E7"/>
    <w:rsid w:val="0030075B"/>
    <w:rsid w:val="0030079A"/>
    <w:rsid w:val="00301545"/>
    <w:rsid w:val="003015ED"/>
    <w:rsid w:val="00301ACA"/>
    <w:rsid w:val="00301D85"/>
    <w:rsid w:val="00301DBC"/>
    <w:rsid w:val="003028C4"/>
    <w:rsid w:val="00302A70"/>
    <w:rsid w:val="0030302F"/>
    <w:rsid w:val="00303288"/>
    <w:rsid w:val="003036E7"/>
    <w:rsid w:val="003039E5"/>
    <w:rsid w:val="00303A79"/>
    <w:rsid w:val="00303D9E"/>
    <w:rsid w:val="00303EE1"/>
    <w:rsid w:val="00303EEB"/>
    <w:rsid w:val="00303F41"/>
    <w:rsid w:val="0030406E"/>
    <w:rsid w:val="003047EB"/>
    <w:rsid w:val="00304B19"/>
    <w:rsid w:val="00304CDD"/>
    <w:rsid w:val="00304D1F"/>
    <w:rsid w:val="00304E93"/>
    <w:rsid w:val="00305006"/>
    <w:rsid w:val="0030509C"/>
    <w:rsid w:val="003050C1"/>
    <w:rsid w:val="00305B9A"/>
    <w:rsid w:val="0030655C"/>
    <w:rsid w:val="00306C2F"/>
    <w:rsid w:val="00306C4A"/>
    <w:rsid w:val="00306D14"/>
    <w:rsid w:val="0030700A"/>
    <w:rsid w:val="00307328"/>
    <w:rsid w:val="00307AB0"/>
    <w:rsid w:val="00307EEE"/>
    <w:rsid w:val="00307F13"/>
    <w:rsid w:val="00307FA5"/>
    <w:rsid w:val="0031001C"/>
    <w:rsid w:val="0031006C"/>
    <w:rsid w:val="0031059D"/>
    <w:rsid w:val="003107E0"/>
    <w:rsid w:val="00310C2F"/>
    <w:rsid w:val="00310CBF"/>
    <w:rsid w:val="003114A8"/>
    <w:rsid w:val="00311613"/>
    <w:rsid w:val="0031199F"/>
    <w:rsid w:val="00311AA1"/>
    <w:rsid w:val="00312081"/>
    <w:rsid w:val="003121CC"/>
    <w:rsid w:val="003123F0"/>
    <w:rsid w:val="003127FB"/>
    <w:rsid w:val="0031299D"/>
    <w:rsid w:val="003133D8"/>
    <w:rsid w:val="003134EF"/>
    <w:rsid w:val="0031392B"/>
    <w:rsid w:val="00313966"/>
    <w:rsid w:val="003139BE"/>
    <w:rsid w:val="00313A3E"/>
    <w:rsid w:val="00313AE8"/>
    <w:rsid w:val="00313CF6"/>
    <w:rsid w:val="0031410C"/>
    <w:rsid w:val="0031410E"/>
    <w:rsid w:val="003141FA"/>
    <w:rsid w:val="0031482D"/>
    <w:rsid w:val="003149A1"/>
    <w:rsid w:val="00314C90"/>
    <w:rsid w:val="003151A3"/>
    <w:rsid w:val="003153A1"/>
    <w:rsid w:val="0031580B"/>
    <w:rsid w:val="00315820"/>
    <w:rsid w:val="00315868"/>
    <w:rsid w:val="00315C3E"/>
    <w:rsid w:val="00315F2B"/>
    <w:rsid w:val="003161CF"/>
    <w:rsid w:val="003163D1"/>
    <w:rsid w:val="003164DF"/>
    <w:rsid w:val="0031669E"/>
    <w:rsid w:val="00316A37"/>
    <w:rsid w:val="00316A93"/>
    <w:rsid w:val="00316B95"/>
    <w:rsid w:val="00316C7F"/>
    <w:rsid w:val="00316E7F"/>
    <w:rsid w:val="00316F08"/>
    <w:rsid w:val="0031700E"/>
    <w:rsid w:val="0031796D"/>
    <w:rsid w:val="00317D4F"/>
    <w:rsid w:val="003205D4"/>
    <w:rsid w:val="003205E5"/>
    <w:rsid w:val="00320807"/>
    <w:rsid w:val="003209E3"/>
    <w:rsid w:val="00320CC9"/>
    <w:rsid w:val="003212A7"/>
    <w:rsid w:val="003213D7"/>
    <w:rsid w:val="00321478"/>
    <w:rsid w:val="003217D9"/>
    <w:rsid w:val="00321A75"/>
    <w:rsid w:val="00321BD6"/>
    <w:rsid w:val="00321C8F"/>
    <w:rsid w:val="00321CC6"/>
    <w:rsid w:val="00321EC0"/>
    <w:rsid w:val="00321F7E"/>
    <w:rsid w:val="003220BD"/>
    <w:rsid w:val="0032223D"/>
    <w:rsid w:val="00322329"/>
    <w:rsid w:val="0032262E"/>
    <w:rsid w:val="0032293C"/>
    <w:rsid w:val="00322FEF"/>
    <w:rsid w:val="00323239"/>
    <w:rsid w:val="003232FA"/>
    <w:rsid w:val="003236AA"/>
    <w:rsid w:val="00323BDA"/>
    <w:rsid w:val="00323E6E"/>
    <w:rsid w:val="00324016"/>
    <w:rsid w:val="00324111"/>
    <w:rsid w:val="0032442C"/>
    <w:rsid w:val="003245D4"/>
    <w:rsid w:val="00324644"/>
    <w:rsid w:val="00324C83"/>
    <w:rsid w:val="003255C6"/>
    <w:rsid w:val="00326698"/>
    <w:rsid w:val="00326BF5"/>
    <w:rsid w:val="0032720B"/>
    <w:rsid w:val="003272D3"/>
    <w:rsid w:val="00327521"/>
    <w:rsid w:val="0032764D"/>
    <w:rsid w:val="003276B8"/>
    <w:rsid w:val="00327749"/>
    <w:rsid w:val="003300A9"/>
    <w:rsid w:val="003303F6"/>
    <w:rsid w:val="003308B2"/>
    <w:rsid w:val="003309B5"/>
    <w:rsid w:val="00330C73"/>
    <w:rsid w:val="003311DC"/>
    <w:rsid w:val="003313A5"/>
    <w:rsid w:val="00331715"/>
    <w:rsid w:val="003318EE"/>
    <w:rsid w:val="00331F3C"/>
    <w:rsid w:val="00332312"/>
    <w:rsid w:val="0033239B"/>
    <w:rsid w:val="00332F54"/>
    <w:rsid w:val="00332FD6"/>
    <w:rsid w:val="00333049"/>
    <w:rsid w:val="0033314C"/>
    <w:rsid w:val="003331B9"/>
    <w:rsid w:val="003333CF"/>
    <w:rsid w:val="00333706"/>
    <w:rsid w:val="00333C38"/>
    <w:rsid w:val="00333DD2"/>
    <w:rsid w:val="00333EEB"/>
    <w:rsid w:val="003340CE"/>
    <w:rsid w:val="0033468A"/>
    <w:rsid w:val="0033471E"/>
    <w:rsid w:val="00334A15"/>
    <w:rsid w:val="003355EE"/>
    <w:rsid w:val="003357EA"/>
    <w:rsid w:val="003358CD"/>
    <w:rsid w:val="00335925"/>
    <w:rsid w:val="00335967"/>
    <w:rsid w:val="00335DEC"/>
    <w:rsid w:val="003363C6"/>
    <w:rsid w:val="003363CC"/>
    <w:rsid w:val="003364FE"/>
    <w:rsid w:val="00336A8F"/>
    <w:rsid w:val="00336AFA"/>
    <w:rsid w:val="00336E21"/>
    <w:rsid w:val="00337080"/>
    <w:rsid w:val="003370F0"/>
    <w:rsid w:val="0033715F"/>
    <w:rsid w:val="003375FD"/>
    <w:rsid w:val="0033762A"/>
    <w:rsid w:val="00337B89"/>
    <w:rsid w:val="00337D00"/>
    <w:rsid w:val="00337F64"/>
    <w:rsid w:val="00340504"/>
    <w:rsid w:val="00340F60"/>
    <w:rsid w:val="003413BE"/>
    <w:rsid w:val="00341874"/>
    <w:rsid w:val="003418C3"/>
    <w:rsid w:val="00341C01"/>
    <w:rsid w:val="00342091"/>
    <w:rsid w:val="0034237F"/>
    <w:rsid w:val="00342D7A"/>
    <w:rsid w:val="00342FAB"/>
    <w:rsid w:val="00343975"/>
    <w:rsid w:val="00343AC0"/>
    <w:rsid w:val="00343DD3"/>
    <w:rsid w:val="0034436F"/>
    <w:rsid w:val="003448E7"/>
    <w:rsid w:val="00344A4A"/>
    <w:rsid w:val="00344B31"/>
    <w:rsid w:val="00345257"/>
    <w:rsid w:val="0034578A"/>
    <w:rsid w:val="003459AF"/>
    <w:rsid w:val="00345F48"/>
    <w:rsid w:val="003460E7"/>
    <w:rsid w:val="0034633B"/>
    <w:rsid w:val="003465FC"/>
    <w:rsid w:val="0034660F"/>
    <w:rsid w:val="00346630"/>
    <w:rsid w:val="00346851"/>
    <w:rsid w:val="00346C3A"/>
    <w:rsid w:val="003470C7"/>
    <w:rsid w:val="0034756C"/>
    <w:rsid w:val="003503D7"/>
    <w:rsid w:val="003504CF"/>
    <w:rsid w:val="00350D4E"/>
    <w:rsid w:val="00350F0D"/>
    <w:rsid w:val="0035105B"/>
    <w:rsid w:val="00351626"/>
    <w:rsid w:val="003517B1"/>
    <w:rsid w:val="00351C3D"/>
    <w:rsid w:val="00352093"/>
    <w:rsid w:val="003522E0"/>
    <w:rsid w:val="00352957"/>
    <w:rsid w:val="00352B14"/>
    <w:rsid w:val="00353330"/>
    <w:rsid w:val="00353EF9"/>
    <w:rsid w:val="00354202"/>
    <w:rsid w:val="0035421E"/>
    <w:rsid w:val="00354828"/>
    <w:rsid w:val="003548F5"/>
    <w:rsid w:val="003551F1"/>
    <w:rsid w:val="003555A5"/>
    <w:rsid w:val="003555CA"/>
    <w:rsid w:val="00355927"/>
    <w:rsid w:val="00355A1B"/>
    <w:rsid w:val="00355B02"/>
    <w:rsid w:val="00355FBB"/>
    <w:rsid w:val="00356686"/>
    <w:rsid w:val="003566D2"/>
    <w:rsid w:val="003568E7"/>
    <w:rsid w:val="003572B6"/>
    <w:rsid w:val="00357484"/>
    <w:rsid w:val="00357805"/>
    <w:rsid w:val="00357CCA"/>
    <w:rsid w:val="00360607"/>
    <w:rsid w:val="0036065E"/>
    <w:rsid w:val="00361301"/>
    <w:rsid w:val="00361391"/>
    <w:rsid w:val="0036156E"/>
    <w:rsid w:val="00361FFA"/>
    <w:rsid w:val="00362295"/>
    <w:rsid w:val="00362828"/>
    <w:rsid w:val="00362A85"/>
    <w:rsid w:val="00362E9C"/>
    <w:rsid w:val="00362ECC"/>
    <w:rsid w:val="003633CB"/>
    <w:rsid w:val="003636CB"/>
    <w:rsid w:val="00363875"/>
    <w:rsid w:val="00363BA3"/>
    <w:rsid w:val="00363E1F"/>
    <w:rsid w:val="00363FD9"/>
    <w:rsid w:val="00364020"/>
    <w:rsid w:val="003640EF"/>
    <w:rsid w:val="003644C4"/>
    <w:rsid w:val="00364528"/>
    <w:rsid w:val="0036455B"/>
    <w:rsid w:val="00364862"/>
    <w:rsid w:val="00364B71"/>
    <w:rsid w:val="00365392"/>
    <w:rsid w:val="00365931"/>
    <w:rsid w:val="00365EAC"/>
    <w:rsid w:val="00365F05"/>
    <w:rsid w:val="00365F35"/>
    <w:rsid w:val="00365F61"/>
    <w:rsid w:val="00365FBE"/>
    <w:rsid w:val="00365FD9"/>
    <w:rsid w:val="0036630A"/>
    <w:rsid w:val="00366929"/>
    <w:rsid w:val="0036692F"/>
    <w:rsid w:val="00366B99"/>
    <w:rsid w:val="00366F84"/>
    <w:rsid w:val="0036719D"/>
    <w:rsid w:val="00367644"/>
    <w:rsid w:val="00367660"/>
    <w:rsid w:val="00367735"/>
    <w:rsid w:val="003677EA"/>
    <w:rsid w:val="003679F2"/>
    <w:rsid w:val="00367B62"/>
    <w:rsid w:val="00367DE8"/>
    <w:rsid w:val="00370604"/>
    <w:rsid w:val="00370B75"/>
    <w:rsid w:val="00370FE8"/>
    <w:rsid w:val="003713BA"/>
    <w:rsid w:val="00371C51"/>
    <w:rsid w:val="00371E52"/>
    <w:rsid w:val="0037259C"/>
    <w:rsid w:val="00372DE8"/>
    <w:rsid w:val="00372F3C"/>
    <w:rsid w:val="0037304B"/>
    <w:rsid w:val="003730ED"/>
    <w:rsid w:val="0037334C"/>
    <w:rsid w:val="00373DF8"/>
    <w:rsid w:val="00373E78"/>
    <w:rsid w:val="0037420C"/>
    <w:rsid w:val="00374302"/>
    <w:rsid w:val="00374338"/>
    <w:rsid w:val="0037515D"/>
    <w:rsid w:val="0037559E"/>
    <w:rsid w:val="00375738"/>
    <w:rsid w:val="003757C6"/>
    <w:rsid w:val="00375B81"/>
    <w:rsid w:val="00375C2B"/>
    <w:rsid w:val="00375CFD"/>
    <w:rsid w:val="00375F70"/>
    <w:rsid w:val="00375FFA"/>
    <w:rsid w:val="003761CD"/>
    <w:rsid w:val="003763A6"/>
    <w:rsid w:val="003766B4"/>
    <w:rsid w:val="0037693D"/>
    <w:rsid w:val="00376D85"/>
    <w:rsid w:val="00377209"/>
    <w:rsid w:val="0037725D"/>
    <w:rsid w:val="00377410"/>
    <w:rsid w:val="00377518"/>
    <w:rsid w:val="003775E3"/>
    <w:rsid w:val="00380137"/>
    <w:rsid w:val="00380159"/>
    <w:rsid w:val="0038017F"/>
    <w:rsid w:val="00380833"/>
    <w:rsid w:val="003817ED"/>
    <w:rsid w:val="003818CD"/>
    <w:rsid w:val="00381E8F"/>
    <w:rsid w:val="00381EC0"/>
    <w:rsid w:val="003822C7"/>
    <w:rsid w:val="0038230B"/>
    <w:rsid w:val="00382786"/>
    <w:rsid w:val="00383832"/>
    <w:rsid w:val="00383899"/>
    <w:rsid w:val="00383973"/>
    <w:rsid w:val="003839E1"/>
    <w:rsid w:val="00383D0F"/>
    <w:rsid w:val="00384206"/>
    <w:rsid w:val="00384283"/>
    <w:rsid w:val="00384450"/>
    <w:rsid w:val="00384796"/>
    <w:rsid w:val="00384887"/>
    <w:rsid w:val="003848BB"/>
    <w:rsid w:val="00384C92"/>
    <w:rsid w:val="00386020"/>
    <w:rsid w:val="00386391"/>
    <w:rsid w:val="00386804"/>
    <w:rsid w:val="00386C15"/>
    <w:rsid w:val="00386C51"/>
    <w:rsid w:val="00386C94"/>
    <w:rsid w:val="0038754B"/>
    <w:rsid w:val="0038769C"/>
    <w:rsid w:val="00387A60"/>
    <w:rsid w:val="00387D16"/>
    <w:rsid w:val="00387D37"/>
    <w:rsid w:val="0039039B"/>
    <w:rsid w:val="00390CD3"/>
    <w:rsid w:val="0039115E"/>
    <w:rsid w:val="00391420"/>
    <w:rsid w:val="00391503"/>
    <w:rsid w:val="00391B4A"/>
    <w:rsid w:val="00392328"/>
    <w:rsid w:val="003926A1"/>
    <w:rsid w:val="003929C8"/>
    <w:rsid w:val="00393135"/>
    <w:rsid w:val="00393408"/>
    <w:rsid w:val="003935FB"/>
    <w:rsid w:val="00393627"/>
    <w:rsid w:val="00393E97"/>
    <w:rsid w:val="00394086"/>
    <w:rsid w:val="003947A2"/>
    <w:rsid w:val="00394B24"/>
    <w:rsid w:val="00394C07"/>
    <w:rsid w:val="00394C92"/>
    <w:rsid w:val="00395626"/>
    <w:rsid w:val="003956E4"/>
    <w:rsid w:val="00395A82"/>
    <w:rsid w:val="00395AF6"/>
    <w:rsid w:val="00395E58"/>
    <w:rsid w:val="003967D0"/>
    <w:rsid w:val="0039687F"/>
    <w:rsid w:val="003968AC"/>
    <w:rsid w:val="00396983"/>
    <w:rsid w:val="00396D89"/>
    <w:rsid w:val="00397063"/>
    <w:rsid w:val="0039733C"/>
    <w:rsid w:val="003974D9"/>
    <w:rsid w:val="003975A4"/>
    <w:rsid w:val="00397714"/>
    <w:rsid w:val="003979D8"/>
    <w:rsid w:val="00397B72"/>
    <w:rsid w:val="00397EE5"/>
    <w:rsid w:val="00397EF0"/>
    <w:rsid w:val="003A01FD"/>
    <w:rsid w:val="003A04B9"/>
    <w:rsid w:val="003A0AD5"/>
    <w:rsid w:val="003A163B"/>
    <w:rsid w:val="003A1BDE"/>
    <w:rsid w:val="003A1C52"/>
    <w:rsid w:val="003A2385"/>
    <w:rsid w:val="003A257C"/>
    <w:rsid w:val="003A27AB"/>
    <w:rsid w:val="003A2818"/>
    <w:rsid w:val="003A2B1D"/>
    <w:rsid w:val="003A32D2"/>
    <w:rsid w:val="003A4048"/>
    <w:rsid w:val="003A40AC"/>
    <w:rsid w:val="003A4429"/>
    <w:rsid w:val="003A45B7"/>
    <w:rsid w:val="003A461D"/>
    <w:rsid w:val="003A470A"/>
    <w:rsid w:val="003A47BF"/>
    <w:rsid w:val="003A484F"/>
    <w:rsid w:val="003A4891"/>
    <w:rsid w:val="003A4A12"/>
    <w:rsid w:val="003A4AED"/>
    <w:rsid w:val="003A5002"/>
    <w:rsid w:val="003A5795"/>
    <w:rsid w:val="003A59E5"/>
    <w:rsid w:val="003A5D30"/>
    <w:rsid w:val="003A619F"/>
    <w:rsid w:val="003A6329"/>
    <w:rsid w:val="003A637E"/>
    <w:rsid w:val="003A6CF4"/>
    <w:rsid w:val="003A6F95"/>
    <w:rsid w:val="003A74BC"/>
    <w:rsid w:val="003A7D42"/>
    <w:rsid w:val="003A7ED0"/>
    <w:rsid w:val="003B01C8"/>
    <w:rsid w:val="003B0235"/>
    <w:rsid w:val="003B04A0"/>
    <w:rsid w:val="003B0556"/>
    <w:rsid w:val="003B08FC"/>
    <w:rsid w:val="003B0977"/>
    <w:rsid w:val="003B0C87"/>
    <w:rsid w:val="003B0CE8"/>
    <w:rsid w:val="003B0D7A"/>
    <w:rsid w:val="003B0F90"/>
    <w:rsid w:val="003B118E"/>
    <w:rsid w:val="003B166C"/>
    <w:rsid w:val="003B19C4"/>
    <w:rsid w:val="003B1D28"/>
    <w:rsid w:val="003B205F"/>
    <w:rsid w:val="003B26C3"/>
    <w:rsid w:val="003B2856"/>
    <w:rsid w:val="003B2A78"/>
    <w:rsid w:val="003B2B13"/>
    <w:rsid w:val="003B3855"/>
    <w:rsid w:val="003B3D72"/>
    <w:rsid w:val="003B3F14"/>
    <w:rsid w:val="003B48C3"/>
    <w:rsid w:val="003B4B29"/>
    <w:rsid w:val="003B4D39"/>
    <w:rsid w:val="003B5221"/>
    <w:rsid w:val="003B5558"/>
    <w:rsid w:val="003B6B74"/>
    <w:rsid w:val="003B752D"/>
    <w:rsid w:val="003B754D"/>
    <w:rsid w:val="003B7B09"/>
    <w:rsid w:val="003B7CE9"/>
    <w:rsid w:val="003B7DCE"/>
    <w:rsid w:val="003B7E36"/>
    <w:rsid w:val="003C0001"/>
    <w:rsid w:val="003C0443"/>
    <w:rsid w:val="003C05A3"/>
    <w:rsid w:val="003C06FB"/>
    <w:rsid w:val="003C08BE"/>
    <w:rsid w:val="003C09E0"/>
    <w:rsid w:val="003C0A2F"/>
    <w:rsid w:val="003C0E12"/>
    <w:rsid w:val="003C0FFF"/>
    <w:rsid w:val="003C1E36"/>
    <w:rsid w:val="003C2033"/>
    <w:rsid w:val="003C23FD"/>
    <w:rsid w:val="003C28B0"/>
    <w:rsid w:val="003C28F5"/>
    <w:rsid w:val="003C29D1"/>
    <w:rsid w:val="003C2B87"/>
    <w:rsid w:val="003C3048"/>
    <w:rsid w:val="003C3259"/>
    <w:rsid w:val="003C3578"/>
    <w:rsid w:val="003C385A"/>
    <w:rsid w:val="003C38FF"/>
    <w:rsid w:val="003C3EAB"/>
    <w:rsid w:val="003C4010"/>
    <w:rsid w:val="003C402E"/>
    <w:rsid w:val="003C46E0"/>
    <w:rsid w:val="003C474F"/>
    <w:rsid w:val="003C4936"/>
    <w:rsid w:val="003C4A63"/>
    <w:rsid w:val="003C4B14"/>
    <w:rsid w:val="003C52AA"/>
    <w:rsid w:val="003C5539"/>
    <w:rsid w:val="003C58F2"/>
    <w:rsid w:val="003C5BD8"/>
    <w:rsid w:val="003C5D82"/>
    <w:rsid w:val="003C5DB6"/>
    <w:rsid w:val="003C5EB4"/>
    <w:rsid w:val="003C61B6"/>
    <w:rsid w:val="003C630B"/>
    <w:rsid w:val="003C63E0"/>
    <w:rsid w:val="003C643B"/>
    <w:rsid w:val="003C6503"/>
    <w:rsid w:val="003C6E6A"/>
    <w:rsid w:val="003C7243"/>
    <w:rsid w:val="003C727E"/>
    <w:rsid w:val="003C735F"/>
    <w:rsid w:val="003C73BC"/>
    <w:rsid w:val="003C7450"/>
    <w:rsid w:val="003C7723"/>
    <w:rsid w:val="003C793A"/>
    <w:rsid w:val="003D0516"/>
    <w:rsid w:val="003D0601"/>
    <w:rsid w:val="003D06B0"/>
    <w:rsid w:val="003D06DC"/>
    <w:rsid w:val="003D0F12"/>
    <w:rsid w:val="003D119A"/>
    <w:rsid w:val="003D14F0"/>
    <w:rsid w:val="003D15C7"/>
    <w:rsid w:val="003D163C"/>
    <w:rsid w:val="003D17C5"/>
    <w:rsid w:val="003D1929"/>
    <w:rsid w:val="003D22AF"/>
    <w:rsid w:val="003D2AB1"/>
    <w:rsid w:val="003D2BC1"/>
    <w:rsid w:val="003D2C66"/>
    <w:rsid w:val="003D2DF6"/>
    <w:rsid w:val="003D2F85"/>
    <w:rsid w:val="003D3994"/>
    <w:rsid w:val="003D3DBD"/>
    <w:rsid w:val="003D3E9B"/>
    <w:rsid w:val="003D40B8"/>
    <w:rsid w:val="003D436F"/>
    <w:rsid w:val="003D47C6"/>
    <w:rsid w:val="003D47DA"/>
    <w:rsid w:val="003D4872"/>
    <w:rsid w:val="003D4B88"/>
    <w:rsid w:val="003D54AA"/>
    <w:rsid w:val="003D57E5"/>
    <w:rsid w:val="003D59CC"/>
    <w:rsid w:val="003D59F7"/>
    <w:rsid w:val="003D5D98"/>
    <w:rsid w:val="003D5DD7"/>
    <w:rsid w:val="003D5E0C"/>
    <w:rsid w:val="003D5FFB"/>
    <w:rsid w:val="003D618B"/>
    <w:rsid w:val="003D61F4"/>
    <w:rsid w:val="003D6B87"/>
    <w:rsid w:val="003D6E14"/>
    <w:rsid w:val="003D71CA"/>
    <w:rsid w:val="003D7402"/>
    <w:rsid w:val="003D7457"/>
    <w:rsid w:val="003D764C"/>
    <w:rsid w:val="003D792A"/>
    <w:rsid w:val="003D7C52"/>
    <w:rsid w:val="003E054D"/>
    <w:rsid w:val="003E0611"/>
    <w:rsid w:val="003E07B6"/>
    <w:rsid w:val="003E0815"/>
    <w:rsid w:val="003E0F9F"/>
    <w:rsid w:val="003E152C"/>
    <w:rsid w:val="003E1C30"/>
    <w:rsid w:val="003E21EC"/>
    <w:rsid w:val="003E2419"/>
    <w:rsid w:val="003E3367"/>
    <w:rsid w:val="003E353A"/>
    <w:rsid w:val="003E3551"/>
    <w:rsid w:val="003E3970"/>
    <w:rsid w:val="003E3AA2"/>
    <w:rsid w:val="003E3AE4"/>
    <w:rsid w:val="003E3BC0"/>
    <w:rsid w:val="003E3CE5"/>
    <w:rsid w:val="003E3D1F"/>
    <w:rsid w:val="003E3EFA"/>
    <w:rsid w:val="003E414D"/>
    <w:rsid w:val="003E4275"/>
    <w:rsid w:val="003E4310"/>
    <w:rsid w:val="003E43F2"/>
    <w:rsid w:val="003E472C"/>
    <w:rsid w:val="003E47C6"/>
    <w:rsid w:val="003E480B"/>
    <w:rsid w:val="003E4D81"/>
    <w:rsid w:val="003E50F8"/>
    <w:rsid w:val="003E5415"/>
    <w:rsid w:val="003E54AA"/>
    <w:rsid w:val="003E56C2"/>
    <w:rsid w:val="003E58B9"/>
    <w:rsid w:val="003E5DFD"/>
    <w:rsid w:val="003E5DFF"/>
    <w:rsid w:val="003E6145"/>
    <w:rsid w:val="003E673F"/>
    <w:rsid w:val="003E6D8C"/>
    <w:rsid w:val="003E6E3F"/>
    <w:rsid w:val="003E6EB8"/>
    <w:rsid w:val="003E7026"/>
    <w:rsid w:val="003E7368"/>
    <w:rsid w:val="003E758C"/>
    <w:rsid w:val="003E7E0D"/>
    <w:rsid w:val="003F04E6"/>
    <w:rsid w:val="003F05AF"/>
    <w:rsid w:val="003F06D1"/>
    <w:rsid w:val="003F07BC"/>
    <w:rsid w:val="003F0899"/>
    <w:rsid w:val="003F0A15"/>
    <w:rsid w:val="003F0DDF"/>
    <w:rsid w:val="003F1025"/>
    <w:rsid w:val="003F114F"/>
    <w:rsid w:val="003F15EE"/>
    <w:rsid w:val="003F186E"/>
    <w:rsid w:val="003F18A2"/>
    <w:rsid w:val="003F1B83"/>
    <w:rsid w:val="003F1C2D"/>
    <w:rsid w:val="003F1E4B"/>
    <w:rsid w:val="003F1FEA"/>
    <w:rsid w:val="003F2721"/>
    <w:rsid w:val="003F2DF5"/>
    <w:rsid w:val="003F2F13"/>
    <w:rsid w:val="003F3089"/>
    <w:rsid w:val="003F37C3"/>
    <w:rsid w:val="003F3991"/>
    <w:rsid w:val="003F4952"/>
    <w:rsid w:val="003F4DBF"/>
    <w:rsid w:val="003F4EF1"/>
    <w:rsid w:val="003F5168"/>
    <w:rsid w:val="003F53DB"/>
    <w:rsid w:val="003F5A52"/>
    <w:rsid w:val="003F5B54"/>
    <w:rsid w:val="003F5D27"/>
    <w:rsid w:val="003F5FCD"/>
    <w:rsid w:val="003F61AC"/>
    <w:rsid w:val="003F62D5"/>
    <w:rsid w:val="003F649D"/>
    <w:rsid w:val="003F64F2"/>
    <w:rsid w:val="003F6927"/>
    <w:rsid w:val="003F694E"/>
    <w:rsid w:val="003F6E22"/>
    <w:rsid w:val="003F72F2"/>
    <w:rsid w:val="003F7325"/>
    <w:rsid w:val="003F73F1"/>
    <w:rsid w:val="003F7801"/>
    <w:rsid w:val="00400097"/>
    <w:rsid w:val="00400208"/>
    <w:rsid w:val="00400315"/>
    <w:rsid w:val="0040069E"/>
    <w:rsid w:val="00400C2B"/>
    <w:rsid w:val="00400F23"/>
    <w:rsid w:val="00400F5D"/>
    <w:rsid w:val="0040104F"/>
    <w:rsid w:val="00401358"/>
    <w:rsid w:val="00401B39"/>
    <w:rsid w:val="00401C69"/>
    <w:rsid w:val="00401E46"/>
    <w:rsid w:val="00402303"/>
    <w:rsid w:val="00402478"/>
    <w:rsid w:val="00402897"/>
    <w:rsid w:val="0040297B"/>
    <w:rsid w:val="00402A01"/>
    <w:rsid w:val="00402DE8"/>
    <w:rsid w:val="00402F15"/>
    <w:rsid w:val="004031AB"/>
    <w:rsid w:val="00403612"/>
    <w:rsid w:val="0040367A"/>
    <w:rsid w:val="00403AA0"/>
    <w:rsid w:val="0040401C"/>
    <w:rsid w:val="004042B3"/>
    <w:rsid w:val="004046AE"/>
    <w:rsid w:val="004049E7"/>
    <w:rsid w:val="00404E1B"/>
    <w:rsid w:val="00404EF7"/>
    <w:rsid w:val="004056A9"/>
    <w:rsid w:val="00405B3E"/>
    <w:rsid w:val="00405F33"/>
    <w:rsid w:val="0040617F"/>
    <w:rsid w:val="004062A7"/>
    <w:rsid w:val="00406375"/>
    <w:rsid w:val="004063D9"/>
    <w:rsid w:val="004064FB"/>
    <w:rsid w:val="00407054"/>
    <w:rsid w:val="00407599"/>
    <w:rsid w:val="00407628"/>
    <w:rsid w:val="0041028E"/>
    <w:rsid w:val="004102FF"/>
    <w:rsid w:val="004105A1"/>
    <w:rsid w:val="0041076D"/>
    <w:rsid w:val="00410857"/>
    <w:rsid w:val="004108E6"/>
    <w:rsid w:val="00410A0E"/>
    <w:rsid w:val="00410C60"/>
    <w:rsid w:val="00410FA6"/>
    <w:rsid w:val="00411671"/>
    <w:rsid w:val="00411731"/>
    <w:rsid w:val="00411825"/>
    <w:rsid w:val="00411A46"/>
    <w:rsid w:val="00411AF7"/>
    <w:rsid w:val="00411B16"/>
    <w:rsid w:val="00411D30"/>
    <w:rsid w:val="00412211"/>
    <w:rsid w:val="004125BA"/>
    <w:rsid w:val="0041272F"/>
    <w:rsid w:val="00412E27"/>
    <w:rsid w:val="00412FD9"/>
    <w:rsid w:val="0041312E"/>
    <w:rsid w:val="00413BE9"/>
    <w:rsid w:val="00413C13"/>
    <w:rsid w:val="00414412"/>
    <w:rsid w:val="00414854"/>
    <w:rsid w:val="00414E27"/>
    <w:rsid w:val="00415513"/>
    <w:rsid w:val="00415998"/>
    <w:rsid w:val="00415D78"/>
    <w:rsid w:val="00416322"/>
    <w:rsid w:val="004163A3"/>
    <w:rsid w:val="00416916"/>
    <w:rsid w:val="00416B02"/>
    <w:rsid w:val="00416B2C"/>
    <w:rsid w:val="00416C42"/>
    <w:rsid w:val="00416C54"/>
    <w:rsid w:val="00417236"/>
    <w:rsid w:val="0041730B"/>
    <w:rsid w:val="00417520"/>
    <w:rsid w:val="00417760"/>
    <w:rsid w:val="00417838"/>
    <w:rsid w:val="00417A95"/>
    <w:rsid w:val="00417B61"/>
    <w:rsid w:val="00417BF3"/>
    <w:rsid w:val="00417C65"/>
    <w:rsid w:val="00417D45"/>
    <w:rsid w:val="00417FFE"/>
    <w:rsid w:val="00420214"/>
    <w:rsid w:val="00420CB4"/>
    <w:rsid w:val="00420F27"/>
    <w:rsid w:val="00420F75"/>
    <w:rsid w:val="004214E7"/>
    <w:rsid w:val="0042154B"/>
    <w:rsid w:val="004215BD"/>
    <w:rsid w:val="004215FF"/>
    <w:rsid w:val="004217AE"/>
    <w:rsid w:val="004219E0"/>
    <w:rsid w:val="0042205F"/>
    <w:rsid w:val="004221EB"/>
    <w:rsid w:val="004225A9"/>
    <w:rsid w:val="0042271E"/>
    <w:rsid w:val="00423312"/>
    <w:rsid w:val="00423B27"/>
    <w:rsid w:val="004243EF"/>
    <w:rsid w:val="0042471A"/>
    <w:rsid w:val="004248EA"/>
    <w:rsid w:val="00424DFF"/>
    <w:rsid w:val="00424F9C"/>
    <w:rsid w:val="004250AA"/>
    <w:rsid w:val="004250AC"/>
    <w:rsid w:val="00425430"/>
    <w:rsid w:val="004255E2"/>
    <w:rsid w:val="0042588A"/>
    <w:rsid w:val="00425C0E"/>
    <w:rsid w:val="00425C86"/>
    <w:rsid w:val="00425E6B"/>
    <w:rsid w:val="0042608E"/>
    <w:rsid w:val="004261BD"/>
    <w:rsid w:val="004269C7"/>
    <w:rsid w:val="00426D0F"/>
    <w:rsid w:val="004274CA"/>
    <w:rsid w:val="00427938"/>
    <w:rsid w:val="004279F9"/>
    <w:rsid w:val="00427AC9"/>
    <w:rsid w:val="00427E03"/>
    <w:rsid w:val="004300E4"/>
    <w:rsid w:val="004303F8"/>
    <w:rsid w:val="00430621"/>
    <w:rsid w:val="00430856"/>
    <w:rsid w:val="00430994"/>
    <w:rsid w:val="00430A3C"/>
    <w:rsid w:val="00430F68"/>
    <w:rsid w:val="00431911"/>
    <w:rsid w:val="00431951"/>
    <w:rsid w:val="004319AE"/>
    <w:rsid w:val="004319E9"/>
    <w:rsid w:val="00431D55"/>
    <w:rsid w:val="00431E2C"/>
    <w:rsid w:val="00431FF8"/>
    <w:rsid w:val="004327CC"/>
    <w:rsid w:val="00432C69"/>
    <w:rsid w:val="00432C92"/>
    <w:rsid w:val="00432CA6"/>
    <w:rsid w:val="00432CC7"/>
    <w:rsid w:val="00433080"/>
    <w:rsid w:val="00433174"/>
    <w:rsid w:val="00433618"/>
    <w:rsid w:val="00433B64"/>
    <w:rsid w:val="00433EFD"/>
    <w:rsid w:val="0043429F"/>
    <w:rsid w:val="00434489"/>
    <w:rsid w:val="004344C2"/>
    <w:rsid w:val="00434D32"/>
    <w:rsid w:val="004366DE"/>
    <w:rsid w:val="0043680D"/>
    <w:rsid w:val="00436A60"/>
    <w:rsid w:val="004372B6"/>
    <w:rsid w:val="004377D2"/>
    <w:rsid w:val="004378BC"/>
    <w:rsid w:val="0044077F"/>
    <w:rsid w:val="00441456"/>
    <w:rsid w:val="00441725"/>
    <w:rsid w:val="00441774"/>
    <w:rsid w:val="00441CB6"/>
    <w:rsid w:val="00442118"/>
    <w:rsid w:val="00442339"/>
    <w:rsid w:val="004423E0"/>
    <w:rsid w:val="00443347"/>
    <w:rsid w:val="00443450"/>
    <w:rsid w:val="00443715"/>
    <w:rsid w:val="004437E2"/>
    <w:rsid w:val="00443970"/>
    <w:rsid w:val="0044404D"/>
    <w:rsid w:val="00444478"/>
    <w:rsid w:val="00444881"/>
    <w:rsid w:val="004448FF"/>
    <w:rsid w:val="004449D9"/>
    <w:rsid w:val="00444ACD"/>
    <w:rsid w:val="00444E62"/>
    <w:rsid w:val="00444ED8"/>
    <w:rsid w:val="00444FB6"/>
    <w:rsid w:val="0044513B"/>
    <w:rsid w:val="004454B5"/>
    <w:rsid w:val="004454DB"/>
    <w:rsid w:val="00445517"/>
    <w:rsid w:val="0044574E"/>
    <w:rsid w:val="00445E14"/>
    <w:rsid w:val="004461A8"/>
    <w:rsid w:val="004464B0"/>
    <w:rsid w:val="00446833"/>
    <w:rsid w:val="00446A0A"/>
    <w:rsid w:val="00446A44"/>
    <w:rsid w:val="00446DB2"/>
    <w:rsid w:val="00446E5E"/>
    <w:rsid w:val="00446F49"/>
    <w:rsid w:val="0044755A"/>
    <w:rsid w:val="0044790D"/>
    <w:rsid w:val="00447BD9"/>
    <w:rsid w:val="00447E5F"/>
    <w:rsid w:val="00447EA4"/>
    <w:rsid w:val="004500D7"/>
    <w:rsid w:val="0045054A"/>
    <w:rsid w:val="00450618"/>
    <w:rsid w:val="00450EA3"/>
    <w:rsid w:val="004511C9"/>
    <w:rsid w:val="00451611"/>
    <w:rsid w:val="004516F8"/>
    <w:rsid w:val="0045183E"/>
    <w:rsid w:val="00451F00"/>
    <w:rsid w:val="00451F43"/>
    <w:rsid w:val="00452596"/>
    <w:rsid w:val="00452D3F"/>
    <w:rsid w:val="00453150"/>
    <w:rsid w:val="00453365"/>
    <w:rsid w:val="00453986"/>
    <w:rsid w:val="0045399E"/>
    <w:rsid w:val="00453A86"/>
    <w:rsid w:val="00454068"/>
    <w:rsid w:val="004543EE"/>
    <w:rsid w:val="004548F6"/>
    <w:rsid w:val="00454DFD"/>
    <w:rsid w:val="004553D7"/>
    <w:rsid w:val="004558B4"/>
    <w:rsid w:val="00455C76"/>
    <w:rsid w:val="00455CA8"/>
    <w:rsid w:val="0045642E"/>
    <w:rsid w:val="004568B1"/>
    <w:rsid w:val="00456E66"/>
    <w:rsid w:val="00456F40"/>
    <w:rsid w:val="00456F72"/>
    <w:rsid w:val="004571FA"/>
    <w:rsid w:val="00457348"/>
    <w:rsid w:val="00457C9D"/>
    <w:rsid w:val="00457CA6"/>
    <w:rsid w:val="00457D04"/>
    <w:rsid w:val="00457E7D"/>
    <w:rsid w:val="00457FFC"/>
    <w:rsid w:val="00460416"/>
    <w:rsid w:val="004606A6"/>
    <w:rsid w:val="00460EFA"/>
    <w:rsid w:val="004611C1"/>
    <w:rsid w:val="00461DCD"/>
    <w:rsid w:val="00462637"/>
    <w:rsid w:val="0046269C"/>
    <w:rsid w:val="0046282B"/>
    <w:rsid w:val="00462E5A"/>
    <w:rsid w:val="00462F9B"/>
    <w:rsid w:val="00463409"/>
    <w:rsid w:val="00463690"/>
    <w:rsid w:val="0046383B"/>
    <w:rsid w:val="00463B23"/>
    <w:rsid w:val="004643EA"/>
    <w:rsid w:val="00464614"/>
    <w:rsid w:val="004646ED"/>
    <w:rsid w:val="00464A66"/>
    <w:rsid w:val="00464C76"/>
    <w:rsid w:val="00464D95"/>
    <w:rsid w:val="00464FC6"/>
    <w:rsid w:val="00465098"/>
    <w:rsid w:val="00465695"/>
    <w:rsid w:val="00465800"/>
    <w:rsid w:val="0046580E"/>
    <w:rsid w:val="0046581A"/>
    <w:rsid w:val="00465A5D"/>
    <w:rsid w:val="00465B95"/>
    <w:rsid w:val="00466474"/>
    <w:rsid w:val="0046676C"/>
    <w:rsid w:val="00466D24"/>
    <w:rsid w:val="00466D83"/>
    <w:rsid w:val="00466EFB"/>
    <w:rsid w:val="00467080"/>
    <w:rsid w:val="00467255"/>
    <w:rsid w:val="004677E2"/>
    <w:rsid w:val="00467807"/>
    <w:rsid w:val="00467F98"/>
    <w:rsid w:val="00470024"/>
    <w:rsid w:val="004701E2"/>
    <w:rsid w:val="004703C3"/>
    <w:rsid w:val="00470575"/>
    <w:rsid w:val="004709C1"/>
    <w:rsid w:val="00470B81"/>
    <w:rsid w:val="00470DE0"/>
    <w:rsid w:val="00470E33"/>
    <w:rsid w:val="00471234"/>
    <w:rsid w:val="004712C0"/>
    <w:rsid w:val="00471809"/>
    <w:rsid w:val="00471A31"/>
    <w:rsid w:val="00471AB9"/>
    <w:rsid w:val="00471DE2"/>
    <w:rsid w:val="00471EEA"/>
    <w:rsid w:val="00471F26"/>
    <w:rsid w:val="004721BE"/>
    <w:rsid w:val="004721D7"/>
    <w:rsid w:val="0047227A"/>
    <w:rsid w:val="0047281F"/>
    <w:rsid w:val="00472845"/>
    <w:rsid w:val="00472AC0"/>
    <w:rsid w:val="00472E6F"/>
    <w:rsid w:val="00472E9A"/>
    <w:rsid w:val="00472F85"/>
    <w:rsid w:val="0047304E"/>
    <w:rsid w:val="0047305E"/>
    <w:rsid w:val="004730DC"/>
    <w:rsid w:val="0047315B"/>
    <w:rsid w:val="004731CE"/>
    <w:rsid w:val="0047353A"/>
    <w:rsid w:val="00473973"/>
    <w:rsid w:val="00473E21"/>
    <w:rsid w:val="00473E3F"/>
    <w:rsid w:val="004744E3"/>
    <w:rsid w:val="004744E6"/>
    <w:rsid w:val="004745EA"/>
    <w:rsid w:val="00474717"/>
    <w:rsid w:val="00475A50"/>
    <w:rsid w:val="00475E01"/>
    <w:rsid w:val="00475FDE"/>
    <w:rsid w:val="0047612B"/>
    <w:rsid w:val="00476640"/>
    <w:rsid w:val="00476AC4"/>
    <w:rsid w:val="00476C7B"/>
    <w:rsid w:val="00476ED2"/>
    <w:rsid w:val="00477154"/>
    <w:rsid w:val="00477669"/>
    <w:rsid w:val="00477762"/>
    <w:rsid w:val="004777A7"/>
    <w:rsid w:val="00477F5F"/>
    <w:rsid w:val="00480208"/>
    <w:rsid w:val="004803FE"/>
    <w:rsid w:val="00480409"/>
    <w:rsid w:val="00480627"/>
    <w:rsid w:val="00480E65"/>
    <w:rsid w:val="00480EA6"/>
    <w:rsid w:val="00480FF4"/>
    <w:rsid w:val="00481295"/>
    <w:rsid w:val="00481AB0"/>
    <w:rsid w:val="00481C23"/>
    <w:rsid w:val="00481C3E"/>
    <w:rsid w:val="00481D0C"/>
    <w:rsid w:val="0048233F"/>
    <w:rsid w:val="00482C6B"/>
    <w:rsid w:val="00482F14"/>
    <w:rsid w:val="00482F7D"/>
    <w:rsid w:val="004830F3"/>
    <w:rsid w:val="004833EE"/>
    <w:rsid w:val="004834A8"/>
    <w:rsid w:val="00483714"/>
    <w:rsid w:val="00483730"/>
    <w:rsid w:val="00484536"/>
    <w:rsid w:val="00484A62"/>
    <w:rsid w:val="00484CB0"/>
    <w:rsid w:val="00484DAD"/>
    <w:rsid w:val="00484F33"/>
    <w:rsid w:val="004855DA"/>
    <w:rsid w:val="004855EC"/>
    <w:rsid w:val="0048584F"/>
    <w:rsid w:val="004858D6"/>
    <w:rsid w:val="00485BEC"/>
    <w:rsid w:val="00485CC6"/>
    <w:rsid w:val="00485FA9"/>
    <w:rsid w:val="00486008"/>
    <w:rsid w:val="004862E3"/>
    <w:rsid w:val="00486368"/>
    <w:rsid w:val="004863EE"/>
    <w:rsid w:val="00486408"/>
    <w:rsid w:val="00486410"/>
    <w:rsid w:val="00486640"/>
    <w:rsid w:val="004867DF"/>
    <w:rsid w:val="004868E4"/>
    <w:rsid w:val="00486D97"/>
    <w:rsid w:val="00486E18"/>
    <w:rsid w:val="004871D7"/>
    <w:rsid w:val="00487360"/>
    <w:rsid w:val="004875A8"/>
    <w:rsid w:val="00487985"/>
    <w:rsid w:val="00487AB7"/>
    <w:rsid w:val="00487B43"/>
    <w:rsid w:val="00487CCB"/>
    <w:rsid w:val="00487E0F"/>
    <w:rsid w:val="00490823"/>
    <w:rsid w:val="004908BB"/>
    <w:rsid w:val="00490E67"/>
    <w:rsid w:val="004910C5"/>
    <w:rsid w:val="00491192"/>
    <w:rsid w:val="0049128E"/>
    <w:rsid w:val="00491307"/>
    <w:rsid w:val="00491863"/>
    <w:rsid w:val="00491C48"/>
    <w:rsid w:val="00492178"/>
    <w:rsid w:val="004922F0"/>
    <w:rsid w:val="00492717"/>
    <w:rsid w:val="004929DC"/>
    <w:rsid w:val="00492E01"/>
    <w:rsid w:val="00492FE5"/>
    <w:rsid w:val="004941B6"/>
    <w:rsid w:val="0049490A"/>
    <w:rsid w:val="004952B1"/>
    <w:rsid w:val="00495585"/>
    <w:rsid w:val="004955A4"/>
    <w:rsid w:val="0049564C"/>
    <w:rsid w:val="00495745"/>
    <w:rsid w:val="00495A14"/>
    <w:rsid w:val="00495E8E"/>
    <w:rsid w:val="00495EA2"/>
    <w:rsid w:val="00495FFB"/>
    <w:rsid w:val="0049621D"/>
    <w:rsid w:val="00496C6D"/>
    <w:rsid w:val="00497249"/>
    <w:rsid w:val="004976E0"/>
    <w:rsid w:val="00497A44"/>
    <w:rsid w:val="00497C99"/>
    <w:rsid w:val="00497CA1"/>
    <w:rsid w:val="00497DFA"/>
    <w:rsid w:val="004A0117"/>
    <w:rsid w:val="004A0448"/>
    <w:rsid w:val="004A0665"/>
    <w:rsid w:val="004A06B9"/>
    <w:rsid w:val="004A080B"/>
    <w:rsid w:val="004A0828"/>
    <w:rsid w:val="004A0A8D"/>
    <w:rsid w:val="004A0BE4"/>
    <w:rsid w:val="004A0EAE"/>
    <w:rsid w:val="004A1563"/>
    <w:rsid w:val="004A15D9"/>
    <w:rsid w:val="004A1BF2"/>
    <w:rsid w:val="004A1CC6"/>
    <w:rsid w:val="004A21CD"/>
    <w:rsid w:val="004A2416"/>
    <w:rsid w:val="004A245D"/>
    <w:rsid w:val="004A2613"/>
    <w:rsid w:val="004A288F"/>
    <w:rsid w:val="004A2ACE"/>
    <w:rsid w:val="004A2C79"/>
    <w:rsid w:val="004A2F6E"/>
    <w:rsid w:val="004A30B4"/>
    <w:rsid w:val="004A327F"/>
    <w:rsid w:val="004A32B1"/>
    <w:rsid w:val="004A358B"/>
    <w:rsid w:val="004A3A16"/>
    <w:rsid w:val="004A3B52"/>
    <w:rsid w:val="004A3C8E"/>
    <w:rsid w:val="004A466A"/>
    <w:rsid w:val="004A4A5C"/>
    <w:rsid w:val="004A4BBC"/>
    <w:rsid w:val="004A5139"/>
    <w:rsid w:val="004A5669"/>
    <w:rsid w:val="004A57BA"/>
    <w:rsid w:val="004A58C4"/>
    <w:rsid w:val="004A5B03"/>
    <w:rsid w:val="004A5D1E"/>
    <w:rsid w:val="004A5D6A"/>
    <w:rsid w:val="004A675B"/>
    <w:rsid w:val="004A6C40"/>
    <w:rsid w:val="004A711A"/>
    <w:rsid w:val="004A724E"/>
    <w:rsid w:val="004A74B9"/>
    <w:rsid w:val="004A754A"/>
    <w:rsid w:val="004A767E"/>
    <w:rsid w:val="004A79B4"/>
    <w:rsid w:val="004A7A00"/>
    <w:rsid w:val="004A7E49"/>
    <w:rsid w:val="004A7F52"/>
    <w:rsid w:val="004B017E"/>
    <w:rsid w:val="004B0256"/>
    <w:rsid w:val="004B0268"/>
    <w:rsid w:val="004B09B2"/>
    <w:rsid w:val="004B11A1"/>
    <w:rsid w:val="004B15C7"/>
    <w:rsid w:val="004B1904"/>
    <w:rsid w:val="004B2032"/>
    <w:rsid w:val="004B25A3"/>
    <w:rsid w:val="004B278F"/>
    <w:rsid w:val="004B2CB7"/>
    <w:rsid w:val="004B337A"/>
    <w:rsid w:val="004B36DD"/>
    <w:rsid w:val="004B3D2F"/>
    <w:rsid w:val="004B3DB9"/>
    <w:rsid w:val="004B3E61"/>
    <w:rsid w:val="004B3F5F"/>
    <w:rsid w:val="004B443E"/>
    <w:rsid w:val="004B45A9"/>
    <w:rsid w:val="004B4BEA"/>
    <w:rsid w:val="004B4D83"/>
    <w:rsid w:val="004B511B"/>
    <w:rsid w:val="004B57ED"/>
    <w:rsid w:val="004B590D"/>
    <w:rsid w:val="004B629B"/>
    <w:rsid w:val="004B62F3"/>
    <w:rsid w:val="004B662E"/>
    <w:rsid w:val="004B66A0"/>
    <w:rsid w:val="004B6F29"/>
    <w:rsid w:val="004B6F76"/>
    <w:rsid w:val="004B76F8"/>
    <w:rsid w:val="004B7720"/>
    <w:rsid w:val="004B7D21"/>
    <w:rsid w:val="004B7ED1"/>
    <w:rsid w:val="004C0591"/>
    <w:rsid w:val="004C0E2D"/>
    <w:rsid w:val="004C10CF"/>
    <w:rsid w:val="004C1436"/>
    <w:rsid w:val="004C1BCD"/>
    <w:rsid w:val="004C1CB2"/>
    <w:rsid w:val="004C1EE1"/>
    <w:rsid w:val="004C2457"/>
    <w:rsid w:val="004C2659"/>
    <w:rsid w:val="004C2ADA"/>
    <w:rsid w:val="004C2B49"/>
    <w:rsid w:val="004C2C67"/>
    <w:rsid w:val="004C3571"/>
    <w:rsid w:val="004C35E5"/>
    <w:rsid w:val="004C36BD"/>
    <w:rsid w:val="004C377D"/>
    <w:rsid w:val="004C3BA1"/>
    <w:rsid w:val="004C3BA9"/>
    <w:rsid w:val="004C3BAB"/>
    <w:rsid w:val="004C3CAD"/>
    <w:rsid w:val="004C3F9D"/>
    <w:rsid w:val="004C431C"/>
    <w:rsid w:val="004C4327"/>
    <w:rsid w:val="004C49FA"/>
    <w:rsid w:val="004C4AC4"/>
    <w:rsid w:val="004C5128"/>
    <w:rsid w:val="004C5383"/>
    <w:rsid w:val="004C54A8"/>
    <w:rsid w:val="004C551D"/>
    <w:rsid w:val="004C5597"/>
    <w:rsid w:val="004C55EA"/>
    <w:rsid w:val="004C58C8"/>
    <w:rsid w:val="004C59C3"/>
    <w:rsid w:val="004C60F4"/>
    <w:rsid w:val="004C6896"/>
    <w:rsid w:val="004C695B"/>
    <w:rsid w:val="004C6B5D"/>
    <w:rsid w:val="004C7067"/>
    <w:rsid w:val="004C7107"/>
    <w:rsid w:val="004C711E"/>
    <w:rsid w:val="004C7158"/>
    <w:rsid w:val="004C73FF"/>
    <w:rsid w:val="004C7B08"/>
    <w:rsid w:val="004C7C51"/>
    <w:rsid w:val="004D0443"/>
    <w:rsid w:val="004D0DD4"/>
    <w:rsid w:val="004D0F6F"/>
    <w:rsid w:val="004D131B"/>
    <w:rsid w:val="004D1472"/>
    <w:rsid w:val="004D15BB"/>
    <w:rsid w:val="004D19E1"/>
    <w:rsid w:val="004D1BC9"/>
    <w:rsid w:val="004D1C81"/>
    <w:rsid w:val="004D1D42"/>
    <w:rsid w:val="004D23F9"/>
    <w:rsid w:val="004D2546"/>
    <w:rsid w:val="004D29B7"/>
    <w:rsid w:val="004D2EC2"/>
    <w:rsid w:val="004D31FA"/>
    <w:rsid w:val="004D33BF"/>
    <w:rsid w:val="004D35D8"/>
    <w:rsid w:val="004D38FC"/>
    <w:rsid w:val="004D3CB7"/>
    <w:rsid w:val="004D3EE0"/>
    <w:rsid w:val="004D4088"/>
    <w:rsid w:val="004D4957"/>
    <w:rsid w:val="004D4A61"/>
    <w:rsid w:val="004D4DCF"/>
    <w:rsid w:val="004D4F03"/>
    <w:rsid w:val="004D4F7B"/>
    <w:rsid w:val="004D50BF"/>
    <w:rsid w:val="004D52AD"/>
    <w:rsid w:val="004D532B"/>
    <w:rsid w:val="004D5466"/>
    <w:rsid w:val="004D5490"/>
    <w:rsid w:val="004D5668"/>
    <w:rsid w:val="004D570E"/>
    <w:rsid w:val="004D5D84"/>
    <w:rsid w:val="004D6441"/>
    <w:rsid w:val="004D64D5"/>
    <w:rsid w:val="004D65C2"/>
    <w:rsid w:val="004D7145"/>
    <w:rsid w:val="004D7560"/>
    <w:rsid w:val="004D7673"/>
    <w:rsid w:val="004D7968"/>
    <w:rsid w:val="004D799B"/>
    <w:rsid w:val="004D7F88"/>
    <w:rsid w:val="004D7FF1"/>
    <w:rsid w:val="004E00C2"/>
    <w:rsid w:val="004E03C3"/>
    <w:rsid w:val="004E05A7"/>
    <w:rsid w:val="004E06C7"/>
    <w:rsid w:val="004E0D87"/>
    <w:rsid w:val="004E0EEF"/>
    <w:rsid w:val="004E10F3"/>
    <w:rsid w:val="004E1176"/>
    <w:rsid w:val="004E156A"/>
    <w:rsid w:val="004E162C"/>
    <w:rsid w:val="004E1C04"/>
    <w:rsid w:val="004E21F1"/>
    <w:rsid w:val="004E2461"/>
    <w:rsid w:val="004E2500"/>
    <w:rsid w:val="004E26C2"/>
    <w:rsid w:val="004E2897"/>
    <w:rsid w:val="004E360E"/>
    <w:rsid w:val="004E371D"/>
    <w:rsid w:val="004E3B8B"/>
    <w:rsid w:val="004E3C27"/>
    <w:rsid w:val="004E49C0"/>
    <w:rsid w:val="004E4BFA"/>
    <w:rsid w:val="004E4F13"/>
    <w:rsid w:val="004E5221"/>
    <w:rsid w:val="004E5367"/>
    <w:rsid w:val="004E547D"/>
    <w:rsid w:val="004E557F"/>
    <w:rsid w:val="004E5989"/>
    <w:rsid w:val="004E5BB4"/>
    <w:rsid w:val="004E5CF2"/>
    <w:rsid w:val="004E5E82"/>
    <w:rsid w:val="004E604A"/>
    <w:rsid w:val="004E714B"/>
    <w:rsid w:val="004E7768"/>
    <w:rsid w:val="004E7CBA"/>
    <w:rsid w:val="004E7FAE"/>
    <w:rsid w:val="004F0156"/>
    <w:rsid w:val="004F019F"/>
    <w:rsid w:val="004F0637"/>
    <w:rsid w:val="004F0658"/>
    <w:rsid w:val="004F0A2D"/>
    <w:rsid w:val="004F0B48"/>
    <w:rsid w:val="004F0F24"/>
    <w:rsid w:val="004F1365"/>
    <w:rsid w:val="004F1570"/>
    <w:rsid w:val="004F2129"/>
    <w:rsid w:val="004F23CF"/>
    <w:rsid w:val="004F2805"/>
    <w:rsid w:val="004F2B07"/>
    <w:rsid w:val="004F2C9D"/>
    <w:rsid w:val="004F2DA6"/>
    <w:rsid w:val="004F2E78"/>
    <w:rsid w:val="004F3190"/>
    <w:rsid w:val="004F3641"/>
    <w:rsid w:val="004F3832"/>
    <w:rsid w:val="004F3B7C"/>
    <w:rsid w:val="004F45A9"/>
    <w:rsid w:val="004F4678"/>
    <w:rsid w:val="004F50B8"/>
    <w:rsid w:val="004F5528"/>
    <w:rsid w:val="004F56B9"/>
    <w:rsid w:val="004F5999"/>
    <w:rsid w:val="004F5BBA"/>
    <w:rsid w:val="004F6095"/>
    <w:rsid w:val="004F62AC"/>
    <w:rsid w:val="004F669F"/>
    <w:rsid w:val="004F6746"/>
    <w:rsid w:val="004F6809"/>
    <w:rsid w:val="004F7193"/>
    <w:rsid w:val="004F732D"/>
    <w:rsid w:val="004F73AC"/>
    <w:rsid w:val="004F7406"/>
    <w:rsid w:val="004F7855"/>
    <w:rsid w:val="004F7856"/>
    <w:rsid w:val="004F7BA6"/>
    <w:rsid w:val="004F7C5E"/>
    <w:rsid w:val="004F7D8F"/>
    <w:rsid w:val="004F7F53"/>
    <w:rsid w:val="005006CF"/>
    <w:rsid w:val="00500851"/>
    <w:rsid w:val="0050087B"/>
    <w:rsid w:val="005011F8"/>
    <w:rsid w:val="0050162A"/>
    <w:rsid w:val="005016B0"/>
    <w:rsid w:val="005019AF"/>
    <w:rsid w:val="00501B11"/>
    <w:rsid w:val="00501F85"/>
    <w:rsid w:val="00501F93"/>
    <w:rsid w:val="0050225A"/>
    <w:rsid w:val="00502319"/>
    <w:rsid w:val="0050237F"/>
    <w:rsid w:val="00502474"/>
    <w:rsid w:val="00502719"/>
    <w:rsid w:val="00502D81"/>
    <w:rsid w:val="00502E7E"/>
    <w:rsid w:val="00503092"/>
    <w:rsid w:val="00503206"/>
    <w:rsid w:val="0050394F"/>
    <w:rsid w:val="00503C70"/>
    <w:rsid w:val="00503EAC"/>
    <w:rsid w:val="005045DE"/>
    <w:rsid w:val="00504700"/>
    <w:rsid w:val="005047CC"/>
    <w:rsid w:val="00504A0B"/>
    <w:rsid w:val="00504A69"/>
    <w:rsid w:val="00505197"/>
    <w:rsid w:val="005056D8"/>
    <w:rsid w:val="00505E70"/>
    <w:rsid w:val="005067D1"/>
    <w:rsid w:val="00506962"/>
    <w:rsid w:val="00506A5D"/>
    <w:rsid w:val="0050702E"/>
    <w:rsid w:val="0050708C"/>
    <w:rsid w:val="00507251"/>
    <w:rsid w:val="00507432"/>
    <w:rsid w:val="005075CF"/>
    <w:rsid w:val="00507604"/>
    <w:rsid w:val="00507806"/>
    <w:rsid w:val="005078D8"/>
    <w:rsid w:val="0051026D"/>
    <w:rsid w:val="00510596"/>
    <w:rsid w:val="00510CDF"/>
    <w:rsid w:val="00510D94"/>
    <w:rsid w:val="00510DC0"/>
    <w:rsid w:val="00510E71"/>
    <w:rsid w:val="00511738"/>
    <w:rsid w:val="005118CA"/>
    <w:rsid w:val="00511BC7"/>
    <w:rsid w:val="00512146"/>
    <w:rsid w:val="00512212"/>
    <w:rsid w:val="00512656"/>
    <w:rsid w:val="00512745"/>
    <w:rsid w:val="005128C3"/>
    <w:rsid w:val="00512968"/>
    <w:rsid w:val="00512D5F"/>
    <w:rsid w:val="00513365"/>
    <w:rsid w:val="005137F7"/>
    <w:rsid w:val="00513B45"/>
    <w:rsid w:val="00514066"/>
    <w:rsid w:val="00514093"/>
    <w:rsid w:val="00514378"/>
    <w:rsid w:val="00514886"/>
    <w:rsid w:val="00514957"/>
    <w:rsid w:val="00514C36"/>
    <w:rsid w:val="00514D87"/>
    <w:rsid w:val="00514E0C"/>
    <w:rsid w:val="005152A8"/>
    <w:rsid w:val="00515581"/>
    <w:rsid w:val="00515677"/>
    <w:rsid w:val="0051583A"/>
    <w:rsid w:val="005158CC"/>
    <w:rsid w:val="005159D5"/>
    <w:rsid w:val="00515A98"/>
    <w:rsid w:val="00516048"/>
    <w:rsid w:val="0051612B"/>
    <w:rsid w:val="0051634B"/>
    <w:rsid w:val="00516358"/>
    <w:rsid w:val="005167FD"/>
    <w:rsid w:val="00516810"/>
    <w:rsid w:val="00516966"/>
    <w:rsid w:val="0051699E"/>
    <w:rsid w:val="00516F45"/>
    <w:rsid w:val="005172CA"/>
    <w:rsid w:val="0052044E"/>
    <w:rsid w:val="0052099E"/>
    <w:rsid w:val="00520A65"/>
    <w:rsid w:val="00520C0E"/>
    <w:rsid w:val="00520FD4"/>
    <w:rsid w:val="00521780"/>
    <w:rsid w:val="00521A77"/>
    <w:rsid w:val="00522187"/>
    <w:rsid w:val="005222AD"/>
    <w:rsid w:val="0052245D"/>
    <w:rsid w:val="005226AD"/>
    <w:rsid w:val="00522CDC"/>
    <w:rsid w:val="00522D4B"/>
    <w:rsid w:val="005233D2"/>
    <w:rsid w:val="00523433"/>
    <w:rsid w:val="005239EB"/>
    <w:rsid w:val="00523A74"/>
    <w:rsid w:val="00523EDD"/>
    <w:rsid w:val="00523F84"/>
    <w:rsid w:val="0052452E"/>
    <w:rsid w:val="00524B21"/>
    <w:rsid w:val="00524B7E"/>
    <w:rsid w:val="00524D93"/>
    <w:rsid w:val="00524EA3"/>
    <w:rsid w:val="0052525F"/>
    <w:rsid w:val="005252E9"/>
    <w:rsid w:val="0052534F"/>
    <w:rsid w:val="00525545"/>
    <w:rsid w:val="005255FE"/>
    <w:rsid w:val="00525CA9"/>
    <w:rsid w:val="00525D58"/>
    <w:rsid w:val="005260BD"/>
    <w:rsid w:val="00526203"/>
    <w:rsid w:val="005265FC"/>
    <w:rsid w:val="005266A8"/>
    <w:rsid w:val="005267E0"/>
    <w:rsid w:val="0052683C"/>
    <w:rsid w:val="00526E6F"/>
    <w:rsid w:val="00527282"/>
    <w:rsid w:val="0052729E"/>
    <w:rsid w:val="005272BC"/>
    <w:rsid w:val="005273D3"/>
    <w:rsid w:val="00527413"/>
    <w:rsid w:val="00527B2C"/>
    <w:rsid w:val="00527C8D"/>
    <w:rsid w:val="00527CC7"/>
    <w:rsid w:val="00527D3A"/>
    <w:rsid w:val="00527D8C"/>
    <w:rsid w:val="005300F3"/>
    <w:rsid w:val="005306DA"/>
    <w:rsid w:val="00530ABB"/>
    <w:rsid w:val="00530B88"/>
    <w:rsid w:val="00530E0F"/>
    <w:rsid w:val="00530E3B"/>
    <w:rsid w:val="0053159C"/>
    <w:rsid w:val="00531700"/>
    <w:rsid w:val="0053179F"/>
    <w:rsid w:val="00531D39"/>
    <w:rsid w:val="00531E1F"/>
    <w:rsid w:val="005325F1"/>
    <w:rsid w:val="00532862"/>
    <w:rsid w:val="00532D06"/>
    <w:rsid w:val="0053387C"/>
    <w:rsid w:val="00533B69"/>
    <w:rsid w:val="005341CD"/>
    <w:rsid w:val="0053457A"/>
    <w:rsid w:val="00534601"/>
    <w:rsid w:val="00534655"/>
    <w:rsid w:val="00534D0A"/>
    <w:rsid w:val="0053507A"/>
    <w:rsid w:val="0053511D"/>
    <w:rsid w:val="005354E6"/>
    <w:rsid w:val="00536116"/>
    <w:rsid w:val="00536854"/>
    <w:rsid w:val="00536A8E"/>
    <w:rsid w:val="00536B20"/>
    <w:rsid w:val="00536B64"/>
    <w:rsid w:val="00537004"/>
    <w:rsid w:val="005370A3"/>
    <w:rsid w:val="00537C88"/>
    <w:rsid w:val="00537D3C"/>
    <w:rsid w:val="005405F1"/>
    <w:rsid w:val="00540D50"/>
    <w:rsid w:val="00540EBA"/>
    <w:rsid w:val="0054118F"/>
    <w:rsid w:val="00541C3C"/>
    <w:rsid w:val="00541C48"/>
    <w:rsid w:val="00541CAF"/>
    <w:rsid w:val="00541F38"/>
    <w:rsid w:val="00542052"/>
    <w:rsid w:val="005421CF"/>
    <w:rsid w:val="0054221B"/>
    <w:rsid w:val="0054243A"/>
    <w:rsid w:val="00542441"/>
    <w:rsid w:val="00542A1A"/>
    <w:rsid w:val="00542D6A"/>
    <w:rsid w:val="00543077"/>
    <w:rsid w:val="005432A8"/>
    <w:rsid w:val="00543654"/>
    <w:rsid w:val="00543787"/>
    <w:rsid w:val="005438D4"/>
    <w:rsid w:val="00543B8E"/>
    <w:rsid w:val="00543F71"/>
    <w:rsid w:val="00544695"/>
    <w:rsid w:val="00544CC3"/>
    <w:rsid w:val="00544F9F"/>
    <w:rsid w:val="0054504B"/>
    <w:rsid w:val="005454AC"/>
    <w:rsid w:val="00545A3E"/>
    <w:rsid w:val="00545C0D"/>
    <w:rsid w:val="00545F7B"/>
    <w:rsid w:val="00545F90"/>
    <w:rsid w:val="00546A88"/>
    <w:rsid w:val="00546ACF"/>
    <w:rsid w:val="00546CE7"/>
    <w:rsid w:val="00546F31"/>
    <w:rsid w:val="00547363"/>
    <w:rsid w:val="00547AA5"/>
    <w:rsid w:val="00547FC6"/>
    <w:rsid w:val="00550530"/>
    <w:rsid w:val="005507D7"/>
    <w:rsid w:val="00550DD2"/>
    <w:rsid w:val="005510E1"/>
    <w:rsid w:val="0055152D"/>
    <w:rsid w:val="0055172B"/>
    <w:rsid w:val="00551866"/>
    <w:rsid w:val="00551C40"/>
    <w:rsid w:val="005520EF"/>
    <w:rsid w:val="00552882"/>
    <w:rsid w:val="00552895"/>
    <w:rsid w:val="00552C4F"/>
    <w:rsid w:val="00552DFC"/>
    <w:rsid w:val="00552E9C"/>
    <w:rsid w:val="00552F42"/>
    <w:rsid w:val="0055335A"/>
    <w:rsid w:val="005533B3"/>
    <w:rsid w:val="005538B9"/>
    <w:rsid w:val="005539AB"/>
    <w:rsid w:val="00553DBF"/>
    <w:rsid w:val="00553E27"/>
    <w:rsid w:val="005543DE"/>
    <w:rsid w:val="005545E0"/>
    <w:rsid w:val="0055471E"/>
    <w:rsid w:val="005547F8"/>
    <w:rsid w:val="00554D35"/>
    <w:rsid w:val="00554EA1"/>
    <w:rsid w:val="00555032"/>
    <w:rsid w:val="00555117"/>
    <w:rsid w:val="005553A0"/>
    <w:rsid w:val="005557D1"/>
    <w:rsid w:val="00555A26"/>
    <w:rsid w:val="0055601C"/>
    <w:rsid w:val="00556181"/>
    <w:rsid w:val="005565E2"/>
    <w:rsid w:val="00556A84"/>
    <w:rsid w:val="00556B0A"/>
    <w:rsid w:val="00556E7B"/>
    <w:rsid w:val="005574E2"/>
    <w:rsid w:val="0055779A"/>
    <w:rsid w:val="00557B17"/>
    <w:rsid w:val="00557B87"/>
    <w:rsid w:val="00557E4A"/>
    <w:rsid w:val="00557F42"/>
    <w:rsid w:val="00560088"/>
    <w:rsid w:val="005605D2"/>
    <w:rsid w:val="0056077D"/>
    <w:rsid w:val="005607EF"/>
    <w:rsid w:val="0056087C"/>
    <w:rsid w:val="00560C2B"/>
    <w:rsid w:val="00560D06"/>
    <w:rsid w:val="00560EFB"/>
    <w:rsid w:val="00561D02"/>
    <w:rsid w:val="005620C2"/>
    <w:rsid w:val="00562146"/>
    <w:rsid w:val="00562154"/>
    <w:rsid w:val="00562355"/>
    <w:rsid w:val="00562359"/>
    <w:rsid w:val="005626D2"/>
    <w:rsid w:val="00562934"/>
    <w:rsid w:val="00562C12"/>
    <w:rsid w:val="00562E61"/>
    <w:rsid w:val="00562E78"/>
    <w:rsid w:val="005630AF"/>
    <w:rsid w:val="005634FE"/>
    <w:rsid w:val="00563924"/>
    <w:rsid w:val="005648A6"/>
    <w:rsid w:val="00564ACD"/>
    <w:rsid w:val="00564C9F"/>
    <w:rsid w:val="00564D1C"/>
    <w:rsid w:val="00564E3F"/>
    <w:rsid w:val="00565330"/>
    <w:rsid w:val="00565478"/>
    <w:rsid w:val="00565B62"/>
    <w:rsid w:val="00566254"/>
    <w:rsid w:val="005662B7"/>
    <w:rsid w:val="005663D6"/>
    <w:rsid w:val="005667F7"/>
    <w:rsid w:val="005668B1"/>
    <w:rsid w:val="00566A59"/>
    <w:rsid w:val="00566A8B"/>
    <w:rsid w:val="00567088"/>
    <w:rsid w:val="00567101"/>
    <w:rsid w:val="0057005D"/>
    <w:rsid w:val="005706A9"/>
    <w:rsid w:val="005709E9"/>
    <w:rsid w:val="00570D9D"/>
    <w:rsid w:val="00570EAC"/>
    <w:rsid w:val="00570FD3"/>
    <w:rsid w:val="005711F7"/>
    <w:rsid w:val="00571739"/>
    <w:rsid w:val="0057185A"/>
    <w:rsid w:val="00572833"/>
    <w:rsid w:val="00572911"/>
    <w:rsid w:val="005729A5"/>
    <w:rsid w:val="005729CD"/>
    <w:rsid w:val="00572C23"/>
    <w:rsid w:val="00572D98"/>
    <w:rsid w:val="00572DBD"/>
    <w:rsid w:val="00572E34"/>
    <w:rsid w:val="005731AF"/>
    <w:rsid w:val="005731F1"/>
    <w:rsid w:val="005733EC"/>
    <w:rsid w:val="005739E7"/>
    <w:rsid w:val="00573D25"/>
    <w:rsid w:val="00574118"/>
    <w:rsid w:val="0057490A"/>
    <w:rsid w:val="00574976"/>
    <w:rsid w:val="00574CCC"/>
    <w:rsid w:val="0057585B"/>
    <w:rsid w:val="00575BA4"/>
    <w:rsid w:val="00576430"/>
    <w:rsid w:val="005767B5"/>
    <w:rsid w:val="005771A7"/>
    <w:rsid w:val="00577B06"/>
    <w:rsid w:val="00577B5A"/>
    <w:rsid w:val="00580389"/>
    <w:rsid w:val="0058042F"/>
    <w:rsid w:val="005805CD"/>
    <w:rsid w:val="00580D9C"/>
    <w:rsid w:val="00581140"/>
    <w:rsid w:val="005814CA"/>
    <w:rsid w:val="005815F8"/>
    <w:rsid w:val="00581B66"/>
    <w:rsid w:val="00581B79"/>
    <w:rsid w:val="00581DC6"/>
    <w:rsid w:val="00582196"/>
    <w:rsid w:val="00582401"/>
    <w:rsid w:val="00582694"/>
    <w:rsid w:val="0058281D"/>
    <w:rsid w:val="005829BC"/>
    <w:rsid w:val="00582DDA"/>
    <w:rsid w:val="00582F35"/>
    <w:rsid w:val="00583746"/>
    <w:rsid w:val="00583858"/>
    <w:rsid w:val="00583D73"/>
    <w:rsid w:val="00584275"/>
    <w:rsid w:val="0058487E"/>
    <w:rsid w:val="00584AFC"/>
    <w:rsid w:val="00584B5E"/>
    <w:rsid w:val="00584DDE"/>
    <w:rsid w:val="00585760"/>
    <w:rsid w:val="0058584A"/>
    <w:rsid w:val="00585D36"/>
    <w:rsid w:val="0058610F"/>
    <w:rsid w:val="0058648A"/>
    <w:rsid w:val="005864D2"/>
    <w:rsid w:val="00586970"/>
    <w:rsid w:val="00586CA6"/>
    <w:rsid w:val="00587195"/>
    <w:rsid w:val="005871A1"/>
    <w:rsid w:val="00587309"/>
    <w:rsid w:val="00587879"/>
    <w:rsid w:val="00587A82"/>
    <w:rsid w:val="00587A8B"/>
    <w:rsid w:val="00587D5C"/>
    <w:rsid w:val="00587E62"/>
    <w:rsid w:val="00587F07"/>
    <w:rsid w:val="00590025"/>
    <w:rsid w:val="00590044"/>
    <w:rsid w:val="0059091C"/>
    <w:rsid w:val="00590B75"/>
    <w:rsid w:val="00590E05"/>
    <w:rsid w:val="00590FBE"/>
    <w:rsid w:val="00591273"/>
    <w:rsid w:val="005914EA"/>
    <w:rsid w:val="00591727"/>
    <w:rsid w:val="00591D68"/>
    <w:rsid w:val="00592B5E"/>
    <w:rsid w:val="00592B8C"/>
    <w:rsid w:val="0059339F"/>
    <w:rsid w:val="00593D25"/>
    <w:rsid w:val="0059407C"/>
    <w:rsid w:val="0059479F"/>
    <w:rsid w:val="00594A1F"/>
    <w:rsid w:val="00594AA7"/>
    <w:rsid w:val="00594B68"/>
    <w:rsid w:val="00595335"/>
    <w:rsid w:val="005954BD"/>
    <w:rsid w:val="00595C6D"/>
    <w:rsid w:val="00595D84"/>
    <w:rsid w:val="00595EB7"/>
    <w:rsid w:val="00596056"/>
    <w:rsid w:val="005961F4"/>
    <w:rsid w:val="00596743"/>
    <w:rsid w:val="005969E2"/>
    <w:rsid w:val="00596BD1"/>
    <w:rsid w:val="00596CAC"/>
    <w:rsid w:val="00596D22"/>
    <w:rsid w:val="00596F29"/>
    <w:rsid w:val="00596F84"/>
    <w:rsid w:val="00597515"/>
    <w:rsid w:val="0059757E"/>
    <w:rsid w:val="005978F4"/>
    <w:rsid w:val="00597C41"/>
    <w:rsid w:val="005A002C"/>
    <w:rsid w:val="005A00A4"/>
    <w:rsid w:val="005A023C"/>
    <w:rsid w:val="005A05F8"/>
    <w:rsid w:val="005A08E1"/>
    <w:rsid w:val="005A0B55"/>
    <w:rsid w:val="005A14DB"/>
    <w:rsid w:val="005A14E5"/>
    <w:rsid w:val="005A16FE"/>
    <w:rsid w:val="005A1736"/>
    <w:rsid w:val="005A1999"/>
    <w:rsid w:val="005A1FF7"/>
    <w:rsid w:val="005A259E"/>
    <w:rsid w:val="005A2CA3"/>
    <w:rsid w:val="005A2D17"/>
    <w:rsid w:val="005A3321"/>
    <w:rsid w:val="005A400C"/>
    <w:rsid w:val="005A40C2"/>
    <w:rsid w:val="005A44A3"/>
    <w:rsid w:val="005A4636"/>
    <w:rsid w:val="005A4D61"/>
    <w:rsid w:val="005A52D6"/>
    <w:rsid w:val="005A5390"/>
    <w:rsid w:val="005A58D8"/>
    <w:rsid w:val="005A5DEB"/>
    <w:rsid w:val="005A601F"/>
    <w:rsid w:val="005A60AC"/>
    <w:rsid w:val="005A6157"/>
    <w:rsid w:val="005A68DA"/>
    <w:rsid w:val="005A6A3C"/>
    <w:rsid w:val="005A6A3D"/>
    <w:rsid w:val="005A6E62"/>
    <w:rsid w:val="005A77B3"/>
    <w:rsid w:val="005A7B17"/>
    <w:rsid w:val="005A7D11"/>
    <w:rsid w:val="005A7D46"/>
    <w:rsid w:val="005B012F"/>
    <w:rsid w:val="005B0A2B"/>
    <w:rsid w:val="005B0F42"/>
    <w:rsid w:val="005B10BE"/>
    <w:rsid w:val="005B10C8"/>
    <w:rsid w:val="005B16E4"/>
    <w:rsid w:val="005B1848"/>
    <w:rsid w:val="005B18B8"/>
    <w:rsid w:val="005B19A4"/>
    <w:rsid w:val="005B1AEC"/>
    <w:rsid w:val="005B1CB1"/>
    <w:rsid w:val="005B20BC"/>
    <w:rsid w:val="005B22A3"/>
    <w:rsid w:val="005B246D"/>
    <w:rsid w:val="005B24EA"/>
    <w:rsid w:val="005B266D"/>
    <w:rsid w:val="005B2AD6"/>
    <w:rsid w:val="005B316E"/>
    <w:rsid w:val="005B374E"/>
    <w:rsid w:val="005B3803"/>
    <w:rsid w:val="005B3B1C"/>
    <w:rsid w:val="005B3B34"/>
    <w:rsid w:val="005B422F"/>
    <w:rsid w:val="005B475E"/>
    <w:rsid w:val="005B4777"/>
    <w:rsid w:val="005B47F1"/>
    <w:rsid w:val="005B4846"/>
    <w:rsid w:val="005B4D02"/>
    <w:rsid w:val="005B4D56"/>
    <w:rsid w:val="005B5048"/>
    <w:rsid w:val="005B54F0"/>
    <w:rsid w:val="005B57F1"/>
    <w:rsid w:val="005B5F6C"/>
    <w:rsid w:val="005B6005"/>
    <w:rsid w:val="005B625D"/>
    <w:rsid w:val="005B6708"/>
    <w:rsid w:val="005B691C"/>
    <w:rsid w:val="005B73F5"/>
    <w:rsid w:val="005C03D4"/>
    <w:rsid w:val="005C056A"/>
    <w:rsid w:val="005C06D8"/>
    <w:rsid w:val="005C09DC"/>
    <w:rsid w:val="005C0CC8"/>
    <w:rsid w:val="005C0E2B"/>
    <w:rsid w:val="005C120D"/>
    <w:rsid w:val="005C1554"/>
    <w:rsid w:val="005C19FA"/>
    <w:rsid w:val="005C1E13"/>
    <w:rsid w:val="005C1FBC"/>
    <w:rsid w:val="005C1FDA"/>
    <w:rsid w:val="005C2F86"/>
    <w:rsid w:val="005C3A88"/>
    <w:rsid w:val="005C3AA9"/>
    <w:rsid w:val="005C3E39"/>
    <w:rsid w:val="005C4264"/>
    <w:rsid w:val="005C4316"/>
    <w:rsid w:val="005C448D"/>
    <w:rsid w:val="005C44B7"/>
    <w:rsid w:val="005C4531"/>
    <w:rsid w:val="005C461B"/>
    <w:rsid w:val="005C487B"/>
    <w:rsid w:val="005C48B6"/>
    <w:rsid w:val="005C4971"/>
    <w:rsid w:val="005C4A08"/>
    <w:rsid w:val="005C4BA9"/>
    <w:rsid w:val="005C4EC6"/>
    <w:rsid w:val="005C5000"/>
    <w:rsid w:val="005C5005"/>
    <w:rsid w:val="005C5349"/>
    <w:rsid w:val="005C5978"/>
    <w:rsid w:val="005C59A8"/>
    <w:rsid w:val="005C5CD9"/>
    <w:rsid w:val="005C5FF8"/>
    <w:rsid w:val="005C60E0"/>
    <w:rsid w:val="005C64F3"/>
    <w:rsid w:val="005C6686"/>
    <w:rsid w:val="005C6971"/>
    <w:rsid w:val="005C6A81"/>
    <w:rsid w:val="005C6B4F"/>
    <w:rsid w:val="005C6E73"/>
    <w:rsid w:val="005C75EA"/>
    <w:rsid w:val="005C7723"/>
    <w:rsid w:val="005C79DC"/>
    <w:rsid w:val="005C7A0F"/>
    <w:rsid w:val="005C7C7A"/>
    <w:rsid w:val="005C7D89"/>
    <w:rsid w:val="005D00FC"/>
    <w:rsid w:val="005D0173"/>
    <w:rsid w:val="005D05D8"/>
    <w:rsid w:val="005D05DC"/>
    <w:rsid w:val="005D0731"/>
    <w:rsid w:val="005D0C03"/>
    <w:rsid w:val="005D0C77"/>
    <w:rsid w:val="005D1027"/>
    <w:rsid w:val="005D1340"/>
    <w:rsid w:val="005D13EB"/>
    <w:rsid w:val="005D15D0"/>
    <w:rsid w:val="005D17DF"/>
    <w:rsid w:val="005D1E20"/>
    <w:rsid w:val="005D2195"/>
    <w:rsid w:val="005D2AAD"/>
    <w:rsid w:val="005D2CE4"/>
    <w:rsid w:val="005D31E3"/>
    <w:rsid w:val="005D32FD"/>
    <w:rsid w:val="005D34FB"/>
    <w:rsid w:val="005D3684"/>
    <w:rsid w:val="005D3A0B"/>
    <w:rsid w:val="005D3D80"/>
    <w:rsid w:val="005D4089"/>
    <w:rsid w:val="005D40CE"/>
    <w:rsid w:val="005D4496"/>
    <w:rsid w:val="005D44DC"/>
    <w:rsid w:val="005D469A"/>
    <w:rsid w:val="005D4989"/>
    <w:rsid w:val="005D49E7"/>
    <w:rsid w:val="005D4A75"/>
    <w:rsid w:val="005D4AB1"/>
    <w:rsid w:val="005D4D35"/>
    <w:rsid w:val="005D4FF4"/>
    <w:rsid w:val="005D540D"/>
    <w:rsid w:val="005D57F9"/>
    <w:rsid w:val="005D5ABE"/>
    <w:rsid w:val="005D5E5A"/>
    <w:rsid w:val="005D60FC"/>
    <w:rsid w:val="005D614D"/>
    <w:rsid w:val="005D6A89"/>
    <w:rsid w:val="005D6C50"/>
    <w:rsid w:val="005D6F5A"/>
    <w:rsid w:val="005D7157"/>
    <w:rsid w:val="005D724C"/>
    <w:rsid w:val="005D74B0"/>
    <w:rsid w:val="005D74D9"/>
    <w:rsid w:val="005D76EC"/>
    <w:rsid w:val="005D79CD"/>
    <w:rsid w:val="005D7B6F"/>
    <w:rsid w:val="005E04DB"/>
    <w:rsid w:val="005E076A"/>
    <w:rsid w:val="005E1268"/>
    <w:rsid w:val="005E15BE"/>
    <w:rsid w:val="005E19BB"/>
    <w:rsid w:val="005E2003"/>
    <w:rsid w:val="005E2333"/>
    <w:rsid w:val="005E285A"/>
    <w:rsid w:val="005E29D8"/>
    <w:rsid w:val="005E2A4C"/>
    <w:rsid w:val="005E2A6B"/>
    <w:rsid w:val="005E2B50"/>
    <w:rsid w:val="005E33F6"/>
    <w:rsid w:val="005E39E0"/>
    <w:rsid w:val="005E3A05"/>
    <w:rsid w:val="005E3B6D"/>
    <w:rsid w:val="005E3E42"/>
    <w:rsid w:val="005E3FBF"/>
    <w:rsid w:val="005E4347"/>
    <w:rsid w:val="005E4A45"/>
    <w:rsid w:val="005E4B83"/>
    <w:rsid w:val="005E4DB5"/>
    <w:rsid w:val="005E5489"/>
    <w:rsid w:val="005E5F38"/>
    <w:rsid w:val="005E604A"/>
    <w:rsid w:val="005E63E2"/>
    <w:rsid w:val="005E65DF"/>
    <w:rsid w:val="005E6628"/>
    <w:rsid w:val="005E6FDB"/>
    <w:rsid w:val="005E7552"/>
    <w:rsid w:val="005E7569"/>
    <w:rsid w:val="005E78A5"/>
    <w:rsid w:val="005E7C41"/>
    <w:rsid w:val="005E7D49"/>
    <w:rsid w:val="005E7E18"/>
    <w:rsid w:val="005E7FEE"/>
    <w:rsid w:val="005F01F1"/>
    <w:rsid w:val="005F054B"/>
    <w:rsid w:val="005F0E5D"/>
    <w:rsid w:val="005F1099"/>
    <w:rsid w:val="005F1118"/>
    <w:rsid w:val="005F205E"/>
    <w:rsid w:val="005F22C4"/>
    <w:rsid w:val="005F24C1"/>
    <w:rsid w:val="005F2778"/>
    <w:rsid w:val="005F2AAE"/>
    <w:rsid w:val="005F2C4C"/>
    <w:rsid w:val="005F3368"/>
    <w:rsid w:val="005F3376"/>
    <w:rsid w:val="005F3870"/>
    <w:rsid w:val="005F3996"/>
    <w:rsid w:val="005F3FA3"/>
    <w:rsid w:val="005F41FC"/>
    <w:rsid w:val="005F4662"/>
    <w:rsid w:val="005F534C"/>
    <w:rsid w:val="005F571F"/>
    <w:rsid w:val="005F57BE"/>
    <w:rsid w:val="005F7845"/>
    <w:rsid w:val="005F7A7D"/>
    <w:rsid w:val="006001C8"/>
    <w:rsid w:val="00600568"/>
    <w:rsid w:val="00600692"/>
    <w:rsid w:val="00600895"/>
    <w:rsid w:val="006009B1"/>
    <w:rsid w:val="006009EE"/>
    <w:rsid w:val="00600D3F"/>
    <w:rsid w:val="006010E9"/>
    <w:rsid w:val="0060165E"/>
    <w:rsid w:val="006018EA"/>
    <w:rsid w:val="0060198F"/>
    <w:rsid w:val="00601AC3"/>
    <w:rsid w:val="00601CBD"/>
    <w:rsid w:val="00602081"/>
    <w:rsid w:val="0060337E"/>
    <w:rsid w:val="00603587"/>
    <w:rsid w:val="00603983"/>
    <w:rsid w:val="00603B8B"/>
    <w:rsid w:val="00603BB3"/>
    <w:rsid w:val="00603D9C"/>
    <w:rsid w:val="00603E09"/>
    <w:rsid w:val="00603E6F"/>
    <w:rsid w:val="006041DA"/>
    <w:rsid w:val="006045A4"/>
    <w:rsid w:val="00604687"/>
    <w:rsid w:val="00604948"/>
    <w:rsid w:val="006049AD"/>
    <w:rsid w:val="00604A6D"/>
    <w:rsid w:val="00604EE2"/>
    <w:rsid w:val="00604F80"/>
    <w:rsid w:val="0060523A"/>
    <w:rsid w:val="006054CF"/>
    <w:rsid w:val="006054D1"/>
    <w:rsid w:val="006056FB"/>
    <w:rsid w:val="00605A85"/>
    <w:rsid w:val="00605C87"/>
    <w:rsid w:val="00605D18"/>
    <w:rsid w:val="00605E20"/>
    <w:rsid w:val="006060D7"/>
    <w:rsid w:val="0060626A"/>
    <w:rsid w:val="00606660"/>
    <w:rsid w:val="00606AB2"/>
    <w:rsid w:val="00606DCF"/>
    <w:rsid w:val="00606FCA"/>
    <w:rsid w:val="006072F6"/>
    <w:rsid w:val="00607961"/>
    <w:rsid w:val="00607DE7"/>
    <w:rsid w:val="0061026B"/>
    <w:rsid w:val="00610609"/>
    <w:rsid w:val="0061082C"/>
    <w:rsid w:val="00610A73"/>
    <w:rsid w:val="00610FF5"/>
    <w:rsid w:val="006119D3"/>
    <w:rsid w:val="006128B4"/>
    <w:rsid w:val="00612B90"/>
    <w:rsid w:val="00612E4C"/>
    <w:rsid w:val="0061309F"/>
    <w:rsid w:val="0061310B"/>
    <w:rsid w:val="00613285"/>
    <w:rsid w:val="006132E4"/>
    <w:rsid w:val="00613477"/>
    <w:rsid w:val="00613766"/>
    <w:rsid w:val="0061391D"/>
    <w:rsid w:val="00613B97"/>
    <w:rsid w:val="0061403E"/>
    <w:rsid w:val="00614048"/>
    <w:rsid w:val="00614360"/>
    <w:rsid w:val="00614795"/>
    <w:rsid w:val="00614A1B"/>
    <w:rsid w:val="0061576F"/>
    <w:rsid w:val="00615AB6"/>
    <w:rsid w:val="00615BA5"/>
    <w:rsid w:val="00616235"/>
    <w:rsid w:val="00616445"/>
    <w:rsid w:val="00616449"/>
    <w:rsid w:val="00616674"/>
    <w:rsid w:val="006174A1"/>
    <w:rsid w:val="00617704"/>
    <w:rsid w:val="0061772E"/>
    <w:rsid w:val="00617771"/>
    <w:rsid w:val="00617A81"/>
    <w:rsid w:val="00617DDA"/>
    <w:rsid w:val="00617DDD"/>
    <w:rsid w:val="00621113"/>
    <w:rsid w:val="006213C1"/>
    <w:rsid w:val="0062143E"/>
    <w:rsid w:val="00621506"/>
    <w:rsid w:val="00621A3A"/>
    <w:rsid w:val="00622307"/>
    <w:rsid w:val="00622546"/>
    <w:rsid w:val="00622725"/>
    <w:rsid w:val="00622746"/>
    <w:rsid w:val="006227F7"/>
    <w:rsid w:val="00622AF8"/>
    <w:rsid w:val="00622DE6"/>
    <w:rsid w:val="006230FD"/>
    <w:rsid w:val="00623230"/>
    <w:rsid w:val="006232EB"/>
    <w:rsid w:val="0062372F"/>
    <w:rsid w:val="00623A32"/>
    <w:rsid w:val="00623AEA"/>
    <w:rsid w:val="00623B04"/>
    <w:rsid w:val="00623EEB"/>
    <w:rsid w:val="006244A8"/>
    <w:rsid w:val="00624523"/>
    <w:rsid w:val="006246EA"/>
    <w:rsid w:val="00624F30"/>
    <w:rsid w:val="00625065"/>
    <w:rsid w:val="00625096"/>
    <w:rsid w:val="006250C2"/>
    <w:rsid w:val="00625128"/>
    <w:rsid w:val="00625D66"/>
    <w:rsid w:val="00625EEE"/>
    <w:rsid w:val="00626081"/>
    <w:rsid w:val="006260A1"/>
    <w:rsid w:val="006263BD"/>
    <w:rsid w:val="006263DD"/>
    <w:rsid w:val="0062680F"/>
    <w:rsid w:val="00626B14"/>
    <w:rsid w:val="00627750"/>
    <w:rsid w:val="006277F5"/>
    <w:rsid w:val="006277F9"/>
    <w:rsid w:val="00627876"/>
    <w:rsid w:val="00627BC4"/>
    <w:rsid w:val="00627CEB"/>
    <w:rsid w:val="00627D50"/>
    <w:rsid w:val="00630447"/>
    <w:rsid w:val="0063138C"/>
    <w:rsid w:val="006313B8"/>
    <w:rsid w:val="0063157B"/>
    <w:rsid w:val="006316E6"/>
    <w:rsid w:val="00631C75"/>
    <w:rsid w:val="00632628"/>
    <w:rsid w:val="0063264C"/>
    <w:rsid w:val="00632793"/>
    <w:rsid w:val="00632BF8"/>
    <w:rsid w:val="00632F45"/>
    <w:rsid w:val="006332EB"/>
    <w:rsid w:val="006333B4"/>
    <w:rsid w:val="0063350A"/>
    <w:rsid w:val="00633569"/>
    <w:rsid w:val="0063396B"/>
    <w:rsid w:val="00633C61"/>
    <w:rsid w:val="00633C7F"/>
    <w:rsid w:val="00633F58"/>
    <w:rsid w:val="00634288"/>
    <w:rsid w:val="006349E2"/>
    <w:rsid w:val="00634D07"/>
    <w:rsid w:val="006354EF"/>
    <w:rsid w:val="00635737"/>
    <w:rsid w:val="006359CD"/>
    <w:rsid w:val="00635A9B"/>
    <w:rsid w:val="00635AA8"/>
    <w:rsid w:val="00635E91"/>
    <w:rsid w:val="006366ED"/>
    <w:rsid w:val="00636898"/>
    <w:rsid w:val="00636B28"/>
    <w:rsid w:val="00636D0B"/>
    <w:rsid w:val="00636DB3"/>
    <w:rsid w:val="00636E31"/>
    <w:rsid w:val="0063742C"/>
    <w:rsid w:val="00637503"/>
    <w:rsid w:val="006378DD"/>
    <w:rsid w:val="00637C49"/>
    <w:rsid w:val="00637EF2"/>
    <w:rsid w:val="006405B1"/>
    <w:rsid w:val="006406E5"/>
    <w:rsid w:val="0064078E"/>
    <w:rsid w:val="00640E4E"/>
    <w:rsid w:val="00640E76"/>
    <w:rsid w:val="00641106"/>
    <w:rsid w:val="006415AB"/>
    <w:rsid w:val="006418D7"/>
    <w:rsid w:val="0064192C"/>
    <w:rsid w:val="00641BEF"/>
    <w:rsid w:val="006429DE"/>
    <w:rsid w:val="00642DC8"/>
    <w:rsid w:val="006439D8"/>
    <w:rsid w:val="00643A58"/>
    <w:rsid w:val="00643AB1"/>
    <w:rsid w:val="00643D22"/>
    <w:rsid w:val="00643F5B"/>
    <w:rsid w:val="00644054"/>
    <w:rsid w:val="00644807"/>
    <w:rsid w:val="006449AA"/>
    <w:rsid w:val="00645360"/>
    <w:rsid w:val="0064539C"/>
    <w:rsid w:val="00645619"/>
    <w:rsid w:val="00645F1D"/>
    <w:rsid w:val="00645F21"/>
    <w:rsid w:val="006460D4"/>
    <w:rsid w:val="00646F02"/>
    <w:rsid w:val="00647764"/>
    <w:rsid w:val="0064776A"/>
    <w:rsid w:val="00647827"/>
    <w:rsid w:val="00647927"/>
    <w:rsid w:val="00647E01"/>
    <w:rsid w:val="006501E6"/>
    <w:rsid w:val="0065037F"/>
    <w:rsid w:val="0065049B"/>
    <w:rsid w:val="00650EE2"/>
    <w:rsid w:val="0065116E"/>
    <w:rsid w:val="006514B7"/>
    <w:rsid w:val="00652329"/>
    <w:rsid w:val="00652348"/>
    <w:rsid w:val="006524C1"/>
    <w:rsid w:val="00652C05"/>
    <w:rsid w:val="00652C5F"/>
    <w:rsid w:val="00653147"/>
    <w:rsid w:val="00653415"/>
    <w:rsid w:val="00653645"/>
    <w:rsid w:val="006537EA"/>
    <w:rsid w:val="006539E2"/>
    <w:rsid w:val="00653A17"/>
    <w:rsid w:val="00653A91"/>
    <w:rsid w:val="00653B60"/>
    <w:rsid w:val="00653C41"/>
    <w:rsid w:val="00653C8B"/>
    <w:rsid w:val="00653FFB"/>
    <w:rsid w:val="006543CE"/>
    <w:rsid w:val="0065444C"/>
    <w:rsid w:val="00654571"/>
    <w:rsid w:val="00654693"/>
    <w:rsid w:val="00654963"/>
    <w:rsid w:val="00654A5E"/>
    <w:rsid w:val="00654CBD"/>
    <w:rsid w:val="00655B39"/>
    <w:rsid w:val="0065608B"/>
    <w:rsid w:val="00656279"/>
    <w:rsid w:val="00656D2A"/>
    <w:rsid w:val="0065735C"/>
    <w:rsid w:val="00657DF6"/>
    <w:rsid w:val="006600F7"/>
    <w:rsid w:val="00660195"/>
    <w:rsid w:val="006602BC"/>
    <w:rsid w:val="0066063F"/>
    <w:rsid w:val="00660B64"/>
    <w:rsid w:val="00660C67"/>
    <w:rsid w:val="00660D0D"/>
    <w:rsid w:val="00660D53"/>
    <w:rsid w:val="0066154D"/>
    <w:rsid w:val="0066174D"/>
    <w:rsid w:val="00661872"/>
    <w:rsid w:val="0066196A"/>
    <w:rsid w:val="00661A5B"/>
    <w:rsid w:val="00662CD4"/>
    <w:rsid w:val="00663B09"/>
    <w:rsid w:val="00663C16"/>
    <w:rsid w:val="00663CDE"/>
    <w:rsid w:val="0066421B"/>
    <w:rsid w:val="00664557"/>
    <w:rsid w:val="00664817"/>
    <w:rsid w:val="00664DE2"/>
    <w:rsid w:val="00665384"/>
    <w:rsid w:val="00665762"/>
    <w:rsid w:val="006658C3"/>
    <w:rsid w:val="006661E6"/>
    <w:rsid w:val="00666254"/>
    <w:rsid w:val="00666751"/>
    <w:rsid w:val="00666B08"/>
    <w:rsid w:val="00666D65"/>
    <w:rsid w:val="0066726A"/>
    <w:rsid w:val="006674FC"/>
    <w:rsid w:val="00667C67"/>
    <w:rsid w:val="00667F9E"/>
    <w:rsid w:val="00667FF9"/>
    <w:rsid w:val="006702FE"/>
    <w:rsid w:val="006707B3"/>
    <w:rsid w:val="006707BE"/>
    <w:rsid w:val="006707C6"/>
    <w:rsid w:val="00670BA8"/>
    <w:rsid w:val="00670D91"/>
    <w:rsid w:val="00670F6C"/>
    <w:rsid w:val="00671C2D"/>
    <w:rsid w:val="00671D66"/>
    <w:rsid w:val="00671FA4"/>
    <w:rsid w:val="00672160"/>
    <w:rsid w:val="0067252C"/>
    <w:rsid w:val="00672B25"/>
    <w:rsid w:val="00673168"/>
    <w:rsid w:val="00673506"/>
    <w:rsid w:val="006736A8"/>
    <w:rsid w:val="00673AB2"/>
    <w:rsid w:val="00674963"/>
    <w:rsid w:val="00675291"/>
    <w:rsid w:val="006752C1"/>
    <w:rsid w:val="006756FE"/>
    <w:rsid w:val="00675822"/>
    <w:rsid w:val="00675AAC"/>
    <w:rsid w:val="00675EF3"/>
    <w:rsid w:val="0067639C"/>
    <w:rsid w:val="00676EBC"/>
    <w:rsid w:val="00677691"/>
    <w:rsid w:val="00677C4D"/>
    <w:rsid w:val="00677DD4"/>
    <w:rsid w:val="00680849"/>
    <w:rsid w:val="006809EE"/>
    <w:rsid w:val="00680C7E"/>
    <w:rsid w:val="00680F5D"/>
    <w:rsid w:val="00681276"/>
    <w:rsid w:val="00681783"/>
    <w:rsid w:val="006817AC"/>
    <w:rsid w:val="006818C1"/>
    <w:rsid w:val="00681DBC"/>
    <w:rsid w:val="006821D0"/>
    <w:rsid w:val="00682338"/>
    <w:rsid w:val="0068247E"/>
    <w:rsid w:val="00682493"/>
    <w:rsid w:val="00682894"/>
    <w:rsid w:val="00682B96"/>
    <w:rsid w:val="00682DF3"/>
    <w:rsid w:val="00682F48"/>
    <w:rsid w:val="006835C6"/>
    <w:rsid w:val="0068375D"/>
    <w:rsid w:val="00683949"/>
    <w:rsid w:val="006839AC"/>
    <w:rsid w:val="00683D14"/>
    <w:rsid w:val="00683E95"/>
    <w:rsid w:val="00684078"/>
    <w:rsid w:val="0068420D"/>
    <w:rsid w:val="00684610"/>
    <w:rsid w:val="00684CF1"/>
    <w:rsid w:val="00685156"/>
    <w:rsid w:val="006851CB"/>
    <w:rsid w:val="00685490"/>
    <w:rsid w:val="00685562"/>
    <w:rsid w:val="00685869"/>
    <w:rsid w:val="006859D3"/>
    <w:rsid w:val="00685BB7"/>
    <w:rsid w:val="00686A57"/>
    <w:rsid w:val="00686AAE"/>
    <w:rsid w:val="00687328"/>
    <w:rsid w:val="00687623"/>
    <w:rsid w:val="00687660"/>
    <w:rsid w:val="00687AFE"/>
    <w:rsid w:val="00687E87"/>
    <w:rsid w:val="00690BB8"/>
    <w:rsid w:val="00691058"/>
    <w:rsid w:val="00691A7D"/>
    <w:rsid w:val="00691EDC"/>
    <w:rsid w:val="006922BA"/>
    <w:rsid w:val="00692486"/>
    <w:rsid w:val="006924BC"/>
    <w:rsid w:val="006925AB"/>
    <w:rsid w:val="006926F3"/>
    <w:rsid w:val="006929EF"/>
    <w:rsid w:val="00692B63"/>
    <w:rsid w:val="00692EB2"/>
    <w:rsid w:val="006931C1"/>
    <w:rsid w:val="00693418"/>
    <w:rsid w:val="00694CD7"/>
    <w:rsid w:val="00694CE4"/>
    <w:rsid w:val="00695809"/>
    <w:rsid w:val="00695884"/>
    <w:rsid w:val="00695895"/>
    <w:rsid w:val="00695966"/>
    <w:rsid w:val="00695AF5"/>
    <w:rsid w:val="00695BD0"/>
    <w:rsid w:val="00695C54"/>
    <w:rsid w:val="00695E0B"/>
    <w:rsid w:val="00696070"/>
    <w:rsid w:val="00696195"/>
    <w:rsid w:val="006961E6"/>
    <w:rsid w:val="0069643A"/>
    <w:rsid w:val="00696475"/>
    <w:rsid w:val="00696500"/>
    <w:rsid w:val="0069663C"/>
    <w:rsid w:val="00696770"/>
    <w:rsid w:val="00696855"/>
    <w:rsid w:val="00696E62"/>
    <w:rsid w:val="00696F04"/>
    <w:rsid w:val="00696F41"/>
    <w:rsid w:val="00696FD9"/>
    <w:rsid w:val="00697590"/>
    <w:rsid w:val="00697AB0"/>
    <w:rsid w:val="00697D7F"/>
    <w:rsid w:val="006A00A0"/>
    <w:rsid w:val="006A0CAE"/>
    <w:rsid w:val="006A0D88"/>
    <w:rsid w:val="006A1473"/>
    <w:rsid w:val="006A1542"/>
    <w:rsid w:val="006A1777"/>
    <w:rsid w:val="006A1B66"/>
    <w:rsid w:val="006A1E07"/>
    <w:rsid w:val="006A2181"/>
    <w:rsid w:val="006A2392"/>
    <w:rsid w:val="006A2606"/>
    <w:rsid w:val="006A2700"/>
    <w:rsid w:val="006A29A6"/>
    <w:rsid w:val="006A3098"/>
    <w:rsid w:val="006A357C"/>
    <w:rsid w:val="006A392F"/>
    <w:rsid w:val="006A3DEF"/>
    <w:rsid w:val="006A3E26"/>
    <w:rsid w:val="006A3EDF"/>
    <w:rsid w:val="006A4126"/>
    <w:rsid w:val="006A4220"/>
    <w:rsid w:val="006A42BA"/>
    <w:rsid w:val="006A45B8"/>
    <w:rsid w:val="006A4867"/>
    <w:rsid w:val="006A4B09"/>
    <w:rsid w:val="006A4F59"/>
    <w:rsid w:val="006A4FE8"/>
    <w:rsid w:val="006A4FF7"/>
    <w:rsid w:val="006A53CA"/>
    <w:rsid w:val="006A53ED"/>
    <w:rsid w:val="006A58EE"/>
    <w:rsid w:val="006A624E"/>
    <w:rsid w:val="006A6AD4"/>
    <w:rsid w:val="006A6B3F"/>
    <w:rsid w:val="006A6EB1"/>
    <w:rsid w:val="006A70CC"/>
    <w:rsid w:val="006A712B"/>
    <w:rsid w:val="006A72AB"/>
    <w:rsid w:val="006A7A08"/>
    <w:rsid w:val="006A7C1E"/>
    <w:rsid w:val="006A7F65"/>
    <w:rsid w:val="006A7FFA"/>
    <w:rsid w:val="006B0723"/>
    <w:rsid w:val="006B0A00"/>
    <w:rsid w:val="006B0A8F"/>
    <w:rsid w:val="006B0DD0"/>
    <w:rsid w:val="006B185F"/>
    <w:rsid w:val="006B1884"/>
    <w:rsid w:val="006B1A07"/>
    <w:rsid w:val="006B1D05"/>
    <w:rsid w:val="006B1D5D"/>
    <w:rsid w:val="006B2037"/>
    <w:rsid w:val="006B2106"/>
    <w:rsid w:val="006B2384"/>
    <w:rsid w:val="006B240D"/>
    <w:rsid w:val="006B256C"/>
    <w:rsid w:val="006B2716"/>
    <w:rsid w:val="006B2BA8"/>
    <w:rsid w:val="006B2C65"/>
    <w:rsid w:val="006B2E28"/>
    <w:rsid w:val="006B2E5C"/>
    <w:rsid w:val="006B31CF"/>
    <w:rsid w:val="006B374E"/>
    <w:rsid w:val="006B3937"/>
    <w:rsid w:val="006B3B4C"/>
    <w:rsid w:val="006B3C99"/>
    <w:rsid w:val="006B3FB6"/>
    <w:rsid w:val="006B4232"/>
    <w:rsid w:val="006B45FF"/>
    <w:rsid w:val="006B4841"/>
    <w:rsid w:val="006B4A58"/>
    <w:rsid w:val="006B4BA6"/>
    <w:rsid w:val="006B4C8C"/>
    <w:rsid w:val="006B4DBF"/>
    <w:rsid w:val="006B5248"/>
    <w:rsid w:val="006B53BF"/>
    <w:rsid w:val="006B53D1"/>
    <w:rsid w:val="006B5402"/>
    <w:rsid w:val="006B5421"/>
    <w:rsid w:val="006B5490"/>
    <w:rsid w:val="006B5943"/>
    <w:rsid w:val="006B5F9D"/>
    <w:rsid w:val="006B5FDD"/>
    <w:rsid w:val="006B600B"/>
    <w:rsid w:val="006B647F"/>
    <w:rsid w:val="006B64D0"/>
    <w:rsid w:val="006B6524"/>
    <w:rsid w:val="006B6FD6"/>
    <w:rsid w:val="006B71C7"/>
    <w:rsid w:val="006B7759"/>
    <w:rsid w:val="006B7772"/>
    <w:rsid w:val="006B779E"/>
    <w:rsid w:val="006B7A74"/>
    <w:rsid w:val="006C02BC"/>
    <w:rsid w:val="006C058B"/>
    <w:rsid w:val="006C0C87"/>
    <w:rsid w:val="006C0E62"/>
    <w:rsid w:val="006C0F14"/>
    <w:rsid w:val="006C12D0"/>
    <w:rsid w:val="006C135C"/>
    <w:rsid w:val="006C1435"/>
    <w:rsid w:val="006C178A"/>
    <w:rsid w:val="006C185B"/>
    <w:rsid w:val="006C1CD3"/>
    <w:rsid w:val="006C1D6E"/>
    <w:rsid w:val="006C227F"/>
    <w:rsid w:val="006C2A4F"/>
    <w:rsid w:val="006C2CC8"/>
    <w:rsid w:val="006C2E57"/>
    <w:rsid w:val="006C3230"/>
    <w:rsid w:val="006C3464"/>
    <w:rsid w:val="006C3D8C"/>
    <w:rsid w:val="006C3EC0"/>
    <w:rsid w:val="006C3EF8"/>
    <w:rsid w:val="006C4655"/>
    <w:rsid w:val="006C4D33"/>
    <w:rsid w:val="006C51B1"/>
    <w:rsid w:val="006C52B5"/>
    <w:rsid w:val="006C58C9"/>
    <w:rsid w:val="006C5C30"/>
    <w:rsid w:val="006C678E"/>
    <w:rsid w:val="006C67D5"/>
    <w:rsid w:val="006C6815"/>
    <w:rsid w:val="006C693A"/>
    <w:rsid w:val="006C6F58"/>
    <w:rsid w:val="006C70B5"/>
    <w:rsid w:val="006C7328"/>
    <w:rsid w:val="006C73CE"/>
    <w:rsid w:val="006C7486"/>
    <w:rsid w:val="006C78C8"/>
    <w:rsid w:val="006C7B30"/>
    <w:rsid w:val="006C7B87"/>
    <w:rsid w:val="006D01D7"/>
    <w:rsid w:val="006D0239"/>
    <w:rsid w:val="006D0337"/>
    <w:rsid w:val="006D0366"/>
    <w:rsid w:val="006D0508"/>
    <w:rsid w:val="006D0966"/>
    <w:rsid w:val="006D1041"/>
    <w:rsid w:val="006D1593"/>
    <w:rsid w:val="006D1AEB"/>
    <w:rsid w:val="006D1BA4"/>
    <w:rsid w:val="006D1C24"/>
    <w:rsid w:val="006D1F08"/>
    <w:rsid w:val="006D1F7A"/>
    <w:rsid w:val="006D21AC"/>
    <w:rsid w:val="006D2475"/>
    <w:rsid w:val="006D2514"/>
    <w:rsid w:val="006D28C3"/>
    <w:rsid w:val="006D2AD1"/>
    <w:rsid w:val="006D2FF4"/>
    <w:rsid w:val="006D3185"/>
    <w:rsid w:val="006D34C1"/>
    <w:rsid w:val="006D3594"/>
    <w:rsid w:val="006D35F4"/>
    <w:rsid w:val="006D3BB9"/>
    <w:rsid w:val="006D3C74"/>
    <w:rsid w:val="006D3CD7"/>
    <w:rsid w:val="006D43F4"/>
    <w:rsid w:val="006D4485"/>
    <w:rsid w:val="006D541D"/>
    <w:rsid w:val="006D57F7"/>
    <w:rsid w:val="006D65CE"/>
    <w:rsid w:val="006D6759"/>
    <w:rsid w:val="006D67E6"/>
    <w:rsid w:val="006D6C79"/>
    <w:rsid w:val="006D7173"/>
    <w:rsid w:val="006D7548"/>
    <w:rsid w:val="006D7889"/>
    <w:rsid w:val="006D7B51"/>
    <w:rsid w:val="006D7F93"/>
    <w:rsid w:val="006E00E1"/>
    <w:rsid w:val="006E031C"/>
    <w:rsid w:val="006E03A9"/>
    <w:rsid w:val="006E0719"/>
    <w:rsid w:val="006E0CE2"/>
    <w:rsid w:val="006E1617"/>
    <w:rsid w:val="006E16D0"/>
    <w:rsid w:val="006E182D"/>
    <w:rsid w:val="006E18B4"/>
    <w:rsid w:val="006E191A"/>
    <w:rsid w:val="006E1D45"/>
    <w:rsid w:val="006E1F31"/>
    <w:rsid w:val="006E1F7E"/>
    <w:rsid w:val="006E1FFE"/>
    <w:rsid w:val="006E2A19"/>
    <w:rsid w:val="006E2A53"/>
    <w:rsid w:val="006E2D49"/>
    <w:rsid w:val="006E2F5F"/>
    <w:rsid w:val="006E2FE6"/>
    <w:rsid w:val="006E364C"/>
    <w:rsid w:val="006E392A"/>
    <w:rsid w:val="006E3F18"/>
    <w:rsid w:val="006E3F49"/>
    <w:rsid w:val="006E4237"/>
    <w:rsid w:val="006E4665"/>
    <w:rsid w:val="006E4F02"/>
    <w:rsid w:val="006E4F6B"/>
    <w:rsid w:val="006E5A43"/>
    <w:rsid w:val="006E5D82"/>
    <w:rsid w:val="006E6014"/>
    <w:rsid w:val="006E66BB"/>
    <w:rsid w:val="006E6BF0"/>
    <w:rsid w:val="006E712B"/>
    <w:rsid w:val="006E74AA"/>
    <w:rsid w:val="006E7623"/>
    <w:rsid w:val="006E7EC7"/>
    <w:rsid w:val="006F0078"/>
    <w:rsid w:val="006F00B6"/>
    <w:rsid w:val="006F0154"/>
    <w:rsid w:val="006F0295"/>
    <w:rsid w:val="006F054B"/>
    <w:rsid w:val="006F10C5"/>
    <w:rsid w:val="006F1545"/>
    <w:rsid w:val="006F19C8"/>
    <w:rsid w:val="006F1C31"/>
    <w:rsid w:val="006F1CA6"/>
    <w:rsid w:val="006F2130"/>
    <w:rsid w:val="006F2583"/>
    <w:rsid w:val="006F2BC0"/>
    <w:rsid w:val="006F2E70"/>
    <w:rsid w:val="006F2F66"/>
    <w:rsid w:val="006F32A9"/>
    <w:rsid w:val="006F3865"/>
    <w:rsid w:val="006F39A7"/>
    <w:rsid w:val="006F3C71"/>
    <w:rsid w:val="006F3F80"/>
    <w:rsid w:val="006F40AF"/>
    <w:rsid w:val="006F4731"/>
    <w:rsid w:val="006F4EFD"/>
    <w:rsid w:val="006F5082"/>
    <w:rsid w:val="006F5385"/>
    <w:rsid w:val="006F548E"/>
    <w:rsid w:val="006F54AD"/>
    <w:rsid w:val="006F5680"/>
    <w:rsid w:val="006F5C61"/>
    <w:rsid w:val="006F5E35"/>
    <w:rsid w:val="006F6452"/>
    <w:rsid w:val="006F724D"/>
    <w:rsid w:val="006F7348"/>
    <w:rsid w:val="006F7467"/>
    <w:rsid w:val="006F767D"/>
    <w:rsid w:val="006F78D9"/>
    <w:rsid w:val="00700303"/>
    <w:rsid w:val="0070038E"/>
    <w:rsid w:val="00700B67"/>
    <w:rsid w:val="0070144B"/>
    <w:rsid w:val="007017F4"/>
    <w:rsid w:val="00701B56"/>
    <w:rsid w:val="00701CD8"/>
    <w:rsid w:val="007020DF"/>
    <w:rsid w:val="007021BC"/>
    <w:rsid w:val="00702214"/>
    <w:rsid w:val="007025AF"/>
    <w:rsid w:val="007027B9"/>
    <w:rsid w:val="00702FBC"/>
    <w:rsid w:val="007032D1"/>
    <w:rsid w:val="00703899"/>
    <w:rsid w:val="00703B5F"/>
    <w:rsid w:val="00703B7E"/>
    <w:rsid w:val="00703CC6"/>
    <w:rsid w:val="00703D0C"/>
    <w:rsid w:val="00703E02"/>
    <w:rsid w:val="00704075"/>
    <w:rsid w:val="0070443F"/>
    <w:rsid w:val="0070475A"/>
    <w:rsid w:val="00704B93"/>
    <w:rsid w:val="007050AD"/>
    <w:rsid w:val="0070587F"/>
    <w:rsid w:val="007059D1"/>
    <w:rsid w:val="007063AB"/>
    <w:rsid w:val="007065DB"/>
    <w:rsid w:val="00706D37"/>
    <w:rsid w:val="00706FA2"/>
    <w:rsid w:val="00706FF0"/>
    <w:rsid w:val="00707378"/>
    <w:rsid w:val="00707A70"/>
    <w:rsid w:val="00707A78"/>
    <w:rsid w:val="00707CE0"/>
    <w:rsid w:val="00707D31"/>
    <w:rsid w:val="007106DB"/>
    <w:rsid w:val="00710ADF"/>
    <w:rsid w:val="00710D6A"/>
    <w:rsid w:val="00710E60"/>
    <w:rsid w:val="00710FAC"/>
    <w:rsid w:val="00711036"/>
    <w:rsid w:val="007117E5"/>
    <w:rsid w:val="0071181F"/>
    <w:rsid w:val="007118A8"/>
    <w:rsid w:val="007118FB"/>
    <w:rsid w:val="00711BB8"/>
    <w:rsid w:val="0071201F"/>
    <w:rsid w:val="007121A5"/>
    <w:rsid w:val="00712533"/>
    <w:rsid w:val="00712B43"/>
    <w:rsid w:val="00713098"/>
    <w:rsid w:val="007131FC"/>
    <w:rsid w:val="007138B6"/>
    <w:rsid w:val="00713F45"/>
    <w:rsid w:val="007143AB"/>
    <w:rsid w:val="007143DD"/>
    <w:rsid w:val="0071488F"/>
    <w:rsid w:val="007153A0"/>
    <w:rsid w:val="00715CAC"/>
    <w:rsid w:val="00715DEA"/>
    <w:rsid w:val="00715E1E"/>
    <w:rsid w:val="0071607A"/>
    <w:rsid w:val="0071607B"/>
    <w:rsid w:val="007166FF"/>
    <w:rsid w:val="00716F86"/>
    <w:rsid w:val="007177A5"/>
    <w:rsid w:val="00717B3F"/>
    <w:rsid w:val="00717DBF"/>
    <w:rsid w:val="00717DEE"/>
    <w:rsid w:val="00720175"/>
    <w:rsid w:val="007201B6"/>
    <w:rsid w:val="0072023B"/>
    <w:rsid w:val="0072029E"/>
    <w:rsid w:val="00720B97"/>
    <w:rsid w:val="00720C8C"/>
    <w:rsid w:val="0072106C"/>
    <w:rsid w:val="0072124F"/>
    <w:rsid w:val="007212D3"/>
    <w:rsid w:val="00721341"/>
    <w:rsid w:val="007217BE"/>
    <w:rsid w:val="00721B34"/>
    <w:rsid w:val="00721BE4"/>
    <w:rsid w:val="00721DE2"/>
    <w:rsid w:val="00721DF5"/>
    <w:rsid w:val="007223E6"/>
    <w:rsid w:val="0072243B"/>
    <w:rsid w:val="00722510"/>
    <w:rsid w:val="00722748"/>
    <w:rsid w:val="00722E27"/>
    <w:rsid w:val="0072346F"/>
    <w:rsid w:val="0072356E"/>
    <w:rsid w:val="00723752"/>
    <w:rsid w:val="0072383A"/>
    <w:rsid w:val="00723BBF"/>
    <w:rsid w:val="0072467E"/>
    <w:rsid w:val="00724CF1"/>
    <w:rsid w:val="00724DD8"/>
    <w:rsid w:val="00724EF5"/>
    <w:rsid w:val="00724F2E"/>
    <w:rsid w:val="00725175"/>
    <w:rsid w:val="00725751"/>
    <w:rsid w:val="007258C7"/>
    <w:rsid w:val="00725D7C"/>
    <w:rsid w:val="00725E4A"/>
    <w:rsid w:val="007264F8"/>
    <w:rsid w:val="00726A3F"/>
    <w:rsid w:val="0072717F"/>
    <w:rsid w:val="00727429"/>
    <w:rsid w:val="00727621"/>
    <w:rsid w:val="00727AD9"/>
    <w:rsid w:val="00727B72"/>
    <w:rsid w:val="00727C13"/>
    <w:rsid w:val="00727D8E"/>
    <w:rsid w:val="007307E9"/>
    <w:rsid w:val="007308D9"/>
    <w:rsid w:val="00730C4D"/>
    <w:rsid w:val="00731257"/>
    <w:rsid w:val="00731F49"/>
    <w:rsid w:val="00732642"/>
    <w:rsid w:val="00732E34"/>
    <w:rsid w:val="007331B5"/>
    <w:rsid w:val="0073345C"/>
    <w:rsid w:val="0073379C"/>
    <w:rsid w:val="007339F6"/>
    <w:rsid w:val="00733AD9"/>
    <w:rsid w:val="00733B57"/>
    <w:rsid w:val="007342C9"/>
    <w:rsid w:val="0073440A"/>
    <w:rsid w:val="0073449A"/>
    <w:rsid w:val="00734502"/>
    <w:rsid w:val="00734A1C"/>
    <w:rsid w:val="0073504A"/>
    <w:rsid w:val="00735403"/>
    <w:rsid w:val="00735406"/>
    <w:rsid w:val="00735454"/>
    <w:rsid w:val="00735487"/>
    <w:rsid w:val="007357BA"/>
    <w:rsid w:val="00735805"/>
    <w:rsid w:val="0073596E"/>
    <w:rsid w:val="00735EEF"/>
    <w:rsid w:val="00735F79"/>
    <w:rsid w:val="007360B8"/>
    <w:rsid w:val="007363A2"/>
    <w:rsid w:val="007364A6"/>
    <w:rsid w:val="00736C45"/>
    <w:rsid w:val="00736D9E"/>
    <w:rsid w:val="00736EE6"/>
    <w:rsid w:val="0073715E"/>
    <w:rsid w:val="007371C0"/>
    <w:rsid w:val="0073741B"/>
    <w:rsid w:val="007375E4"/>
    <w:rsid w:val="00737978"/>
    <w:rsid w:val="00740946"/>
    <w:rsid w:val="00740E06"/>
    <w:rsid w:val="00740E2F"/>
    <w:rsid w:val="00740E6F"/>
    <w:rsid w:val="00740EA3"/>
    <w:rsid w:val="00740EC4"/>
    <w:rsid w:val="007411E5"/>
    <w:rsid w:val="0074128A"/>
    <w:rsid w:val="007414D6"/>
    <w:rsid w:val="0074156D"/>
    <w:rsid w:val="00742000"/>
    <w:rsid w:val="00742400"/>
    <w:rsid w:val="00742555"/>
    <w:rsid w:val="0074256B"/>
    <w:rsid w:val="0074278F"/>
    <w:rsid w:val="007429CE"/>
    <w:rsid w:val="00742A14"/>
    <w:rsid w:val="00742AA2"/>
    <w:rsid w:val="00742DF8"/>
    <w:rsid w:val="00742E54"/>
    <w:rsid w:val="00743305"/>
    <w:rsid w:val="00743403"/>
    <w:rsid w:val="007434CD"/>
    <w:rsid w:val="007438FD"/>
    <w:rsid w:val="00743F5D"/>
    <w:rsid w:val="007442CB"/>
    <w:rsid w:val="00744731"/>
    <w:rsid w:val="00744767"/>
    <w:rsid w:val="00744DB4"/>
    <w:rsid w:val="00744F0E"/>
    <w:rsid w:val="00744FCA"/>
    <w:rsid w:val="007454A4"/>
    <w:rsid w:val="00745766"/>
    <w:rsid w:val="007457F6"/>
    <w:rsid w:val="00745ACA"/>
    <w:rsid w:val="00745EF9"/>
    <w:rsid w:val="007468C2"/>
    <w:rsid w:val="00746CC4"/>
    <w:rsid w:val="00746DE1"/>
    <w:rsid w:val="0074738C"/>
    <w:rsid w:val="00747439"/>
    <w:rsid w:val="00747702"/>
    <w:rsid w:val="00747757"/>
    <w:rsid w:val="00747C64"/>
    <w:rsid w:val="00747CEC"/>
    <w:rsid w:val="00750384"/>
    <w:rsid w:val="007503BC"/>
    <w:rsid w:val="0075062C"/>
    <w:rsid w:val="00750916"/>
    <w:rsid w:val="0075098A"/>
    <w:rsid w:val="00750CD1"/>
    <w:rsid w:val="00751294"/>
    <w:rsid w:val="007517C5"/>
    <w:rsid w:val="0075186C"/>
    <w:rsid w:val="0075197B"/>
    <w:rsid w:val="007519BC"/>
    <w:rsid w:val="00751B1F"/>
    <w:rsid w:val="00751BA5"/>
    <w:rsid w:val="00751DEA"/>
    <w:rsid w:val="00752467"/>
    <w:rsid w:val="00752817"/>
    <w:rsid w:val="007528B7"/>
    <w:rsid w:val="00752983"/>
    <w:rsid w:val="00752C0E"/>
    <w:rsid w:val="00752C43"/>
    <w:rsid w:val="00752DB1"/>
    <w:rsid w:val="0075302A"/>
    <w:rsid w:val="00753AB8"/>
    <w:rsid w:val="00754074"/>
    <w:rsid w:val="00754255"/>
    <w:rsid w:val="007545F0"/>
    <w:rsid w:val="00754968"/>
    <w:rsid w:val="00755842"/>
    <w:rsid w:val="00755926"/>
    <w:rsid w:val="00755A3D"/>
    <w:rsid w:val="007562DA"/>
    <w:rsid w:val="007562F6"/>
    <w:rsid w:val="007564DF"/>
    <w:rsid w:val="007569A0"/>
    <w:rsid w:val="00756E9B"/>
    <w:rsid w:val="00757201"/>
    <w:rsid w:val="00757540"/>
    <w:rsid w:val="00757747"/>
    <w:rsid w:val="00757B6A"/>
    <w:rsid w:val="00757D32"/>
    <w:rsid w:val="00757DD3"/>
    <w:rsid w:val="00757DD7"/>
    <w:rsid w:val="007608EA"/>
    <w:rsid w:val="00761308"/>
    <w:rsid w:val="00761892"/>
    <w:rsid w:val="007618F9"/>
    <w:rsid w:val="00761AEA"/>
    <w:rsid w:val="00761BBD"/>
    <w:rsid w:val="00761CAB"/>
    <w:rsid w:val="007621AD"/>
    <w:rsid w:val="00762206"/>
    <w:rsid w:val="007625BD"/>
    <w:rsid w:val="00762937"/>
    <w:rsid w:val="007629E6"/>
    <w:rsid w:val="00762C74"/>
    <w:rsid w:val="00762CAC"/>
    <w:rsid w:val="00762E71"/>
    <w:rsid w:val="00762E7F"/>
    <w:rsid w:val="0076345D"/>
    <w:rsid w:val="00763462"/>
    <w:rsid w:val="007637A7"/>
    <w:rsid w:val="00763A03"/>
    <w:rsid w:val="00764560"/>
    <w:rsid w:val="00764FE4"/>
    <w:rsid w:val="0076584F"/>
    <w:rsid w:val="00765B97"/>
    <w:rsid w:val="00765FEB"/>
    <w:rsid w:val="007660E0"/>
    <w:rsid w:val="00766284"/>
    <w:rsid w:val="007663F3"/>
    <w:rsid w:val="00767026"/>
    <w:rsid w:val="007671CF"/>
    <w:rsid w:val="00767406"/>
    <w:rsid w:val="0076768A"/>
    <w:rsid w:val="007678F4"/>
    <w:rsid w:val="00767B1C"/>
    <w:rsid w:val="0077019E"/>
    <w:rsid w:val="00770A15"/>
    <w:rsid w:val="00771099"/>
    <w:rsid w:val="00771354"/>
    <w:rsid w:val="0077138B"/>
    <w:rsid w:val="007713EC"/>
    <w:rsid w:val="00771533"/>
    <w:rsid w:val="0077157A"/>
    <w:rsid w:val="00771AF9"/>
    <w:rsid w:val="00771EEE"/>
    <w:rsid w:val="00771F3E"/>
    <w:rsid w:val="007723C3"/>
    <w:rsid w:val="007724C6"/>
    <w:rsid w:val="00772DDC"/>
    <w:rsid w:val="00772E5C"/>
    <w:rsid w:val="0077311C"/>
    <w:rsid w:val="0077312F"/>
    <w:rsid w:val="00773768"/>
    <w:rsid w:val="007740A5"/>
    <w:rsid w:val="00774201"/>
    <w:rsid w:val="00774A70"/>
    <w:rsid w:val="00774C57"/>
    <w:rsid w:val="00775312"/>
    <w:rsid w:val="0077533A"/>
    <w:rsid w:val="00775479"/>
    <w:rsid w:val="00775AEB"/>
    <w:rsid w:val="007768BA"/>
    <w:rsid w:val="00776C2A"/>
    <w:rsid w:val="00776E23"/>
    <w:rsid w:val="00776F5C"/>
    <w:rsid w:val="00777437"/>
    <w:rsid w:val="00777CA3"/>
    <w:rsid w:val="00777EDC"/>
    <w:rsid w:val="00777EEB"/>
    <w:rsid w:val="00780576"/>
    <w:rsid w:val="00780806"/>
    <w:rsid w:val="00780B91"/>
    <w:rsid w:val="00780D49"/>
    <w:rsid w:val="007810BB"/>
    <w:rsid w:val="0078116F"/>
    <w:rsid w:val="0078136F"/>
    <w:rsid w:val="00781A68"/>
    <w:rsid w:val="007821A8"/>
    <w:rsid w:val="0078265C"/>
    <w:rsid w:val="00782799"/>
    <w:rsid w:val="00782AB2"/>
    <w:rsid w:val="00782DB7"/>
    <w:rsid w:val="00782EF3"/>
    <w:rsid w:val="00782F5F"/>
    <w:rsid w:val="0078310A"/>
    <w:rsid w:val="00783501"/>
    <w:rsid w:val="00783713"/>
    <w:rsid w:val="00783B04"/>
    <w:rsid w:val="00783D19"/>
    <w:rsid w:val="00783DE7"/>
    <w:rsid w:val="00783ED8"/>
    <w:rsid w:val="0078430B"/>
    <w:rsid w:val="0078432D"/>
    <w:rsid w:val="00784796"/>
    <w:rsid w:val="00784A1E"/>
    <w:rsid w:val="00784EFF"/>
    <w:rsid w:val="0078500C"/>
    <w:rsid w:val="0078506E"/>
    <w:rsid w:val="007852B5"/>
    <w:rsid w:val="0078531D"/>
    <w:rsid w:val="007857E4"/>
    <w:rsid w:val="00785BBC"/>
    <w:rsid w:val="00785BC8"/>
    <w:rsid w:val="00785BF5"/>
    <w:rsid w:val="007862AD"/>
    <w:rsid w:val="0078644D"/>
    <w:rsid w:val="007867EF"/>
    <w:rsid w:val="00787255"/>
    <w:rsid w:val="00787791"/>
    <w:rsid w:val="00787A62"/>
    <w:rsid w:val="00787B26"/>
    <w:rsid w:val="00787BF1"/>
    <w:rsid w:val="0079015E"/>
    <w:rsid w:val="00790367"/>
    <w:rsid w:val="00790378"/>
    <w:rsid w:val="00790E6F"/>
    <w:rsid w:val="007915CE"/>
    <w:rsid w:val="0079186A"/>
    <w:rsid w:val="007919A7"/>
    <w:rsid w:val="00791A56"/>
    <w:rsid w:val="00791D29"/>
    <w:rsid w:val="00791EF1"/>
    <w:rsid w:val="0079215D"/>
    <w:rsid w:val="00792585"/>
    <w:rsid w:val="0079260D"/>
    <w:rsid w:val="00792B71"/>
    <w:rsid w:val="00792C0C"/>
    <w:rsid w:val="00792C7A"/>
    <w:rsid w:val="00793041"/>
    <w:rsid w:val="00793114"/>
    <w:rsid w:val="0079340C"/>
    <w:rsid w:val="00793454"/>
    <w:rsid w:val="00793665"/>
    <w:rsid w:val="0079391E"/>
    <w:rsid w:val="00794335"/>
    <w:rsid w:val="00794346"/>
    <w:rsid w:val="007946C9"/>
    <w:rsid w:val="00794AB3"/>
    <w:rsid w:val="00794C66"/>
    <w:rsid w:val="00794E22"/>
    <w:rsid w:val="00795258"/>
    <w:rsid w:val="00795C4F"/>
    <w:rsid w:val="00795CC2"/>
    <w:rsid w:val="00795F89"/>
    <w:rsid w:val="00796665"/>
    <w:rsid w:val="00796B63"/>
    <w:rsid w:val="00796E29"/>
    <w:rsid w:val="00796F59"/>
    <w:rsid w:val="0079706F"/>
    <w:rsid w:val="0079710F"/>
    <w:rsid w:val="007972C2"/>
    <w:rsid w:val="007973EB"/>
    <w:rsid w:val="00797ACD"/>
    <w:rsid w:val="007A009A"/>
    <w:rsid w:val="007A0557"/>
    <w:rsid w:val="007A08CD"/>
    <w:rsid w:val="007A0CA0"/>
    <w:rsid w:val="007A0CC5"/>
    <w:rsid w:val="007A0CCB"/>
    <w:rsid w:val="007A0FE6"/>
    <w:rsid w:val="007A10C0"/>
    <w:rsid w:val="007A13B0"/>
    <w:rsid w:val="007A16C6"/>
    <w:rsid w:val="007A1963"/>
    <w:rsid w:val="007A1FB7"/>
    <w:rsid w:val="007A203B"/>
    <w:rsid w:val="007A24AF"/>
    <w:rsid w:val="007A2668"/>
    <w:rsid w:val="007A3CD8"/>
    <w:rsid w:val="007A3E0A"/>
    <w:rsid w:val="007A3E30"/>
    <w:rsid w:val="007A3ED1"/>
    <w:rsid w:val="007A4104"/>
    <w:rsid w:val="007A4477"/>
    <w:rsid w:val="007A447F"/>
    <w:rsid w:val="007A4523"/>
    <w:rsid w:val="007A48FF"/>
    <w:rsid w:val="007A527B"/>
    <w:rsid w:val="007A54E6"/>
    <w:rsid w:val="007A5BA4"/>
    <w:rsid w:val="007A6130"/>
    <w:rsid w:val="007A64A3"/>
    <w:rsid w:val="007A6982"/>
    <w:rsid w:val="007A735E"/>
    <w:rsid w:val="007A74CD"/>
    <w:rsid w:val="007A7A65"/>
    <w:rsid w:val="007A7B19"/>
    <w:rsid w:val="007A7E1D"/>
    <w:rsid w:val="007A7FD0"/>
    <w:rsid w:val="007B00B8"/>
    <w:rsid w:val="007B0364"/>
    <w:rsid w:val="007B04B3"/>
    <w:rsid w:val="007B0C14"/>
    <w:rsid w:val="007B0D0D"/>
    <w:rsid w:val="007B1068"/>
    <w:rsid w:val="007B1079"/>
    <w:rsid w:val="007B197D"/>
    <w:rsid w:val="007B1A25"/>
    <w:rsid w:val="007B2120"/>
    <w:rsid w:val="007B214A"/>
    <w:rsid w:val="007B2361"/>
    <w:rsid w:val="007B250F"/>
    <w:rsid w:val="007B259B"/>
    <w:rsid w:val="007B2789"/>
    <w:rsid w:val="007B2DD5"/>
    <w:rsid w:val="007B2F0C"/>
    <w:rsid w:val="007B35BC"/>
    <w:rsid w:val="007B3A4D"/>
    <w:rsid w:val="007B3ADE"/>
    <w:rsid w:val="007B3BDD"/>
    <w:rsid w:val="007B3EA2"/>
    <w:rsid w:val="007B4234"/>
    <w:rsid w:val="007B424C"/>
    <w:rsid w:val="007B46C7"/>
    <w:rsid w:val="007B4B2E"/>
    <w:rsid w:val="007B4EE1"/>
    <w:rsid w:val="007B5212"/>
    <w:rsid w:val="007B5850"/>
    <w:rsid w:val="007B60C1"/>
    <w:rsid w:val="007B6150"/>
    <w:rsid w:val="007B649B"/>
    <w:rsid w:val="007B673B"/>
    <w:rsid w:val="007B67A2"/>
    <w:rsid w:val="007B6AD3"/>
    <w:rsid w:val="007B6BEF"/>
    <w:rsid w:val="007B6D14"/>
    <w:rsid w:val="007B6D99"/>
    <w:rsid w:val="007B6DCB"/>
    <w:rsid w:val="007B7089"/>
    <w:rsid w:val="007B7112"/>
    <w:rsid w:val="007B74E5"/>
    <w:rsid w:val="007B77C5"/>
    <w:rsid w:val="007B7BE6"/>
    <w:rsid w:val="007B7FA2"/>
    <w:rsid w:val="007C03E5"/>
    <w:rsid w:val="007C069D"/>
    <w:rsid w:val="007C073A"/>
    <w:rsid w:val="007C0B4A"/>
    <w:rsid w:val="007C0F3B"/>
    <w:rsid w:val="007C123D"/>
    <w:rsid w:val="007C130C"/>
    <w:rsid w:val="007C16AC"/>
    <w:rsid w:val="007C2061"/>
    <w:rsid w:val="007C25B6"/>
    <w:rsid w:val="007C2638"/>
    <w:rsid w:val="007C3595"/>
    <w:rsid w:val="007C3700"/>
    <w:rsid w:val="007C38BB"/>
    <w:rsid w:val="007C38E3"/>
    <w:rsid w:val="007C39BC"/>
    <w:rsid w:val="007C3F2C"/>
    <w:rsid w:val="007C4779"/>
    <w:rsid w:val="007C492E"/>
    <w:rsid w:val="007C49FF"/>
    <w:rsid w:val="007C4B9C"/>
    <w:rsid w:val="007C4C22"/>
    <w:rsid w:val="007C4EE3"/>
    <w:rsid w:val="007C4EF3"/>
    <w:rsid w:val="007C53C7"/>
    <w:rsid w:val="007C57D8"/>
    <w:rsid w:val="007C5A0B"/>
    <w:rsid w:val="007C5CD4"/>
    <w:rsid w:val="007C5DC0"/>
    <w:rsid w:val="007C62FC"/>
    <w:rsid w:val="007C64C6"/>
    <w:rsid w:val="007C6851"/>
    <w:rsid w:val="007C696B"/>
    <w:rsid w:val="007C74A0"/>
    <w:rsid w:val="007C7607"/>
    <w:rsid w:val="007C76B5"/>
    <w:rsid w:val="007C7B19"/>
    <w:rsid w:val="007C7B61"/>
    <w:rsid w:val="007D026E"/>
    <w:rsid w:val="007D050B"/>
    <w:rsid w:val="007D06C6"/>
    <w:rsid w:val="007D0F42"/>
    <w:rsid w:val="007D127F"/>
    <w:rsid w:val="007D161E"/>
    <w:rsid w:val="007D1877"/>
    <w:rsid w:val="007D1A8B"/>
    <w:rsid w:val="007D1CD4"/>
    <w:rsid w:val="007D1F59"/>
    <w:rsid w:val="007D22FD"/>
    <w:rsid w:val="007D2435"/>
    <w:rsid w:val="007D24E8"/>
    <w:rsid w:val="007D2818"/>
    <w:rsid w:val="007D2968"/>
    <w:rsid w:val="007D2B83"/>
    <w:rsid w:val="007D2B9A"/>
    <w:rsid w:val="007D2E5B"/>
    <w:rsid w:val="007D3011"/>
    <w:rsid w:val="007D31CB"/>
    <w:rsid w:val="007D31DF"/>
    <w:rsid w:val="007D3516"/>
    <w:rsid w:val="007D3755"/>
    <w:rsid w:val="007D391D"/>
    <w:rsid w:val="007D3E60"/>
    <w:rsid w:val="007D4BB7"/>
    <w:rsid w:val="007D4CEE"/>
    <w:rsid w:val="007D4E5A"/>
    <w:rsid w:val="007D4F0A"/>
    <w:rsid w:val="007D5066"/>
    <w:rsid w:val="007D5E25"/>
    <w:rsid w:val="007D621D"/>
    <w:rsid w:val="007D6596"/>
    <w:rsid w:val="007D6A88"/>
    <w:rsid w:val="007D6B17"/>
    <w:rsid w:val="007D71B3"/>
    <w:rsid w:val="007D727E"/>
    <w:rsid w:val="007D73D8"/>
    <w:rsid w:val="007D7AAF"/>
    <w:rsid w:val="007D7FC0"/>
    <w:rsid w:val="007E0040"/>
    <w:rsid w:val="007E01E1"/>
    <w:rsid w:val="007E0293"/>
    <w:rsid w:val="007E0574"/>
    <w:rsid w:val="007E05E8"/>
    <w:rsid w:val="007E0981"/>
    <w:rsid w:val="007E0E32"/>
    <w:rsid w:val="007E14D0"/>
    <w:rsid w:val="007E1533"/>
    <w:rsid w:val="007E1795"/>
    <w:rsid w:val="007E1854"/>
    <w:rsid w:val="007E18D7"/>
    <w:rsid w:val="007E1A65"/>
    <w:rsid w:val="007E1C1F"/>
    <w:rsid w:val="007E2277"/>
    <w:rsid w:val="007E23BF"/>
    <w:rsid w:val="007E291C"/>
    <w:rsid w:val="007E2FA6"/>
    <w:rsid w:val="007E30C0"/>
    <w:rsid w:val="007E34C9"/>
    <w:rsid w:val="007E3555"/>
    <w:rsid w:val="007E3741"/>
    <w:rsid w:val="007E37DF"/>
    <w:rsid w:val="007E382A"/>
    <w:rsid w:val="007E387E"/>
    <w:rsid w:val="007E485D"/>
    <w:rsid w:val="007E4DCB"/>
    <w:rsid w:val="007E4E0B"/>
    <w:rsid w:val="007E523B"/>
    <w:rsid w:val="007E56D8"/>
    <w:rsid w:val="007E628F"/>
    <w:rsid w:val="007E62C6"/>
    <w:rsid w:val="007E63C1"/>
    <w:rsid w:val="007E6B04"/>
    <w:rsid w:val="007E6BB6"/>
    <w:rsid w:val="007E6DC3"/>
    <w:rsid w:val="007E7263"/>
    <w:rsid w:val="007E7547"/>
    <w:rsid w:val="007E77BA"/>
    <w:rsid w:val="007E7C8E"/>
    <w:rsid w:val="007E7DAF"/>
    <w:rsid w:val="007F0293"/>
    <w:rsid w:val="007F0614"/>
    <w:rsid w:val="007F063D"/>
    <w:rsid w:val="007F0957"/>
    <w:rsid w:val="007F0C3A"/>
    <w:rsid w:val="007F1B17"/>
    <w:rsid w:val="007F1C93"/>
    <w:rsid w:val="007F1D1D"/>
    <w:rsid w:val="007F2548"/>
    <w:rsid w:val="007F2894"/>
    <w:rsid w:val="007F2A75"/>
    <w:rsid w:val="007F2D1B"/>
    <w:rsid w:val="007F301C"/>
    <w:rsid w:val="007F32A1"/>
    <w:rsid w:val="007F366B"/>
    <w:rsid w:val="007F3BA9"/>
    <w:rsid w:val="007F3E12"/>
    <w:rsid w:val="007F41D1"/>
    <w:rsid w:val="007F42E3"/>
    <w:rsid w:val="007F4676"/>
    <w:rsid w:val="007F470D"/>
    <w:rsid w:val="007F4792"/>
    <w:rsid w:val="007F489D"/>
    <w:rsid w:val="007F48B2"/>
    <w:rsid w:val="007F4987"/>
    <w:rsid w:val="007F4A4F"/>
    <w:rsid w:val="007F53A7"/>
    <w:rsid w:val="007F5464"/>
    <w:rsid w:val="007F5765"/>
    <w:rsid w:val="007F5A8A"/>
    <w:rsid w:val="007F5FCC"/>
    <w:rsid w:val="007F6663"/>
    <w:rsid w:val="007F6748"/>
    <w:rsid w:val="007F6970"/>
    <w:rsid w:val="007F6A0A"/>
    <w:rsid w:val="007F6A2D"/>
    <w:rsid w:val="007F6E02"/>
    <w:rsid w:val="007F6F1E"/>
    <w:rsid w:val="007F7205"/>
    <w:rsid w:val="007F726D"/>
    <w:rsid w:val="007F72FF"/>
    <w:rsid w:val="007F732E"/>
    <w:rsid w:val="007F75B0"/>
    <w:rsid w:val="007F7BE5"/>
    <w:rsid w:val="007F7C81"/>
    <w:rsid w:val="007F7F48"/>
    <w:rsid w:val="008001C4"/>
    <w:rsid w:val="008003E1"/>
    <w:rsid w:val="0080047F"/>
    <w:rsid w:val="00800997"/>
    <w:rsid w:val="00802420"/>
    <w:rsid w:val="00802576"/>
    <w:rsid w:val="00802A8A"/>
    <w:rsid w:val="00802D2D"/>
    <w:rsid w:val="00802D34"/>
    <w:rsid w:val="00802E7F"/>
    <w:rsid w:val="008035FF"/>
    <w:rsid w:val="008039F0"/>
    <w:rsid w:val="00803A85"/>
    <w:rsid w:val="00803BB3"/>
    <w:rsid w:val="00803DBA"/>
    <w:rsid w:val="00803E88"/>
    <w:rsid w:val="0080453B"/>
    <w:rsid w:val="00804BB2"/>
    <w:rsid w:val="00804CDA"/>
    <w:rsid w:val="00804F99"/>
    <w:rsid w:val="008050AA"/>
    <w:rsid w:val="0080512E"/>
    <w:rsid w:val="0080535F"/>
    <w:rsid w:val="00805E57"/>
    <w:rsid w:val="00805F86"/>
    <w:rsid w:val="0080606E"/>
    <w:rsid w:val="00806697"/>
    <w:rsid w:val="008066A3"/>
    <w:rsid w:val="00806881"/>
    <w:rsid w:val="00806FA5"/>
    <w:rsid w:val="00807A58"/>
    <w:rsid w:val="00807DAC"/>
    <w:rsid w:val="00807DD9"/>
    <w:rsid w:val="00810797"/>
    <w:rsid w:val="00810D07"/>
    <w:rsid w:val="00810DEB"/>
    <w:rsid w:val="00810EBC"/>
    <w:rsid w:val="00811649"/>
    <w:rsid w:val="008119E9"/>
    <w:rsid w:val="00811A54"/>
    <w:rsid w:val="00811C40"/>
    <w:rsid w:val="0081222D"/>
    <w:rsid w:val="0081240E"/>
    <w:rsid w:val="008124D6"/>
    <w:rsid w:val="008128AB"/>
    <w:rsid w:val="00812CA4"/>
    <w:rsid w:val="008130DF"/>
    <w:rsid w:val="00813155"/>
    <w:rsid w:val="00813731"/>
    <w:rsid w:val="00814598"/>
    <w:rsid w:val="008145FD"/>
    <w:rsid w:val="00814979"/>
    <w:rsid w:val="0081498F"/>
    <w:rsid w:val="00814BAB"/>
    <w:rsid w:val="00814C29"/>
    <w:rsid w:val="00814C4A"/>
    <w:rsid w:val="00815150"/>
    <w:rsid w:val="0081532F"/>
    <w:rsid w:val="00815395"/>
    <w:rsid w:val="0081573B"/>
    <w:rsid w:val="00815752"/>
    <w:rsid w:val="0081579A"/>
    <w:rsid w:val="0081596F"/>
    <w:rsid w:val="00815D57"/>
    <w:rsid w:val="008162CD"/>
    <w:rsid w:val="008169FD"/>
    <w:rsid w:val="00816B53"/>
    <w:rsid w:val="00816C48"/>
    <w:rsid w:val="00817032"/>
    <w:rsid w:val="00817215"/>
    <w:rsid w:val="0081738B"/>
    <w:rsid w:val="00817C9E"/>
    <w:rsid w:val="00817EA8"/>
    <w:rsid w:val="008200A0"/>
    <w:rsid w:val="0082027C"/>
    <w:rsid w:val="00820477"/>
    <w:rsid w:val="00820B72"/>
    <w:rsid w:val="00820EEC"/>
    <w:rsid w:val="00821437"/>
    <w:rsid w:val="00821758"/>
    <w:rsid w:val="00821B5D"/>
    <w:rsid w:val="00822136"/>
    <w:rsid w:val="008223B8"/>
    <w:rsid w:val="00822670"/>
    <w:rsid w:val="008227B6"/>
    <w:rsid w:val="00822C64"/>
    <w:rsid w:val="008234DB"/>
    <w:rsid w:val="0082351D"/>
    <w:rsid w:val="0082357E"/>
    <w:rsid w:val="008235D6"/>
    <w:rsid w:val="00823955"/>
    <w:rsid w:val="00823FB7"/>
    <w:rsid w:val="008245E0"/>
    <w:rsid w:val="00824639"/>
    <w:rsid w:val="008248D3"/>
    <w:rsid w:val="00824A16"/>
    <w:rsid w:val="00824A75"/>
    <w:rsid w:val="00824B09"/>
    <w:rsid w:val="0082526B"/>
    <w:rsid w:val="0082529E"/>
    <w:rsid w:val="008253EF"/>
    <w:rsid w:val="0082547C"/>
    <w:rsid w:val="00825631"/>
    <w:rsid w:val="00825A80"/>
    <w:rsid w:val="00825B6B"/>
    <w:rsid w:val="00825C98"/>
    <w:rsid w:val="00825E82"/>
    <w:rsid w:val="008265F4"/>
    <w:rsid w:val="00826A4B"/>
    <w:rsid w:val="00827392"/>
    <w:rsid w:val="00827975"/>
    <w:rsid w:val="00827A9C"/>
    <w:rsid w:val="00827ADB"/>
    <w:rsid w:val="00827AE8"/>
    <w:rsid w:val="00827F4D"/>
    <w:rsid w:val="0083012E"/>
    <w:rsid w:val="008303C6"/>
    <w:rsid w:val="0083069A"/>
    <w:rsid w:val="008307E8"/>
    <w:rsid w:val="008307EF"/>
    <w:rsid w:val="00830A9D"/>
    <w:rsid w:val="00830B84"/>
    <w:rsid w:val="00830BC6"/>
    <w:rsid w:val="00830CBE"/>
    <w:rsid w:val="008313CC"/>
    <w:rsid w:val="008319FD"/>
    <w:rsid w:val="00832526"/>
    <w:rsid w:val="00832F31"/>
    <w:rsid w:val="008331B7"/>
    <w:rsid w:val="0083354B"/>
    <w:rsid w:val="00833857"/>
    <w:rsid w:val="00833A7B"/>
    <w:rsid w:val="00833F0B"/>
    <w:rsid w:val="0083463C"/>
    <w:rsid w:val="00834C27"/>
    <w:rsid w:val="00834FC3"/>
    <w:rsid w:val="00835011"/>
    <w:rsid w:val="008350C2"/>
    <w:rsid w:val="00835513"/>
    <w:rsid w:val="00835556"/>
    <w:rsid w:val="008357A0"/>
    <w:rsid w:val="00835C16"/>
    <w:rsid w:val="0083630F"/>
    <w:rsid w:val="00836530"/>
    <w:rsid w:val="008366AA"/>
    <w:rsid w:val="00836916"/>
    <w:rsid w:val="00836C42"/>
    <w:rsid w:val="00837182"/>
    <w:rsid w:val="0083749D"/>
    <w:rsid w:val="0083751A"/>
    <w:rsid w:val="00837692"/>
    <w:rsid w:val="00837A6D"/>
    <w:rsid w:val="00837B74"/>
    <w:rsid w:val="00840017"/>
    <w:rsid w:val="00840335"/>
    <w:rsid w:val="0084114F"/>
    <w:rsid w:val="008415F4"/>
    <w:rsid w:val="00841FAC"/>
    <w:rsid w:val="008421BB"/>
    <w:rsid w:val="008421EE"/>
    <w:rsid w:val="00842474"/>
    <w:rsid w:val="00842594"/>
    <w:rsid w:val="008425AB"/>
    <w:rsid w:val="008427FA"/>
    <w:rsid w:val="0084298F"/>
    <w:rsid w:val="00842B9A"/>
    <w:rsid w:val="00842CF5"/>
    <w:rsid w:val="00842DB7"/>
    <w:rsid w:val="00842FCB"/>
    <w:rsid w:val="0084318D"/>
    <w:rsid w:val="0084323D"/>
    <w:rsid w:val="008437AF"/>
    <w:rsid w:val="00843BE8"/>
    <w:rsid w:val="00844285"/>
    <w:rsid w:val="008442AD"/>
    <w:rsid w:val="00844390"/>
    <w:rsid w:val="008444C6"/>
    <w:rsid w:val="0084470E"/>
    <w:rsid w:val="00844AEE"/>
    <w:rsid w:val="00844C14"/>
    <w:rsid w:val="00845447"/>
    <w:rsid w:val="00845638"/>
    <w:rsid w:val="008459D2"/>
    <w:rsid w:val="00845D8F"/>
    <w:rsid w:val="008460E6"/>
    <w:rsid w:val="0084664A"/>
    <w:rsid w:val="00846802"/>
    <w:rsid w:val="00846945"/>
    <w:rsid w:val="00846A63"/>
    <w:rsid w:val="00846E2C"/>
    <w:rsid w:val="00847518"/>
    <w:rsid w:val="0084786B"/>
    <w:rsid w:val="00847B68"/>
    <w:rsid w:val="00847E3F"/>
    <w:rsid w:val="0085003B"/>
    <w:rsid w:val="008508D9"/>
    <w:rsid w:val="008508E4"/>
    <w:rsid w:val="00850B54"/>
    <w:rsid w:val="00850ED2"/>
    <w:rsid w:val="00850F48"/>
    <w:rsid w:val="0085102B"/>
    <w:rsid w:val="0085103D"/>
    <w:rsid w:val="0085137C"/>
    <w:rsid w:val="008517D4"/>
    <w:rsid w:val="008517D6"/>
    <w:rsid w:val="00851A20"/>
    <w:rsid w:val="00851A8A"/>
    <w:rsid w:val="00852B5E"/>
    <w:rsid w:val="00853143"/>
    <w:rsid w:val="00853564"/>
    <w:rsid w:val="0085368F"/>
    <w:rsid w:val="00853925"/>
    <w:rsid w:val="00853A65"/>
    <w:rsid w:val="00853CC3"/>
    <w:rsid w:val="00854077"/>
    <w:rsid w:val="0085437C"/>
    <w:rsid w:val="008543AF"/>
    <w:rsid w:val="00854577"/>
    <w:rsid w:val="00854A3B"/>
    <w:rsid w:val="00854C8F"/>
    <w:rsid w:val="008554E3"/>
    <w:rsid w:val="00855A0E"/>
    <w:rsid w:val="0085709F"/>
    <w:rsid w:val="00857173"/>
    <w:rsid w:val="00857577"/>
    <w:rsid w:val="00857816"/>
    <w:rsid w:val="00857830"/>
    <w:rsid w:val="00857AFD"/>
    <w:rsid w:val="00857D76"/>
    <w:rsid w:val="00857EAF"/>
    <w:rsid w:val="00860131"/>
    <w:rsid w:val="00860A56"/>
    <w:rsid w:val="00860E5E"/>
    <w:rsid w:val="00860E77"/>
    <w:rsid w:val="008612F9"/>
    <w:rsid w:val="008614A6"/>
    <w:rsid w:val="00861990"/>
    <w:rsid w:val="00861AA1"/>
    <w:rsid w:val="00861CAA"/>
    <w:rsid w:val="00862603"/>
    <w:rsid w:val="008627E3"/>
    <w:rsid w:val="0086296E"/>
    <w:rsid w:val="00862AA4"/>
    <w:rsid w:val="00862C41"/>
    <w:rsid w:val="00862E06"/>
    <w:rsid w:val="00863AD1"/>
    <w:rsid w:val="008640A8"/>
    <w:rsid w:val="008640EE"/>
    <w:rsid w:val="00864275"/>
    <w:rsid w:val="00864A36"/>
    <w:rsid w:val="008656BB"/>
    <w:rsid w:val="00865E82"/>
    <w:rsid w:val="0086613E"/>
    <w:rsid w:val="0086626E"/>
    <w:rsid w:val="008665A6"/>
    <w:rsid w:val="0086663B"/>
    <w:rsid w:val="008666A9"/>
    <w:rsid w:val="00866825"/>
    <w:rsid w:val="00866AA3"/>
    <w:rsid w:val="00866C33"/>
    <w:rsid w:val="00866F22"/>
    <w:rsid w:val="00866F4E"/>
    <w:rsid w:val="00866FAC"/>
    <w:rsid w:val="008672E4"/>
    <w:rsid w:val="00867928"/>
    <w:rsid w:val="00867DA6"/>
    <w:rsid w:val="0087049A"/>
    <w:rsid w:val="00870944"/>
    <w:rsid w:val="00870F04"/>
    <w:rsid w:val="008710BF"/>
    <w:rsid w:val="0087119C"/>
    <w:rsid w:val="008712CB"/>
    <w:rsid w:val="00871888"/>
    <w:rsid w:val="008719B7"/>
    <w:rsid w:val="00871BD6"/>
    <w:rsid w:val="00871E1F"/>
    <w:rsid w:val="00871E52"/>
    <w:rsid w:val="008720B0"/>
    <w:rsid w:val="008721A2"/>
    <w:rsid w:val="00872798"/>
    <w:rsid w:val="00872E7B"/>
    <w:rsid w:val="00873940"/>
    <w:rsid w:val="008742FE"/>
    <w:rsid w:val="008743CF"/>
    <w:rsid w:val="008749DC"/>
    <w:rsid w:val="00874A9C"/>
    <w:rsid w:val="00874D7B"/>
    <w:rsid w:val="008750E0"/>
    <w:rsid w:val="0087553F"/>
    <w:rsid w:val="0087559B"/>
    <w:rsid w:val="008756AC"/>
    <w:rsid w:val="008757B3"/>
    <w:rsid w:val="008759FE"/>
    <w:rsid w:val="00875D26"/>
    <w:rsid w:val="0087629F"/>
    <w:rsid w:val="008762C6"/>
    <w:rsid w:val="0087649D"/>
    <w:rsid w:val="008765F3"/>
    <w:rsid w:val="008768BF"/>
    <w:rsid w:val="008769C8"/>
    <w:rsid w:val="00876ACD"/>
    <w:rsid w:val="00876F3A"/>
    <w:rsid w:val="008771F1"/>
    <w:rsid w:val="0087747B"/>
    <w:rsid w:val="008776B6"/>
    <w:rsid w:val="00877ADF"/>
    <w:rsid w:val="00877E28"/>
    <w:rsid w:val="008803ED"/>
    <w:rsid w:val="00880594"/>
    <w:rsid w:val="0088072D"/>
    <w:rsid w:val="0088077A"/>
    <w:rsid w:val="00880805"/>
    <w:rsid w:val="00880B88"/>
    <w:rsid w:val="008818B4"/>
    <w:rsid w:val="008819C5"/>
    <w:rsid w:val="00881F75"/>
    <w:rsid w:val="00881FFD"/>
    <w:rsid w:val="0088201A"/>
    <w:rsid w:val="00882230"/>
    <w:rsid w:val="00882430"/>
    <w:rsid w:val="0088249C"/>
    <w:rsid w:val="00882A7E"/>
    <w:rsid w:val="00882BEC"/>
    <w:rsid w:val="00882DDD"/>
    <w:rsid w:val="00882FD8"/>
    <w:rsid w:val="008833F2"/>
    <w:rsid w:val="008835A0"/>
    <w:rsid w:val="008838BF"/>
    <w:rsid w:val="00883D79"/>
    <w:rsid w:val="008841E7"/>
    <w:rsid w:val="0088449E"/>
    <w:rsid w:val="008844B5"/>
    <w:rsid w:val="00884A96"/>
    <w:rsid w:val="00884CAD"/>
    <w:rsid w:val="00884FA9"/>
    <w:rsid w:val="0088505E"/>
    <w:rsid w:val="008850D4"/>
    <w:rsid w:val="00885271"/>
    <w:rsid w:val="00885925"/>
    <w:rsid w:val="00885B62"/>
    <w:rsid w:val="00886192"/>
    <w:rsid w:val="00886445"/>
    <w:rsid w:val="00886C60"/>
    <w:rsid w:val="00886DE9"/>
    <w:rsid w:val="00886F39"/>
    <w:rsid w:val="00887146"/>
    <w:rsid w:val="00887278"/>
    <w:rsid w:val="0088766E"/>
    <w:rsid w:val="00887AFD"/>
    <w:rsid w:val="00887B31"/>
    <w:rsid w:val="00887DB7"/>
    <w:rsid w:val="00887EB1"/>
    <w:rsid w:val="0089011E"/>
    <w:rsid w:val="008902F2"/>
    <w:rsid w:val="00890904"/>
    <w:rsid w:val="00890B34"/>
    <w:rsid w:val="00890FB4"/>
    <w:rsid w:val="008916B1"/>
    <w:rsid w:val="00891749"/>
    <w:rsid w:val="008918FB"/>
    <w:rsid w:val="00892059"/>
    <w:rsid w:val="0089215E"/>
    <w:rsid w:val="00892A5E"/>
    <w:rsid w:val="00892D8E"/>
    <w:rsid w:val="00892EBB"/>
    <w:rsid w:val="008935F1"/>
    <w:rsid w:val="00893A99"/>
    <w:rsid w:val="00893DF0"/>
    <w:rsid w:val="00893F1E"/>
    <w:rsid w:val="00893F23"/>
    <w:rsid w:val="00893F31"/>
    <w:rsid w:val="00893F38"/>
    <w:rsid w:val="00894255"/>
    <w:rsid w:val="00894314"/>
    <w:rsid w:val="00894597"/>
    <w:rsid w:val="00894D5E"/>
    <w:rsid w:val="00894F5F"/>
    <w:rsid w:val="008952F0"/>
    <w:rsid w:val="008953D5"/>
    <w:rsid w:val="008957CA"/>
    <w:rsid w:val="00895820"/>
    <w:rsid w:val="00896B42"/>
    <w:rsid w:val="00896CB4"/>
    <w:rsid w:val="00896DAF"/>
    <w:rsid w:val="00896F1E"/>
    <w:rsid w:val="00896FBB"/>
    <w:rsid w:val="008977ED"/>
    <w:rsid w:val="00897B03"/>
    <w:rsid w:val="008A06E8"/>
    <w:rsid w:val="008A09E6"/>
    <w:rsid w:val="008A120F"/>
    <w:rsid w:val="008A1856"/>
    <w:rsid w:val="008A197F"/>
    <w:rsid w:val="008A1AEF"/>
    <w:rsid w:val="008A1C7B"/>
    <w:rsid w:val="008A2BE3"/>
    <w:rsid w:val="008A2C4F"/>
    <w:rsid w:val="008A31FB"/>
    <w:rsid w:val="008A32EE"/>
    <w:rsid w:val="008A388D"/>
    <w:rsid w:val="008A3B9D"/>
    <w:rsid w:val="008A3D12"/>
    <w:rsid w:val="008A3D6E"/>
    <w:rsid w:val="008A3FFB"/>
    <w:rsid w:val="008A4000"/>
    <w:rsid w:val="008A4032"/>
    <w:rsid w:val="008A406F"/>
    <w:rsid w:val="008A4C5D"/>
    <w:rsid w:val="008A4C8C"/>
    <w:rsid w:val="008A5A1A"/>
    <w:rsid w:val="008A5F8A"/>
    <w:rsid w:val="008A60DD"/>
    <w:rsid w:val="008A621F"/>
    <w:rsid w:val="008A6C87"/>
    <w:rsid w:val="008A6FED"/>
    <w:rsid w:val="008A7733"/>
    <w:rsid w:val="008A7789"/>
    <w:rsid w:val="008A77AF"/>
    <w:rsid w:val="008A7B13"/>
    <w:rsid w:val="008A7BAC"/>
    <w:rsid w:val="008A7C45"/>
    <w:rsid w:val="008B0047"/>
    <w:rsid w:val="008B010B"/>
    <w:rsid w:val="008B0120"/>
    <w:rsid w:val="008B0269"/>
    <w:rsid w:val="008B032B"/>
    <w:rsid w:val="008B0C0F"/>
    <w:rsid w:val="008B0C45"/>
    <w:rsid w:val="008B16C2"/>
    <w:rsid w:val="008B1A5B"/>
    <w:rsid w:val="008B1AA0"/>
    <w:rsid w:val="008B1E0A"/>
    <w:rsid w:val="008B306D"/>
    <w:rsid w:val="008B30DE"/>
    <w:rsid w:val="008B31BA"/>
    <w:rsid w:val="008B3B39"/>
    <w:rsid w:val="008B410F"/>
    <w:rsid w:val="008B42E7"/>
    <w:rsid w:val="008B4383"/>
    <w:rsid w:val="008B4902"/>
    <w:rsid w:val="008B49B6"/>
    <w:rsid w:val="008B49D0"/>
    <w:rsid w:val="008B4E42"/>
    <w:rsid w:val="008B53C4"/>
    <w:rsid w:val="008B5461"/>
    <w:rsid w:val="008B5A99"/>
    <w:rsid w:val="008B5AA7"/>
    <w:rsid w:val="008B5BD6"/>
    <w:rsid w:val="008B5CF7"/>
    <w:rsid w:val="008B60DC"/>
    <w:rsid w:val="008B6274"/>
    <w:rsid w:val="008B64ED"/>
    <w:rsid w:val="008B69FA"/>
    <w:rsid w:val="008B6CF6"/>
    <w:rsid w:val="008B7177"/>
    <w:rsid w:val="008B738A"/>
    <w:rsid w:val="008B7716"/>
    <w:rsid w:val="008C04A5"/>
    <w:rsid w:val="008C0637"/>
    <w:rsid w:val="008C0640"/>
    <w:rsid w:val="008C068D"/>
    <w:rsid w:val="008C0B54"/>
    <w:rsid w:val="008C0CD3"/>
    <w:rsid w:val="008C0D96"/>
    <w:rsid w:val="008C119A"/>
    <w:rsid w:val="008C13B3"/>
    <w:rsid w:val="008C1419"/>
    <w:rsid w:val="008C1E2D"/>
    <w:rsid w:val="008C1F40"/>
    <w:rsid w:val="008C23CB"/>
    <w:rsid w:val="008C26B4"/>
    <w:rsid w:val="008C295F"/>
    <w:rsid w:val="008C296D"/>
    <w:rsid w:val="008C298C"/>
    <w:rsid w:val="008C2998"/>
    <w:rsid w:val="008C2D04"/>
    <w:rsid w:val="008C2ED3"/>
    <w:rsid w:val="008C3071"/>
    <w:rsid w:val="008C33CE"/>
    <w:rsid w:val="008C345C"/>
    <w:rsid w:val="008C3566"/>
    <w:rsid w:val="008C3796"/>
    <w:rsid w:val="008C3806"/>
    <w:rsid w:val="008C380F"/>
    <w:rsid w:val="008C3C54"/>
    <w:rsid w:val="008C3F24"/>
    <w:rsid w:val="008C40D0"/>
    <w:rsid w:val="008C4340"/>
    <w:rsid w:val="008C43C9"/>
    <w:rsid w:val="008C47AB"/>
    <w:rsid w:val="008C4B0B"/>
    <w:rsid w:val="008C4C32"/>
    <w:rsid w:val="008C53E5"/>
    <w:rsid w:val="008C5500"/>
    <w:rsid w:val="008C5703"/>
    <w:rsid w:val="008C57A2"/>
    <w:rsid w:val="008C5F1B"/>
    <w:rsid w:val="008C60C4"/>
    <w:rsid w:val="008C615E"/>
    <w:rsid w:val="008C6713"/>
    <w:rsid w:val="008C67C7"/>
    <w:rsid w:val="008C6D34"/>
    <w:rsid w:val="008C6D3D"/>
    <w:rsid w:val="008C6DCD"/>
    <w:rsid w:val="008C6F73"/>
    <w:rsid w:val="008C7149"/>
    <w:rsid w:val="008C7644"/>
    <w:rsid w:val="008C78A0"/>
    <w:rsid w:val="008C79CC"/>
    <w:rsid w:val="008D0097"/>
    <w:rsid w:val="008D0219"/>
    <w:rsid w:val="008D0581"/>
    <w:rsid w:val="008D073F"/>
    <w:rsid w:val="008D0824"/>
    <w:rsid w:val="008D0900"/>
    <w:rsid w:val="008D0D0C"/>
    <w:rsid w:val="008D1016"/>
    <w:rsid w:val="008D109B"/>
    <w:rsid w:val="008D119F"/>
    <w:rsid w:val="008D11DD"/>
    <w:rsid w:val="008D17B3"/>
    <w:rsid w:val="008D1ADC"/>
    <w:rsid w:val="008D1DA6"/>
    <w:rsid w:val="008D244F"/>
    <w:rsid w:val="008D251E"/>
    <w:rsid w:val="008D254C"/>
    <w:rsid w:val="008D2696"/>
    <w:rsid w:val="008D27D2"/>
    <w:rsid w:val="008D2F50"/>
    <w:rsid w:val="008D328F"/>
    <w:rsid w:val="008D3378"/>
    <w:rsid w:val="008D3A22"/>
    <w:rsid w:val="008D4217"/>
    <w:rsid w:val="008D4499"/>
    <w:rsid w:val="008D46C3"/>
    <w:rsid w:val="008D47DC"/>
    <w:rsid w:val="008D4998"/>
    <w:rsid w:val="008D4D24"/>
    <w:rsid w:val="008D4D4A"/>
    <w:rsid w:val="008D51FD"/>
    <w:rsid w:val="008D53B6"/>
    <w:rsid w:val="008D53E1"/>
    <w:rsid w:val="008D5B50"/>
    <w:rsid w:val="008D5D36"/>
    <w:rsid w:val="008D5E90"/>
    <w:rsid w:val="008D60E4"/>
    <w:rsid w:val="008D6108"/>
    <w:rsid w:val="008D62BC"/>
    <w:rsid w:val="008D634D"/>
    <w:rsid w:val="008D6507"/>
    <w:rsid w:val="008D67A6"/>
    <w:rsid w:val="008D6A5F"/>
    <w:rsid w:val="008D74FC"/>
    <w:rsid w:val="008E037D"/>
    <w:rsid w:val="008E042A"/>
    <w:rsid w:val="008E0733"/>
    <w:rsid w:val="008E074F"/>
    <w:rsid w:val="008E0831"/>
    <w:rsid w:val="008E0A8A"/>
    <w:rsid w:val="008E0B9A"/>
    <w:rsid w:val="008E0D08"/>
    <w:rsid w:val="008E0EDA"/>
    <w:rsid w:val="008E11E2"/>
    <w:rsid w:val="008E1837"/>
    <w:rsid w:val="008E1A5B"/>
    <w:rsid w:val="008E1D2B"/>
    <w:rsid w:val="008E25A5"/>
    <w:rsid w:val="008E2AA6"/>
    <w:rsid w:val="008E2B45"/>
    <w:rsid w:val="008E2CD1"/>
    <w:rsid w:val="008E2E97"/>
    <w:rsid w:val="008E3003"/>
    <w:rsid w:val="008E3175"/>
    <w:rsid w:val="008E31AC"/>
    <w:rsid w:val="008E42DB"/>
    <w:rsid w:val="008E43DD"/>
    <w:rsid w:val="008E4443"/>
    <w:rsid w:val="008E4ECF"/>
    <w:rsid w:val="008E53EC"/>
    <w:rsid w:val="008E563C"/>
    <w:rsid w:val="008E5744"/>
    <w:rsid w:val="008E5CDE"/>
    <w:rsid w:val="008E5E8C"/>
    <w:rsid w:val="008E600E"/>
    <w:rsid w:val="008E6378"/>
    <w:rsid w:val="008E676D"/>
    <w:rsid w:val="008E684E"/>
    <w:rsid w:val="008E6D41"/>
    <w:rsid w:val="008E72AE"/>
    <w:rsid w:val="008E7454"/>
    <w:rsid w:val="008E7953"/>
    <w:rsid w:val="008F0073"/>
    <w:rsid w:val="008F0CD3"/>
    <w:rsid w:val="008F12C0"/>
    <w:rsid w:val="008F12D5"/>
    <w:rsid w:val="008F13C4"/>
    <w:rsid w:val="008F13D2"/>
    <w:rsid w:val="008F14AA"/>
    <w:rsid w:val="008F1A89"/>
    <w:rsid w:val="008F1ABB"/>
    <w:rsid w:val="008F29CE"/>
    <w:rsid w:val="008F2A63"/>
    <w:rsid w:val="008F2D84"/>
    <w:rsid w:val="008F2F66"/>
    <w:rsid w:val="008F38EF"/>
    <w:rsid w:val="008F3B21"/>
    <w:rsid w:val="008F3C05"/>
    <w:rsid w:val="008F3C2B"/>
    <w:rsid w:val="008F3D25"/>
    <w:rsid w:val="008F3F53"/>
    <w:rsid w:val="008F4331"/>
    <w:rsid w:val="008F448F"/>
    <w:rsid w:val="008F44D0"/>
    <w:rsid w:val="008F4665"/>
    <w:rsid w:val="008F472F"/>
    <w:rsid w:val="008F4F5E"/>
    <w:rsid w:val="008F5189"/>
    <w:rsid w:val="008F51AF"/>
    <w:rsid w:val="008F5525"/>
    <w:rsid w:val="008F5B47"/>
    <w:rsid w:val="008F5B51"/>
    <w:rsid w:val="008F5C34"/>
    <w:rsid w:val="008F5C7F"/>
    <w:rsid w:val="008F5C84"/>
    <w:rsid w:val="008F6C45"/>
    <w:rsid w:val="008F75EF"/>
    <w:rsid w:val="008F7A05"/>
    <w:rsid w:val="008F7C72"/>
    <w:rsid w:val="008F7FEF"/>
    <w:rsid w:val="0090015C"/>
    <w:rsid w:val="0090047A"/>
    <w:rsid w:val="00900A03"/>
    <w:rsid w:val="00900A4D"/>
    <w:rsid w:val="00900EF1"/>
    <w:rsid w:val="00901962"/>
    <w:rsid w:val="00901AF6"/>
    <w:rsid w:val="00901BE1"/>
    <w:rsid w:val="00901F08"/>
    <w:rsid w:val="009022C2"/>
    <w:rsid w:val="0090234B"/>
    <w:rsid w:val="00902395"/>
    <w:rsid w:val="0090284F"/>
    <w:rsid w:val="009031F2"/>
    <w:rsid w:val="009034F7"/>
    <w:rsid w:val="009037CD"/>
    <w:rsid w:val="00903881"/>
    <w:rsid w:val="00903E36"/>
    <w:rsid w:val="0090464F"/>
    <w:rsid w:val="00904A9A"/>
    <w:rsid w:val="00904D6F"/>
    <w:rsid w:val="0090532A"/>
    <w:rsid w:val="009053E4"/>
    <w:rsid w:val="00905881"/>
    <w:rsid w:val="0090590F"/>
    <w:rsid w:val="00905BF6"/>
    <w:rsid w:val="00905C5F"/>
    <w:rsid w:val="00905CA1"/>
    <w:rsid w:val="00906115"/>
    <w:rsid w:val="009063B6"/>
    <w:rsid w:val="00906485"/>
    <w:rsid w:val="009068A3"/>
    <w:rsid w:val="00906916"/>
    <w:rsid w:val="00906A7D"/>
    <w:rsid w:val="00906BB3"/>
    <w:rsid w:val="00906CAC"/>
    <w:rsid w:val="00906F96"/>
    <w:rsid w:val="00907262"/>
    <w:rsid w:val="0090728F"/>
    <w:rsid w:val="009072F4"/>
    <w:rsid w:val="0090736A"/>
    <w:rsid w:val="00907603"/>
    <w:rsid w:val="00907628"/>
    <w:rsid w:val="00907971"/>
    <w:rsid w:val="00907AD8"/>
    <w:rsid w:val="00907D90"/>
    <w:rsid w:val="00907DBD"/>
    <w:rsid w:val="00907E3C"/>
    <w:rsid w:val="00907EF1"/>
    <w:rsid w:val="00910343"/>
    <w:rsid w:val="009104AA"/>
    <w:rsid w:val="009109BF"/>
    <w:rsid w:val="00910C0D"/>
    <w:rsid w:val="00910C4D"/>
    <w:rsid w:val="00910D9E"/>
    <w:rsid w:val="00911136"/>
    <w:rsid w:val="0091113E"/>
    <w:rsid w:val="00911611"/>
    <w:rsid w:val="00911679"/>
    <w:rsid w:val="00911969"/>
    <w:rsid w:val="00911A08"/>
    <w:rsid w:val="00911B72"/>
    <w:rsid w:val="009120A6"/>
    <w:rsid w:val="009123F4"/>
    <w:rsid w:val="00912493"/>
    <w:rsid w:val="00912793"/>
    <w:rsid w:val="00912985"/>
    <w:rsid w:val="009129E8"/>
    <w:rsid w:val="00912BAE"/>
    <w:rsid w:val="00912C46"/>
    <w:rsid w:val="00912D4F"/>
    <w:rsid w:val="00912EE7"/>
    <w:rsid w:val="00912FB9"/>
    <w:rsid w:val="00913621"/>
    <w:rsid w:val="0091407E"/>
    <w:rsid w:val="009143BD"/>
    <w:rsid w:val="009145A6"/>
    <w:rsid w:val="00914614"/>
    <w:rsid w:val="00914959"/>
    <w:rsid w:val="00914D8D"/>
    <w:rsid w:val="00915832"/>
    <w:rsid w:val="00915B30"/>
    <w:rsid w:val="00915CF6"/>
    <w:rsid w:val="00915D38"/>
    <w:rsid w:val="00915EBF"/>
    <w:rsid w:val="0091613A"/>
    <w:rsid w:val="00916205"/>
    <w:rsid w:val="0091636B"/>
    <w:rsid w:val="0091646C"/>
    <w:rsid w:val="00916473"/>
    <w:rsid w:val="009166DD"/>
    <w:rsid w:val="0091685F"/>
    <w:rsid w:val="0091689F"/>
    <w:rsid w:val="00916A58"/>
    <w:rsid w:val="00916DCB"/>
    <w:rsid w:val="00917B05"/>
    <w:rsid w:val="00920B99"/>
    <w:rsid w:val="00920DB1"/>
    <w:rsid w:val="00921175"/>
    <w:rsid w:val="00921319"/>
    <w:rsid w:val="00921377"/>
    <w:rsid w:val="00921414"/>
    <w:rsid w:val="00921676"/>
    <w:rsid w:val="00921B72"/>
    <w:rsid w:val="009221CB"/>
    <w:rsid w:val="0092259C"/>
    <w:rsid w:val="009225A6"/>
    <w:rsid w:val="009226E7"/>
    <w:rsid w:val="00922A12"/>
    <w:rsid w:val="00922CC1"/>
    <w:rsid w:val="00923188"/>
    <w:rsid w:val="00923382"/>
    <w:rsid w:val="009238DC"/>
    <w:rsid w:val="00923F94"/>
    <w:rsid w:val="00924080"/>
    <w:rsid w:val="009242C5"/>
    <w:rsid w:val="009243BC"/>
    <w:rsid w:val="00924682"/>
    <w:rsid w:val="0092471E"/>
    <w:rsid w:val="0092476A"/>
    <w:rsid w:val="00924E65"/>
    <w:rsid w:val="00925022"/>
    <w:rsid w:val="0092521E"/>
    <w:rsid w:val="009254C9"/>
    <w:rsid w:val="009255B5"/>
    <w:rsid w:val="00925669"/>
    <w:rsid w:val="00925B53"/>
    <w:rsid w:val="00925C69"/>
    <w:rsid w:val="00926068"/>
    <w:rsid w:val="009266E2"/>
    <w:rsid w:val="00926E57"/>
    <w:rsid w:val="00926EA4"/>
    <w:rsid w:val="00926FE8"/>
    <w:rsid w:val="00927046"/>
    <w:rsid w:val="00927092"/>
    <w:rsid w:val="00927111"/>
    <w:rsid w:val="0092712E"/>
    <w:rsid w:val="00927172"/>
    <w:rsid w:val="00927A05"/>
    <w:rsid w:val="00927D1B"/>
    <w:rsid w:val="00927D62"/>
    <w:rsid w:val="00927E85"/>
    <w:rsid w:val="00927EBB"/>
    <w:rsid w:val="00927F90"/>
    <w:rsid w:val="009306F6"/>
    <w:rsid w:val="009307DE"/>
    <w:rsid w:val="00930980"/>
    <w:rsid w:val="00930B0F"/>
    <w:rsid w:val="00930EA9"/>
    <w:rsid w:val="00930EC5"/>
    <w:rsid w:val="00930F89"/>
    <w:rsid w:val="00931059"/>
    <w:rsid w:val="00931430"/>
    <w:rsid w:val="0093169A"/>
    <w:rsid w:val="00931EEA"/>
    <w:rsid w:val="009321F5"/>
    <w:rsid w:val="00932AA9"/>
    <w:rsid w:val="00932B11"/>
    <w:rsid w:val="00932B99"/>
    <w:rsid w:val="0093340C"/>
    <w:rsid w:val="00933458"/>
    <w:rsid w:val="009334E7"/>
    <w:rsid w:val="00933979"/>
    <w:rsid w:val="00933C51"/>
    <w:rsid w:val="00933F7F"/>
    <w:rsid w:val="009348B7"/>
    <w:rsid w:val="00935447"/>
    <w:rsid w:val="0093548F"/>
    <w:rsid w:val="009356A0"/>
    <w:rsid w:val="009356EC"/>
    <w:rsid w:val="0093573A"/>
    <w:rsid w:val="00935BE2"/>
    <w:rsid w:val="00935D2A"/>
    <w:rsid w:val="009360DC"/>
    <w:rsid w:val="009366A3"/>
    <w:rsid w:val="009366BC"/>
    <w:rsid w:val="00936DBA"/>
    <w:rsid w:val="009372E4"/>
    <w:rsid w:val="009375E0"/>
    <w:rsid w:val="009401B0"/>
    <w:rsid w:val="009406E6"/>
    <w:rsid w:val="00940ED6"/>
    <w:rsid w:val="00940FD7"/>
    <w:rsid w:val="00941141"/>
    <w:rsid w:val="0094199C"/>
    <w:rsid w:val="009419DF"/>
    <w:rsid w:val="00941A2B"/>
    <w:rsid w:val="00941B35"/>
    <w:rsid w:val="00941FC7"/>
    <w:rsid w:val="00942489"/>
    <w:rsid w:val="00942594"/>
    <w:rsid w:val="00942BFD"/>
    <w:rsid w:val="009435C9"/>
    <w:rsid w:val="009439EB"/>
    <w:rsid w:val="00944110"/>
    <w:rsid w:val="009442C4"/>
    <w:rsid w:val="00944739"/>
    <w:rsid w:val="00944A00"/>
    <w:rsid w:val="00944C00"/>
    <w:rsid w:val="00944CEA"/>
    <w:rsid w:val="0094536D"/>
    <w:rsid w:val="009453CC"/>
    <w:rsid w:val="009454FA"/>
    <w:rsid w:val="00945A27"/>
    <w:rsid w:val="00945B03"/>
    <w:rsid w:val="00945E5D"/>
    <w:rsid w:val="00945F1B"/>
    <w:rsid w:val="009464FC"/>
    <w:rsid w:val="00946593"/>
    <w:rsid w:val="0094694F"/>
    <w:rsid w:val="00947166"/>
    <w:rsid w:val="00947FC7"/>
    <w:rsid w:val="0095037D"/>
    <w:rsid w:val="009507D8"/>
    <w:rsid w:val="009509F7"/>
    <w:rsid w:val="00950B28"/>
    <w:rsid w:val="0095107E"/>
    <w:rsid w:val="00951349"/>
    <w:rsid w:val="00951522"/>
    <w:rsid w:val="00951A3C"/>
    <w:rsid w:val="00952038"/>
    <w:rsid w:val="00952111"/>
    <w:rsid w:val="00952175"/>
    <w:rsid w:val="009522CF"/>
    <w:rsid w:val="00952565"/>
    <w:rsid w:val="009528D6"/>
    <w:rsid w:val="00952ADE"/>
    <w:rsid w:val="00952D91"/>
    <w:rsid w:val="00953261"/>
    <w:rsid w:val="00953C18"/>
    <w:rsid w:val="00953D3E"/>
    <w:rsid w:val="009542F7"/>
    <w:rsid w:val="00954314"/>
    <w:rsid w:val="009543E1"/>
    <w:rsid w:val="009549C6"/>
    <w:rsid w:val="00954A5E"/>
    <w:rsid w:val="009552CA"/>
    <w:rsid w:val="00955338"/>
    <w:rsid w:val="00955734"/>
    <w:rsid w:val="00955A06"/>
    <w:rsid w:val="00955A39"/>
    <w:rsid w:val="00955B52"/>
    <w:rsid w:val="0095629E"/>
    <w:rsid w:val="009565AD"/>
    <w:rsid w:val="00956F76"/>
    <w:rsid w:val="00957D65"/>
    <w:rsid w:val="00957EDB"/>
    <w:rsid w:val="00957F92"/>
    <w:rsid w:val="00960128"/>
    <w:rsid w:val="009601D4"/>
    <w:rsid w:val="009608E3"/>
    <w:rsid w:val="00960F37"/>
    <w:rsid w:val="009610F5"/>
    <w:rsid w:val="0096138D"/>
    <w:rsid w:val="00961486"/>
    <w:rsid w:val="009616B2"/>
    <w:rsid w:val="009619A5"/>
    <w:rsid w:val="009619E5"/>
    <w:rsid w:val="00961BBB"/>
    <w:rsid w:val="009624C5"/>
    <w:rsid w:val="0096284B"/>
    <w:rsid w:val="0096289C"/>
    <w:rsid w:val="00962F0E"/>
    <w:rsid w:val="00962F7B"/>
    <w:rsid w:val="00963037"/>
    <w:rsid w:val="0096365B"/>
    <w:rsid w:val="00963827"/>
    <w:rsid w:val="0096392F"/>
    <w:rsid w:val="00963A46"/>
    <w:rsid w:val="00963C14"/>
    <w:rsid w:val="00964094"/>
    <w:rsid w:val="00964173"/>
    <w:rsid w:val="009641D8"/>
    <w:rsid w:val="00964C7D"/>
    <w:rsid w:val="00964DDD"/>
    <w:rsid w:val="009652E3"/>
    <w:rsid w:val="00965452"/>
    <w:rsid w:val="009655E1"/>
    <w:rsid w:val="00966421"/>
    <w:rsid w:val="00966486"/>
    <w:rsid w:val="009664D5"/>
    <w:rsid w:val="00966725"/>
    <w:rsid w:val="00966993"/>
    <w:rsid w:val="009669FC"/>
    <w:rsid w:val="00966C3E"/>
    <w:rsid w:val="00966EB0"/>
    <w:rsid w:val="00966F06"/>
    <w:rsid w:val="00966F3A"/>
    <w:rsid w:val="00967167"/>
    <w:rsid w:val="009672EB"/>
    <w:rsid w:val="00967EBA"/>
    <w:rsid w:val="009701A7"/>
    <w:rsid w:val="00970313"/>
    <w:rsid w:val="0097057C"/>
    <w:rsid w:val="009705A4"/>
    <w:rsid w:val="0097089C"/>
    <w:rsid w:val="009709B1"/>
    <w:rsid w:val="00970E72"/>
    <w:rsid w:val="00971022"/>
    <w:rsid w:val="009719F2"/>
    <w:rsid w:val="00971A76"/>
    <w:rsid w:val="00971B8D"/>
    <w:rsid w:val="00972175"/>
    <w:rsid w:val="00972404"/>
    <w:rsid w:val="00972C32"/>
    <w:rsid w:val="00972F1D"/>
    <w:rsid w:val="009732CB"/>
    <w:rsid w:val="00973386"/>
    <w:rsid w:val="00973658"/>
    <w:rsid w:val="00973BA6"/>
    <w:rsid w:val="009740C6"/>
    <w:rsid w:val="0097422B"/>
    <w:rsid w:val="009743AC"/>
    <w:rsid w:val="009750A3"/>
    <w:rsid w:val="00975159"/>
    <w:rsid w:val="00975321"/>
    <w:rsid w:val="0097588A"/>
    <w:rsid w:val="00975A91"/>
    <w:rsid w:val="0097620D"/>
    <w:rsid w:val="0097651E"/>
    <w:rsid w:val="0097667C"/>
    <w:rsid w:val="009766CC"/>
    <w:rsid w:val="00976E56"/>
    <w:rsid w:val="00976E9F"/>
    <w:rsid w:val="009771DF"/>
    <w:rsid w:val="0097727E"/>
    <w:rsid w:val="00977318"/>
    <w:rsid w:val="00977520"/>
    <w:rsid w:val="00977A9E"/>
    <w:rsid w:val="00977AA3"/>
    <w:rsid w:val="00977AC3"/>
    <w:rsid w:val="00977B07"/>
    <w:rsid w:val="00977BE6"/>
    <w:rsid w:val="00977CD1"/>
    <w:rsid w:val="00977D24"/>
    <w:rsid w:val="00980120"/>
    <w:rsid w:val="00980512"/>
    <w:rsid w:val="0098084A"/>
    <w:rsid w:val="00980E21"/>
    <w:rsid w:val="00980EF2"/>
    <w:rsid w:val="00980FF4"/>
    <w:rsid w:val="00981370"/>
    <w:rsid w:val="00981B1E"/>
    <w:rsid w:val="009821F0"/>
    <w:rsid w:val="00982236"/>
    <w:rsid w:val="009829CD"/>
    <w:rsid w:val="00982C0B"/>
    <w:rsid w:val="0098300B"/>
    <w:rsid w:val="00983198"/>
    <w:rsid w:val="009835D7"/>
    <w:rsid w:val="00983866"/>
    <w:rsid w:val="00983E97"/>
    <w:rsid w:val="00984692"/>
    <w:rsid w:val="0098486F"/>
    <w:rsid w:val="009849F8"/>
    <w:rsid w:val="00984C4C"/>
    <w:rsid w:val="009850CB"/>
    <w:rsid w:val="00985884"/>
    <w:rsid w:val="00985ABF"/>
    <w:rsid w:val="00985C5C"/>
    <w:rsid w:val="00985FED"/>
    <w:rsid w:val="009861A6"/>
    <w:rsid w:val="009863F8"/>
    <w:rsid w:val="00986401"/>
    <w:rsid w:val="00986E1A"/>
    <w:rsid w:val="009871F7"/>
    <w:rsid w:val="00987372"/>
    <w:rsid w:val="00987AC5"/>
    <w:rsid w:val="00987AF3"/>
    <w:rsid w:val="00987B44"/>
    <w:rsid w:val="00987CF2"/>
    <w:rsid w:val="00987D71"/>
    <w:rsid w:val="00987F61"/>
    <w:rsid w:val="009902EB"/>
    <w:rsid w:val="009903B2"/>
    <w:rsid w:val="00990472"/>
    <w:rsid w:val="0099078D"/>
    <w:rsid w:val="00990906"/>
    <w:rsid w:val="00990C8B"/>
    <w:rsid w:val="009910ED"/>
    <w:rsid w:val="0099114C"/>
    <w:rsid w:val="009915FA"/>
    <w:rsid w:val="009920DD"/>
    <w:rsid w:val="00992657"/>
    <w:rsid w:val="009926B1"/>
    <w:rsid w:val="0099279A"/>
    <w:rsid w:val="00992A98"/>
    <w:rsid w:val="00992AC6"/>
    <w:rsid w:val="00992B60"/>
    <w:rsid w:val="00992FDF"/>
    <w:rsid w:val="0099371B"/>
    <w:rsid w:val="00993C97"/>
    <w:rsid w:val="00994C3E"/>
    <w:rsid w:val="00994E52"/>
    <w:rsid w:val="00994EED"/>
    <w:rsid w:val="00994F1C"/>
    <w:rsid w:val="00994FE1"/>
    <w:rsid w:val="00995FF0"/>
    <w:rsid w:val="00996063"/>
    <w:rsid w:val="009962D2"/>
    <w:rsid w:val="009962EC"/>
    <w:rsid w:val="00996B45"/>
    <w:rsid w:val="00996BD2"/>
    <w:rsid w:val="00996C0B"/>
    <w:rsid w:val="00996E86"/>
    <w:rsid w:val="00996F4C"/>
    <w:rsid w:val="00997122"/>
    <w:rsid w:val="00997C9F"/>
    <w:rsid w:val="009A012A"/>
    <w:rsid w:val="009A02A2"/>
    <w:rsid w:val="009A02D7"/>
    <w:rsid w:val="009A0BF6"/>
    <w:rsid w:val="009A0C4B"/>
    <w:rsid w:val="009A0DC6"/>
    <w:rsid w:val="009A106F"/>
    <w:rsid w:val="009A10DE"/>
    <w:rsid w:val="009A1320"/>
    <w:rsid w:val="009A15E9"/>
    <w:rsid w:val="009A17BA"/>
    <w:rsid w:val="009A1C30"/>
    <w:rsid w:val="009A1C42"/>
    <w:rsid w:val="009A1C7F"/>
    <w:rsid w:val="009A1F93"/>
    <w:rsid w:val="009A2835"/>
    <w:rsid w:val="009A28F0"/>
    <w:rsid w:val="009A298A"/>
    <w:rsid w:val="009A2A03"/>
    <w:rsid w:val="009A2AAF"/>
    <w:rsid w:val="009A2BDE"/>
    <w:rsid w:val="009A2E7F"/>
    <w:rsid w:val="009A3399"/>
    <w:rsid w:val="009A37BF"/>
    <w:rsid w:val="009A380C"/>
    <w:rsid w:val="009A39F9"/>
    <w:rsid w:val="009A3A2C"/>
    <w:rsid w:val="009A3F53"/>
    <w:rsid w:val="009A449B"/>
    <w:rsid w:val="009A45BA"/>
    <w:rsid w:val="009A4BEA"/>
    <w:rsid w:val="009A50FE"/>
    <w:rsid w:val="009A543D"/>
    <w:rsid w:val="009A5B7A"/>
    <w:rsid w:val="009A5E5A"/>
    <w:rsid w:val="009A617B"/>
    <w:rsid w:val="009A622A"/>
    <w:rsid w:val="009A64B3"/>
    <w:rsid w:val="009A6B04"/>
    <w:rsid w:val="009A788E"/>
    <w:rsid w:val="009A7B9D"/>
    <w:rsid w:val="009B0024"/>
    <w:rsid w:val="009B09E7"/>
    <w:rsid w:val="009B11CC"/>
    <w:rsid w:val="009B12EC"/>
    <w:rsid w:val="009B1352"/>
    <w:rsid w:val="009B1457"/>
    <w:rsid w:val="009B1523"/>
    <w:rsid w:val="009B1972"/>
    <w:rsid w:val="009B1981"/>
    <w:rsid w:val="009B1D6C"/>
    <w:rsid w:val="009B2033"/>
    <w:rsid w:val="009B2295"/>
    <w:rsid w:val="009B2537"/>
    <w:rsid w:val="009B25D0"/>
    <w:rsid w:val="009B299C"/>
    <w:rsid w:val="009B2EA4"/>
    <w:rsid w:val="009B326A"/>
    <w:rsid w:val="009B3286"/>
    <w:rsid w:val="009B35AB"/>
    <w:rsid w:val="009B3D2A"/>
    <w:rsid w:val="009B41AB"/>
    <w:rsid w:val="009B45BC"/>
    <w:rsid w:val="009B48C2"/>
    <w:rsid w:val="009B4D34"/>
    <w:rsid w:val="009B4FCB"/>
    <w:rsid w:val="009B554A"/>
    <w:rsid w:val="009B5B24"/>
    <w:rsid w:val="009B5F4B"/>
    <w:rsid w:val="009B686A"/>
    <w:rsid w:val="009B7234"/>
    <w:rsid w:val="009B7761"/>
    <w:rsid w:val="009B7AB8"/>
    <w:rsid w:val="009B7CEF"/>
    <w:rsid w:val="009B7F25"/>
    <w:rsid w:val="009C0048"/>
    <w:rsid w:val="009C00BD"/>
    <w:rsid w:val="009C0223"/>
    <w:rsid w:val="009C09B8"/>
    <w:rsid w:val="009C0AF6"/>
    <w:rsid w:val="009C0D96"/>
    <w:rsid w:val="009C0E2B"/>
    <w:rsid w:val="009C0E3D"/>
    <w:rsid w:val="009C11AB"/>
    <w:rsid w:val="009C15DA"/>
    <w:rsid w:val="009C1883"/>
    <w:rsid w:val="009C19A4"/>
    <w:rsid w:val="009C20FD"/>
    <w:rsid w:val="009C219F"/>
    <w:rsid w:val="009C2387"/>
    <w:rsid w:val="009C251A"/>
    <w:rsid w:val="009C290C"/>
    <w:rsid w:val="009C295B"/>
    <w:rsid w:val="009C2C8B"/>
    <w:rsid w:val="009C3AE5"/>
    <w:rsid w:val="009C3C9A"/>
    <w:rsid w:val="009C40DC"/>
    <w:rsid w:val="009C4314"/>
    <w:rsid w:val="009C4B2C"/>
    <w:rsid w:val="009C4B54"/>
    <w:rsid w:val="009C5384"/>
    <w:rsid w:val="009C5AFF"/>
    <w:rsid w:val="009C5CEB"/>
    <w:rsid w:val="009C652F"/>
    <w:rsid w:val="009C65D2"/>
    <w:rsid w:val="009C6750"/>
    <w:rsid w:val="009C6EC2"/>
    <w:rsid w:val="009C704D"/>
    <w:rsid w:val="009C7302"/>
    <w:rsid w:val="009C7BED"/>
    <w:rsid w:val="009C7E83"/>
    <w:rsid w:val="009C7E95"/>
    <w:rsid w:val="009C7EFE"/>
    <w:rsid w:val="009C7FD3"/>
    <w:rsid w:val="009D00A2"/>
    <w:rsid w:val="009D01B8"/>
    <w:rsid w:val="009D03ED"/>
    <w:rsid w:val="009D064B"/>
    <w:rsid w:val="009D07FD"/>
    <w:rsid w:val="009D0929"/>
    <w:rsid w:val="009D0D64"/>
    <w:rsid w:val="009D11EA"/>
    <w:rsid w:val="009D120F"/>
    <w:rsid w:val="009D12AB"/>
    <w:rsid w:val="009D13F5"/>
    <w:rsid w:val="009D16C2"/>
    <w:rsid w:val="009D1874"/>
    <w:rsid w:val="009D1B0B"/>
    <w:rsid w:val="009D1D05"/>
    <w:rsid w:val="009D1FA1"/>
    <w:rsid w:val="009D2032"/>
    <w:rsid w:val="009D2883"/>
    <w:rsid w:val="009D2891"/>
    <w:rsid w:val="009D2C54"/>
    <w:rsid w:val="009D2F20"/>
    <w:rsid w:val="009D33E0"/>
    <w:rsid w:val="009D35F5"/>
    <w:rsid w:val="009D3E1F"/>
    <w:rsid w:val="009D41DA"/>
    <w:rsid w:val="009D4772"/>
    <w:rsid w:val="009D4BEB"/>
    <w:rsid w:val="009D4C02"/>
    <w:rsid w:val="009D4E0C"/>
    <w:rsid w:val="009D4FF8"/>
    <w:rsid w:val="009D50DE"/>
    <w:rsid w:val="009D518C"/>
    <w:rsid w:val="009D519F"/>
    <w:rsid w:val="009D5804"/>
    <w:rsid w:val="009D5C0E"/>
    <w:rsid w:val="009D5EFF"/>
    <w:rsid w:val="009D5F59"/>
    <w:rsid w:val="009D6048"/>
    <w:rsid w:val="009D6388"/>
    <w:rsid w:val="009D69AB"/>
    <w:rsid w:val="009D6DEA"/>
    <w:rsid w:val="009D6EB9"/>
    <w:rsid w:val="009D6F16"/>
    <w:rsid w:val="009D71D3"/>
    <w:rsid w:val="009D7356"/>
    <w:rsid w:val="009D769C"/>
    <w:rsid w:val="009D784F"/>
    <w:rsid w:val="009D7A60"/>
    <w:rsid w:val="009D7ABB"/>
    <w:rsid w:val="009D7CCB"/>
    <w:rsid w:val="009E00D2"/>
    <w:rsid w:val="009E02AB"/>
    <w:rsid w:val="009E053B"/>
    <w:rsid w:val="009E056A"/>
    <w:rsid w:val="009E0587"/>
    <w:rsid w:val="009E05BA"/>
    <w:rsid w:val="009E0AB0"/>
    <w:rsid w:val="009E0ECF"/>
    <w:rsid w:val="009E0F5D"/>
    <w:rsid w:val="009E0FE7"/>
    <w:rsid w:val="009E1138"/>
    <w:rsid w:val="009E139E"/>
    <w:rsid w:val="009E146C"/>
    <w:rsid w:val="009E17A2"/>
    <w:rsid w:val="009E1F17"/>
    <w:rsid w:val="009E1F33"/>
    <w:rsid w:val="009E22A5"/>
    <w:rsid w:val="009E246B"/>
    <w:rsid w:val="009E260D"/>
    <w:rsid w:val="009E26F5"/>
    <w:rsid w:val="009E2B5A"/>
    <w:rsid w:val="009E2BB8"/>
    <w:rsid w:val="009E2F62"/>
    <w:rsid w:val="009E38F7"/>
    <w:rsid w:val="009E3CCD"/>
    <w:rsid w:val="009E3E29"/>
    <w:rsid w:val="009E4029"/>
    <w:rsid w:val="009E4219"/>
    <w:rsid w:val="009E4238"/>
    <w:rsid w:val="009E462A"/>
    <w:rsid w:val="009E4988"/>
    <w:rsid w:val="009E4B61"/>
    <w:rsid w:val="009E4B72"/>
    <w:rsid w:val="009E5519"/>
    <w:rsid w:val="009E5809"/>
    <w:rsid w:val="009E5864"/>
    <w:rsid w:val="009E5933"/>
    <w:rsid w:val="009E5C21"/>
    <w:rsid w:val="009E60DB"/>
    <w:rsid w:val="009E6426"/>
    <w:rsid w:val="009E6AD8"/>
    <w:rsid w:val="009E6BB3"/>
    <w:rsid w:val="009E6ED7"/>
    <w:rsid w:val="009E70A7"/>
    <w:rsid w:val="009E7193"/>
    <w:rsid w:val="009E7A43"/>
    <w:rsid w:val="009E7D7F"/>
    <w:rsid w:val="009E7D8B"/>
    <w:rsid w:val="009F00D0"/>
    <w:rsid w:val="009F0360"/>
    <w:rsid w:val="009F0CE7"/>
    <w:rsid w:val="009F0F79"/>
    <w:rsid w:val="009F0FB8"/>
    <w:rsid w:val="009F10A0"/>
    <w:rsid w:val="009F143E"/>
    <w:rsid w:val="009F148E"/>
    <w:rsid w:val="009F14CF"/>
    <w:rsid w:val="009F15A6"/>
    <w:rsid w:val="009F1817"/>
    <w:rsid w:val="009F225A"/>
    <w:rsid w:val="009F25A8"/>
    <w:rsid w:val="009F2C10"/>
    <w:rsid w:val="009F2F50"/>
    <w:rsid w:val="009F30D9"/>
    <w:rsid w:val="009F3302"/>
    <w:rsid w:val="009F352B"/>
    <w:rsid w:val="009F38E3"/>
    <w:rsid w:val="009F3B83"/>
    <w:rsid w:val="009F3EF4"/>
    <w:rsid w:val="009F40E2"/>
    <w:rsid w:val="009F4111"/>
    <w:rsid w:val="009F449C"/>
    <w:rsid w:val="009F44B9"/>
    <w:rsid w:val="009F457D"/>
    <w:rsid w:val="009F4583"/>
    <w:rsid w:val="009F4A7A"/>
    <w:rsid w:val="009F4AEE"/>
    <w:rsid w:val="009F4BD3"/>
    <w:rsid w:val="009F4BE7"/>
    <w:rsid w:val="009F589C"/>
    <w:rsid w:val="009F5B1A"/>
    <w:rsid w:val="009F5C6F"/>
    <w:rsid w:val="009F60EC"/>
    <w:rsid w:val="009F6551"/>
    <w:rsid w:val="009F6637"/>
    <w:rsid w:val="009F6C7A"/>
    <w:rsid w:val="009F6C9E"/>
    <w:rsid w:val="009F76FA"/>
    <w:rsid w:val="009F7962"/>
    <w:rsid w:val="00A0006A"/>
    <w:rsid w:val="00A0010B"/>
    <w:rsid w:val="00A00122"/>
    <w:rsid w:val="00A00303"/>
    <w:rsid w:val="00A003D2"/>
    <w:rsid w:val="00A004F2"/>
    <w:rsid w:val="00A0063F"/>
    <w:rsid w:val="00A007E8"/>
    <w:rsid w:val="00A00959"/>
    <w:rsid w:val="00A00A26"/>
    <w:rsid w:val="00A00B10"/>
    <w:rsid w:val="00A00DC9"/>
    <w:rsid w:val="00A00F09"/>
    <w:rsid w:val="00A01868"/>
    <w:rsid w:val="00A01AB4"/>
    <w:rsid w:val="00A01AD4"/>
    <w:rsid w:val="00A01C1E"/>
    <w:rsid w:val="00A02435"/>
    <w:rsid w:val="00A03123"/>
    <w:rsid w:val="00A038E8"/>
    <w:rsid w:val="00A03CBF"/>
    <w:rsid w:val="00A042D0"/>
    <w:rsid w:val="00A05035"/>
    <w:rsid w:val="00A054A3"/>
    <w:rsid w:val="00A0570F"/>
    <w:rsid w:val="00A05870"/>
    <w:rsid w:val="00A05AB4"/>
    <w:rsid w:val="00A05C34"/>
    <w:rsid w:val="00A05C90"/>
    <w:rsid w:val="00A05D08"/>
    <w:rsid w:val="00A05D3D"/>
    <w:rsid w:val="00A069FE"/>
    <w:rsid w:val="00A070D0"/>
    <w:rsid w:val="00A074C7"/>
    <w:rsid w:val="00A075E2"/>
    <w:rsid w:val="00A07641"/>
    <w:rsid w:val="00A07763"/>
    <w:rsid w:val="00A079DA"/>
    <w:rsid w:val="00A07BC0"/>
    <w:rsid w:val="00A07D40"/>
    <w:rsid w:val="00A1005F"/>
    <w:rsid w:val="00A10155"/>
    <w:rsid w:val="00A1093C"/>
    <w:rsid w:val="00A109C0"/>
    <w:rsid w:val="00A10C67"/>
    <w:rsid w:val="00A10DEB"/>
    <w:rsid w:val="00A11221"/>
    <w:rsid w:val="00A1138A"/>
    <w:rsid w:val="00A11628"/>
    <w:rsid w:val="00A11784"/>
    <w:rsid w:val="00A118B5"/>
    <w:rsid w:val="00A120F9"/>
    <w:rsid w:val="00A123B7"/>
    <w:rsid w:val="00A12917"/>
    <w:rsid w:val="00A12D09"/>
    <w:rsid w:val="00A12F00"/>
    <w:rsid w:val="00A12FC4"/>
    <w:rsid w:val="00A131B9"/>
    <w:rsid w:val="00A1407F"/>
    <w:rsid w:val="00A14238"/>
    <w:rsid w:val="00A1473C"/>
    <w:rsid w:val="00A149E8"/>
    <w:rsid w:val="00A14B84"/>
    <w:rsid w:val="00A14C48"/>
    <w:rsid w:val="00A14D8C"/>
    <w:rsid w:val="00A150CD"/>
    <w:rsid w:val="00A158AE"/>
    <w:rsid w:val="00A15D7C"/>
    <w:rsid w:val="00A15F5F"/>
    <w:rsid w:val="00A16125"/>
    <w:rsid w:val="00A16162"/>
    <w:rsid w:val="00A1693F"/>
    <w:rsid w:val="00A16963"/>
    <w:rsid w:val="00A16A1F"/>
    <w:rsid w:val="00A1769C"/>
    <w:rsid w:val="00A17834"/>
    <w:rsid w:val="00A20008"/>
    <w:rsid w:val="00A20073"/>
    <w:rsid w:val="00A204E6"/>
    <w:rsid w:val="00A20670"/>
    <w:rsid w:val="00A20982"/>
    <w:rsid w:val="00A20C2B"/>
    <w:rsid w:val="00A2111E"/>
    <w:rsid w:val="00A21321"/>
    <w:rsid w:val="00A217BB"/>
    <w:rsid w:val="00A218FA"/>
    <w:rsid w:val="00A21B98"/>
    <w:rsid w:val="00A21CB3"/>
    <w:rsid w:val="00A2209A"/>
    <w:rsid w:val="00A22432"/>
    <w:rsid w:val="00A22949"/>
    <w:rsid w:val="00A22A8E"/>
    <w:rsid w:val="00A2329F"/>
    <w:rsid w:val="00A235BE"/>
    <w:rsid w:val="00A239D3"/>
    <w:rsid w:val="00A23A16"/>
    <w:rsid w:val="00A23A39"/>
    <w:rsid w:val="00A23A69"/>
    <w:rsid w:val="00A23CA8"/>
    <w:rsid w:val="00A23D3F"/>
    <w:rsid w:val="00A23E4F"/>
    <w:rsid w:val="00A23ED4"/>
    <w:rsid w:val="00A23FA3"/>
    <w:rsid w:val="00A2423C"/>
    <w:rsid w:val="00A24533"/>
    <w:rsid w:val="00A2493C"/>
    <w:rsid w:val="00A24A70"/>
    <w:rsid w:val="00A24B86"/>
    <w:rsid w:val="00A24EC9"/>
    <w:rsid w:val="00A255EF"/>
    <w:rsid w:val="00A25BD9"/>
    <w:rsid w:val="00A25C16"/>
    <w:rsid w:val="00A25DC2"/>
    <w:rsid w:val="00A25E67"/>
    <w:rsid w:val="00A25F9B"/>
    <w:rsid w:val="00A26153"/>
    <w:rsid w:val="00A26258"/>
    <w:rsid w:val="00A26350"/>
    <w:rsid w:val="00A2668A"/>
    <w:rsid w:val="00A26B65"/>
    <w:rsid w:val="00A26E59"/>
    <w:rsid w:val="00A26EB7"/>
    <w:rsid w:val="00A2709C"/>
    <w:rsid w:val="00A2742B"/>
    <w:rsid w:val="00A2781E"/>
    <w:rsid w:val="00A2790F"/>
    <w:rsid w:val="00A279C5"/>
    <w:rsid w:val="00A30413"/>
    <w:rsid w:val="00A3093A"/>
    <w:rsid w:val="00A30AFC"/>
    <w:rsid w:val="00A30D1A"/>
    <w:rsid w:val="00A31126"/>
    <w:rsid w:val="00A3144E"/>
    <w:rsid w:val="00A317A0"/>
    <w:rsid w:val="00A31BFA"/>
    <w:rsid w:val="00A31F3D"/>
    <w:rsid w:val="00A32400"/>
    <w:rsid w:val="00A32642"/>
    <w:rsid w:val="00A32AD8"/>
    <w:rsid w:val="00A32C0C"/>
    <w:rsid w:val="00A32CF9"/>
    <w:rsid w:val="00A32D19"/>
    <w:rsid w:val="00A33042"/>
    <w:rsid w:val="00A33239"/>
    <w:rsid w:val="00A333B0"/>
    <w:rsid w:val="00A33427"/>
    <w:rsid w:val="00A337FA"/>
    <w:rsid w:val="00A33957"/>
    <w:rsid w:val="00A33A47"/>
    <w:rsid w:val="00A33AFA"/>
    <w:rsid w:val="00A34222"/>
    <w:rsid w:val="00A3447F"/>
    <w:rsid w:val="00A3448A"/>
    <w:rsid w:val="00A3475B"/>
    <w:rsid w:val="00A349CD"/>
    <w:rsid w:val="00A35629"/>
    <w:rsid w:val="00A35724"/>
    <w:rsid w:val="00A3578A"/>
    <w:rsid w:val="00A3594A"/>
    <w:rsid w:val="00A359CF"/>
    <w:rsid w:val="00A3606E"/>
    <w:rsid w:val="00A36485"/>
    <w:rsid w:val="00A3687D"/>
    <w:rsid w:val="00A36BC3"/>
    <w:rsid w:val="00A37393"/>
    <w:rsid w:val="00A3744E"/>
    <w:rsid w:val="00A37505"/>
    <w:rsid w:val="00A37B7F"/>
    <w:rsid w:val="00A40069"/>
    <w:rsid w:val="00A4009E"/>
    <w:rsid w:val="00A4052E"/>
    <w:rsid w:val="00A40604"/>
    <w:rsid w:val="00A407FF"/>
    <w:rsid w:val="00A41812"/>
    <w:rsid w:val="00A41A3A"/>
    <w:rsid w:val="00A42521"/>
    <w:rsid w:val="00A42A13"/>
    <w:rsid w:val="00A42AA3"/>
    <w:rsid w:val="00A42ECB"/>
    <w:rsid w:val="00A43605"/>
    <w:rsid w:val="00A43713"/>
    <w:rsid w:val="00A438E8"/>
    <w:rsid w:val="00A43ECB"/>
    <w:rsid w:val="00A43F21"/>
    <w:rsid w:val="00A44504"/>
    <w:rsid w:val="00A44A49"/>
    <w:rsid w:val="00A45365"/>
    <w:rsid w:val="00A45998"/>
    <w:rsid w:val="00A45C96"/>
    <w:rsid w:val="00A45EDA"/>
    <w:rsid w:val="00A467C6"/>
    <w:rsid w:val="00A46919"/>
    <w:rsid w:val="00A46F90"/>
    <w:rsid w:val="00A47159"/>
    <w:rsid w:val="00A4758B"/>
    <w:rsid w:val="00A47A6F"/>
    <w:rsid w:val="00A47AC5"/>
    <w:rsid w:val="00A47F8B"/>
    <w:rsid w:val="00A47FC7"/>
    <w:rsid w:val="00A502F3"/>
    <w:rsid w:val="00A509C5"/>
    <w:rsid w:val="00A50AE4"/>
    <w:rsid w:val="00A50BE2"/>
    <w:rsid w:val="00A50DA8"/>
    <w:rsid w:val="00A510AC"/>
    <w:rsid w:val="00A51544"/>
    <w:rsid w:val="00A5184F"/>
    <w:rsid w:val="00A5193E"/>
    <w:rsid w:val="00A521C6"/>
    <w:rsid w:val="00A525FD"/>
    <w:rsid w:val="00A526E8"/>
    <w:rsid w:val="00A528BE"/>
    <w:rsid w:val="00A52E2C"/>
    <w:rsid w:val="00A53324"/>
    <w:rsid w:val="00A5339C"/>
    <w:rsid w:val="00A53520"/>
    <w:rsid w:val="00A53828"/>
    <w:rsid w:val="00A538C8"/>
    <w:rsid w:val="00A53A16"/>
    <w:rsid w:val="00A53BCF"/>
    <w:rsid w:val="00A53D3A"/>
    <w:rsid w:val="00A53DD3"/>
    <w:rsid w:val="00A5474A"/>
    <w:rsid w:val="00A54AC0"/>
    <w:rsid w:val="00A54AE6"/>
    <w:rsid w:val="00A54E73"/>
    <w:rsid w:val="00A554DD"/>
    <w:rsid w:val="00A5551E"/>
    <w:rsid w:val="00A55689"/>
    <w:rsid w:val="00A5569E"/>
    <w:rsid w:val="00A556EF"/>
    <w:rsid w:val="00A55B7B"/>
    <w:rsid w:val="00A55D0F"/>
    <w:rsid w:val="00A5659C"/>
    <w:rsid w:val="00A5680A"/>
    <w:rsid w:val="00A56898"/>
    <w:rsid w:val="00A5700D"/>
    <w:rsid w:val="00A57398"/>
    <w:rsid w:val="00A574EC"/>
    <w:rsid w:val="00A57620"/>
    <w:rsid w:val="00A576A6"/>
    <w:rsid w:val="00A577A4"/>
    <w:rsid w:val="00A577C7"/>
    <w:rsid w:val="00A5791D"/>
    <w:rsid w:val="00A5796F"/>
    <w:rsid w:val="00A57B1E"/>
    <w:rsid w:val="00A57F96"/>
    <w:rsid w:val="00A60306"/>
    <w:rsid w:val="00A60656"/>
    <w:rsid w:val="00A60DEF"/>
    <w:rsid w:val="00A60FD8"/>
    <w:rsid w:val="00A6140B"/>
    <w:rsid w:val="00A615CE"/>
    <w:rsid w:val="00A616C0"/>
    <w:rsid w:val="00A619FF"/>
    <w:rsid w:val="00A61F19"/>
    <w:rsid w:val="00A61FB2"/>
    <w:rsid w:val="00A627E3"/>
    <w:rsid w:val="00A627FA"/>
    <w:rsid w:val="00A6280F"/>
    <w:rsid w:val="00A62A2A"/>
    <w:rsid w:val="00A62F09"/>
    <w:rsid w:val="00A6310A"/>
    <w:rsid w:val="00A6312B"/>
    <w:rsid w:val="00A63BFC"/>
    <w:rsid w:val="00A63E4B"/>
    <w:rsid w:val="00A64038"/>
    <w:rsid w:val="00A64169"/>
    <w:rsid w:val="00A644A1"/>
    <w:rsid w:val="00A646F4"/>
    <w:rsid w:val="00A64AF5"/>
    <w:rsid w:val="00A64B28"/>
    <w:rsid w:val="00A6557F"/>
    <w:rsid w:val="00A656F3"/>
    <w:rsid w:val="00A6573A"/>
    <w:rsid w:val="00A657D3"/>
    <w:rsid w:val="00A65F08"/>
    <w:rsid w:val="00A66384"/>
    <w:rsid w:val="00A66685"/>
    <w:rsid w:val="00A66925"/>
    <w:rsid w:val="00A6692D"/>
    <w:rsid w:val="00A66A38"/>
    <w:rsid w:val="00A66B9E"/>
    <w:rsid w:val="00A66D3C"/>
    <w:rsid w:val="00A672FF"/>
    <w:rsid w:val="00A67643"/>
    <w:rsid w:val="00A67B29"/>
    <w:rsid w:val="00A67B7E"/>
    <w:rsid w:val="00A67D06"/>
    <w:rsid w:val="00A704ED"/>
    <w:rsid w:val="00A706DD"/>
    <w:rsid w:val="00A708E2"/>
    <w:rsid w:val="00A70A92"/>
    <w:rsid w:val="00A70B17"/>
    <w:rsid w:val="00A719C1"/>
    <w:rsid w:val="00A71DAB"/>
    <w:rsid w:val="00A71E62"/>
    <w:rsid w:val="00A722E8"/>
    <w:rsid w:val="00A72686"/>
    <w:rsid w:val="00A7293A"/>
    <w:rsid w:val="00A729C1"/>
    <w:rsid w:val="00A72B2C"/>
    <w:rsid w:val="00A72FAD"/>
    <w:rsid w:val="00A738E8"/>
    <w:rsid w:val="00A740E7"/>
    <w:rsid w:val="00A74273"/>
    <w:rsid w:val="00A74375"/>
    <w:rsid w:val="00A74C2C"/>
    <w:rsid w:val="00A74D4E"/>
    <w:rsid w:val="00A74EED"/>
    <w:rsid w:val="00A75089"/>
    <w:rsid w:val="00A755D3"/>
    <w:rsid w:val="00A75886"/>
    <w:rsid w:val="00A75C83"/>
    <w:rsid w:val="00A75D9F"/>
    <w:rsid w:val="00A75FA1"/>
    <w:rsid w:val="00A76300"/>
    <w:rsid w:val="00A76E0C"/>
    <w:rsid w:val="00A77346"/>
    <w:rsid w:val="00A77994"/>
    <w:rsid w:val="00A77A07"/>
    <w:rsid w:val="00A77CCE"/>
    <w:rsid w:val="00A803A2"/>
    <w:rsid w:val="00A804FE"/>
    <w:rsid w:val="00A806D9"/>
    <w:rsid w:val="00A808F1"/>
    <w:rsid w:val="00A8093A"/>
    <w:rsid w:val="00A80EE4"/>
    <w:rsid w:val="00A814CB"/>
    <w:rsid w:val="00A81533"/>
    <w:rsid w:val="00A8171A"/>
    <w:rsid w:val="00A81C5B"/>
    <w:rsid w:val="00A81C73"/>
    <w:rsid w:val="00A81EEC"/>
    <w:rsid w:val="00A8203A"/>
    <w:rsid w:val="00A82278"/>
    <w:rsid w:val="00A82757"/>
    <w:rsid w:val="00A82799"/>
    <w:rsid w:val="00A82AE3"/>
    <w:rsid w:val="00A82E75"/>
    <w:rsid w:val="00A82F1E"/>
    <w:rsid w:val="00A83821"/>
    <w:rsid w:val="00A8390F"/>
    <w:rsid w:val="00A83991"/>
    <w:rsid w:val="00A83B68"/>
    <w:rsid w:val="00A83D54"/>
    <w:rsid w:val="00A83D7A"/>
    <w:rsid w:val="00A844BD"/>
    <w:rsid w:val="00A84707"/>
    <w:rsid w:val="00A847AA"/>
    <w:rsid w:val="00A84867"/>
    <w:rsid w:val="00A848C6"/>
    <w:rsid w:val="00A84A28"/>
    <w:rsid w:val="00A84B31"/>
    <w:rsid w:val="00A84CBF"/>
    <w:rsid w:val="00A85009"/>
    <w:rsid w:val="00A8508E"/>
    <w:rsid w:val="00A8526C"/>
    <w:rsid w:val="00A85314"/>
    <w:rsid w:val="00A853B1"/>
    <w:rsid w:val="00A8555B"/>
    <w:rsid w:val="00A85605"/>
    <w:rsid w:val="00A85AC5"/>
    <w:rsid w:val="00A85F98"/>
    <w:rsid w:val="00A862ED"/>
    <w:rsid w:val="00A8665E"/>
    <w:rsid w:val="00A86737"/>
    <w:rsid w:val="00A86A71"/>
    <w:rsid w:val="00A86FA0"/>
    <w:rsid w:val="00A86FFF"/>
    <w:rsid w:val="00A871CB"/>
    <w:rsid w:val="00A875D5"/>
    <w:rsid w:val="00A87702"/>
    <w:rsid w:val="00A87976"/>
    <w:rsid w:val="00A87B13"/>
    <w:rsid w:val="00A87B15"/>
    <w:rsid w:val="00A87CD6"/>
    <w:rsid w:val="00A87DD2"/>
    <w:rsid w:val="00A90147"/>
    <w:rsid w:val="00A90BDE"/>
    <w:rsid w:val="00A90D38"/>
    <w:rsid w:val="00A916FA"/>
    <w:rsid w:val="00A9173F"/>
    <w:rsid w:val="00A917E9"/>
    <w:rsid w:val="00A920F0"/>
    <w:rsid w:val="00A928B2"/>
    <w:rsid w:val="00A92BD9"/>
    <w:rsid w:val="00A92C93"/>
    <w:rsid w:val="00A93775"/>
    <w:rsid w:val="00A93B20"/>
    <w:rsid w:val="00A93EA6"/>
    <w:rsid w:val="00A93F80"/>
    <w:rsid w:val="00A94071"/>
    <w:rsid w:val="00A949E4"/>
    <w:rsid w:val="00A94D85"/>
    <w:rsid w:val="00A9549F"/>
    <w:rsid w:val="00A95B3F"/>
    <w:rsid w:val="00A95EFB"/>
    <w:rsid w:val="00A96223"/>
    <w:rsid w:val="00A96BA0"/>
    <w:rsid w:val="00A96BE1"/>
    <w:rsid w:val="00A96C3F"/>
    <w:rsid w:val="00A96E31"/>
    <w:rsid w:val="00A97429"/>
    <w:rsid w:val="00A97635"/>
    <w:rsid w:val="00A9796C"/>
    <w:rsid w:val="00A97A86"/>
    <w:rsid w:val="00A97B54"/>
    <w:rsid w:val="00AA0036"/>
    <w:rsid w:val="00AA00F2"/>
    <w:rsid w:val="00AA0AE7"/>
    <w:rsid w:val="00AA0DDA"/>
    <w:rsid w:val="00AA0E55"/>
    <w:rsid w:val="00AA12FF"/>
    <w:rsid w:val="00AA1599"/>
    <w:rsid w:val="00AA172B"/>
    <w:rsid w:val="00AA1BCF"/>
    <w:rsid w:val="00AA1FA0"/>
    <w:rsid w:val="00AA210C"/>
    <w:rsid w:val="00AA22CF"/>
    <w:rsid w:val="00AA2353"/>
    <w:rsid w:val="00AA2E32"/>
    <w:rsid w:val="00AA3234"/>
    <w:rsid w:val="00AA34B9"/>
    <w:rsid w:val="00AA3877"/>
    <w:rsid w:val="00AA39F1"/>
    <w:rsid w:val="00AA3FF2"/>
    <w:rsid w:val="00AA4507"/>
    <w:rsid w:val="00AA4667"/>
    <w:rsid w:val="00AA4A6D"/>
    <w:rsid w:val="00AA4AF2"/>
    <w:rsid w:val="00AA4C02"/>
    <w:rsid w:val="00AA4D83"/>
    <w:rsid w:val="00AA51FF"/>
    <w:rsid w:val="00AA54B9"/>
    <w:rsid w:val="00AA55F2"/>
    <w:rsid w:val="00AA59E0"/>
    <w:rsid w:val="00AA5C1B"/>
    <w:rsid w:val="00AA61DA"/>
    <w:rsid w:val="00AA6967"/>
    <w:rsid w:val="00AA6A56"/>
    <w:rsid w:val="00AA6BA9"/>
    <w:rsid w:val="00AA6F7C"/>
    <w:rsid w:val="00AA6F97"/>
    <w:rsid w:val="00AA713B"/>
    <w:rsid w:val="00AA7313"/>
    <w:rsid w:val="00AA75D9"/>
    <w:rsid w:val="00AA78C0"/>
    <w:rsid w:val="00AA7A3B"/>
    <w:rsid w:val="00AA7A7B"/>
    <w:rsid w:val="00AB02C5"/>
    <w:rsid w:val="00AB0640"/>
    <w:rsid w:val="00AB0DBC"/>
    <w:rsid w:val="00AB10CB"/>
    <w:rsid w:val="00AB1603"/>
    <w:rsid w:val="00AB1738"/>
    <w:rsid w:val="00AB1AC1"/>
    <w:rsid w:val="00AB1EEA"/>
    <w:rsid w:val="00AB1F8F"/>
    <w:rsid w:val="00AB2198"/>
    <w:rsid w:val="00AB27F1"/>
    <w:rsid w:val="00AB2827"/>
    <w:rsid w:val="00AB2A54"/>
    <w:rsid w:val="00AB2EE7"/>
    <w:rsid w:val="00AB3078"/>
    <w:rsid w:val="00AB3087"/>
    <w:rsid w:val="00AB3C2E"/>
    <w:rsid w:val="00AB3F35"/>
    <w:rsid w:val="00AB4083"/>
    <w:rsid w:val="00AB4468"/>
    <w:rsid w:val="00AB448D"/>
    <w:rsid w:val="00AB49E4"/>
    <w:rsid w:val="00AB4C78"/>
    <w:rsid w:val="00AB4D6C"/>
    <w:rsid w:val="00AB4F25"/>
    <w:rsid w:val="00AB545A"/>
    <w:rsid w:val="00AB5594"/>
    <w:rsid w:val="00AB59D7"/>
    <w:rsid w:val="00AB5C2C"/>
    <w:rsid w:val="00AB5E89"/>
    <w:rsid w:val="00AB5FE3"/>
    <w:rsid w:val="00AB6175"/>
    <w:rsid w:val="00AB631E"/>
    <w:rsid w:val="00AB656A"/>
    <w:rsid w:val="00AB687A"/>
    <w:rsid w:val="00AB6C34"/>
    <w:rsid w:val="00AB7113"/>
    <w:rsid w:val="00AB750C"/>
    <w:rsid w:val="00AB76EB"/>
    <w:rsid w:val="00AB774E"/>
    <w:rsid w:val="00AB79FD"/>
    <w:rsid w:val="00AB7BBA"/>
    <w:rsid w:val="00AB7EAF"/>
    <w:rsid w:val="00AB7F43"/>
    <w:rsid w:val="00AC0056"/>
    <w:rsid w:val="00AC00ED"/>
    <w:rsid w:val="00AC061E"/>
    <w:rsid w:val="00AC12E4"/>
    <w:rsid w:val="00AC15E1"/>
    <w:rsid w:val="00AC1840"/>
    <w:rsid w:val="00AC1AB9"/>
    <w:rsid w:val="00AC1C35"/>
    <w:rsid w:val="00AC1C41"/>
    <w:rsid w:val="00AC1E92"/>
    <w:rsid w:val="00AC1F5D"/>
    <w:rsid w:val="00AC1F6F"/>
    <w:rsid w:val="00AC24A4"/>
    <w:rsid w:val="00AC2665"/>
    <w:rsid w:val="00AC2706"/>
    <w:rsid w:val="00AC299B"/>
    <w:rsid w:val="00AC2CA1"/>
    <w:rsid w:val="00AC2CB9"/>
    <w:rsid w:val="00AC2FB4"/>
    <w:rsid w:val="00AC3378"/>
    <w:rsid w:val="00AC343A"/>
    <w:rsid w:val="00AC362A"/>
    <w:rsid w:val="00AC3A0F"/>
    <w:rsid w:val="00AC3A9B"/>
    <w:rsid w:val="00AC3C75"/>
    <w:rsid w:val="00AC3F40"/>
    <w:rsid w:val="00AC3FAF"/>
    <w:rsid w:val="00AC4514"/>
    <w:rsid w:val="00AC4D74"/>
    <w:rsid w:val="00AC4DB3"/>
    <w:rsid w:val="00AC4FF8"/>
    <w:rsid w:val="00AC5096"/>
    <w:rsid w:val="00AC55B2"/>
    <w:rsid w:val="00AC5985"/>
    <w:rsid w:val="00AC5CF3"/>
    <w:rsid w:val="00AC5ED0"/>
    <w:rsid w:val="00AC6069"/>
    <w:rsid w:val="00AC62EA"/>
    <w:rsid w:val="00AC6300"/>
    <w:rsid w:val="00AC65CF"/>
    <w:rsid w:val="00AC6E0B"/>
    <w:rsid w:val="00AC6F56"/>
    <w:rsid w:val="00AC7253"/>
    <w:rsid w:val="00AC745D"/>
    <w:rsid w:val="00AC7D87"/>
    <w:rsid w:val="00AC7EE5"/>
    <w:rsid w:val="00AC7F50"/>
    <w:rsid w:val="00AD1013"/>
    <w:rsid w:val="00AD12D7"/>
    <w:rsid w:val="00AD1A94"/>
    <w:rsid w:val="00AD1CE0"/>
    <w:rsid w:val="00AD1FF5"/>
    <w:rsid w:val="00AD2322"/>
    <w:rsid w:val="00AD246F"/>
    <w:rsid w:val="00AD2523"/>
    <w:rsid w:val="00AD2591"/>
    <w:rsid w:val="00AD2596"/>
    <w:rsid w:val="00AD282C"/>
    <w:rsid w:val="00AD3019"/>
    <w:rsid w:val="00AD31AA"/>
    <w:rsid w:val="00AD367B"/>
    <w:rsid w:val="00AD398A"/>
    <w:rsid w:val="00AD3D3D"/>
    <w:rsid w:val="00AD3D80"/>
    <w:rsid w:val="00AD4303"/>
    <w:rsid w:val="00AD45EB"/>
    <w:rsid w:val="00AD460A"/>
    <w:rsid w:val="00AD49CD"/>
    <w:rsid w:val="00AD4D3C"/>
    <w:rsid w:val="00AD503C"/>
    <w:rsid w:val="00AD5565"/>
    <w:rsid w:val="00AD56BC"/>
    <w:rsid w:val="00AD5840"/>
    <w:rsid w:val="00AD601C"/>
    <w:rsid w:val="00AD636B"/>
    <w:rsid w:val="00AD6973"/>
    <w:rsid w:val="00AD69F2"/>
    <w:rsid w:val="00AD6C90"/>
    <w:rsid w:val="00AD6E30"/>
    <w:rsid w:val="00AD7051"/>
    <w:rsid w:val="00AD709C"/>
    <w:rsid w:val="00AD70F6"/>
    <w:rsid w:val="00AD728F"/>
    <w:rsid w:val="00AD7477"/>
    <w:rsid w:val="00AD7480"/>
    <w:rsid w:val="00AD77FD"/>
    <w:rsid w:val="00AD7857"/>
    <w:rsid w:val="00AD7C8E"/>
    <w:rsid w:val="00AE0147"/>
    <w:rsid w:val="00AE0237"/>
    <w:rsid w:val="00AE0245"/>
    <w:rsid w:val="00AE0B84"/>
    <w:rsid w:val="00AE0E46"/>
    <w:rsid w:val="00AE0E7E"/>
    <w:rsid w:val="00AE0F68"/>
    <w:rsid w:val="00AE0F7F"/>
    <w:rsid w:val="00AE107D"/>
    <w:rsid w:val="00AE11DC"/>
    <w:rsid w:val="00AE124D"/>
    <w:rsid w:val="00AE1549"/>
    <w:rsid w:val="00AE162C"/>
    <w:rsid w:val="00AE19D5"/>
    <w:rsid w:val="00AE1E2C"/>
    <w:rsid w:val="00AE1EE1"/>
    <w:rsid w:val="00AE2339"/>
    <w:rsid w:val="00AE2992"/>
    <w:rsid w:val="00AE3659"/>
    <w:rsid w:val="00AE390E"/>
    <w:rsid w:val="00AE39B8"/>
    <w:rsid w:val="00AE3E8F"/>
    <w:rsid w:val="00AE41D5"/>
    <w:rsid w:val="00AE4275"/>
    <w:rsid w:val="00AE4405"/>
    <w:rsid w:val="00AE4544"/>
    <w:rsid w:val="00AE4D01"/>
    <w:rsid w:val="00AE4D68"/>
    <w:rsid w:val="00AE5773"/>
    <w:rsid w:val="00AE5A4F"/>
    <w:rsid w:val="00AE64CC"/>
    <w:rsid w:val="00AE679A"/>
    <w:rsid w:val="00AE737B"/>
    <w:rsid w:val="00AE778E"/>
    <w:rsid w:val="00AE797B"/>
    <w:rsid w:val="00AF0270"/>
    <w:rsid w:val="00AF038A"/>
    <w:rsid w:val="00AF0519"/>
    <w:rsid w:val="00AF0587"/>
    <w:rsid w:val="00AF05BC"/>
    <w:rsid w:val="00AF072A"/>
    <w:rsid w:val="00AF0DFD"/>
    <w:rsid w:val="00AF0F03"/>
    <w:rsid w:val="00AF102C"/>
    <w:rsid w:val="00AF1437"/>
    <w:rsid w:val="00AF14A8"/>
    <w:rsid w:val="00AF1770"/>
    <w:rsid w:val="00AF1ADB"/>
    <w:rsid w:val="00AF1BD1"/>
    <w:rsid w:val="00AF1C8A"/>
    <w:rsid w:val="00AF1F21"/>
    <w:rsid w:val="00AF22C1"/>
    <w:rsid w:val="00AF22D1"/>
    <w:rsid w:val="00AF23FE"/>
    <w:rsid w:val="00AF26A9"/>
    <w:rsid w:val="00AF27BB"/>
    <w:rsid w:val="00AF28AF"/>
    <w:rsid w:val="00AF2FB6"/>
    <w:rsid w:val="00AF3580"/>
    <w:rsid w:val="00AF35C5"/>
    <w:rsid w:val="00AF3862"/>
    <w:rsid w:val="00AF406C"/>
    <w:rsid w:val="00AF449E"/>
    <w:rsid w:val="00AF4584"/>
    <w:rsid w:val="00AF4920"/>
    <w:rsid w:val="00AF4C05"/>
    <w:rsid w:val="00AF4C2A"/>
    <w:rsid w:val="00AF4D97"/>
    <w:rsid w:val="00AF503D"/>
    <w:rsid w:val="00AF5AB8"/>
    <w:rsid w:val="00AF5D48"/>
    <w:rsid w:val="00AF5E76"/>
    <w:rsid w:val="00AF5F60"/>
    <w:rsid w:val="00AF6066"/>
    <w:rsid w:val="00AF606B"/>
    <w:rsid w:val="00AF6477"/>
    <w:rsid w:val="00AF686E"/>
    <w:rsid w:val="00AF6F66"/>
    <w:rsid w:val="00AF7383"/>
    <w:rsid w:val="00AF7685"/>
    <w:rsid w:val="00AF7996"/>
    <w:rsid w:val="00B00608"/>
    <w:rsid w:val="00B00B78"/>
    <w:rsid w:val="00B0133C"/>
    <w:rsid w:val="00B013A1"/>
    <w:rsid w:val="00B01A8D"/>
    <w:rsid w:val="00B024F8"/>
    <w:rsid w:val="00B02A09"/>
    <w:rsid w:val="00B02A0E"/>
    <w:rsid w:val="00B02DC3"/>
    <w:rsid w:val="00B02F76"/>
    <w:rsid w:val="00B030B3"/>
    <w:rsid w:val="00B03613"/>
    <w:rsid w:val="00B039F2"/>
    <w:rsid w:val="00B03ADD"/>
    <w:rsid w:val="00B03DDF"/>
    <w:rsid w:val="00B04594"/>
    <w:rsid w:val="00B045E9"/>
    <w:rsid w:val="00B04D76"/>
    <w:rsid w:val="00B04E04"/>
    <w:rsid w:val="00B04E53"/>
    <w:rsid w:val="00B04E99"/>
    <w:rsid w:val="00B04FBF"/>
    <w:rsid w:val="00B0526E"/>
    <w:rsid w:val="00B053D8"/>
    <w:rsid w:val="00B054FF"/>
    <w:rsid w:val="00B05618"/>
    <w:rsid w:val="00B0569F"/>
    <w:rsid w:val="00B05792"/>
    <w:rsid w:val="00B059DB"/>
    <w:rsid w:val="00B05ADD"/>
    <w:rsid w:val="00B05B51"/>
    <w:rsid w:val="00B05C39"/>
    <w:rsid w:val="00B07C38"/>
    <w:rsid w:val="00B07FCD"/>
    <w:rsid w:val="00B1053B"/>
    <w:rsid w:val="00B10D32"/>
    <w:rsid w:val="00B1191E"/>
    <w:rsid w:val="00B11A19"/>
    <w:rsid w:val="00B12287"/>
    <w:rsid w:val="00B1257C"/>
    <w:rsid w:val="00B127EF"/>
    <w:rsid w:val="00B1294C"/>
    <w:rsid w:val="00B1295C"/>
    <w:rsid w:val="00B12A25"/>
    <w:rsid w:val="00B12B4E"/>
    <w:rsid w:val="00B12FFB"/>
    <w:rsid w:val="00B131D7"/>
    <w:rsid w:val="00B13325"/>
    <w:rsid w:val="00B13339"/>
    <w:rsid w:val="00B1381C"/>
    <w:rsid w:val="00B13B4C"/>
    <w:rsid w:val="00B13E9A"/>
    <w:rsid w:val="00B14905"/>
    <w:rsid w:val="00B14B03"/>
    <w:rsid w:val="00B14B6F"/>
    <w:rsid w:val="00B14B86"/>
    <w:rsid w:val="00B14E86"/>
    <w:rsid w:val="00B15317"/>
    <w:rsid w:val="00B1570F"/>
    <w:rsid w:val="00B157D5"/>
    <w:rsid w:val="00B158C1"/>
    <w:rsid w:val="00B158CF"/>
    <w:rsid w:val="00B15DE3"/>
    <w:rsid w:val="00B16159"/>
    <w:rsid w:val="00B16CC2"/>
    <w:rsid w:val="00B16F03"/>
    <w:rsid w:val="00B17007"/>
    <w:rsid w:val="00B17011"/>
    <w:rsid w:val="00B170C1"/>
    <w:rsid w:val="00B1762E"/>
    <w:rsid w:val="00B17B05"/>
    <w:rsid w:val="00B17B11"/>
    <w:rsid w:val="00B20216"/>
    <w:rsid w:val="00B20AA9"/>
    <w:rsid w:val="00B20B17"/>
    <w:rsid w:val="00B20ED6"/>
    <w:rsid w:val="00B2118C"/>
    <w:rsid w:val="00B2138C"/>
    <w:rsid w:val="00B215DE"/>
    <w:rsid w:val="00B21784"/>
    <w:rsid w:val="00B218C2"/>
    <w:rsid w:val="00B218FB"/>
    <w:rsid w:val="00B21B02"/>
    <w:rsid w:val="00B22347"/>
    <w:rsid w:val="00B224FE"/>
    <w:rsid w:val="00B229ED"/>
    <w:rsid w:val="00B22A9A"/>
    <w:rsid w:val="00B22AC4"/>
    <w:rsid w:val="00B22B75"/>
    <w:rsid w:val="00B22DFB"/>
    <w:rsid w:val="00B22F64"/>
    <w:rsid w:val="00B23676"/>
    <w:rsid w:val="00B23ADC"/>
    <w:rsid w:val="00B23B32"/>
    <w:rsid w:val="00B23B71"/>
    <w:rsid w:val="00B23B7F"/>
    <w:rsid w:val="00B24256"/>
    <w:rsid w:val="00B24299"/>
    <w:rsid w:val="00B242F2"/>
    <w:rsid w:val="00B24581"/>
    <w:rsid w:val="00B2462D"/>
    <w:rsid w:val="00B24644"/>
    <w:rsid w:val="00B2480C"/>
    <w:rsid w:val="00B24847"/>
    <w:rsid w:val="00B24C7F"/>
    <w:rsid w:val="00B24EB8"/>
    <w:rsid w:val="00B25461"/>
    <w:rsid w:val="00B254E0"/>
    <w:rsid w:val="00B2587F"/>
    <w:rsid w:val="00B2590A"/>
    <w:rsid w:val="00B25B45"/>
    <w:rsid w:val="00B25DBC"/>
    <w:rsid w:val="00B25E23"/>
    <w:rsid w:val="00B263E8"/>
    <w:rsid w:val="00B264C4"/>
    <w:rsid w:val="00B26501"/>
    <w:rsid w:val="00B26638"/>
    <w:rsid w:val="00B267B9"/>
    <w:rsid w:val="00B2698D"/>
    <w:rsid w:val="00B26A2A"/>
    <w:rsid w:val="00B26DBC"/>
    <w:rsid w:val="00B27107"/>
    <w:rsid w:val="00B271B8"/>
    <w:rsid w:val="00B278AF"/>
    <w:rsid w:val="00B27F19"/>
    <w:rsid w:val="00B30AB8"/>
    <w:rsid w:val="00B30EA6"/>
    <w:rsid w:val="00B3105F"/>
    <w:rsid w:val="00B3106D"/>
    <w:rsid w:val="00B318AA"/>
    <w:rsid w:val="00B31A7D"/>
    <w:rsid w:val="00B31A90"/>
    <w:rsid w:val="00B31D0E"/>
    <w:rsid w:val="00B31D6D"/>
    <w:rsid w:val="00B31D8F"/>
    <w:rsid w:val="00B31F1D"/>
    <w:rsid w:val="00B32084"/>
    <w:rsid w:val="00B32302"/>
    <w:rsid w:val="00B3238E"/>
    <w:rsid w:val="00B32419"/>
    <w:rsid w:val="00B32497"/>
    <w:rsid w:val="00B325C6"/>
    <w:rsid w:val="00B3320C"/>
    <w:rsid w:val="00B33313"/>
    <w:rsid w:val="00B33F4F"/>
    <w:rsid w:val="00B34517"/>
    <w:rsid w:val="00B345DF"/>
    <w:rsid w:val="00B34BD7"/>
    <w:rsid w:val="00B34C96"/>
    <w:rsid w:val="00B34DCA"/>
    <w:rsid w:val="00B34DFF"/>
    <w:rsid w:val="00B34EAB"/>
    <w:rsid w:val="00B3524F"/>
    <w:rsid w:val="00B35313"/>
    <w:rsid w:val="00B35998"/>
    <w:rsid w:val="00B3599E"/>
    <w:rsid w:val="00B35AAF"/>
    <w:rsid w:val="00B35B8E"/>
    <w:rsid w:val="00B35D9C"/>
    <w:rsid w:val="00B36464"/>
    <w:rsid w:val="00B36600"/>
    <w:rsid w:val="00B36BF0"/>
    <w:rsid w:val="00B36DE5"/>
    <w:rsid w:val="00B379DA"/>
    <w:rsid w:val="00B37B3F"/>
    <w:rsid w:val="00B37CE9"/>
    <w:rsid w:val="00B401C3"/>
    <w:rsid w:val="00B404F6"/>
    <w:rsid w:val="00B407B8"/>
    <w:rsid w:val="00B40F48"/>
    <w:rsid w:val="00B418FE"/>
    <w:rsid w:val="00B41A10"/>
    <w:rsid w:val="00B41EE7"/>
    <w:rsid w:val="00B42088"/>
    <w:rsid w:val="00B426E9"/>
    <w:rsid w:val="00B42799"/>
    <w:rsid w:val="00B42818"/>
    <w:rsid w:val="00B42C15"/>
    <w:rsid w:val="00B42F98"/>
    <w:rsid w:val="00B4323B"/>
    <w:rsid w:val="00B43589"/>
    <w:rsid w:val="00B43836"/>
    <w:rsid w:val="00B44762"/>
    <w:rsid w:val="00B44DEA"/>
    <w:rsid w:val="00B45359"/>
    <w:rsid w:val="00B45457"/>
    <w:rsid w:val="00B4549F"/>
    <w:rsid w:val="00B455D8"/>
    <w:rsid w:val="00B45A0F"/>
    <w:rsid w:val="00B45C66"/>
    <w:rsid w:val="00B45CC5"/>
    <w:rsid w:val="00B460D8"/>
    <w:rsid w:val="00B468A0"/>
    <w:rsid w:val="00B46930"/>
    <w:rsid w:val="00B46C30"/>
    <w:rsid w:val="00B46E05"/>
    <w:rsid w:val="00B46E7D"/>
    <w:rsid w:val="00B47272"/>
    <w:rsid w:val="00B473C1"/>
    <w:rsid w:val="00B47A9C"/>
    <w:rsid w:val="00B50457"/>
    <w:rsid w:val="00B50496"/>
    <w:rsid w:val="00B50C09"/>
    <w:rsid w:val="00B50C19"/>
    <w:rsid w:val="00B5102E"/>
    <w:rsid w:val="00B5108C"/>
    <w:rsid w:val="00B511B2"/>
    <w:rsid w:val="00B51664"/>
    <w:rsid w:val="00B519B8"/>
    <w:rsid w:val="00B522FB"/>
    <w:rsid w:val="00B522FF"/>
    <w:rsid w:val="00B52946"/>
    <w:rsid w:val="00B52A02"/>
    <w:rsid w:val="00B54036"/>
    <w:rsid w:val="00B54086"/>
    <w:rsid w:val="00B5441F"/>
    <w:rsid w:val="00B5489A"/>
    <w:rsid w:val="00B54A1C"/>
    <w:rsid w:val="00B54FE7"/>
    <w:rsid w:val="00B55440"/>
    <w:rsid w:val="00B55DCC"/>
    <w:rsid w:val="00B55E2D"/>
    <w:rsid w:val="00B56509"/>
    <w:rsid w:val="00B57255"/>
    <w:rsid w:val="00B572E6"/>
    <w:rsid w:val="00B57436"/>
    <w:rsid w:val="00B57645"/>
    <w:rsid w:val="00B577C9"/>
    <w:rsid w:val="00B57A1E"/>
    <w:rsid w:val="00B57B9C"/>
    <w:rsid w:val="00B57CFB"/>
    <w:rsid w:val="00B57D42"/>
    <w:rsid w:val="00B57EFC"/>
    <w:rsid w:val="00B60487"/>
    <w:rsid w:val="00B607A0"/>
    <w:rsid w:val="00B60B72"/>
    <w:rsid w:val="00B61639"/>
    <w:rsid w:val="00B6194A"/>
    <w:rsid w:val="00B61D35"/>
    <w:rsid w:val="00B6301B"/>
    <w:rsid w:val="00B63216"/>
    <w:rsid w:val="00B632C9"/>
    <w:rsid w:val="00B63301"/>
    <w:rsid w:val="00B63A8D"/>
    <w:rsid w:val="00B63F66"/>
    <w:rsid w:val="00B640FF"/>
    <w:rsid w:val="00B642F1"/>
    <w:rsid w:val="00B648A3"/>
    <w:rsid w:val="00B64A7A"/>
    <w:rsid w:val="00B64C4C"/>
    <w:rsid w:val="00B64DA8"/>
    <w:rsid w:val="00B6502D"/>
    <w:rsid w:val="00B65541"/>
    <w:rsid w:val="00B65563"/>
    <w:rsid w:val="00B65AA0"/>
    <w:rsid w:val="00B65BCE"/>
    <w:rsid w:val="00B65C4E"/>
    <w:rsid w:val="00B66642"/>
    <w:rsid w:val="00B66800"/>
    <w:rsid w:val="00B668E0"/>
    <w:rsid w:val="00B66CA7"/>
    <w:rsid w:val="00B66E3D"/>
    <w:rsid w:val="00B670B2"/>
    <w:rsid w:val="00B67112"/>
    <w:rsid w:val="00B67175"/>
    <w:rsid w:val="00B67309"/>
    <w:rsid w:val="00B67558"/>
    <w:rsid w:val="00B679F5"/>
    <w:rsid w:val="00B67D7F"/>
    <w:rsid w:val="00B70017"/>
    <w:rsid w:val="00B70145"/>
    <w:rsid w:val="00B70946"/>
    <w:rsid w:val="00B70E97"/>
    <w:rsid w:val="00B713AE"/>
    <w:rsid w:val="00B7158F"/>
    <w:rsid w:val="00B71750"/>
    <w:rsid w:val="00B71A73"/>
    <w:rsid w:val="00B7231B"/>
    <w:rsid w:val="00B72856"/>
    <w:rsid w:val="00B72D76"/>
    <w:rsid w:val="00B72E84"/>
    <w:rsid w:val="00B72FE8"/>
    <w:rsid w:val="00B732ED"/>
    <w:rsid w:val="00B73310"/>
    <w:rsid w:val="00B733A3"/>
    <w:rsid w:val="00B733C3"/>
    <w:rsid w:val="00B73606"/>
    <w:rsid w:val="00B7361B"/>
    <w:rsid w:val="00B73766"/>
    <w:rsid w:val="00B73AC8"/>
    <w:rsid w:val="00B73DC9"/>
    <w:rsid w:val="00B741D6"/>
    <w:rsid w:val="00B7476D"/>
    <w:rsid w:val="00B74818"/>
    <w:rsid w:val="00B74E93"/>
    <w:rsid w:val="00B7505D"/>
    <w:rsid w:val="00B751E2"/>
    <w:rsid w:val="00B752F3"/>
    <w:rsid w:val="00B75A0D"/>
    <w:rsid w:val="00B75A94"/>
    <w:rsid w:val="00B75AE9"/>
    <w:rsid w:val="00B75C98"/>
    <w:rsid w:val="00B75DB6"/>
    <w:rsid w:val="00B75E0A"/>
    <w:rsid w:val="00B75E70"/>
    <w:rsid w:val="00B75F55"/>
    <w:rsid w:val="00B7669A"/>
    <w:rsid w:val="00B76C65"/>
    <w:rsid w:val="00B76E7B"/>
    <w:rsid w:val="00B770D9"/>
    <w:rsid w:val="00B77141"/>
    <w:rsid w:val="00B771A2"/>
    <w:rsid w:val="00B77232"/>
    <w:rsid w:val="00B772D7"/>
    <w:rsid w:val="00B77437"/>
    <w:rsid w:val="00B7764A"/>
    <w:rsid w:val="00B77789"/>
    <w:rsid w:val="00B77897"/>
    <w:rsid w:val="00B778CB"/>
    <w:rsid w:val="00B77A64"/>
    <w:rsid w:val="00B77C2A"/>
    <w:rsid w:val="00B80938"/>
    <w:rsid w:val="00B80BA5"/>
    <w:rsid w:val="00B816D3"/>
    <w:rsid w:val="00B81879"/>
    <w:rsid w:val="00B81977"/>
    <w:rsid w:val="00B81C7F"/>
    <w:rsid w:val="00B821A3"/>
    <w:rsid w:val="00B822CD"/>
    <w:rsid w:val="00B8297E"/>
    <w:rsid w:val="00B82C2C"/>
    <w:rsid w:val="00B82E6F"/>
    <w:rsid w:val="00B8305C"/>
    <w:rsid w:val="00B83816"/>
    <w:rsid w:val="00B84368"/>
    <w:rsid w:val="00B8464E"/>
    <w:rsid w:val="00B85361"/>
    <w:rsid w:val="00B85763"/>
    <w:rsid w:val="00B859A6"/>
    <w:rsid w:val="00B85A60"/>
    <w:rsid w:val="00B85E81"/>
    <w:rsid w:val="00B861DA"/>
    <w:rsid w:val="00B86407"/>
    <w:rsid w:val="00B8678D"/>
    <w:rsid w:val="00B86859"/>
    <w:rsid w:val="00B86AC9"/>
    <w:rsid w:val="00B86ED6"/>
    <w:rsid w:val="00B87681"/>
    <w:rsid w:val="00B878FD"/>
    <w:rsid w:val="00B87DEB"/>
    <w:rsid w:val="00B87E7F"/>
    <w:rsid w:val="00B9020D"/>
    <w:rsid w:val="00B90413"/>
    <w:rsid w:val="00B906E9"/>
    <w:rsid w:val="00B90D89"/>
    <w:rsid w:val="00B90DF5"/>
    <w:rsid w:val="00B90F4C"/>
    <w:rsid w:val="00B91440"/>
    <w:rsid w:val="00B9162D"/>
    <w:rsid w:val="00B91740"/>
    <w:rsid w:val="00B91A60"/>
    <w:rsid w:val="00B92011"/>
    <w:rsid w:val="00B923E6"/>
    <w:rsid w:val="00B92529"/>
    <w:rsid w:val="00B92BA0"/>
    <w:rsid w:val="00B9382C"/>
    <w:rsid w:val="00B9396D"/>
    <w:rsid w:val="00B93D22"/>
    <w:rsid w:val="00B93EAB"/>
    <w:rsid w:val="00B93F2A"/>
    <w:rsid w:val="00B93F47"/>
    <w:rsid w:val="00B9459C"/>
    <w:rsid w:val="00B94AE3"/>
    <w:rsid w:val="00B94EC7"/>
    <w:rsid w:val="00B94EDC"/>
    <w:rsid w:val="00B94FAB"/>
    <w:rsid w:val="00B9526F"/>
    <w:rsid w:val="00B959C7"/>
    <w:rsid w:val="00B96054"/>
    <w:rsid w:val="00B962D6"/>
    <w:rsid w:val="00B9638B"/>
    <w:rsid w:val="00B96431"/>
    <w:rsid w:val="00B964F3"/>
    <w:rsid w:val="00B968B8"/>
    <w:rsid w:val="00B96978"/>
    <w:rsid w:val="00B96D0C"/>
    <w:rsid w:val="00B972D5"/>
    <w:rsid w:val="00B97666"/>
    <w:rsid w:val="00B97B7A"/>
    <w:rsid w:val="00B97C85"/>
    <w:rsid w:val="00B97D72"/>
    <w:rsid w:val="00BA0085"/>
    <w:rsid w:val="00BA01F3"/>
    <w:rsid w:val="00BA037B"/>
    <w:rsid w:val="00BA051C"/>
    <w:rsid w:val="00BA0616"/>
    <w:rsid w:val="00BA0C4E"/>
    <w:rsid w:val="00BA0D71"/>
    <w:rsid w:val="00BA0F67"/>
    <w:rsid w:val="00BA0FD2"/>
    <w:rsid w:val="00BA1002"/>
    <w:rsid w:val="00BA153B"/>
    <w:rsid w:val="00BA1CA2"/>
    <w:rsid w:val="00BA2363"/>
    <w:rsid w:val="00BA25E4"/>
    <w:rsid w:val="00BA2616"/>
    <w:rsid w:val="00BA2688"/>
    <w:rsid w:val="00BA2859"/>
    <w:rsid w:val="00BA28CA"/>
    <w:rsid w:val="00BA2EAC"/>
    <w:rsid w:val="00BA3315"/>
    <w:rsid w:val="00BA38AC"/>
    <w:rsid w:val="00BA38E7"/>
    <w:rsid w:val="00BA444D"/>
    <w:rsid w:val="00BA4622"/>
    <w:rsid w:val="00BA4932"/>
    <w:rsid w:val="00BA4D3F"/>
    <w:rsid w:val="00BA4FD5"/>
    <w:rsid w:val="00BA5133"/>
    <w:rsid w:val="00BA57D5"/>
    <w:rsid w:val="00BA585B"/>
    <w:rsid w:val="00BA585F"/>
    <w:rsid w:val="00BA5AEA"/>
    <w:rsid w:val="00BA5D30"/>
    <w:rsid w:val="00BA5D40"/>
    <w:rsid w:val="00BA5D9A"/>
    <w:rsid w:val="00BA5FCA"/>
    <w:rsid w:val="00BA6BF2"/>
    <w:rsid w:val="00BA709C"/>
    <w:rsid w:val="00BA7569"/>
    <w:rsid w:val="00BA7585"/>
    <w:rsid w:val="00BA76F9"/>
    <w:rsid w:val="00BA76FF"/>
    <w:rsid w:val="00BA7B3C"/>
    <w:rsid w:val="00BA7DDA"/>
    <w:rsid w:val="00BA7E4C"/>
    <w:rsid w:val="00BA7F92"/>
    <w:rsid w:val="00BB0329"/>
    <w:rsid w:val="00BB070E"/>
    <w:rsid w:val="00BB0791"/>
    <w:rsid w:val="00BB08CE"/>
    <w:rsid w:val="00BB08DB"/>
    <w:rsid w:val="00BB0CE9"/>
    <w:rsid w:val="00BB18C9"/>
    <w:rsid w:val="00BB1A52"/>
    <w:rsid w:val="00BB1D4E"/>
    <w:rsid w:val="00BB1D67"/>
    <w:rsid w:val="00BB202D"/>
    <w:rsid w:val="00BB2163"/>
    <w:rsid w:val="00BB2AE1"/>
    <w:rsid w:val="00BB2BA8"/>
    <w:rsid w:val="00BB3140"/>
    <w:rsid w:val="00BB3291"/>
    <w:rsid w:val="00BB390E"/>
    <w:rsid w:val="00BB3932"/>
    <w:rsid w:val="00BB3B35"/>
    <w:rsid w:val="00BB3B78"/>
    <w:rsid w:val="00BB3C3C"/>
    <w:rsid w:val="00BB3FBF"/>
    <w:rsid w:val="00BB4C24"/>
    <w:rsid w:val="00BB4C3E"/>
    <w:rsid w:val="00BB4C70"/>
    <w:rsid w:val="00BB4CCE"/>
    <w:rsid w:val="00BB56AE"/>
    <w:rsid w:val="00BB5771"/>
    <w:rsid w:val="00BB5FE1"/>
    <w:rsid w:val="00BB6057"/>
    <w:rsid w:val="00BB619A"/>
    <w:rsid w:val="00BB66A0"/>
    <w:rsid w:val="00BB6811"/>
    <w:rsid w:val="00BB68B9"/>
    <w:rsid w:val="00BB728A"/>
    <w:rsid w:val="00BB73B7"/>
    <w:rsid w:val="00BB7557"/>
    <w:rsid w:val="00BB75BE"/>
    <w:rsid w:val="00BB76AB"/>
    <w:rsid w:val="00BB77E7"/>
    <w:rsid w:val="00BB7A23"/>
    <w:rsid w:val="00BB7B43"/>
    <w:rsid w:val="00BB7B80"/>
    <w:rsid w:val="00BB7E92"/>
    <w:rsid w:val="00BC00C1"/>
    <w:rsid w:val="00BC0408"/>
    <w:rsid w:val="00BC0451"/>
    <w:rsid w:val="00BC09A6"/>
    <w:rsid w:val="00BC11CE"/>
    <w:rsid w:val="00BC13CF"/>
    <w:rsid w:val="00BC1468"/>
    <w:rsid w:val="00BC195B"/>
    <w:rsid w:val="00BC1A55"/>
    <w:rsid w:val="00BC1AEB"/>
    <w:rsid w:val="00BC1F07"/>
    <w:rsid w:val="00BC1F4C"/>
    <w:rsid w:val="00BC2416"/>
    <w:rsid w:val="00BC24CE"/>
    <w:rsid w:val="00BC2604"/>
    <w:rsid w:val="00BC2833"/>
    <w:rsid w:val="00BC2A92"/>
    <w:rsid w:val="00BC2B7C"/>
    <w:rsid w:val="00BC3337"/>
    <w:rsid w:val="00BC375B"/>
    <w:rsid w:val="00BC381F"/>
    <w:rsid w:val="00BC38EF"/>
    <w:rsid w:val="00BC3C16"/>
    <w:rsid w:val="00BC3DBA"/>
    <w:rsid w:val="00BC3EAC"/>
    <w:rsid w:val="00BC44ED"/>
    <w:rsid w:val="00BC480C"/>
    <w:rsid w:val="00BC4BAD"/>
    <w:rsid w:val="00BC539E"/>
    <w:rsid w:val="00BC53EE"/>
    <w:rsid w:val="00BC5624"/>
    <w:rsid w:val="00BC57F7"/>
    <w:rsid w:val="00BC5823"/>
    <w:rsid w:val="00BC5886"/>
    <w:rsid w:val="00BC5BDC"/>
    <w:rsid w:val="00BC5D56"/>
    <w:rsid w:val="00BC5D9F"/>
    <w:rsid w:val="00BC6008"/>
    <w:rsid w:val="00BC6475"/>
    <w:rsid w:val="00BC654A"/>
    <w:rsid w:val="00BC6926"/>
    <w:rsid w:val="00BC6AA4"/>
    <w:rsid w:val="00BC6AC2"/>
    <w:rsid w:val="00BC6AEC"/>
    <w:rsid w:val="00BC6B04"/>
    <w:rsid w:val="00BC6B21"/>
    <w:rsid w:val="00BC7D4F"/>
    <w:rsid w:val="00BC7D5E"/>
    <w:rsid w:val="00BC7E09"/>
    <w:rsid w:val="00BC7E78"/>
    <w:rsid w:val="00BD02A5"/>
    <w:rsid w:val="00BD053C"/>
    <w:rsid w:val="00BD060B"/>
    <w:rsid w:val="00BD0645"/>
    <w:rsid w:val="00BD0886"/>
    <w:rsid w:val="00BD091F"/>
    <w:rsid w:val="00BD0B89"/>
    <w:rsid w:val="00BD0C09"/>
    <w:rsid w:val="00BD0F12"/>
    <w:rsid w:val="00BD0F67"/>
    <w:rsid w:val="00BD10D9"/>
    <w:rsid w:val="00BD1597"/>
    <w:rsid w:val="00BD1B22"/>
    <w:rsid w:val="00BD1B70"/>
    <w:rsid w:val="00BD209E"/>
    <w:rsid w:val="00BD319C"/>
    <w:rsid w:val="00BD31B4"/>
    <w:rsid w:val="00BD38F5"/>
    <w:rsid w:val="00BD3AE1"/>
    <w:rsid w:val="00BD3DC8"/>
    <w:rsid w:val="00BD400B"/>
    <w:rsid w:val="00BD4532"/>
    <w:rsid w:val="00BD476B"/>
    <w:rsid w:val="00BD483B"/>
    <w:rsid w:val="00BD48D8"/>
    <w:rsid w:val="00BD4C57"/>
    <w:rsid w:val="00BD4D34"/>
    <w:rsid w:val="00BD4E14"/>
    <w:rsid w:val="00BD4ED8"/>
    <w:rsid w:val="00BD52C3"/>
    <w:rsid w:val="00BD5669"/>
    <w:rsid w:val="00BD5681"/>
    <w:rsid w:val="00BD56F8"/>
    <w:rsid w:val="00BD57D0"/>
    <w:rsid w:val="00BD5B1E"/>
    <w:rsid w:val="00BD5C8B"/>
    <w:rsid w:val="00BD5D5C"/>
    <w:rsid w:val="00BD5EFA"/>
    <w:rsid w:val="00BD5F12"/>
    <w:rsid w:val="00BD6192"/>
    <w:rsid w:val="00BD630F"/>
    <w:rsid w:val="00BD652F"/>
    <w:rsid w:val="00BD67F6"/>
    <w:rsid w:val="00BD6B1C"/>
    <w:rsid w:val="00BD6D6D"/>
    <w:rsid w:val="00BD6DE9"/>
    <w:rsid w:val="00BD7203"/>
    <w:rsid w:val="00BD7230"/>
    <w:rsid w:val="00BD781F"/>
    <w:rsid w:val="00BD7942"/>
    <w:rsid w:val="00BD7D64"/>
    <w:rsid w:val="00BE0099"/>
    <w:rsid w:val="00BE014A"/>
    <w:rsid w:val="00BE01BD"/>
    <w:rsid w:val="00BE0353"/>
    <w:rsid w:val="00BE04D5"/>
    <w:rsid w:val="00BE14FD"/>
    <w:rsid w:val="00BE20C7"/>
    <w:rsid w:val="00BE21AD"/>
    <w:rsid w:val="00BE2440"/>
    <w:rsid w:val="00BE2689"/>
    <w:rsid w:val="00BE2856"/>
    <w:rsid w:val="00BE2D74"/>
    <w:rsid w:val="00BE2DF0"/>
    <w:rsid w:val="00BE2F27"/>
    <w:rsid w:val="00BE32B4"/>
    <w:rsid w:val="00BE38EF"/>
    <w:rsid w:val="00BE39F2"/>
    <w:rsid w:val="00BE3C5D"/>
    <w:rsid w:val="00BE3DF3"/>
    <w:rsid w:val="00BE41BF"/>
    <w:rsid w:val="00BE41C6"/>
    <w:rsid w:val="00BE43A0"/>
    <w:rsid w:val="00BE45B8"/>
    <w:rsid w:val="00BE4646"/>
    <w:rsid w:val="00BE4783"/>
    <w:rsid w:val="00BE485C"/>
    <w:rsid w:val="00BE4E4C"/>
    <w:rsid w:val="00BE4F55"/>
    <w:rsid w:val="00BE4FAA"/>
    <w:rsid w:val="00BE519E"/>
    <w:rsid w:val="00BE5893"/>
    <w:rsid w:val="00BE5C03"/>
    <w:rsid w:val="00BE5DC9"/>
    <w:rsid w:val="00BE6567"/>
    <w:rsid w:val="00BE66FB"/>
    <w:rsid w:val="00BE75CB"/>
    <w:rsid w:val="00BE7711"/>
    <w:rsid w:val="00BE7A6F"/>
    <w:rsid w:val="00BE7E7B"/>
    <w:rsid w:val="00BF004E"/>
    <w:rsid w:val="00BF026B"/>
    <w:rsid w:val="00BF02B4"/>
    <w:rsid w:val="00BF0BCC"/>
    <w:rsid w:val="00BF126A"/>
    <w:rsid w:val="00BF1376"/>
    <w:rsid w:val="00BF1674"/>
    <w:rsid w:val="00BF1850"/>
    <w:rsid w:val="00BF1EF3"/>
    <w:rsid w:val="00BF225D"/>
    <w:rsid w:val="00BF2291"/>
    <w:rsid w:val="00BF23AD"/>
    <w:rsid w:val="00BF2770"/>
    <w:rsid w:val="00BF2E4E"/>
    <w:rsid w:val="00BF3014"/>
    <w:rsid w:val="00BF3070"/>
    <w:rsid w:val="00BF30A3"/>
    <w:rsid w:val="00BF3350"/>
    <w:rsid w:val="00BF36AF"/>
    <w:rsid w:val="00BF37EA"/>
    <w:rsid w:val="00BF39E6"/>
    <w:rsid w:val="00BF3EFC"/>
    <w:rsid w:val="00BF4B16"/>
    <w:rsid w:val="00BF555D"/>
    <w:rsid w:val="00BF5625"/>
    <w:rsid w:val="00BF57AC"/>
    <w:rsid w:val="00BF5CC8"/>
    <w:rsid w:val="00BF6341"/>
    <w:rsid w:val="00BF6499"/>
    <w:rsid w:val="00BF6663"/>
    <w:rsid w:val="00BF6942"/>
    <w:rsid w:val="00BF69B1"/>
    <w:rsid w:val="00BF7380"/>
    <w:rsid w:val="00BF744A"/>
    <w:rsid w:val="00BF7510"/>
    <w:rsid w:val="00BF75C9"/>
    <w:rsid w:val="00BF7B24"/>
    <w:rsid w:val="00BF7BC3"/>
    <w:rsid w:val="00BF7F7D"/>
    <w:rsid w:val="00C0027D"/>
    <w:rsid w:val="00C004B4"/>
    <w:rsid w:val="00C006FB"/>
    <w:rsid w:val="00C0073B"/>
    <w:rsid w:val="00C01505"/>
    <w:rsid w:val="00C01640"/>
    <w:rsid w:val="00C016F9"/>
    <w:rsid w:val="00C01963"/>
    <w:rsid w:val="00C01A3C"/>
    <w:rsid w:val="00C01CEE"/>
    <w:rsid w:val="00C01D9E"/>
    <w:rsid w:val="00C01EE8"/>
    <w:rsid w:val="00C021C8"/>
    <w:rsid w:val="00C0289F"/>
    <w:rsid w:val="00C028C9"/>
    <w:rsid w:val="00C03017"/>
    <w:rsid w:val="00C0316A"/>
    <w:rsid w:val="00C0326B"/>
    <w:rsid w:val="00C034B4"/>
    <w:rsid w:val="00C037FD"/>
    <w:rsid w:val="00C042AB"/>
    <w:rsid w:val="00C0462C"/>
    <w:rsid w:val="00C0481A"/>
    <w:rsid w:val="00C04837"/>
    <w:rsid w:val="00C04884"/>
    <w:rsid w:val="00C04A09"/>
    <w:rsid w:val="00C04AB8"/>
    <w:rsid w:val="00C050A8"/>
    <w:rsid w:val="00C05110"/>
    <w:rsid w:val="00C054E2"/>
    <w:rsid w:val="00C055B0"/>
    <w:rsid w:val="00C06477"/>
    <w:rsid w:val="00C0699C"/>
    <w:rsid w:val="00C06B10"/>
    <w:rsid w:val="00C06CAD"/>
    <w:rsid w:val="00C06CEE"/>
    <w:rsid w:val="00C07117"/>
    <w:rsid w:val="00C078EF"/>
    <w:rsid w:val="00C07EAF"/>
    <w:rsid w:val="00C100A5"/>
    <w:rsid w:val="00C1014D"/>
    <w:rsid w:val="00C1054F"/>
    <w:rsid w:val="00C106D7"/>
    <w:rsid w:val="00C107C1"/>
    <w:rsid w:val="00C10859"/>
    <w:rsid w:val="00C10953"/>
    <w:rsid w:val="00C10CB7"/>
    <w:rsid w:val="00C10CC0"/>
    <w:rsid w:val="00C10CEB"/>
    <w:rsid w:val="00C11628"/>
    <w:rsid w:val="00C11AEF"/>
    <w:rsid w:val="00C12530"/>
    <w:rsid w:val="00C12625"/>
    <w:rsid w:val="00C12665"/>
    <w:rsid w:val="00C12768"/>
    <w:rsid w:val="00C12AB7"/>
    <w:rsid w:val="00C12EC8"/>
    <w:rsid w:val="00C130BC"/>
    <w:rsid w:val="00C136BE"/>
    <w:rsid w:val="00C13FC0"/>
    <w:rsid w:val="00C140A2"/>
    <w:rsid w:val="00C140E5"/>
    <w:rsid w:val="00C14BFC"/>
    <w:rsid w:val="00C14C1A"/>
    <w:rsid w:val="00C14DAD"/>
    <w:rsid w:val="00C14EEE"/>
    <w:rsid w:val="00C15042"/>
    <w:rsid w:val="00C1504B"/>
    <w:rsid w:val="00C1536F"/>
    <w:rsid w:val="00C156BA"/>
    <w:rsid w:val="00C15734"/>
    <w:rsid w:val="00C159CA"/>
    <w:rsid w:val="00C15A42"/>
    <w:rsid w:val="00C15C0B"/>
    <w:rsid w:val="00C15D97"/>
    <w:rsid w:val="00C15F60"/>
    <w:rsid w:val="00C15F81"/>
    <w:rsid w:val="00C15FC1"/>
    <w:rsid w:val="00C16423"/>
    <w:rsid w:val="00C16746"/>
    <w:rsid w:val="00C16A83"/>
    <w:rsid w:val="00C16E63"/>
    <w:rsid w:val="00C16ECF"/>
    <w:rsid w:val="00C16F7D"/>
    <w:rsid w:val="00C17362"/>
    <w:rsid w:val="00C173CA"/>
    <w:rsid w:val="00C17444"/>
    <w:rsid w:val="00C1774D"/>
    <w:rsid w:val="00C1793E"/>
    <w:rsid w:val="00C17D9D"/>
    <w:rsid w:val="00C17DD2"/>
    <w:rsid w:val="00C20872"/>
    <w:rsid w:val="00C20E33"/>
    <w:rsid w:val="00C21A4A"/>
    <w:rsid w:val="00C21D85"/>
    <w:rsid w:val="00C220B2"/>
    <w:rsid w:val="00C2232E"/>
    <w:rsid w:val="00C223D5"/>
    <w:rsid w:val="00C224D7"/>
    <w:rsid w:val="00C225AB"/>
    <w:rsid w:val="00C22B38"/>
    <w:rsid w:val="00C22C77"/>
    <w:rsid w:val="00C22D41"/>
    <w:rsid w:val="00C23318"/>
    <w:rsid w:val="00C2362B"/>
    <w:rsid w:val="00C23675"/>
    <w:rsid w:val="00C23AC4"/>
    <w:rsid w:val="00C24DCB"/>
    <w:rsid w:val="00C25001"/>
    <w:rsid w:val="00C25151"/>
    <w:rsid w:val="00C25867"/>
    <w:rsid w:val="00C268CF"/>
    <w:rsid w:val="00C26BBE"/>
    <w:rsid w:val="00C26CF7"/>
    <w:rsid w:val="00C26E6A"/>
    <w:rsid w:val="00C26E79"/>
    <w:rsid w:val="00C27450"/>
    <w:rsid w:val="00C2749C"/>
    <w:rsid w:val="00C276CF"/>
    <w:rsid w:val="00C2784C"/>
    <w:rsid w:val="00C278BD"/>
    <w:rsid w:val="00C27ABA"/>
    <w:rsid w:val="00C27D77"/>
    <w:rsid w:val="00C27E77"/>
    <w:rsid w:val="00C30930"/>
    <w:rsid w:val="00C3095D"/>
    <w:rsid w:val="00C30B18"/>
    <w:rsid w:val="00C30D75"/>
    <w:rsid w:val="00C30FAE"/>
    <w:rsid w:val="00C30FDB"/>
    <w:rsid w:val="00C31011"/>
    <w:rsid w:val="00C31419"/>
    <w:rsid w:val="00C3147B"/>
    <w:rsid w:val="00C3186D"/>
    <w:rsid w:val="00C31B11"/>
    <w:rsid w:val="00C31C2D"/>
    <w:rsid w:val="00C31D29"/>
    <w:rsid w:val="00C31DC5"/>
    <w:rsid w:val="00C31FE0"/>
    <w:rsid w:val="00C320C0"/>
    <w:rsid w:val="00C3241E"/>
    <w:rsid w:val="00C327DB"/>
    <w:rsid w:val="00C32826"/>
    <w:rsid w:val="00C3296B"/>
    <w:rsid w:val="00C32AE7"/>
    <w:rsid w:val="00C32C03"/>
    <w:rsid w:val="00C32CE2"/>
    <w:rsid w:val="00C32EC2"/>
    <w:rsid w:val="00C32FAE"/>
    <w:rsid w:val="00C32FC5"/>
    <w:rsid w:val="00C331CF"/>
    <w:rsid w:val="00C333FE"/>
    <w:rsid w:val="00C33BA2"/>
    <w:rsid w:val="00C33FE5"/>
    <w:rsid w:val="00C3491F"/>
    <w:rsid w:val="00C34A35"/>
    <w:rsid w:val="00C34A3A"/>
    <w:rsid w:val="00C34AF8"/>
    <w:rsid w:val="00C3519B"/>
    <w:rsid w:val="00C35500"/>
    <w:rsid w:val="00C35797"/>
    <w:rsid w:val="00C35993"/>
    <w:rsid w:val="00C35CCF"/>
    <w:rsid w:val="00C36064"/>
    <w:rsid w:val="00C3639D"/>
    <w:rsid w:val="00C367EC"/>
    <w:rsid w:val="00C369E1"/>
    <w:rsid w:val="00C37008"/>
    <w:rsid w:val="00C37403"/>
    <w:rsid w:val="00C377C3"/>
    <w:rsid w:val="00C37923"/>
    <w:rsid w:val="00C37D9B"/>
    <w:rsid w:val="00C37DA9"/>
    <w:rsid w:val="00C37EDB"/>
    <w:rsid w:val="00C37F29"/>
    <w:rsid w:val="00C4007E"/>
    <w:rsid w:val="00C40093"/>
    <w:rsid w:val="00C40273"/>
    <w:rsid w:val="00C40586"/>
    <w:rsid w:val="00C40715"/>
    <w:rsid w:val="00C40FD9"/>
    <w:rsid w:val="00C412A1"/>
    <w:rsid w:val="00C41979"/>
    <w:rsid w:val="00C419AF"/>
    <w:rsid w:val="00C41A58"/>
    <w:rsid w:val="00C41D00"/>
    <w:rsid w:val="00C4204E"/>
    <w:rsid w:val="00C42084"/>
    <w:rsid w:val="00C423CB"/>
    <w:rsid w:val="00C42EC9"/>
    <w:rsid w:val="00C431C3"/>
    <w:rsid w:val="00C43260"/>
    <w:rsid w:val="00C434F4"/>
    <w:rsid w:val="00C435E2"/>
    <w:rsid w:val="00C4378A"/>
    <w:rsid w:val="00C4384A"/>
    <w:rsid w:val="00C440BD"/>
    <w:rsid w:val="00C442BE"/>
    <w:rsid w:val="00C4457B"/>
    <w:rsid w:val="00C4474C"/>
    <w:rsid w:val="00C448CE"/>
    <w:rsid w:val="00C4490C"/>
    <w:rsid w:val="00C44E6E"/>
    <w:rsid w:val="00C44F4E"/>
    <w:rsid w:val="00C44F9A"/>
    <w:rsid w:val="00C45050"/>
    <w:rsid w:val="00C4520A"/>
    <w:rsid w:val="00C45334"/>
    <w:rsid w:val="00C45388"/>
    <w:rsid w:val="00C458F9"/>
    <w:rsid w:val="00C45BA6"/>
    <w:rsid w:val="00C466CB"/>
    <w:rsid w:val="00C46C58"/>
    <w:rsid w:val="00C46D03"/>
    <w:rsid w:val="00C46DC0"/>
    <w:rsid w:val="00C470AC"/>
    <w:rsid w:val="00C474A2"/>
    <w:rsid w:val="00C47A2E"/>
    <w:rsid w:val="00C47A95"/>
    <w:rsid w:val="00C47D07"/>
    <w:rsid w:val="00C47D70"/>
    <w:rsid w:val="00C5090E"/>
    <w:rsid w:val="00C510EB"/>
    <w:rsid w:val="00C510FD"/>
    <w:rsid w:val="00C512C2"/>
    <w:rsid w:val="00C5138E"/>
    <w:rsid w:val="00C51929"/>
    <w:rsid w:val="00C519A8"/>
    <w:rsid w:val="00C51D17"/>
    <w:rsid w:val="00C51F1E"/>
    <w:rsid w:val="00C51F44"/>
    <w:rsid w:val="00C5204B"/>
    <w:rsid w:val="00C5255D"/>
    <w:rsid w:val="00C528F1"/>
    <w:rsid w:val="00C52A00"/>
    <w:rsid w:val="00C52A7E"/>
    <w:rsid w:val="00C53089"/>
    <w:rsid w:val="00C531DF"/>
    <w:rsid w:val="00C53636"/>
    <w:rsid w:val="00C537C2"/>
    <w:rsid w:val="00C53A2B"/>
    <w:rsid w:val="00C54257"/>
    <w:rsid w:val="00C5453B"/>
    <w:rsid w:val="00C549FB"/>
    <w:rsid w:val="00C54FC2"/>
    <w:rsid w:val="00C551D1"/>
    <w:rsid w:val="00C55205"/>
    <w:rsid w:val="00C5566F"/>
    <w:rsid w:val="00C557A3"/>
    <w:rsid w:val="00C55AEB"/>
    <w:rsid w:val="00C56149"/>
    <w:rsid w:val="00C56664"/>
    <w:rsid w:val="00C56775"/>
    <w:rsid w:val="00C5677E"/>
    <w:rsid w:val="00C5744A"/>
    <w:rsid w:val="00C57540"/>
    <w:rsid w:val="00C576B3"/>
    <w:rsid w:val="00C57AE1"/>
    <w:rsid w:val="00C57B9B"/>
    <w:rsid w:val="00C6064A"/>
    <w:rsid w:val="00C607B8"/>
    <w:rsid w:val="00C607BD"/>
    <w:rsid w:val="00C607FC"/>
    <w:rsid w:val="00C6089E"/>
    <w:rsid w:val="00C61062"/>
    <w:rsid w:val="00C614BA"/>
    <w:rsid w:val="00C61A25"/>
    <w:rsid w:val="00C62861"/>
    <w:rsid w:val="00C62978"/>
    <w:rsid w:val="00C62D9E"/>
    <w:rsid w:val="00C63176"/>
    <w:rsid w:val="00C635AF"/>
    <w:rsid w:val="00C635CB"/>
    <w:rsid w:val="00C6363A"/>
    <w:rsid w:val="00C63751"/>
    <w:rsid w:val="00C6397D"/>
    <w:rsid w:val="00C643CA"/>
    <w:rsid w:val="00C64B3C"/>
    <w:rsid w:val="00C65157"/>
    <w:rsid w:val="00C65281"/>
    <w:rsid w:val="00C65385"/>
    <w:rsid w:val="00C6576F"/>
    <w:rsid w:val="00C65B64"/>
    <w:rsid w:val="00C65BC6"/>
    <w:rsid w:val="00C65FF8"/>
    <w:rsid w:val="00C6628F"/>
    <w:rsid w:val="00C66340"/>
    <w:rsid w:val="00C663DA"/>
    <w:rsid w:val="00C666C8"/>
    <w:rsid w:val="00C66767"/>
    <w:rsid w:val="00C6692C"/>
    <w:rsid w:val="00C66B0B"/>
    <w:rsid w:val="00C66C70"/>
    <w:rsid w:val="00C670A4"/>
    <w:rsid w:val="00C670D9"/>
    <w:rsid w:val="00C671CD"/>
    <w:rsid w:val="00C674F1"/>
    <w:rsid w:val="00C67559"/>
    <w:rsid w:val="00C67D2A"/>
    <w:rsid w:val="00C67E0B"/>
    <w:rsid w:val="00C7046C"/>
    <w:rsid w:val="00C70506"/>
    <w:rsid w:val="00C7076E"/>
    <w:rsid w:val="00C7105D"/>
    <w:rsid w:val="00C71345"/>
    <w:rsid w:val="00C71482"/>
    <w:rsid w:val="00C72188"/>
    <w:rsid w:val="00C72485"/>
    <w:rsid w:val="00C72579"/>
    <w:rsid w:val="00C7311C"/>
    <w:rsid w:val="00C73486"/>
    <w:rsid w:val="00C735C0"/>
    <w:rsid w:val="00C73761"/>
    <w:rsid w:val="00C73A00"/>
    <w:rsid w:val="00C745FB"/>
    <w:rsid w:val="00C746B1"/>
    <w:rsid w:val="00C74C12"/>
    <w:rsid w:val="00C74D5A"/>
    <w:rsid w:val="00C74E0C"/>
    <w:rsid w:val="00C74F27"/>
    <w:rsid w:val="00C74FDE"/>
    <w:rsid w:val="00C75727"/>
    <w:rsid w:val="00C7594A"/>
    <w:rsid w:val="00C75A77"/>
    <w:rsid w:val="00C76233"/>
    <w:rsid w:val="00C76331"/>
    <w:rsid w:val="00C764E2"/>
    <w:rsid w:val="00C766A6"/>
    <w:rsid w:val="00C767EA"/>
    <w:rsid w:val="00C76843"/>
    <w:rsid w:val="00C76AB6"/>
    <w:rsid w:val="00C76DF9"/>
    <w:rsid w:val="00C7727C"/>
    <w:rsid w:val="00C77581"/>
    <w:rsid w:val="00C77868"/>
    <w:rsid w:val="00C77A2A"/>
    <w:rsid w:val="00C77D37"/>
    <w:rsid w:val="00C80375"/>
    <w:rsid w:val="00C80EA9"/>
    <w:rsid w:val="00C80EF0"/>
    <w:rsid w:val="00C81549"/>
    <w:rsid w:val="00C8180A"/>
    <w:rsid w:val="00C819D1"/>
    <w:rsid w:val="00C81A31"/>
    <w:rsid w:val="00C81E5D"/>
    <w:rsid w:val="00C81F2F"/>
    <w:rsid w:val="00C81F48"/>
    <w:rsid w:val="00C8216F"/>
    <w:rsid w:val="00C822C8"/>
    <w:rsid w:val="00C82E4F"/>
    <w:rsid w:val="00C82F43"/>
    <w:rsid w:val="00C834E0"/>
    <w:rsid w:val="00C835CD"/>
    <w:rsid w:val="00C84186"/>
    <w:rsid w:val="00C842C6"/>
    <w:rsid w:val="00C8448E"/>
    <w:rsid w:val="00C846A5"/>
    <w:rsid w:val="00C84ACB"/>
    <w:rsid w:val="00C84D4A"/>
    <w:rsid w:val="00C84F07"/>
    <w:rsid w:val="00C85538"/>
    <w:rsid w:val="00C856DC"/>
    <w:rsid w:val="00C857AE"/>
    <w:rsid w:val="00C864A4"/>
    <w:rsid w:val="00C864F7"/>
    <w:rsid w:val="00C867FC"/>
    <w:rsid w:val="00C86DB5"/>
    <w:rsid w:val="00C8724D"/>
    <w:rsid w:val="00C876D6"/>
    <w:rsid w:val="00C87CCB"/>
    <w:rsid w:val="00C87F1F"/>
    <w:rsid w:val="00C90393"/>
    <w:rsid w:val="00C90952"/>
    <w:rsid w:val="00C90A85"/>
    <w:rsid w:val="00C91156"/>
    <w:rsid w:val="00C917EE"/>
    <w:rsid w:val="00C9184C"/>
    <w:rsid w:val="00C91A5F"/>
    <w:rsid w:val="00C91B07"/>
    <w:rsid w:val="00C91B72"/>
    <w:rsid w:val="00C92220"/>
    <w:rsid w:val="00C92348"/>
    <w:rsid w:val="00C923B5"/>
    <w:rsid w:val="00C924AC"/>
    <w:rsid w:val="00C9265B"/>
    <w:rsid w:val="00C92867"/>
    <w:rsid w:val="00C9346E"/>
    <w:rsid w:val="00C93486"/>
    <w:rsid w:val="00C936D1"/>
    <w:rsid w:val="00C93993"/>
    <w:rsid w:val="00C93D41"/>
    <w:rsid w:val="00C94323"/>
    <w:rsid w:val="00C943EA"/>
    <w:rsid w:val="00C94516"/>
    <w:rsid w:val="00C94553"/>
    <w:rsid w:val="00C94650"/>
    <w:rsid w:val="00C946D2"/>
    <w:rsid w:val="00C9498A"/>
    <w:rsid w:val="00C9513A"/>
    <w:rsid w:val="00C9521C"/>
    <w:rsid w:val="00C955AE"/>
    <w:rsid w:val="00C95CAA"/>
    <w:rsid w:val="00C95D47"/>
    <w:rsid w:val="00C95EE8"/>
    <w:rsid w:val="00C968C0"/>
    <w:rsid w:val="00C96D19"/>
    <w:rsid w:val="00C973CE"/>
    <w:rsid w:val="00C975C2"/>
    <w:rsid w:val="00C97737"/>
    <w:rsid w:val="00C979B9"/>
    <w:rsid w:val="00C97A4A"/>
    <w:rsid w:val="00C97B1C"/>
    <w:rsid w:val="00C97BBE"/>
    <w:rsid w:val="00C97BD5"/>
    <w:rsid w:val="00C97BE8"/>
    <w:rsid w:val="00C97D93"/>
    <w:rsid w:val="00C97EF3"/>
    <w:rsid w:val="00CA01DD"/>
    <w:rsid w:val="00CA02D1"/>
    <w:rsid w:val="00CA04BD"/>
    <w:rsid w:val="00CA060B"/>
    <w:rsid w:val="00CA07D7"/>
    <w:rsid w:val="00CA0A11"/>
    <w:rsid w:val="00CA0A68"/>
    <w:rsid w:val="00CA106B"/>
    <w:rsid w:val="00CA1110"/>
    <w:rsid w:val="00CA11E5"/>
    <w:rsid w:val="00CA1648"/>
    <w:rsid w:val="00CA193C"/>
    <w:rsid w:val="00CA1B69"/>
    <w:rsid w:val="00CA1FBA"/>
    <w:rsid w:val="00CA27DD"/>
    <w:rsid w:val="00CA3497"/>
    <w:rsid w:val="00CA35E8"/>
    <w:rsid w:val="00CA365D"/>
    <w:rsid w:val="00CA3B59"/>
    <w:rsid w:val="00CA3BE6"/>
    <w:rsid w:val="00CA3D5A"/>
    <w:rsid w:val="00CA3FFD"/>
    <w:rsid w:val="00CA4126"/>
    <w:rsid w:val="00CA4467"/>
    <w:rsid w:val="00CA4598"/>
    <w:rsid w:val="00CA47B0"/>
    <w:rsid w:val="00CA4869"/>
    <w:rsid w:val="00CA499E"/>
    <w:rsid w:val="00CA50C8"/>
    <w:rsid w:val="00CA57E6"/>
    <w:rsid w:val="00CA591E"/>
    <w:rsid w:val="00CA5F71"/>
    <w:rsid w:val="00CA5F99"/>
    <w:rsid w:val="00CA60E3"/>
    <w:rsid w:val="00CA6328"/>
    <w:rsid w:val="00CA64AB"/>
    <w:rsid w:val="00CA72FF"/>
    <w:rsid w:val="00CA7422"/>
    <w:rsid w:val="00CA75B6"/>
    <w:rsid w:val="00CA7B19"/>
    <w:rsid w:val="00CA7C22"/>
    <w:rsid w:val="00CA7DBA"/>
    <w:rsid w:val="00CA7F6D"/>
    <w:rsid w:val="00CB021E"/>
    <w:rsid w:val="00CB0467"/>
    <w:rsid w:val="00CB0F28"/>
    <w:rsid w:val="00CB0FDA"/>
    <w:rsid w:val="00CB1036"/>
    <w:rsid w:val="00CB14EA"/>
    <w:rsid w:val="00CB1A4A"/>
    <w:rsid w:val="00CB1B96"/>
    <w:rsid w:val="00CB1D1D"/>
    <w:rsid w:val="00CB2313"/>
    <w:rsid w:val="00CB279D"/>
    <w:rsid w:val="00CB34A5"/>
    <w:rsid w:val="00CB358D"/>
    <w:rsid w:val="00CB3743"/>
    <w:rsid w:val="00CB3778"/>
    <w:rsid w:val="00CB3B62"/>
    <w:rsid w:val="00CB3B8E"/>
    <w:rsid w:val="00CB41D4"/>
    <w:rsid w:val="00CB43F2"/>
    <w:rsid w:val="00CB4A3C"/>
    <w:rsid w:val="00CB4F62"/>
    <w:rsid w:val="00CB504E"/>
    <w:rsid w:val="00CB50FE"/>
    <w:rsid w:val="00CB52E6"/>
    <w:rsid w:val="00CB5496"/>
    <w:rsid w:val="00CB577E"/>
    <w:rsid w:val="00CB5F4F"/>
    <w:rsid w:val="00CB6210"/>
    <w:rsid w:val="00CB6225"/>
    <w:rsid w:val="00CB63F2"/>
    <w:rsid w:val="00CB6BBE"/>
    <w:rsid w:val="00CB6C03"/>
    <w:rsid w:val="00CB7291"/>
    <w:rsid w:val="00CB7640"/>
    <w:rsid w:val="00CB7697"/>
    <w:rsid w:val="00CB78B5"/>
    <w:rsid w:val="00CB7924"/>
    <w:rsid w:val="00CB7B72"/>
    <w:rsid w:val="00CB7C1C"/>
    <w:rsid w:val="00CB7C8D"/>
    <w:rsid w:val="00CB7EA9"/>
    <w:rsid w:val="00CB7EDC"/>
    <w:rsid w:val="00CC008A"/>
    <w:rsid w:val="00CC017F"/>
    <w:rsid w:val="00CC0196"/>
    <w:rsid w:val="00CC0315"/>
    <w:rsid w:val="00CC07AA"/>
    <w:rsid w:val="00CC0846"/>
    <w:rsid w:val="00CC0D84"/>
    <w:rsid w:val="00CC0DB3"/>
    <w:rsid w:val="00CC1265"/>
    <w:rsid w:val="00CC13BE"/>
    <w:rsid w:val="00CC147F"/>
    <w:rsid w:val="00CC18BD"/>
    <w:rsid w:val="00CC1BB4"/>
    <w:rsid w:val="00CC1DE3"/>
    <w:rsid w:val="00CC1DFE"/>
    <w:rsid w:val="00CC1E33"/>
    <w:rsid w:val="00CC27E6"/>
    <w:rsid w:val="00CC287C"/>
    <w:rsid w:val="00CC2BB9"/>
    <w:rsid w:val="00CC2DA9"/>
    <w:rsid w:val="00CC380D"/>
    <w:rsid w:val="00CC3BE5"/>
    <w:rsid w:val="00CC4260"/>
    <w:rsid w:val="00CC4330"/>
    <w:rsid w:val="00CC43FB"/>
    <w:rsid w:val="00CC4AC1"/>
    <w:rsid w:val="00CC4E0B"/>
    <w:rsid w:val="00CC519F"/>
    <w:rsid w:val="00CC55C0"/>
    <w:rsid w:val="00CC580E"/>
    <w:rsid w:val="00CC5E80"/>
    <w:rsid w:val="00CC665F"/>
    <w:rsid w:val="00CC6744"/>
    <w:rsid w:val="00CC68DD"/>
    <w:rsid w:val="00CC6A73"/>
    <w:rsid w:val="00CC6B21"/>
    <w:rsid w:val="00CC6C0C"/>
    <w:rsid w:val="00CC7D3B"/>
    <w:rsid w:val="00CC7F8B"/>
    <w:rsid w:val="00CC7FAE"/>
    <w:rsid w:val="00CD0045"/>
    <w:rsid w:val="00CD0B23"/>
    <w:rsid w:val="00CD0E33"/>
    <w:rsid w:val="00CD0FDB"/>
    <w:rsid w:val="00CD1452"/>
    <w:rsid w:val="00CD1811"/>
    <w:rsid w:val="00CD18F7"/>
    <w:rsid w:val="00CD1E72"/>
    <w:rsid w:val="00CD2242"/>
    <w:rsid w:val="00CD22E4"/>
    <w:rsid w:val="00CD23D1"/>
    <w:rsid w:val="00CD2B12"/>
    <w:rsid w:val="00CD2B98"/>
    <w:rsid w:val="00CD2D12"/>
    <w:rsid w:val="00CD32DA"/>
    <w:rsid w:val="00CD3ADC"/>
    <w:rsid w:val="00CD4160"/>
    <w:rsid w:val="00CD449B"/>
    <w:rsid w:val="00CD47B5"/>
    <w:rsid w:val="00CD47FF"/>
    <w:rsid w:val="00CD4B15"/>
    <w:rsid w:val="00CD4B7F"/>
    <w:rsid w:val="00CD505E"/>
    <w:rsid w:val="00CD5488"/>
    <w:rsid w:val="00CD54D1"/>
    <w:rsid w:val="00CD565F"/>
    <w:rsid w:val="00CD57D2"/>
    <w:rsid w:val="00CD5F21"/>
    <w:rsid w:val="00CD5FD4"/>
    <w:rsid w:val="00CD65F1"/>
    <w:rsid w:val="00CD7294"/>
    <w:rsid w:val="00CD7399"/>
    <w:rsid w:val="00CD74D9"/>
    <w:rsid w:val="00CD751E"/>
    <w:rsid w:val="00CD78BC"/>
    <w:rsid w:val="00CD7A2B"/>
    <w:rsid w:val="00CE025E"/>
    <w:rsid w:val="00CE04AD"/>
    <w:rsid w:val="00CE0587"/>
    <w:rsid w:val="00CE0989"/>
    <w:rsid w:val="00CE0F71"/>
    <w:rsid w:val="00CE0F97"/>
    <w:rsid w:val="00CE1047"/>
    <w:rsid w:val="00CE12F3"/>
    <w:rsid w:val="00CE15F4"/>
    <w:rsid w:val="00CE1A25"/>
    <w:rsid w:val="00CE1A62"/>
    <w:rsid w:val="00CE2108"/>
    <w:rsid w:val="00CE2BF3"/>
    <w:rsid w:val="00CE2E01"/>
    <w:rsid w:val="00CE2E8A"/>
    <w:rsid w:val="00CE2F42"/>
    <w:rsid w:val="00CE33D5"/>
    <w:rsid w:val="00CE37F4"/>
    <w:rsid w:val="00CE3BAC"/>
    <w:rsid w:val="00CE3BB6"/>
    <w:rsid w:val="00CE3F80"/>
    <w:rsid w:val="00CE4044"/>
    <w:rsid w:val="00CE4159"/>
    <w:rsid w:val="00CE4235"/>
    <w:rsid w:val="00CE443C"/>
    <w:rsid w:val="00CE4A6F"/>
    <w:rsid w:val="00CE4E10"/>
    <w:rsid w:val="00CE5420"/>
    <w:rsid w:val="00CE5AFC"/>
    <w:rsid w:val="00CE5E29"/>
    <w:rsid w:val="00CE60D2"/>
    <w:rsid w:val="00CE675E"/>
    <w:rsid w:val="00CE68FE"/>
    <w:rsid w:val="00CE693E"/>
    <w:rsid w:val="00CE757C"/>
    <w:rsid w:val="00CF04C0"/>
    <w:rsid w:val="00CF04C1"/>
    <w:rsid w:val="00CF0909"/>
    <w:rsid w:val="00CF0D7C"/>
    <w:rsid w:val="00CF0FF0"/>
    <w:rsid w:val="00CF13BC"/>
    <w:rsid w:val="00CF17E8"/>
    <w:rsid w:val="00CF1B00"/>
    <w:rsid w:val="00CF1CAD"/>
    <w:rsid w:val="00CF254D"/>
    <w:rsid w:val="00CF29C0"/>
    <w:rsid w:val="00CF2ED2"/>
    <w:rsid w:val="00CF2FB4"/>
    <w:rsid w:val="00CF3495"/>
    <w:rsid w:val="00CF3642"/>
    <w:rsid w:val="00CF3AE7"/>
    <w:rsid w:val="00CF3BAB"/>
    <w:rsid w:val="00CF3C46"/>
    <w:rsid w:val="00CF3F4B"/>
    <w:rsid w:val="00CF3F55"/>
    <w:rsid w:val="00CF40A4"/>
    <w:rsid w:val="00CF459C"/>
    <w:rsid w:val="00CF45B9"/>
    <w:rsid w:val="00CF45D1"/>
    <w:rsid w:val="00CF462E"/>
    <w:rsid w:val="00CF484E"/>
    <w:rsid w:val="00CF4AC8"/>
    <w:rsid w:val="00CF4CE4"/>
    <w:rsid w:val="00CF4D3C"/>
    <w:rsid w:val="00CF4DF4"/>
    <w:rsid w:val="00CF5246"/>
    <w:rsid w:val="00CF543F"/>
    <w:rsid w:val="00CF5550"/>
    <w:rsid w:val="00CF55B5"/>
    <w:rsid w:val="00CF56BF"/>
    <w:rsid w:val="00CF5879"/>
    <w:rsid w:val="00CF5CDA"/>
    <w:rsid w:val="00CF6550"/>
    <w:rsid w:val="00CF68F4"/>
    <w:rsid w:val="00CF73EB"/>
    <w:rsid w:val="00CF7568"/>
    <w:rsid w:val="00D00028"/>
    <w:rsid w:val="00D00BD7"/>
    <w:rsid w:val="00D01038"/>
    <w:rsid w:val="00D011CE"/>
    <w:rsid w:val="00D01636"/>
    <w:rsid w:val="00D01A6C"/>
    <w:rsid w:val="00D01EDA"/>
    <w:rsid w:val="00D020C7"/>
    <w:rsid w:val="00D0214D"/>
    <w:rsid w:val="00D023E3"/>
    <w:rsid w:val="00D024BA"/>
    <w:rsid w:val="00D0251A"/>
    <w:rsid w:val="00D02832"/>
    <w:rsid w:val="00D0283E"/>
    <w:rsid w:val="00D029C6"/>
    <w:rsid w:val="00D030E6"/>
    <w:rsid w:val="00D03321"/>
    <w:rsid w:val="00D03920"/>
    <w:rsid w:val="00D03BBA"/>
    <w:rsid w:val="00D03D1D"/>
    <w:rsid w:val="00D0446E"/>
    <w:rsid w:val="00D044DD"/>
    <w:rsid w:val="00D04596"/>
    <w:rsid w:val="00D045BE"/>
    <w:rsid w:val="00D048A1"/>
    <w:rsid w:val="00D04D85"/>
    <w:rsid w:val="00D04DA6"/>
    <w:rsid w:val="00D05147"/>
    <w:rsid w:val="00D051FE"/>
    <w:rsid w:val="00D052C6"/>
    <w:rsid w:val="00D0563C"/>
    <w:rsid w:val="00D05705"/>
    <w:rsid w:val="00D063CF"/>
    <w:rsid w:val="00D06BEB"/>
    <w:rsid w:val="00D070F7"/>
    <w:rsid w:val="00D075ED"/>
    <w:rsid w:val="00D07CB0"/>
    <w:rsid w:val="00D07ED5"/>
    <w:rsid w:val="00D07EDD"/>
    <w:rsid w:val="00D103FB"/>
    <w:rsid w:val="00D1050E"/>
    <w:rsid w:val="00D117C7"/>
    <w:rsid w:val="00D11B98"/>
    <w:rsid w:val="00D11E70"/>
    <w:rsid w:val="00D12CC3"/>
    <w:rsid w:val="00D132E8"/>
    <w:rsid w:val="00D1344C"/>
    <w:rsid w:val="00D135E0"/>
    <w:rsid w:val="00D13D89"/>
    <w:rsid w:val="00D148C1"/>
    <w:rsid w:val="00D14AA2"/>
    <w:rsid w:val="00D14B1D"/>
    <w:rsid w:val="00D1536F"/>
    <w:rsid w:val="00D15427"/>
    <w:rsid w:val="00D1551D"/>
    <w:rsid w:val="00D15676"/>
    <w:rsid w:val="00D15A0C"/>
    <w:rsid w:val="00D15AC7"/>
    <w:rsid w:val="00D15B1B"/>
    <w:rsid w:val="00D1691B"/>
    <w:rsid w:val="00D16A3B"/>
    <w:rsid w:val="00D17122"/>
    <w:rsid w:val="00D17355"/>
    <w:rsid w:val="00D17793"/>
    <w:rsid w:val="00D177F7"/>
    <w:rsid w:val="00D179AE"/>
    <w:rsid w:val="00D17BA8"/>
    <w:rsid w:val="00D17BEA"/>
    <w:rsid w:val="00D17DB9"/>
    <w:rsid w:val="00D17F63"/>
    <w:rsid w:val="00D2007F"/>
    <w:rsid w:val="00D200A2"/>
    <w:rsid w:val="00D20593"/>
    <w:rsid w:val="00D2074F"/>
    <w:rsid w:val="00D21938"/>
    <w:rsid w:val="00D21944"/>
    <w:rsid w:val="00D2238D"/>
    <w:rsid w:val="00D225A9"/>
    <w:rsid w:val="00D227E3"/>
    <w:rsid w:val="00D229CE"/>
    <w:rsid w:val="00D229E2"/>
    <w:rsid w:val="00D22DF3"/>
    <w:rsid w:val="00D230EF"/>
    <w:rsid w:val="00D2310B"/>
    <w:rsid w:val="00D232FE"/>
    <w:rsid w:val="00D2359F"/>
    <w:rsid w:val="00D238C7"/>
    <w:rsid w:val="00D23B07"/>
    <w:rsid w:val="00D23BFF"/>
    <w:rsid w:val="00D24010"/>
    <w:rsid w:val="00D24376"/>
    <w:rsid w:val="00D245CF"/>
    <w:rsid w:val="00D246B1"/>
    <w:rsid w:val="00D2495D"/>
    <w:rsid w:val="00D24A1B"/>
    <w:rsid w:val="00D24B67"/>
    <w:rsid w:val="00D24C15"/>
    <w:rsid w:val="00D24C6D"/>
    <w:rsid w:val="00D24D6B"/>
    <w:rsid w:val="00D24E87"/>
    <w:rsid w:val="00D2523F"/>
    <w:rsid w:val="00D2528B"/>
    <w:rsid w:val="00D25B01"/>
    <w:rsid w:val="00D25CD0"/>
    <w:rsid w:val="00D25CD8"/>
    <w:rsid w:val="00D25D36"/>
    <w:rsid w:val="00D25DFC"/>
    <w:rsid w:val="00D26190"/>
    <w:rsid w:val="00D26255"/>
    <w:rsid w:val="00D262C1"/>
    <w:rsid w:val="00D268F3"/>
    <w:rsid w:val="00D26A62"/>
    <w:rsid w:val="00D26A91"/>
    <w:rsid w:val="00D26D73"/>
    <w:rsid w:val="00D27265"/>
    <w:rsid w:val="00D27762"/>
    <w:rsid w:val="00D277AC"/>
    <w:rsid w:val="00D27B88"/>
    <w:rsid w:val="00D27F73"/>
    <w:rsid w:val="00D27F9E"/>
    <w:rsid w:val="00D30553"/>
    <w:rsid w:val="00D308A2"/>
    <w:rsid w:val="00D30A61"/>
    <w:rsid w:val="00D30A6A"/>
    <w:rsid w:val="00D30FFC"/>
    <w:rsid w:val="00D313EE"/>
    <w:rsid w:val="00D315C4"/>
    <w:rsid w:val="00D31A0A"/>
    <w:rsid w:val="00D31F92"/>
    <w:rsid w:val="00D326A7"/>
    <w:rsid w:val="00D32922"/>
    <w:rsid w:val="00D33438"/>
    <w:rsid w:val="00D335C8"/>
    <w:rsid w:val="00D33748"/>
    <w:rsid w:val="00D33B46"/>
    <w:rsid w:val="00D33DA7"/>
    <w:rsid w:val="00D342A6"/>
    <w:rsid w:val="00D34550"/>
    <w:rsid w:val="00D345F2"/>
    <w:rsid w:val="00D34757"/>
    <w:rsid w:val="00D3497C"/>
    <w:rsid w:val="00D34B5B"/>
    <w:rsid w:val="00D34D70"/>
    <w:rsid w:val="00D3506C"/>
    <w:rsid w:val="00D3511D"/>
    <w:rsid w:val="00D35403"/>
    <w:rsid w:val="00D35DA1"/>
    <w:rsid w:val="00D3649E"/>
    <w:rsid w:val="00D36F79"/>
    <w:rsid w:val="00D37180"/>
    <w:rsid w:val="00D3792B"/>
    <w:rsid w:val="00D37CD7"/>
    <w:rsid w:val="00D37D6A"/>
    <w:rsid w:val="00D37F91"/>
    <w:rsid w:val="00D401FA"/>
    <w:rsid w:val="00D4072C"/>
    <w:rsid w:val="00D4102D"/>
    <w:rsid w:val="00D410B9"/>
    <w:rsid w:val="00D4151E"/>
    <w:rsid w:val="00D41721"/>
    <w:rsid w:val="00D418C0"/>
    <w:rsid w:val="00D41DAB"/>
    <w:rsid w:val="00D41F1B"/>
    <w:rsid w:val="00D41F72"/>
    <w:rsid w:val="00D422F9"/>
    <w:rsid w:val="00D4238C"/>
    <w:rsid w:val="00D42843"/>
    <w:rsid w:val="00D42E1D"/>
    <w:rsid w:val="00D42E86"/>
    <w:rsid w:val="00D42FF5"/>
    <w:rsid w:val="00D43581"/>
    <w:rsid w:val="00D43C0E"/>
    <w:rsid w:val="00D43CF4"/>
    <w:rsid w:val="00D44122"/>
    <w:rsid w:val="00D441FC"/>
    <w:rsid w:val="00D44282"/>
    <w:rsid w:val="00D44351"/>
    <w:rsid w:val="00D44419"/>
    <w:rsid w:val="00D446A6"/>
    <w:rsid w:val="00D446AD"/>
    <w:rsid w:val="00D44A15"/>
    <w:rsid w:val="00D44BA7"/>
    <w:rsid w:val="00D44D42"/>
    <w:rsid w:val="00D44DF2"/>
    <w:rsid w:val="00D4501B"/>
    <w:rsid w:val="00D45179"/>
    <w:rsid w:val="00D45410"/>
    <w:rsid w:val="00D45533"/>
    <w:rsid w:val="00D455FC"/>
    <w:rsid w:val="00D45605"/>
    <w:rsid w:val="00D45697"/>
    <w:rsid w:val="00D45A47"/>
    <w:rsid w:val="00D45A7E"/>
    <w:rsid w:val="00D45A96"/>
    <w:rsid w:val="00D45C3C"/>
    <w:rsid w:val="00D45E37"/>
    <w:rsid w:val="00D46019"/>
    <w:rsid w:val="00D460D6"/>
    <w:rsid w:val="00D46424"/>
    <w:rsid w:val="00D46440"/>
    <w:rsid w:val="00D465F9"/>
    <w:rsid w:val="00D46967"/>
    <w:rsid w:val="00D46B3C"/>
    <w:rsid w:val="00D46B78"/>
    <w:rsid w:val="00D474CB"/>
    <w:rsid w:val="00D47564"/>
    <w:rsid w:val="00D4788E"/>
    <w:rsid w:val="00D478BD"/>
    <w:rsid w:val="00D47B75"/>
    <w:rsid w:val="00D47D53"/>
    <w:rsid w:val="00D501E7"/>
    <w:rsid w:val="00D5021B"/>
    <w:rsid w:val="00D5022F"/>
    <w:rsid w:val="00D50290"/>
    <w:rsid w:val="00D503B0"/>
    <w:rsid w:val="00D50601"/>
    <w:rsid w:val="00D50AC2"/>
    <w:rsid w:val="00D50AE5"/>
    <w:rsid w:val="00D50B8B"/>
    <w:rsid w:val="00D50CC2"/>
    <w:rsid w:val="00D50E0B"/>
    <w:rsid w:val="00D50FE6"/>
    <w:rsid w:val="00D5124E"/>
    <w:rsid w:val="00D5135A"/>
    <w:rsid w:val="00D513BB"/>
    <w:rsid w:val="00D51C85"/>
    <w:rsid w:val="00D51F45"/>
    <w:rsid w:val="00D51F80"/>
    <w:rsid w:val="00D52227"/>
    <w:rsid w:val="00D52495"/>
    <w:rsid w:val="00D524BD"/>
    <w:rsid w:val="00D52B9A"/>
    <w:rsid w:val="00D52BDA"/>
    <w:rsid w:val="00D52E11"/>
    <w:rsid w:val="00D53530"/>
    <w:rsid w:val="00D535B8"/>
    <w:rsid w:val="00D538FA"/>
    <w:rsid w:val="00D53D6B"/>
    <w:rsid w:val="00D540D3"/>
    <w:rsid w:val="00D540FE"/>
    <w:rsid w:val="00D542CF"/>
    <w:rsid w:val="00D54309"/>
    <w:rsid w:val="00D54538"/>
    <w:rsid w:val="00D5454A"/>
    <w:rsid w:val="00D54A3C"/>
    <w:rsid w:val="00D54C33"/>
    <w:rsid w:val="00D54D8D"/>
    <w:rsid w:val="00D54E68"/>
    <w:rsid w:val="00D550C8"/>
    <w:rsid w:val="00D5517C"/>
    <w:rsid w:val="00D551A9"/>
    <w:rsid w:val="00D55648"/>
    <w:rsid w:val="00D55995"/>
    <w:rsid w:val="00D55DEC"/>
    <w:rsid w:val="00D55E01"/>
    <w:rsid w:val="00D567EE"/>
    <w:rsid w:val="00D56850"/>
    <w:rsid w:val="00D56A5E"/>
    <w:rsid w:val="00D56BD6"/>
    <w:rsid w:val="00D56C69"/>
    <w:rsid w:val="00D5764C"/>
    <w:rsid w:val="00D57A09"/>
    <w:rsid w:val="00D57F9F"/>
    <w:rsid w:val="00D6022B"/>
    <w:rsid w:val="00D604CA"/>
    <w:rsid w:val="00D607D8"/>
    <w:rsid w:val="00D6083D"/>
    <w:rsid w:val="00D6097B"/>
    <w:rsid w:val="00D60FEA"/>
    <w:rsid w:val="00D61530"/>
    <w:rsid w:val="00D61D8B"/>
    <w:rsid w:val="00D623B7"/>
    <w:rsid w:val="00D623CC"/>
    <w:rsid w:val="00D624C2"/>
    <w:rsid w:val="00D627E8"/>
    <w:rsid w:val="00D62E0A"/>
    <w:rsid w:val="00D62EB4"/>
    <w:rsid w:val="00D6339F"/>
    <w:rsid w:val="00D63D89"/>
    <w:rsid w:val="00D63FAE"/>
    <w:rsid w:val="00D64728"/>
    <w:rsid w:val="00D6478C"/>
    <w:rsid w:val="00D64B88"/>
    <w:rsid w:val="00D64D63"/>
    <w:rsid w:val="00D6500C"/>
    <w:rsid w:val="00D650AD"/>
    <w:rsid w:val="00D65418"/>
    <w:rsid w:val="00D6565B"/>
    <w:rsid w:val="00D65D1C"/>
    <w:rsid w:val="00D65E1D"/>
    <w:rsid w:val="00D66190"/>
    <w:rsid w:val="00D66322"/>
    <w:rsid w:val="00D66759"/>
    <w:rsid w:val="00D66AD0"/>
    <w:rsid w:val="00D66C03"/>
    <w:rsid w:val="00D66C78"/>
    <w:rsid w:val="00D66C8E"/>
    <w:rsid w:val="00D67439"/>
    <w:rsid w:val="00D67658"/>
    <w:rsid w:val="00D7014B"/>
    <w:rsid w:val="00D70682"/>
    <w:rsid w:val="00D70C36"/>
    <w:rsid w:val="00D70DF2"/>
    <w:rsid w:val="00D70F3B"/>
    <w:rsid w:val="00D7133E"/>
    <w:rsid w:val="00D717A3"/>
    <w:rsid w:val="00D719B7"/>
    <w:rsid w:val="00D71AFB"/>
    <w:rsid w:val="00D71CC5"/>
    <w:rsid w:val="00D721E9"/>
    <w:rsid w:val="00D728B7"/>
    <w:rsid w:val="00D728C1"/>
    <w:rsid w:val="00D72A09"/>
    <w:rsid w:val="00D72C4E"/>
    <w:rsid w:val="00D7373A"/>
    <w:rsid w:val="00D73BF7"/>
    <w:rsid w:val="00D73EEC"/>
    <w:rsid w:val="00D74221"/>
    <w:rsid w:val="00D742EB"/>
    <w:rsid w:val="00D74401"/>
    <w:rsid w:val="00D746E5"/>
    <w:rsid w:val="00D74829"/>
    <w:rsid w:val="00D749DB"/>
    <w:rsid w:val="00D750C1"/>
    <w:rsid w:val="00D75F2E"/>
    <w:rsid w:val="00D7620E"/>
    <w:rsid w:val="00D76338"/>
    <w:rsid w:val="00D76629"/>
    <w:rsid w:val="00D769FB"/>
    <w:rsid w:val="00D76A1F"/>
    <w:rsid w:val="00D76C2A"/>
    <w:rsid w:val="00D770BF"/>
    <w:rsid w:val="00D770CD"/>
    <w:rsid w:val="00D77119"/>
    <w:rsid w:val="00D7755B"/>
    <w:rsid w:val="00D775DE"/>
    <w:rsid w:val="00D777D8"/>
    <w:rsid w:val="00D77FFD"/>
    <w:rsid w:val="00D80492"/>
    <w:rsid w:val="00D8079C"/>
    <w:rsid w:val="00D8088E"/>
    <w:rsid w:val="00D808B2"/>
    <w:rsid w:val="00D80A0B"/>
    <w:rsid w:val="00D80BB8"/>
    <w:rsid w:val="00D80CBA"/>
    <w:rsid w:val="00D814AC"/>
    <w:rsid w:val="00D814C3"/>
    <w:rsid w:val="00D81C81"/>
    <w:rsid w:val="00D81D05"/>
    <w:rsid w:val="00D82154"/>
    <w:rsid w:val="00D8225C"/>
    <w:rsid w:val="00D82678"/>
    <w:rsid w:val="00D82A81"/>
    <w:rsid w:val="00D82AFE"/>
    <w:rsid w:val="00D8313B"/>
    <w:rsid w:val="00D83306"/>
    <w:rsid w:val="00D83418"/>
    <w:rsid w:val="00D8359C"/>
    <w:rsid w:val="00D83607"/>
    <w:rsid w:val="00D83A16"/>
    <w:rsid w:val="00D83C70"/>
    <w:rsid w:val="00D83CFC"/>
    <w:rsid w:val="00D84AA1"/>
    <w:rsid w:val="00D84C27"/>
    <w:rsid w:val="00D84F68"/>
    <w:rsid w:val="00D8519E"/>
    <w:rsid w:val="00D8527D"/>
    <w:rsid w:val="00D852F3"/>
    <w:rsid w:val="00D8560F"/>
    <w:rsid w:val="00D856E8"/>
    <w:rsid w:val="00D85A67"/>
    <w:rsid w:val="00D85CB7"/>
    <w:rsid w:val="00D85CBC"/>
    <w:rsid w:val="00D85E4F"/>
    <w:rsid w:val="00D85FC3"/>
    <w:rsid w:val="00D86138"/>
    <w:rsid w:val="00D861B9"/>
    <w:rsid w:val="00D864AD"/>
    <w:rsid w:val="00D86585"/>
    <w:rsid w:val="00D86A6B"/>
    <w:rsid w:val="00D86B2D"/>
    <w:rsid w:val="00D86F1B"/>
    <w:rsid w:val="00D871AA"/>
    <w:rsid w:val="00D875D8"/>
    <w:rsid w:val="00D876EB"/>
    <w:rsid w:val="00D87D44"/>
    <w:rsid w:val="00D87E0C"/>
    <w:rsid w:val="00D909E2"/>
    <w:rsid w:val="00D90DEC"/>
    <w:rsid w:val="00D90FA6"/>
    <w:rsid w:val="00D91417"/>
    <w:rsid w:val="00D91CD8"/>
    <w:rsid w:val="00D92125"/>
    <w:rsid w:val="00D92548"/>
    <w:rsid w:val="00D92806"/>
    <w:rsid w:val="00D92869"/>
    <w:rsid w:val="00D92F61"/>
    <w:rsid w:val="00D9381D"/>
    <w:rsid w:val="00D93899"/>
    <w:rsid w:val="00D93966"/>
    <w:rsid w:val="00D93AD2"/>
    <w:rsid w:val="00D93BC1"/>
    <w:rsid w:val="00D941EA"/>
    <w:rsid w:val="00D94438"/>
    <w:rsid w:val="00D94487"/>
    <w:rsid w:val="00D94503"/>
    <w:rsid w:val="00D94E04"/>
    <w:rsid w:val="00D9512D"/>
    <w:rsid w:val="00D95187"/>
    <w:rsid w:val="00D95844"/>
    <w:rsid w:val="00D95A12"/>
    <w:rsid w:val="00D95D14"/>
    <w:rsid w:val="00D966B7"/>
    <w:rsid w:val="00D96CC7"/>
    <w:rsid w:val="00D97045"/>
    <w:rsid w:val="00D97183"/>
    <w:rsid w:val="00D97267"/>
    <w:rsid w:val="00D9766A"/>
    <w:rsid w:val="00D97D39"/>
    <w:rsid w:val="00DA05E7"/>
    <w:rsid w:val="00DA0ABC"/>
    <w:rsid w:val="00DA0D6A"/>
    <w:rsid w:val="00DA1038"/>
    <w:rsid w:val="00DA1154"/>
    <w:rsid w:val="00DA119D"/>
    <w:rsid w:val="00DA12F5"/>
    <w:rsid w:val="00DA1378"/>
    <w:rsid w:val="00DA1473"/>
    <w:rsid w:val="00DA1CE6"/>
    <w:rsid w:val="00DA1E87"/>
    <w:rsid w:val="00DA29F4"/>
    <w:rsid w:val="00DA2AB2"/>
    <w:rsid w:val="00DA2B6F"/>
    <w:rsid w:val="00DA2BF1"/>
    <w:rsid w:val="00DA3032"/>
    <w:rsid w:val="00DA3121"/>
    <w:rsid w:val="00DA3292"/>
    <w:rsid w:val="00DA330C"/>
    <w:rsid w:val="00DA3469"/>
    <w:rsid w:val="00DA3488"/>
    <w:rsid w:val="00DA387F"/>
    <w:rsid w:val="00DA403C"/>
    <w:rsid w:val="00DA41FA"/>
    <w:rsid w:val="00DA4273"/>
    <w:rsid w:val="00DA43F9"/>
    <w:rsid w:val="00DA49F7"/>
    <w:rsid w:val="00DA5157"/>
    <w:rsid w:val="00DA55B6"/>
    <w:rsid w:val="00DA571E"/>
    <w:rsid w:val="00DA5C02"/>
    <w:rsid w:val="00DA639E"/>
    <w:rsid w:val="00DA6842"/>
    <w:rsid w:val="00DA6A29"/>
    <w:rsid w:val="00DA6C56"/>
    <w:rsid w:val="00DA6F2C"/>
    <w:rsid w:val="00DA721F"/>
    <w:rsid w:val="00DA7455"/>
    <w:rsid w:val="00DA766B"/>
    <w:rsid w:val="00DA7F3C"/>
    <w:rsid w:val="00DA7F54"/>
    <w:rsid w:val="00DB0063"/>
    <w:rsid w:val="00DB0C7E"/>
    <w:rsid w:val="00DB0D1D"/>
    <w:rsid w:val="00DB122E"/>
    <w:rsid w:val="00DB12C8"/>
    <w:rsid w:val="00DB1658"/>
    <w:rsid w:val="00DB1A91"/>
    <w:rsid w:val="00DB1A92"/>
    <w:rsid w:val="00DB1ABD"/>
    <w:rsid w:val="00DB1CC2"/>
    <w:rsid w:val="00DB21F4"/>
    <w:rsid w:val="00DB2576"/>
    <w:rsid w:val="00DB2667"/>
    <w:rsid w:val="00DB2C18"/>
    <w:rsid w:val="00DB2C55"/>
    <w:rsid w:val="00DB2C78"/>
    <w:rsid w:val="00DB2D7E"/>
    <w:rsid w:val="00DB2E3E"/>
    <w:rsid w:val="00DB30D4"/>
    <w:rsid w:val="00DB323F"/>
    <w:rsid w:val="00DB36E6"/>
    <w:rsid w:val="00DB394D"/>
    <w:rsid w:val="00DB42C4"/>
    <w:rsid w:val="00DB45B7"/>
    <w:rsid w:val="00DB45C7"/>
    <w:rsid w:val="00DB45CA"/>
    <w:rsid w:val="00DB498C"/>
    <w:rsid w:val="00DB4F64"/>
    <w:rsid w:val="00DB53FC"/>
    <w:rsid w:val="00DB58EC"/>
    <w:rsid w:val="00DB616E"/>
    <w:rsid w:val="00DB638E"/>
    <w:rsid w:val="00DB648A"/>
    <w:rsid w:val="00DB6A44"/>
    <w:rsid w:val="00DB6A96"/>
    <w:rsid w:val="00DB6E26"/>
    <w:rsid w:val="00DB6F4B"/>
    <w:rsid w:val="00DB74C6"/>
    <w:rsid w:val="00DB7AC9"/>
    <w:rsid w:val="00DB7B69"/>
    <w:rsid w:val="00DB7E8E"/>
    <w:rsid w:val="00DC0004"/>
    <w:rsid w:val="00DC00ED"/>
    <w:rsid w:val="00DC02DE"/>
    <w:rsid w:val="00DC03C8"/>
    <w:rsid w:val="00DC0869"/>
    <w:rsid w:val="00DC09F9"/>
    <w:rsid w:val="00DC0CCC"/>
    <w:rsid w:val="00DC1189"/>
    <w:rsid w:val="00DC1245"/>
    <w:rsid w:val="00DC13D3"/>
    <w:rsid w:val="00DC1593"/>
    <w:rsid w:val="00DC1812"/>
    <w:rsid w:val="00DC181F"/>
    <w:rsid w:val="00DC19E0"/>
    <w:rsid w:val="00DC19F7"/>
    <w:rsid w:val="00DC1BB1"/>
    <w:rsid w:val="00DC1CB3"/>
    <w:rsid w:val="00DC2909"/>
    <w:rsid w:val="00DC2C1A"/>
    <w:rsid w:val="00DC3327"/>
    <w:rsid w:val="00DC341D"/>
    <w:rsid w:val="00DC3AFD"/>
    <w:rsid w:val="00DC42AA"/>
    <w:rsid w:val="00DC43EE"/>
    <w:rsid w:val="00DC471E"/>
    <w:rsid w:val="00DC48B8"/>
    <w:rsid w:val="00DC4B1E"/>
    <w:rsid w:val="00DC4B79"/>
    <w:rsid w:val="00DC4E54"/>
    <w:rsid w:val="00DC4FD9"/>
    <w:rsid w:val="00DC5052"/>
    <w:rsid w:val="00DC55DB"/>
    <w:rsid w:val="00DC5709"/>
    <w:rsid w:val="00DC5A14"/>
    <w:rsid w:val="00DC5FA8"/>
    <w:rsid w:val="00DC603B"/>
    <w:rsid w:val="00DC60D0"/>
    <w:rsid w:val="00DC61D4"/>
    <w:rsid w:val="00DC62DC"/>
    <w:rsid w:val="00DC6417"/>
    <w:rsid w:val="00DC6542"/>
    <w:rsid w:val="00DC6944"/>
    <w:rsid w:val="00DC6A17"/>
    <w:rsid w:val="00DC6E0E"/>
    <w:rsid w:val="00DC7583"/>
    <w:rsid w:val="00DC7B51"/>
    <w:rsid w:val="00DC7BC3"/>
    <w:rsid w:val="00DC7D30"/>
    <w:rsid w:val="00DC7FB5"/>
    <w:rsid w:val="00DC7FF1"/>
    <w:rsid w:val="00DD0260"/>
    <w:rsid w:val="00DD0D6F"/>
    <w:rsid w:val="00DD0E89"/>
    <w:rsid w:val="00DD171E"/>
    <w:rsid w:val="00DD1A0E"/>
    <w:rsid w:val="00DD1E74"/>
    <w:rsid w:val="00DD1ECC"/>
    <w:rsid w:val="00DD2A8B"/>
    <w:rsid w:val="00DD3263"/>
    <w:rsid w:val="00DD32EE"/>
    <w:rsid w:val="00DD34B3"/>
    <w:rsid w:val="00DD35FC"/>
    <w:rsid w:val="00DD3B9D"/>
    <w:rsid w:val="00DD3E35"/>
    <w:rsid w:val="00DD3E71"/>
    <w:rsid w:val="00DD3F1E"/>
    <w:rsid w:val="00DD42D4"/>
    <w:rsid w:val="00DD441C"/>
    <w:rsid w:val="00DD4499"/>
    <w:rsid w:val="00DD452B"/>
    <w:rsid w:val="00DD4883"/>
    <w:rsid w:val="00DD4CE8"/>
    <w:rsid w:val="00DD4DE1"/>
    <w:rsid w:val="00DD57B7"/>
    <w:rsid w:val="00DD5946"/>
    <w:rsid w:val="00DD59DA"/>
    <w:rsid w:val="00DD5D6E"/>
    <w:rsid w:val="00DD5FEA"/>
    <w:rsid w:val="00DD67B6"/>
    <w:rsid w:val="00DD6BD3"/>
    <w:rsid w:val="00DD6D9B"/>
    <w:rsid w:val="00DD7013"/>
    <w:rsid w:val="00DD75A3"/>
    <w:rsid w:val="00DE00D6"/>
    <w:rsid w:val="00DE075D"/>
    <w:rsid w:val="00DE0D47"/>
    <w:rsid w:val="00DE0D54"/>
    <w:rsid w:val="00DE0FF6"/>
    <w:rsid w:val="00DE1A5D"/>
    <w:rsid w:val="00DE21C8"/>
    <w:rsid w:val="00DE2238"/>
    <w:rsid w:val="00DE22DD"/>
    <w:rsid w:val="00DE22F4"/>
    <w:rsid w:val="00DE2534"/>
    <w:rsid w:val="00DE2D44"/>
    <w:rsid w:val="00DE33E6"/>
    <w:rsid w:val="00DE3AC0"/>
    <w:rsid w:val="00DE402C"/>
    <w:rsid w:val="00DE407B"/>
    <w:rsid w:val="00DE4085"/>
    <w:rsid w:val="00DE426F"/>
    <w:rsid w:val="00DE4833"/>
    <w:rsid w:val="00DE4B3D"/>
    <w:rsid w:val="00DE4D10"/>
    <w:rsid w:val="00DE4F97"/>
    <w:rsid w:val="00DE4FB6"/>
    <w:rsid w:val="00DE51EF"/>
    <w:rsid w:val="00DE5377"/>
    <w:rsid w:val="00DE550D"/>
    <w:rsid w:val="00DE61D9"/>
    <w:rsid w:val="00DE664C"/>
    <w:rsid w:val="00DE6ADE"/>
    <w:rsid w:val="00DE720B"/>
    <w:rsid w:val="00DE7506"/>
    <w:rsid w:val="00DE7626"/>
    <w:rsid w:val="00DE7865"/>
    <w:rsid w:val="00DE796C"/>
    <w:rsid w:val="00DE7FB9"/>
    <w:rsid w:val="00DF03FD"/>
    <w:rsid w:val="00DF05E0"/>
    <w:rsid w:val="00DF0CA7"/>
    <w:rsid w:val="00DF180E"/>
    <w:rsid w:val="00DF2479"/>
    <w:rsid w:val="00DF2490"/>
    <w:rsid w:val="00DF2640"/>
    <w:rsid w:val="00DF2834"/>
    <w:rsid w:val="00DF3E50"/>
    <w:rsid w:val="00DF4058"/>
    <w:rsid w:val="00DF43D6"/>
    <w:rsid w:val="00DF473E"/>
    <w:rsid w:val="00DF5025"/>
    <w:rsid w:val="00DF5542"/>
    <w:rsid w:val="00DF5F5D"/>
    <w:rsid w:val="00DF6165"/>
    <w:rsid w:val="00DF644F"/>
    <w:rsid w:val="00DF6458"/>
    <w:rsid w:val="00DF6994"/>
    <w:rsid w:val="00DF6B55"/>
    <w:rsid w:val="00DF6DCA"/>
    <w:rsid w:val="00DF703A"/>
    <w:rsid w:val="00DF707B"/>
    <w:rsid w:val="00DF71B9"/>
    <w:rsid w:val="00DF73F0"/>
    <w:rsid w:val="00DF7449"/>
    <w:rsid w:val="00DF7683"/>
    <w:rsid w:val="00DF7E8B"/>
    <w:rsid w:val="00E00262"/>
    <w:rsid w:val="00E012B2"/>
    <w:rsid w:val="00E0154C"/>
    <w:rsid w:val="00E015FC"/>
    <w:rsid w:val="00E01860"/>
    <w:rsid w:val="00E01ABB"/>
    <w:rsid w:val="00E01D2E"/>
    <w:rsid w:val="00E023AE"/>
    <w:rsid w:val="00E02828"/>
    <w:rsid w:val="00E02854"/>
    <w:rsid w:val="00E02D42"/>
    <w:rsid w:val="00E03089"/>
    <w:rsid w:val="00E032D4"/>
    <w:rsid w:val="00E03409"/>
    <w:rsid w:val="00E034D2"/>
    <w:rsid w:val="00E034FB"/>
    <w:rsid w:val="00E03947"/>
    <w:rsid w:val="00E03B47"/>
    <w:rsid w:val="00E03BA1"/>
    <w:rsid w:val="00E03E22"/>
    <w:rsid w:val="00E04457"/>
    <w:rsid w:val="00E04E3E"/>
    <w:rsid w:val="00E05057"/>
    <w:rsid w:val="00E05346"/>
    <w:rsid w:val="00E055B4"/>
    <w:rsid w:val="00E0578C"/>
    <w:rsid w:val="00E06269"/>
    <w:rsid w:val="00E06630"/>
    <w:rsid w:val="00E067CD"/>
    <w:rsid w:val="00E06B20"/>
    <w:rsid w:val="00E06C9B"/>
    <w:rsid w:val="00E06EC1"/>
    <w:rsid w:val="00E06EC3"/>
    <w:rsid w:val="00E07150"/>
    <w:rsid w:val="00E07228"/>
    <w:rsid w:val="00E07402"/>
    <w:rsid w:val="00E07742"/>
    <w:rsid w:val="00E07A1F"/>
    <w:rsid w:val="00E07FD5"/>
    <w:rsid w:val="00E102A8"/>
    <w:rsid w:val="00E103D1"/>
    <w:rsid w:val="00E106A1"/>
    <w:rsid w:val="00E108B4"/>
    <w:rsid w:val="00E109CD"/>
    <w:rsid w:val="00E10CC3"/>
    <w:rsid w:val="00E11029"/>
    <w:rsid w:val="00E1113F"/>
    <w:rsid w:val="00E1116F"/>
    <w:rsid w:val="00E1162C"/>
    <w:rsid w:val="00E121E9"/>
    <w:rsid w:val="00E125A8"/>
    <w:rsid w:val="00E12E7F"/>
    <w:rsid w:val="00E13381"/>
    <w:rsid w:val="00E13605"/>
    <w:rsid w:val="00E13C44"/>
    <w:rsid w:val="00E1455C"/>
    <w:rsid w:val="00E1466E"/>
    <w:rsid w:val="00E1467C"/>
    <w:rsid w:val="00E14D36"/>
    <w:rsid w:val="00E14FEE"/>
    <w:rsid w:val="00E15939"/>
    <w:rsid w:val="00E16225"/>
    <w:rsid w:val="00E165A7"/>
    <w:rsid w:val="00E16814"/>
    <w:rsid w:val="00E16821"/>
    <w:rsid w:val="00E16976"/>
    <w:rsid w:val="00E16A13"/>
    <w:rsid w:val="00E16A33"/>
    <w:rsid w:val="00E16B44"/>
    <w:rsid w:val="00E16C5C"/>
    <w:rsid w:val="00E16CCE"/>
    <w:rsid w:val="00E1734A"/>
    <w:rsid w:val="00E173F5"/>
    <w:rsid w:val="00E177DA"/>
    <w:rsid w:val="00E17A00"/>
    <w:rsid w:val="00E17B56"/>
    <w:rsid w:val="00E17CB3"/>
    <w:rsid w:val="00E17CDD"/>
    <w:rsid w:val="00E2016B"/>
    <w:rsid w:val="00E20296"/>
    <w:rsid w:val="00E205C1"/>
    <w:rsid w:val="00E205CF"/>
    <w:rsid w:val="00E2134C"/>
    <w:rsid w:val="00E2151A"/>
    <w:rsid w:val="00E2151E"/>
    <w:rsid w:val="00E215CF"/>
    <w:rsid w:val="00E21797"/>
    <w:rsid w:val="00E218AE"/>
    <w:rsid w:val="00E21D3A"/>
    <w:rsid w:val="00E221C3"/>
    <w:rsid w:val="00E222BE"/>
    <w:rsid w:val="00E2245E"/>
    <w:rsid w:val="00E22A20"/>
    <w:rsid w:val="00E22B3B"/>
    <w:rsid w:val="00E22F65"/>
    <w:rsid w:val="00E22FCC"/>
    <w:rsid w:val="00E23187"/>
    <w:rsid w:val="00E23482"/>
    <w:rsid w:val="00E23547"/>
    <w:rsid w:val="00E23BC3"/>
    <w:rsid w:val="00E23CBD"/>
    <w:rsid w:val="00E23DE9"/>
    <w:rsid w:val="00E23E16"/>
    <w:rsid w:val="00E24916"/>
    <w:rsid w:val="00E24D1D"/>
    <w:rsid w:val="00E24ECF"/>
    <w:rsid w:val="00E24F2B"/>
    <w:rsid w:val="00E25299"/>
    <w:rsid w:val="00E2534A"/>
    <w:rsid w:val="00E255E5"/>
    <w:rsid w:val="00E2560C"/>
    <w:rsid w:val="00E25796"/>
    <w:rsid w:val="00E258FE"/>
    <w:rsid w:val="00E25C3D"/>
    <w:rsid w:val="00E264D7"/>
    <w:rsid w:val="00E26832"/>
    <w:rsid w:val="00E273EC"/>
    <w:rsid w:val="00E2756B"/>
    <w:rsid w:val="00E27A7D"/>
    <w:rsid w:val="00E27E2D"/>
    <w:rsid w:val="00E27F43"/>
    <w:rsid w:val="00E27FF3"/>
    <w:rsid w:val="00E3017B"/>
    <w:rsid w:val="00E301F0"/>
    <w:rsid w:val="00E301FD"/>
    <w:rsid w:val="00E304C3"/>
    <w:rsid w:val="00E304C7"/>
    <w:rsid w:val="00E30699"/>
    <w:rsid w:val="00E30A88"/>
    <w:rsid w:val="00E30BF4"/>
    <w:rsid w:val="00E30C2B"/>
    <w:rsid w:val="00E30E30"/>
    <w:rsid w:val="00E3190A"/>
    <w:rsid w:val="00E31C2D"/>
    <w:rsid w:val="00E31F47"/>
    <w:rsid w:val="00E32169"/>
    <w:rsid w:val="00E3256E"/>
    <w:rsid w:val="00E328D7"/>
    <w:rsid w:val="00E32D84"/>
    <w:rsid w:val="00E32E5B"/>
    <w:rsid w:val="00E32F32"/>
    <w:rsid w:val="00E33834"/>
    <w:rsid w:val="00E338EC"/>
    <w:rsid w:val="00E3393D"/>
    <w:rsid w:val="00E33E04"/>
    <w:rsid w:val="00E33FAD"/>
    <w:rsid w:val="00E34436"/>
    <w:rsid w:val="00E346C0"/>
    <w:rsid w:val="00E34783"/>
    <w:rsid w:val="00E347FC"/>
    <w:rsid w:val="00E3495D"/>
    <w:rsid w:val="00E349E1"/>
    <w:rsid w:val="00E35006"/>
    <w:rsid w:val="00E35A58"/>
    <w:rsid w:val="00E35BC8"/>
    <w:rsid w:val="00E36282"/>
    <w:rsid w:val="00E36290"/>
    <w:rsid w:val="00E366D5"/>
    <w:rsid w:val="00E36871"/>
    <w:rsid w:val="00E3689D"/>
    <w:rsid w:val="00E36C03"/>
    <w:rsid w:val="00E36F70"/>
    <w:rsid w:val="00E374B1"/>
    <w:rsid w:val="00E378AA"/>
    <w:rsid w:val="00E40001"/>
    <w:rsid w:val="00E4020A"/>
    <w:rsid w:val="00E403F8"/>
    <w:rsid w:val="00E40434"/>
    <w:rsid w:val="00E40688"/>
    <w:rsid w:val="00E4089D"/>
    <w:rsid w:val="00E409F1"/>
    <w:rsid w:val="00E40F44"/>
    <w:rsid w:val="00E410A3"/>
    <w:rsid w:val="00E41E99"/>
    <w:rsid w:val="00E421F9"/>
    <w:rsid w:val="00E42349"/>
    <w:rsid w:val="00E42595"/>
    <w:rsid w:val="00E4274B"/>
    <w:rsid w:val="00E42C4E"/>
    <w:rsid w:val="00E42E1B"/>
    <w:rsid w:val="00E432F3"/>
    <w:rsid w:val="00E4360D"/>
    <w:rsid w:val="00E43840"/>
    <w:rsid w:val="00E438AA"/>
    <w:rsid w:val="00E43C01"/>
    <w:rsid w:val="00E43D6A"/>
    <w:rsid w:val="00E4408C"/>
    <w:rsid w:val="00E442C5"/>
    <w:rsid w:val="00E445E2"/>
    <w:rsid w:val="00E448D9"/>
    <w:rsid w:val="00E449ED"/>
    <w:rsid w:val="00E44DE6"/>
    <w:rsid w:val="00E456A2"/>
    <w:rsid w:val="00E457AD"/>
    <w:rsid w:val="00E45D3B"/>
    <w:rsid w:val="00E45F6C"/>
    <w:rsid w:val="00E46497"/>
    <w:rsid w:val="00E46B8A"/>
    <w:rsid w:val="00E46BC6"/>
    <w:rsid w:val="00E46C5C"/>
    <w:rsid w:val="00E470E2"/>
    <w:rsid w:val="00E472CB"/>
    <w:rsid w:val="00E47341"/>
    <w:rsid w:val="00E47957"/>
    <w:rsid w:val="00E47CBF"/>
    <w:rsid w:val="00E47D3C"/>
    <w:rsid w:val="00E47EF7"/>
    <w:rsid w:val="00E50175"/>
    <w:rsid w:val="00E5060E"/>
    <w:rsid w:val="00E506CF"/>
    <w:rsid w:val="00E50ACD"/>
    <w:rsid w:val="00E525B1"/>
    <w:rsid w:val="00E52CEF"/>
    <w:rsid w:val="00E52E6C"/>
    <w:rsid w:val="00E5332E"/>
    <w:rsid w:val="00E536FE"/>
    <w:rsid w:val="00E53905"/>
    <w:rsid w:val="00E545F4"/>
    <w:rsid w:val="00E54713"/>
    <w:rsid w:val="00E5480A"/>
    <w:rsid w:val="00E549ED"/>
    <w:rsid w:val="00E54B4E"/>
    <w:rsid w:val="00E54D0C"/>
    <w:rsid w:val="00E54D3B"/>
    <w:rsid w:val="00E54E88"/>
    <w:rsid w:val="00E55296"/>
    <w:rsid w:val="00E55520"/>
    <w:rsid w:val="00E555EB"/>
    <w:rsid w:val="00E55BA6"/>
    <w:rsid w:val="00E55CB2"/>
    <w:rsid w:val="00E55E0B"/>
    <w:rsid w:val="00E560A4"/>
    <w:rsid w:val="00E564EE"/>
    <w:rsid w:val="00E5663C"/>
    <w:rsid w:val="00E56940"/>
    <w:rsid w:val="00E56A6E"/>
    <w:rsid w:val="00E572E0"/>
    <w:rsid w:val="00E5770E"/>
    <w:rsid w:val="00E601C8"/>
    <w:rsid w:val="00E603B5"/>
    <w:rsid w:val="00E605E6"/>
    <w:rsid w:val="00E6078F"/>
    <w:rsid w:val="00E607A4"/>
    <w:rsid w:val="00E6083D"/>
    <w:rsid w:val="00E60A99"/>
    <w:rsid w:val="00E60BFB"/>
    <w:rsid w:val="00E60EB4"/>
    <w:rsid w:val="00E6104E"/>
    <w:rsid w:val="00E625AC"/>
    <w:rsid w:val="00E62A41"/>
    <w:rsid w:val="00E62C1A"/>
    <w:rsid w:val="00E62E80"/>
    <w:rsid w:val="00E62F63"/>
    <w:rsid w:val="00E632B2"/>
    <w:rsid w:val="00E6343B"/>
    <w:rsid w:val="00E63A4B"/>
    <w:rsid w:val="00E63BFC"/>
    <w:rsid w:val="00E63E3C"/>
    <w:rsid w:val="00E640C2"/>
    <w:rsid w:val="00E64117"/>
    <w:rsid w:val="00E64214"/>
    <w:rsid w:val="00E6486A"/>
    <w:rsid w:val="00E64C7B"/>
    <w:rsid w:val="00E6579C"/>
    <w:rsid w:val="00E657C9"/>
    <w:rsid w:val="00E66070"/>
    <w:rsid w:val="00E66192"/>
    <w:rsid w:val="00E663C1"/>
    <w:rsid w:val="00E66B08"/>
    <w:rsid w:val="00E66BFC"/>
    <w:rsid w:val="00E67135"/>
    <w:rsid w:val="00E6732A"/>
    <w:rsid w:val="00E67472"/>
    <w:rsid w:val="00E6754D"/>
    <w:rsid w:val="00E677BA"/>
    <w:rsid w:val="00E67929"/>
    <w:rsid w:val="00E67DFD"/>
    <w:rsid w:val="00E70699"/>
    <w:rsid w:val="00E706DB"/>
    <w:rsid w:val="00E70725"/>
    <w:rsid w:val="00E70AA6"/>
    <w:rsid w:val="00E70E22"/>
    <w:rsid w:val="00E7108C"/>
    <w:rsid w:val="00E711F2"/>
    <w:rsid w:val="00E714FF"/>
    <w:rsid w:val="00E71723"/>
    <w:rsid w:val="00E71840"/>
    <w:rsid w:val="00E72101"/>
    <w:rsid w:val="00E7224C"/>
    <w:rsid w:val="00E72606"/>
    <w:rsid w:val="00E727A0"/>
    <w:rsid w:val="00E727C6"/>
    <w:rsid w:val="00E7296C"/>
    <w:rsid w:val="00E7299E"/>
    <w:rsid w:val="00E72BCC"/>
    <w:rsid w:val="00E72EEE"/>
    <w:rsid w:val="00E72F2F"/>
    <w:rsid w:val="00E73288"/>
    <w:rsid w:val="00E73385"/>
    <w:rsid w:val="00E734B2"/>
    <w:rsid w:val="00E7362C"/>
    <w:rsid w:val="00E7365F"/>
    <w:rsid w:val="00E73C6D"/>
    <w:rsid w:val="00E74199"/>
    <w:rsid w:val="00E74325"/>
    <w:rsid w:val="00E74585"/>
    <w:rsid w:val="00E74C17"/>
    <w:rsid w:val="00E74D39"/>
    <w:rsid w:val="00E7509C"/>
    <w:rsid w:val="00E75447"/>
    <w:rsid w:val="00E75617"/>
    <w:rsid w:val="00E75ABE"/>
    <w:rsid w:val="00E75F30"/>
    <w:rsid w:val="00E76B3A"/>
    <w:rsid w:val="00E76E55"/>
    <w:rsid w:val="00E76FA6"/>
    <w:rsid w:val="00E770A6"/>
    <w:rsid w:val="00E77582"/>
    <w:rsid w:val="00E776C2"/>
    <w:rsid w:val="00E7782A"/>
    <w:rsid w:val="00E77DA0"/>
    <w:rsid w:val="00E77F7F"/>
    <w:rsid w:val="00E80060"/>
    <w:rsid w:val="00E80393"/>
    <w:rsid w:val="00E80431"/>
    <w:rsid w:val="00E8070B"/>
    <w:rsid w:val="00E80825"/>
    <w:rsid w:val="00E8094C"/>
    <w:rsid w:val="00E80BC7"/>
    <w:rsid w:val="00E80FE2"/>
    <w:rsid w:val="00E81233"/>
    <w:rsid w:val="00E81453"/>
    <w:rsid w:val="00E8148F"/>
    <w:rsid w:val="00E81BA2"/>
    <w:rsid w:val="00E81C40"/>
    <w:rsid w:val="00E820D6"/>
    <w:rsid w:val="00E821FB"/>
    <w:rsid w:val="00E8246B"/>
    <w:rsid w:val="00E8257D"/>
    <w:rsid w:val="00E82646"/>
    <w:rsid w:val="00E828DB"/>
    <w:rsid w:val="00E82C69"/>
    <w:rsid w:val="00E8356F"/>
    <w:rsid w:val="00E83645"/>
    <w:rsid w:val="00E83C8D"/>
    <w:rsid w:val="00E84A84"/>
    <w:rsid w:val="00E84F07"/>
    <w:rsid w:val="00E8567A"/>
    <w:rsid w:val="00E85B3A"/>
    <w:rsid w:val="00E8619C"/>
    <w:rsid w:val="00E86383"/>
    <w:rsid w:val="00E867C4"/>
    <w:rsid w:val="00E86893"/>
    <w:rsid w:val="00E86B65"/>
    <w:rsid w:val="00E86D01"/>
    <w:rsid w:val="00E8754D"/>
    <w:rsid w:val="00E877E4"/>
    <w:rsid w:val="00E90168"/>
    <w:rsid w:val="00E9022F"/>
    <w:rsid w:val="00E9033C"/>
    <w:rsid w:val="00E905AE"/>
    <w:rsid w:val="00E909B6"/>
    <w:rsid w:val="00E90B1F"/>
    <w:rsid w:val="00E91109"/>
    <w:rsid w:val="00E914BB"/>
    <w:rsid w:val="00E91C54"/>
    <w:rsid w:val="00E92401"/>
    <w:rsid w:val="00E92725"/>
    <w:rsid w:val="00E92D31"/>
    <w:rsid w:val="00E92D6E"/>
    <w:rsid w:val="00E930F4"/>
    <w:rsid w:val="00E931AB"/>
    <w:rsid w:val="00E93255"/>
    <w:rsid w:val="00E935B4"/>
    <w:rsid w:val="00E9400F"/>
    <w:rsid w:val="00E9435C"/>
    <w:rsid w:val="00E94588"/>
    <w:rsid w:val="00E9460C"/>
    <w:rsid w:val="00E946E7"/>
    <w:rsid w:val="00E947B3"/>
    <w:rsid w:val="00E94826"/>
    <w:rsid w:val="00E94847"/>
    <w:rsid w:val="00E94AEE"/>
    <w:rsid w:val="00E94E59"/>
    <w:rsid w:val="00E94FFF"/>
    <w:rsid w:val="00E95982"/>
    <w:rsid w:val="00E95D9B"/>
    <w:rsid w:val="00E95EE8"/>
    <w:rsid w:val="00E96073"/>
    <w:rsid w:val="00E962D4"/>
    <w:rsid w:val="00E9633C"/>
    <w:rsid w:val="00E9637B"/>
    <w:rsid w:val="00E96386"/>
    <w:rsid w:val="00E96777"/>
    <w:rsid w:val="00E97026"/>
    <w:rsid w:val="00E97414"/>
    <w:rsid w:val="00E976B0"/>
    <w:rsid w:val="00E9782A"/>
    <w:rsid w:val="00E97ADD"/>
    <w:rsid w:val="00E97C9F"/>
    <w:rsid w:val="00E97F20"/>
    <w:rsid w:val="00EA022E"/>
    <w:rsid w:val="00EA09A8"/>
    <w:rsid w:val="00EA0CA9"/>
    <w:rsid w:val="00EA1834"/>
    <w:rsid w:val="00EA1BB3"/>
    <w:rsid w:val="00EA1BC7"/>
    <w:rsid w:val="00EA1DF6"/>
    <w:rsid w:val="00EA1E9C"/>
    <w:rsid w:val="00EA23D9"/>
    <w:rsid w:val="00EA27AE"/>
    <w:rsid w:val="00EA2D9B"/>
    <w:rsid w:val="00EA2EA7"/>
    <w:rsid w:val="00EA2FA4"/>
    <w:rsid w:val="00EA3794"/>
    <w:rsid w:val="00EA380C"/>
    <w:rsid w:val="00EA3889"/>
    <w:rsid w:val="00EA39FD"/>
    <w:rsid w:val="00EA3A5B"/>
    <w:rsid w:val="00EA3EAD"/>
    <w:rsid w:val="00EA3EB9"/>
    <w:rsid w:val="00EA4107"/>
    <w:rsid w:val="00EA4721"/>
    <w:rsid w:val="00EA4947"/>
    <w:rsid w:val="00EA4991"/>
    <w:rsid w:val="00EA49AB"/>
    <w:rsid w:val="00EA5278"/>
    <w:rsid w:val="00EA52FB"/>
    <w:rsid w:val="00EA54B2"/>
    <w:rsid w:val="00EA5587"/>
    <w:rsid w:val="00EA5884"/>
    <w:rsid w:val="00EA58E2"/>
    <w:rsid w:val="00EA60B2"/>
    <w:rsid w:val="00EA62A7"/>
    <w:rsid w:val="00EA6589"/>
    <w:rsid w:val="00EA65BD"/>
    <w:rsid w:val="00EA6609"/>
    <w:rsid w:val="00EA66AF"/>
    <w:rsid w:val="00EA6F8F"/>
    <w:rsid w:val="00EA7300"/>
    <w:rsid w:val="00EA7325"/>
    <w:rsid w:val="00EA765E"/>
    <w:rsid w:val="00EB00FF"/>
    <w:rsid w:val="00EB09F5"/>
    <w:rsid w:val="00EB0E02"/>
    <w:rsid w:val="00EB1189"/>
    <w:rsid w:val="00EB13F6"/>
    <w:rsid w:val="00EB173B"/>
    <w:rsid w:val="00EB1879"/>
    <w:rsid w:val="00EB1927"/>
    <w:rsid w:val="00EB1E0A"/>
    <w:rsid w:val="00EB1FA0"/>
    <w:rsid w:val="00EB2071"/>
    <w:rsid w:val="00EB2343"/>
    <w:rsid w:val="00EB2369"/>
    <w:rsid w:val="00EB25EA"/>
    <w:rsid w:val="00EB2734"/>
    <w:rsid w:val="00EB2BD5"/>
    <w:rsid w:val="00EB2CB5"/>
    <w:rsid w:val="00EB2FC4"/>
    <w:rsid w:val="00EB3230"/>
    <w:rsid w:val="00EB36D1"/>
    <w:rsid w:val="00EB3F55"/>
    <w:rsid w:val="00EB4069"/>
    <w:rsid w:val="00EB41A5"/>
    <w:rsid w:val="00EB433B"/>
    <w:rsid w:val="00EB4A0A"/>
    <w:rsid w:val="00EB4A98"/>
    <w:rsid w:val="00EB4BB3"/>
    <w:rsid w:val="00EB4BDC"/>
    <w:rsid w:val="00EB4FCD"/>
    <w:rsid w:val="00EB501F"/>
    <w:rsid w:val="00EB5041"/>
    <w:rsid w:val="00EB53B4"/>
    <w:rsid w:val="00EB54D8"/>
    <w:rsid w:val="00EB5514"/>
    <w:rsid w:val="00EB551F"/>
    <w:rsid w:val="00EB5557"/>
    <w:rsid w:val="00EB56B5"/>
    <w:rsid w:val="00EB5941"/>
    <w:rsid w:val="00EB5C7B"/>
    <w:rsid w:val="00EB6085"/>
    <w:rsid w:val="00EB6179"/>
    <w:rsid w:val="00EB6795"/>
    <w:rsid w:val="00EB6A2D"/>
    <w:rsid w:val="00EB6B08"/>
    <w:rsid w:val="00EB7354"/>
    <w:rsid w:val="00EB764E"/>
    <w:rsid w:val="00EB786E"/>
    <w:rsid w:val="00EB7945"/>
    <w:rsid w:val="00EC0000"/>
    <w:rsid w:val="00EC0B94"/>
    <w:rsid w:val="00EC0E15"/>
    <w:rsid w:val="00EC0F46"/>
    <w:rsid w:val="00EC13AE"/>
    <w:rsid w:val="00EC1443"/>
    <w:rsid w:val="00EC15AA"/>
    <w:rsid w:val="00EC1628"/>
    <w:rsid w:val="00EC1941"/>
    <w:rsid w:val="00EC1B03"/>
    <w:rsid w:val="00EC2D7D"/>
    <w:rsid w:val="00EC3280"/>
    <w:rsid w:val="00EC3465"/>
    <w:rsid w:val="00EC3A64"/>
    <w:rsid w:val="00EC3EA2"/>
    <w:rsid w:val="00EC405C"/>
    <w:rsid w:val="00EC4367"/>
    <w:rsid w:val="00EC4D0A"/>
    <w:rsid w:val="00EC4DBC"/>
    <w:rsid w:val="00EC50B3"/>
    <w:rsid w:val="00EC520F"/>
    <w:rsid w:val="00EC5352"/>
    <w:rsid w:val="00EC57C9"/>
    <w:rsid w:val="00EC58F9"/>
    <w:rsid w:val="00EC5E26"/>
    <w:rsid w:val="00EC5E7B"/>
    <w:rsid w:val="00EC5F6C"/>
    <w:rsid w:val="00EC63AF"/>
    <w:rsid w:val="00EC6E7B"/>
    <w:rsid w:val="00EC6FD0"/>
    <w:rsid w:val="00EC75AA"/>
    <w:rsid w:val="00EC7B6F"/>
    <w:rsid w:val="00EC7B9F"/>
    <w:rsid w:val="00ED0441"/>
    <w:rsid w:val="00ED0FC2"/>
    <w:rsid w:val="00ED127C"/>
    <w:rsid w:val="00ED1324"/>
    <w:rsid w:val="00ED19A4"/>
    <w:rsid w:val="00ED2935"/>
    <w:rsid w:val="00ED2C75"/>
    <w:rsid w:val="00ED2D93"/>
    <w:rsid w:val="00ED2DDA"/>
    <w:rsid w:val="00ED2DDD"/>
    <w:rsid w:val="00ED2E76"/>
    <w:rsid w:val="00ED2E90"/>
    <w:rsid w:val="00ED2E97"/>
    <w:rsid w:val="00ED3861"/>
    <w:rsid w:val="00ED3A4E"/>
    <w:rsid w:val="00ED4151"/>
    <w:rsid w:val="00ED438C"/>
    <w:rsid w:val="00ED49FB"/>
    <w:rsid w:val="00ED4A87"/>
    <w:rsid w:val="00ED4FCC"/>
    <w:rsid w:val="00ED566C"/>
    <w:rsid w:val="00ED5781"/>
    <w:rsid w:val="00ED5C66"/>
    <w:rsid w:val="00ED5E02"/>
    <w:rsid w:val="00ED61FF"/>
    <w:rsid w:val="00ED6376"/>
    <w:rsid w:val="00ED6665"/>
    <w:rsid w:val="00ED68CF"/>
    <w:rsid w:val="00ED6F23"/>
    <w:rsid w:val="00ED713A"/>
    <w:rsid w:val="00ED7B8C"/>
    <w:rsid w:val="00ED7C6C"/>
    <w:rsid w:val="00ED7FF9"/>
    <w:rsid w:val="00EE0227"/>
    <w:rsid w:val="00EE047B"/>
    <w:rsid w:val="00EE0FAB"/>
    <w:rsid w:val="00EE1568"/>
    <w:rsid w:val="00EE1B6C"/>
    <w:rsid w:val="00EE1C2B"/>
    <w:rsid w:val="00EE1E6B"/>
    <w:rsid w:val="00EE1F08"/>
    <w:rsid w:val="00EE2323"/>
    <w:rsid w:val="00EE2335"/>
    <w:rsid w:val="00EE265F"/>
    <w:rsid w:val="00EE2A9F"/>
    <w:rsid w:val="00EE2C8E"/>
    <w:rsid w:val="00EE2CC7"/>
    <w:rsid w:val="00EE2CF9"/>
    <w:rsid w:val="00EE2E46"/>
    <w:rsid w:val="00EE2F09"/>
    <w:rsid w:val="00EE2F31"/>
    <w:rsid w:val="00EE30C6"/>
    <w:rsid w:val="00EE3971"/>
    <w:rsid w:val="00EE3AFB"/>
    <w:rsid w:val="00EE43AB"/>
    <w:rsid w:val="00EE440C"/>
    <w:rsid w:val="00EE44A9"/>
    <w:rsid w:val="00EE4681"/>
    <w:rsid w:val="00EE4CC7"/>
    <w:rsid w:val="00EE4DA1"/>
    <w:rsid w:val="00EE4EA2"/>
    <w:rsid w:val="00EE5008"/>
    <w:rsid w:val="00EE5479"/>
    <w:rsid w:val="00EE5574"/>
    <w:rsid w:val="00EE5C57"/>
    <w:rsid w:val="00EE6185"/>
    <w:rsid w:val="00EE62E5"/>
    <w:rsid w:val="00EE6A4E"/>
    <w:rsid w:val="00EE6B45"/>
    <w:rsid w:val="00EE6B5B"/>
    <w:rsid w:val="00EE76CB"/>
    <w:rsid w:val="00EE7A64"/>
    <w:rsid w:val="00EE7D8D"/>
    <w:rsid w:val="00EF06F0"/>
    <w:rsid w:val="00EF0742"/>
    <w:rsid w:val="00EF0A76"/>
    <w:rsid w:val="00EF0B0C"/>
    <w:rsid w:val="00EF0BB6"/>
    <w:rsid w:val="00EF0C26"/>
    <w:rsid w:val="00EF0EBD"/>
    <w:rsid w:val="00EF0FFC"/>
    <w:rsid w:val="00EF1046"/>
    <w:rsid w:val="00EF105E"/>
    <w:rsid w:val="00EF112D"/>
    <w:rsid w:val="00EF17C9"/>
    <w:rsid w:val="00EF1FB6"/>
    <w:rsid w:val="00EF20CC"/>
    <w:rsid w:val="00EF2343"/>
    <w:rsid w:val="00EF23B9"/>
    <w:rsid w:val="00EF26FE"/>
    <w:rsid w:val="00EF283B"/>
    <w:rsid w:val="00EF2BED"/>
    <w:rsid w:val="00EF2EAF"/>
    <w:rsid w:val="00EF2EDF"/>
    <w:rsid w:val="00EF2F33"/>
    <w:rsid w:val="00EF2FD0"/>
    <w:rsid w:val="00EF33A7"/>
    <w:rsid w:val="00EF35D8"/>
    <w:rsid w:val="00EF3964"/>
    <w:rsid w:val="00EF39F7"/>
    <w:rsid w:val="00EF3A2D"/>
    <w:rsid w:val="00EF3CCD"/>
    <w:rsid w:val="00EF3F5C"/>
    <w:rsid w:val="00EF474D"/>
    <w:rsid w:val="00EF4761"/>
    <w:rsid w:val="00EF4F5F"/>
    <w:rsid w:val="00EF5A3E"/>
    <w:rsid w:val="00EF5D95"/>
    <w:rsid w:val="00EF6257"/>
    <w:rsid w:val="00EF6426"/>
    <w:rsid w:val="00EF6A0A"/>
    <w:rsid w:val="00EF6DE2"/>
    <w:rsid w:val="00EF6F08"/>
    <w:rsid w:val="00EF71C1"/>
    <w:rsid w:val="00EF7A67"/>
    <w:rsid w:val="00EF7A8E"/>
    <w:rsid w:val="00EF7B6D"/>
    <w:rsid w:val="00F00682"/>
    <w:rsid w:val="00F0072C"/>
    <w:rsid w:val="00F00E07"/>
    <w:rsid w:val="00F010E3"/>
    <w:rsid w:val="00F01304"/>
    <w:rsid w:val="00F01993"/>
    <w:rsid w:val="00F01D4F"/>
    <w:rsid w:val="00F01DD8"/>
    <w:rsid w:val="00F01E2A"/>
    <w:rsid w:val="00F01E8B"/>
    <w:rsid w:val="00F022F2"/>
    <w:rsid w:val="00F02DBD"/>
    <w:rsid w:val="00F02E04"/>
    <w:rsid w:val="00F03002"/>
    <w:rsid w:val="00F031DC"/>
    <w:rsid w:val="00F0348F"/>
    <w:rsid w:val="00F03941"/>
    <w:rsid w:val="00F03C61"/>
    <w:rsid w:val="00F03FDE"/>
    <w:rsid w:val="00F0406A"/>
    <w:rsid w:val="00F04086"/>
    <w:rsid w:val="00F04178"/>
    <w:rsid w:val="00F0452B"/>
    <w:rsid w:val="00F0491F"/>
    <w:rsid w:val="00F049F1"/>
    <w:rsid w:val="00F04BD0"/>
    <w:rsid w:val="00F04C4A"/>
    <w:rsid w:val="00F05102"/>
    <w:rsid w:val="00F051B0"/>
    <w:rsid w:val="00F057A6"/>
    <w:rsid w:val="00F0595F"/>
    <w:rsid w:val="00F05A19"/>
    <w:rsid w:val="00F05AEF"/>
    <w:rsid w:val="00F05F2E"/>
    <w:rsid w:val="00F05F31"/>
    <w:rsid w:val="00F061B6"/>
    <w:rsid w:val="00F06543"/>
    <w:rsid w:val="00F0669F"/>
    <w:rsid w:val="00F06E9D"/>
    <w:rsid w:val="00F07606"/>
    <w:rsid w:val="00F0775E"/>
    <w:rsid w:val="00F07BBC"/>
    <w:rsid w:val="00F07F35"/>
    <w:rsid w:val="00F07F71"/>
    <w:rsid w:val="00F100D1"/>
    <w:rsid w:val="00F101E8"/>
    <w:rsid w:val="00F102BF"/>
    <w:rsid w:val="00F10E6C"/>
    <w:rsid w:val="00F10E70"/>
    <w:rsid w:val="00F1190F"/>
    <w:rsid w:val="00F11BA3"/>
    <w:rsid w:val="00F11F38"/>
    <w:rsid w:val="00F121F8"/>
    <w:rsid w:val="00F122C1"/>
    <w:rsid w:val="00F12370"/>
    <w:rsid w:val="00F12B95"/>
    <w:rsid w:val="00F1301B"/>
    <w:rsid w:val="00F13160"/>
    <w:rsid w:val="00F131AA"/>
    <w:rsid w:val="00F13387"/>
    <w:rsid w:val="00F137F6"/>
    <w:rsid w:val="00F13C36"/>
    <w:rsid w:val="00F13ECA"/>
    <w:rsid w:val="00F13FFA"/>
    <w:rsid w:val="00F142B9"/>
    <w:rsid w:val="00F145AB"/>
    <w:rsid w:val="00F148BC"/>
    <w:rsid w:val="00F14AA3"/>
    <w:rsid w:val="00F14B5A"/>
    <w:rsid w:val="00F15045"/>
    <w:rsid w:val="00F15107"/>
    <w:rsid w:val="00F15465"/>
    <w:rsid w:val="00F15CD4"/>
    <w:rsid w:val="00F16A73"/>
    <w:rsid w:val="00F17566"/>
    <w:rsid w:val="00F175BD"/>
    <w:rsid w:val="00F1767C"/>
    <w:rsid w:val="00F179A8"/>
    <w:rsid w:val="00F179AA"/>
    <w:rsid w:val="00F17EC9"/>
    <w:rsid w:val="00F2001C"/>
    <w:rsid w:val="00F209B2"/>
    <w:rsid w:val="00F209BD"/>
    <w:rsid w:val="00F20A99"/>
    <w:rsid w:val="00F20C81"/>
    <w:rsid w:val="00F212C8"/>
    <w:rsid w:val="00F21376"/>
    <w:rsid w:val="00F21E77"/>
    <w:rsid w:val="00F22016"/>
    <w:rsid w:val="00F223B9"/>
    <w:rsid w:val="00F224C2"/>
    <w:rsid w:val="00F22598"/>
    <w:rsid w:val="00F22839"/>
    <w:rsid w:val="00F229ED"/>
    <w:rsid w:val="00F22C32"/>
    <w:rsid w:val="00F23175"/>
    <w:rsid w:val="00F2320D"/>
    <w:rsid w:val="00F23424"/>
    <w:rsid w:val="00F2347F"/>
    <w:rsid w:val="00F23B8A"/>
    <w:rsid w:val="00F23CD9"/>
    <w:rsid w:val="00F23F8C"/>
    <w:rsid w:val="00F24682"/>
    <w:rsid w:val="00F246D3"/>
    <w:rsid w:val="00F24764"/>
    <w:rsid w:val="00F24AE5"/>
    <w:rsid w:val="00F24B84"/>
    <w:rsid w:val="00F2509C"/>
    <w:rsid w:val="00F251C5"/>
    <w:rsid w:val="00F255B2"/>
    <w:rsid w:val="00F25699"/>
    <w:rsid w:val="00F25A31"/>
    <w:rsid w:val="00F25DD3"/>
    <w:rsid w:val="00F25F24"/>
    <w:rsid w:val="00F26382"/>
    <w:rsid w:val="00F26FFF"/>
    <w:rsid w:val="00F2756D"/>
    <w:rsid w:val="00F279A4"/>
    <w:rsid w:val="00F27FDE"/>
    <w:rsid w:val="00F303BF"/>
    <w:rsid w:val="00F30808"/>
    <w:rsid w:val="00F31173"/>
    <w:rsid w:val="00F314FE"/>
    <w:rsid w:val="00F3208D"/>
    <w:rsid w:val="00F32185"/>
    <w:rsid w:val="00F3244C"/>
    <w:rsid w:val="00F328C1"/>
    <w:rsid w:val="00F328F3"/>
    <w:rsid w:val="00F32A7E"/>
    <w:rsid w:val="00F32AB5"/>
    <w:rsid w:val="00F32D98"/>
    <w:rsid w:val="00F33171"/>
    <w:rsid w:val="00F333C4"/>
    <w:rsid w:val="00F33412"/>
    <w:rsid w:val="00F3351D"/>
    <w:rsid w:val="00F33621"/>
    <w:rsid w:val="00F336BA"/>
    <w:rsid w:val="00F33837"/>
    <w:rsid w:val="00F33DA9"/>
    <w:rsid w:val="00F33DC3"/>
    <w:rsid w:val="00F33DD6"/>
    <w:rsid w:val="00F3406E"/>
    <w:rsid w:val="00F342D3"/>
    <w:rsid w:val="00F343C3"/>
    <w:rsid w:val="00F343EA"/>
    <w:rsid w:val="00F34856"/>
    <w:rsid w:val="00F348BD"/>
    <w:rsid w:val="00F3505D"/>
    <w:rsid w:val="00F3541D"/>
    <w:rsid w:val="00F35C95"/>
    <w:rsid w:val="00F35E0F"/>
    <w:rsid w:val="00F35F8E"/>
    <w:rsid w:val="00F3610D"/>
    <w:rsid w:val="00F36526"/>
    <w:rsid w:val="00F366F4"/>
    <w:rsid w:val="00F3675D"/>
    <w:rsid w:val="00F37106"/>
    <w:rsid w:val="00F3711A"/>
    <w:rsid w:val="00F37860"/>
    <w:rsid w:val="00F37B62"/>
    <w:rsid w:val="00F401C4"/>
    <w:rsid w:val="00F40765"/>
    <w:rsid w:val="00F40C6B"/>
    <w:rsid w:val="00F40C94"/>
    <w:rsid w:val="00F40D26"/>
    <w:rsid w:val="00F40D4B"/>
    <w:rsid w:val="00F410BB"/>
    <w:rsid w:val="00F4139C"/>
    <w:rsid w:val="00F41407"/>
    <w:rsid w:val="00F41768"/>
    <w:rsid w:val="00F41AF1"/>
    <w:rsid w:val="00F41E91"/>
    <w:rsid w:val="00F41F63"/>
    <w:rsid w:val="00F42256"/>
    <w:rsid w:val="00F42478"/>
    <w:rsid w:val="00F424E0"/>
    <w:rsid w:val="00F42621"/>
    <w:rsid w:val="00F42B1D"/>
    <w:rsid w:val="00F43887"/>
    <w:rsid w:val="00F43B73"/>
    <w:rsid w:val="00F43D6B"/>
    <w:rsid w:val="00F44163"/>
    <w:rsid w:val="00F4431C"/>
    <w:rsid w:val="00F443FF"/>
    <w:rsid w:val="00F44436"/>
    <w:rsid w:val="00F44DAD"/>
    <w:rsid w:val="00F44F99"/>
    <w:rsid w:val="00F44FA7"/>
    <w:rsid w:val="00F44FC7"/>
    <w:rsid w:val="00F44FEF"/>
    <w:rsid w:val="00F4570A"/>
    <w:rsid w:val="00F4584F"/>
    <w:rsid w:val="00F45DD7"/>
    <w:rsid w:val="00F45EF6"/>
    <w:rsid w:val="00F4659E"/>
    <w:rsid w:val="00F46814"/>
    <w:rsid w:val="00F46834"/>
    <w:rsid w:val="00F46A2C"/>
    <w:rsid w:val="00F46C45"/>
    <w:rsid w:val="00F47328"/>
    <w:rsid w:val="00F475C7"/>
    <w:rsid w:val="00F4770B"/>
    <w:rsid w:val="00F477B2"/>
    <w:rsid w:val="00F47A0D"/>
    <w:rsid w:val="00F47B7D"/>
    <w:rsid w:val="00F47ED6"/>
    <w:rsid w:val="00F50191"/>
    <w:rsid w:val="00F505FE"/>
    <w:rsid w:val="00F50843"/>
    <w:rsid w:val="00F508B8"/>
    <w:rsid w:val="00F508F6"/>
    <w:rsid w:val="00F50E13"/>
    <w:rsid w:val="00F51080"/>
    <w:rsid w:val="00F518B9"/>
    <w:rsid w:val="00F519C3"/>
    <w:rsid w:val="00F51F70"/>
    <w:rsid w:val="00F523FD"/>
    <w:rsid w:val="00F528BE"/>
    <w:rsid w:val="00F52C12"/>
    <w:rsid w:val="00F53023"/>
    <w:rsid w:val="00F532FA"/>
    <w:rsid w:val="00F533FD"/>
    <w:rsid w:val="00F5353A"/>
    <w:rsid w:val="00F535B2"/>
    <w:rsid w:val="00F537E3"/>
    <w:rsid w:val="00F5397E"/>
    <w:rsid w:val="00F53F42"/>
    <w:rsid w:val="00F53F9F"/>
    <w:rsid w:val="00F53FF8"/>
    <w:rsid w:val="00F542F3"/>
    <w:rsid w:val="00F544CC"/>
    <w:rsid w:val="00F546DB"/>
    <w:rsid w:val="00F547DA"/>
    <w:rsid w:val="00F54829"/>
    <w:rsid w:val="00F54856"/>
    <w:rsid w:val="00F54B72"/>
    <w:rsid w:val="00F54E83"/>
    <w:rsid w:val="00F54EFD"/>
    <w:rsid w:val="00F5557B"/>
    <w:rsid w:val="00F5596E"/>
    <w:rsid w:val="00F559C3"/>
    <w:rsid w:val="00F5647D"/>
    <w:rsid w:val="00F56654"/>
    <w:rsid w:val="00F5695C"/>
    <w:rsid w:val="00F56AC6"/>
    <w:rsid w:val="00F56B84"/>
    <w:rsid w:val="00F56C75"/>
    <w:rsid w:val="00F56E7B"/>
    <w:rsid w:val="00F56F18"/>
    <w:rsid w:val="00F56FF1"/>
    <w:rsid w:val="00F572A3"/>
    <w:rsid w:val="00F57357"/>
    <w:rsid w:val="00F60054"/>
    <w:rsid w:val="00F600E0"/>
    <w:rsid w:val="00F600FD"/>
    <w:rsid w:val="00F60965"/>
    <w:rsid w:val="00F60C09"/>
    <w:rsid w:val="00F60DA5"/>
    <w:rsid w:val="00F61334"/>
    <w:rsid w:val="00F6208B"/>
    <w:rsid w:val="00F622B9"/>
    <w:rsid w:val="00F62586"/>
    <w:rsid w:val="00F62CAE"/>
    <w:rsid w:val="00F62DEC"/>
    <w:rsid w:val="00F62FEE"/>
    <w:rsid w:val="00F63A4E"/>
    <w:rsid w:val="00F63C0F"/>
    <w:rsid w:val="00F6424F"/>
    <w:rsid w:val="00F64A6A"/>
    <w:rsid w:val="00F64E4D"/>
    <w:rsid w:val="00F6519E"/>
    <w:rsid w:val="00F652FD"/>
    <w:rsid w:val="00F65570"/>
    <w:rsid w:val="00F65B28"/>
    <w:rsid w:val="00F66267"/>
    <w:rsid w:val="00F66A97"/>
    <w:rsid w:val="00F66DED"/>
    <w:rsid w:val="00F6705F"/>
    <w:rsid w:val="00F6706D"/>
    <w:rsid w:val="00F67698"/>
    <w:rsid w:val="00F678EE"/>
    <w:rsid w:val="00F67E12"/>
    <w:rsid w:val="00F7033E"/>
    <w:rsid w:val="00F70726"/>
    <w:rsid w:val="00F707DE"/>
    <w:rsid w:val="00F70B35"/>
    <w:rsid w:val="00F70BCE"/>
    <w:rsid w:val="00F70E0D"/>
    <w:rsid w:val="00F70F06"/>
    <w:rsid w:val="00F71093"/>
    <w:rsid w:val="00F7138A"/>
    <w:rsid w:val="00F713AB"/>
    <w:rsid w:val="00F71548"/>
    <w:rsid w:val="00F71558"/>
    <w:rsid w:val="00F7175A"/>
    <w:rsid w:val="00F71AC2"/>
    <w:rsid w:val="00F71B19"/>
    <w:rsid w:val="00F73009"/>
    <w:rsid w:val="00F73351"/>
    <w:rsid w:val="00F7336D"/>
    <w:rsid w:val="00F7366C"/>
    <w:rsid w:val="00F738D4"/>
    <w:rsid w:val="00F73A66"/>
    <w:rsid w:val="00F73CD7"/>
    <w:rsid w:val="00F73E54"/>
    <w:rsid w:val="00F74336"/>
    <w:rsid w:val="00F74F8D"/>
    <w:rsid w:val="00F7517D"/>
    <w:rsid w:val="00F75363"/>
    <w:rsid w:val="00F757E8"/>
    <w:rsid w:val="00F7580B"/>
    <w:rsid w:val="00F7677D"/>
    <w:rsid w:val="00F76E22"/>
    <w:rsid w:val="00F77180"/>
    <w:rsid w:val="00F77495"/>
    <w:rsid w:val="00F774FB"/>
    <w:rsid w:val="00F77776"/>
    <w:rsid w:val="00F77B8A"/>
    <w:rsid w:val="00F77F26"/>
    <w:rsid w:val="00F77FDF"/>
    <w:rsid w:val="00F804B8"/>
    <w:rsid w:val="00F807E2"/>
    <w:rsid w:val="00F8090A"/>
    <w:rsid w:val="00F809A4"/>
    <w:rsid w:val="00F80D94"/>
    <w:rsid w:val="00F81268"/>
    <w:rsid w:val="00F813FD"/>
    <w:rsid w:val="00F815ED"/>
    <w:rsid w:val="00F819A9"/>
    <w:rsid w:val="00F81B0D"/>
    <w:rsid w:val="00F81BAA"/>
    <w:rsid w:val="00F81C4E"/>
    <w:rsid w:val="00F81C9A"/>
    <w:rsid w:val="00F81EA6"/>
    <w:rsid w:val="00F81FD0"/>
    <w:rsid w:val="00F82167"/>
    <w:rsid w:val="00F8274D"/>
    <w:rsid w:val="00F82909"/>
    <w:rsid w:val="00F82B6E"/>
    <w:rsid w:val="00F82E8B"/>
    <w:rsid w:val="00F8374D"/>
    <w:rsid w:val="00F83B16"/>
    <w:rsid w:val="00F83F2A"/>
    <w:rsid w:val="00F841AA"/>
    <w:rsid w:val="00F842BE"/>
    <w:rsid w:val="00F842D4"/>
    <w:rsid w:val="00F84C25"/>
    <w:rsid w:val="00F84CC6"/>
    <w:rsid w:val="00F84D28"/>
    <w:rsid w:val="00F85035"/>
    <w:rsid w:val="00F851EB"/>
    <w:rsid w:val="00F85577"/>
    <w:rsid w:val="00F85972"/>
    <w:rsid w:val="00F8672D"/>
    <w:rsid w:val="00F867B0"/>
    <w:rsid w:val="00F8685D"/>
    <w:rsid w:val="00F86874"/>
    <w:rsid w:val="00F86956"/>
    <w:rsid w:val="00F86B91"/>
    <w:rsid w:val="00F86D0A"/>
    <w:rsid w:val="00F86EB8"/>
    <w:rsid w:val="00F872AC"/>
    <w:rsid w:val="00F8731C"/>
    <w:rsid w:val="00F87602"/>
    <w:rsid w:val="00F878BF"/>
    <w:rsid w:val="00F87AFE"/>
    <w:rsid w:val="00F87B37"/>
    <w:rsid w:val="00F87E37"/>
    <w:rsid w:val="00F87FD0"/>
    <w:rsid w:val="00F90785"/>
    <w:rsid w:val="00F909BA"/>
    <w:rsid w:val="00F909FB"/>
    <w:rsid w:val="00F90B11"/>
    <w:rsid w:val="00F90C3E"/>
    <w:rsid w:val="00F914B6"/>
    <w:rsid w:val="00F914D1"/>
    <w:rsid w:val="00F91505"/>
    <w:rsid w:val="00F9172C"/>
    <w:rsid w:val="00F917EA"/>
    <w:rsid w:val="00F91956"/>
    <w:rsid w:val="00F9232E"/>
    <w:rsid w:val="00F926EE"/>
    <w:rsid w:val="00F92884"/>
    <w:rsid w:val="00F928B5"/>
    <w:rsid w:val="00F92A7C"/>
    <w:rsid w:val="00F93A96"/>
    <w:rsid w:val="00F93F92"/>
    <w:rsid w:val="00F9457E"/>
    <w:rsid w:val="00F9484A"/>
    <w:rsid w:val="00F94AE6"/>
    <w:rsid w:val="00F94B69"/>
    <w:rsid w:val="00F94C18"/>
    <w:rsid w:val="00F94CC3"/>
    <w:rsid w:val="00F94D15"/>
    <w:rsid w:val="00F9505B"/>
    <w:rsid w:val="00F950DD"/>
    <w:rsid w:val="00F95171"/>
    <w:rsid w:val="00F95494"/>
    <w:rsid w:val="00F957B8"/>
    <w:rsid w:val="00F9583B"/>
    <w:rsid w:val="00F95CE7"/>
    <w:rsid w:val="00F95D77"/>
    <w:rsid w:val="00F95E44"/>
    <w:rsid w:val="00F95FD4"/>
    <w:rsid w:val="00F96033"/>
    <w:rsid w:val="00F960C2"/>
    <w:rsid w:val="00F96128"/>
    <w:rsid w:val="00F96178"/>
    <w:rsid w:val="00F963CA"/>
    <w:rsid w:val="00F965F6"/>
    <w:rsid w:val="00F96F01"/>
    <w:rsid w:val="00F97054"/>
    <w:rsid w:val="00F970B0"/>
    <w:rsid w:val="00F97143"/>
    <w:rsid w:val="00F973C5"/>
    <w:rsid w:val="00F97523"/>
    <w:rsid w:val="00F97B85"/>
    <w:rsid w:val="00F97BDF"/>
    <w:rsid w:val="00F97C2B"/>
    <w:rsid w:val="00FA0924"/>
    <w:rsid w:val="00FA0E8C"/>
    <w:rsid w:val="00FA10FC"/>
    <w:rsid w:val="00FA11BE"/>
    <w:rsid w:val="00FA1509"/>
    <w:rsid w:val="00FA1C78"/>
    <w:rsid w:val="00FA2018"/>
    <w:rsid w:val="00FA213A"/>
    <w:rsid w:val="00FA21E4"/>
    <w:rsid w:val="00FA27AE"/>
    <w:rsid w:val="00FA2CEB"/>
    <w:rsid w:val="00FA356C"/>
    <w:rsid w:val="00FA43CD"/>
    <w:rsid w:val="00FA451D"/>
    <w:rsid w:val="00FA45D0"/>
    <w:rsid w:val="00FA49AA"/>
    <w:rsid w:val="00FA4BF7"/>
    <w:rsid w:val="00FA56D1"/>
    <w:rsid w:val="00FA5738"/>
    <w:rsid w:val="00FA5A07"/>
    <w:rsid w:val="00FA5AE2"/>
    <w:rsid w:val="00FA5D62"/>
    <w:rsid w:val="00FA5DC4"/>
    <w:rsid w:val="00FA6224"/>
    <w:rsid w:val="00FA627A"/>
    <w:rsid w:val="00FA6666"/>
    <w:rsid w:val="00FA6F03"/>
    <w:rsid w:val="00FA77FC"/>
    <w:rsid w:val="00FA7830"/>
    <w:rsid w:val="00FB0136"/>
    <w:rsid w:val="00FB02FB"/>
    <w:rsid w:val="00FB050F"/>
    <w:rsid w:val="00FB0530"/>
    <w:rsid w:val="00FB076D"/>
    <w:rsid w:val="00FB0867"/>
    <w:rsid w:val="00FB0954"/>
    <w:rsid w:val="00FB0B24"/>
    <w:rsid w:val="00FB0F5A"/>
    <w:rsid w:val="00FB11DC"/>
    <w:rsid w:val="00FB1473"/>
    <w:rsid w:val="00FB17C9"/>
    <w:rsid w:val="00FB181F"/>
    <w:rsid w:val="00FB1A25"/>
    <w:rsid w:val="00FB1C31"/>
    <w:rsid w:val="00FB1C71"/>
    <w:rsid w:val="00FB2875"/>
    <w:rsid w:val="00FB2D37"/>
    <w:rsid w:val="00FB2D99"/>
    <w:rsid w:val="00FB3305"/>
    <w:rsid w:val="00FB34CD"/>
    <w:rsid w:val="00FB3666"/>
    <w:rsid w:val="00FB3AE2"/>
    <w:rsid w:val="00FB443D"/>
    <w:rsid w:val="00FB449B"/>
    <w:rsid w:val="00FB4524"/>
    <w:rsid w:val="00FB4782"/>
    <w:rsid w:val="00FB48C9"/>
    <w:rsid w:val="00FB49AA"/>
    <w:rsid w:val="00FB4A06"/>
    <w:rsid w:val="00FB5114"/>
    <w:rsid w:val="00FB54B6"/>
    <w:rsid w:val="00FB56E6"/>
    <w:rsid w:val="00FB603F"/>
    <w:rsid w:val="00FB6080"/>
    <w:rsid w:val="00FB64B2"/>
    <w:rsid w:val="00FB6586"/>
    <w:rsid w:val="00FB6724"/>
    <w:rsid w:val="00FB67D6"/>
    <w:rsid w:val="00FB688B"/>
    <w:rsid w:val="00FB68A2"/>
    <w:rsid w:val="00FB6D15"/>
    <w:rsid w:val="00FB6FBE"/>
    <w:rsid w:val="00FB7774"/>
    <w:rsid w:val="00FB789C"/>
    <w:rsid w:val="00FB78C6"/>
    <w:rsid w:val="00FB7DF6"/>
    <w:rsid w:val="00FC0135"/>
    <w:rsid w:val="00FC0757"/>
    <w:rsid w:val="00FC0A7E"/>
    <w:rsid w:val="00FC0B7F"/>
    <w:rsid w:val="00FC0BD3"/>
    <w:rsid w:val="00FC1255"/>
    <w:rsid w:val="00FC139D"/>
    <w:rsid w:val="00FC1D04"/>
    <w:rsid w:val="00FC1E2C"/>
    <w:rsid w:val="00FC1E88"/>
    <w:rsid w:val="00FC222A"/>
    <w:rsid w:val="00FC2A07"/>
    <w:rsid w:val="00FC2F93"/>
    <w:rsid w:val="00FC305C"/>
    <w:rsid w:val="00FC3132"/>
    <w:rsid w:val="00FC33F9"/>
    <w:rsid w:val="00FC34F4"/>
    <w:rsid w:val="00FC353A"/>
    <w:rsid w:val="00FC3643"/>
    <w:rsid w:val="00FC3776"/>
    <w:rsid w:val="00FC3782"/>
    <w:rsid w:val="00FC3AEA"/>
    <w:rsid w:val="00FC3E9A"/>
    <w:rsid w:val="00FC3F23"/>
    <w:rsid w:val="00FC41F8"/>
    <w:rsid w:val="00FC46B3"/>
    <w:rsid w:val="00FC4A50"/>
    <w:rsid w:val="00FC4F41"/>
    <w:rsid w:val="00FC5109"/>
    <w:rsid w:val="00FC5281"/>
    <w:rsid w:val="00FC5849"/>
    <w:rsid w:val="00FC5969"/>
    <w:rsid w:val="00FC5E2D"/>
    <w:rsid w:val="00FC5EF5"/>
    <w:rsid w:val="00FC6031"/>
    <w:rsid w:val="00FC61DF"/>
    <w:rsid w:val="00FC6476"/>
    <w:rsid w:val="00FC658E"/>
    <w:rsid w:val="00FC65C7"/>
    <w:rsid w:val="00FC665F"/>
    <w:rsid w:val="00FC66AE"/>
    <w:rsid w:val="00FC66D5"/>
    <w:rsid w:val="00FC6A67"/>
    <w:rsid w:val="00FC6AA6"/>
    <w:rsid w:val="00FC6AD3"/>
    <w:rsid w:val="00FC6EAD"/>
    <w:rsid w:val="00FC7134"/>
    <w:rsid w:val="00FC7466"/>
    <w:rsid w:val="00FC74CA"/>
    <w:rsid w:val="00FC78FC"/>
    <w:rsid w:val="00FC7B06"/>
    <w:rsid w:val="00FC7F0D"/>
    <w:rsid w:val="00FD00A7"/>
    <w:rsid w:val="00FD0486"/>
    <w:rsid w:val="00FD049D"/>
    <w:rsid w:val="00FD07E9"/>
    <w:rsid w:val="00FD0CED"/>
    <w:rsid w:val="00FD0E41"/>
    <w:rsid w:val="00FD0FED"/>
    <w:rsid w:val="00FD12C8"/>
    <w:rsid w:val="00FD1B23"/>
    <w:rsid w:val="00FD1CA5"/>
    <w:rsid w:val="00FD1D81"/>
    <w:rsid w:val="00FD1F33"/>
    <w:rsid w:val="00FD25AD"/>
    <w:rsid w:val="00FD2D54"/>
    <w:rsid w:val="00FD2DF4"/>
    <w:rsid w:val="00FD2F5B"/>
    <w:rsid w:val="00FD3536"/>
    <w:rsid w:val="00FD3D1B"/>
    <w:rsid w:val="00FD3FD9"/>
    <w:rsid w:val="00FD42FC"/>
    <w:rsid w:val="00FD52E4"/>
    <w:rsid w:val="00FD5346"/>
    <w:rsid w:val="00FD54CF"/>
    <w:rsid w:val="00FD5AA3"/>
    <w:rsid w:val="00FD5B23"/>
    <w:rsid w:val="00FD5C0B"/>
    <w:rsid w:val="00FD5C58"/>
    <w:rsid w:val="00FD5F54"/>
    <w:rsid w:val="00FD62F6"/>
    <w:rsid w:val="00FD68A8"/>
    <w:rsid w:val="00FD6A77"/>
    <w:rsid w:val="00FD6C6A"/>
    <w:rsid w:val="00FD6DDF"/>
    <w:rsid w:val="00FD70F7"/>
    <w:rsid w:val="00FD72C8"/>
    <w:rsid w:val="00FD7351"/>
    <w:rsid w:val="00FD748A"/>
    <w:rsid w:val="00FD7A66"/>
    <w:rsid w:val="00FD7FB9"/>
    <w:rsid w:val="00FE0273"/>
    <w:rsid w:val="00FE04AA"/>
    <w:rsid w:val="00FE05F5"/>
    <w:rsid w:val="00FE067D"/>
    <w:rsid w:val="00FE0BD2"/>
    <w:rsid w:val="00FE0E9E"/>
    <w:rsid w:val="00FE1274"/>
    <w:rsid w:val="00FE12D8"/>
    <w:rsid w:val="00FE1392"/>
    <w:rsid w:val="00FE179B"/>
    <w:rsid w:val="00FE1BE2"/>
    <w:rsid w:val="00FE2061"/>
    <w:rsid w:val="00FE2739"/>
    <w:rsid w:val="00FE2BB8"/>
    <w:rsid w:val="00FE3B3B"/>
    <w:rsid w:val="00FE43FF"/>
    <w:rsid w:val="00FE4475"/>
    <w:rsid w:val="00FE4CBE"/>
    <w:rsid w:val="00FE4CEC"/>
    <w:rsid w:val="00FE5201"/>
    <w:rsid w:val="00FE56A6"/>
    <w:rsid w:val="00FE5939"/>
    <w:rsid w:val="00FE5952"/>
    <w:rsid w:val="00FE5A61"/>
    <w:rsid w:val="00FE6083"/>
    <w:rsid w:val="00FE6517"/>
    <w:rsid w:val="00FE6666"/>
    <w:rsid w:val="00FE6812"/>
    <w:rsid w:val="00FE6976"/>
    <w:rsid w:val="00FE6DAF"/>
    <w:rsid w:val="00FE6ED7"/>
    <w:rsid w:val="00FE7989"/>
    <w:rsid w:val="00FE7C89"/>
    <w:rsid w:val="00FE7DA3"/>
    <w:rsid w:val="00FE7DB3"/>
    <w:rsid w:val="00FE7EA0"/>
    <w:rsid w:val="00FE7EB1"/>
    <w:rsid w:val="00FF0641"/>
    <w:rsid w:val="00FF0862"/>
    <w:rsid w:val="00FF10E3"/>
    <w:rsid w:val="00FF155D"/>
    <w:rsid w:val="00FF1671"/>
    <w:rsid w:val="00FF1714"/>
    <w:rsid w:val="00FF1888"/>
    <w:rsid w:val="00FF1BE7"/>
    <w:rsid w:val="00FF1C3F"/>
    <w:rsid w:val="00FF1CF9"/>
    <w:rsid w:val="00FF1E9F"/>
    <w:rsid w:val="00FF2EAB"/>
    <w:rsid w:val="00FF38CD"/>
    <w:rsid w:val="00FF3921"/>
    <w:rsid w:val="00FF471F"/>
    <w:rsid w:val="00FF4799"/>
    <w:rsid w:val="00FF4B5B"/>
    <w:rsid w:val="00FF55E8"/>
    <w:rsid w:val="00FF5666"/>
    <w:rsid w:val="00FF5E37"/>
    <w:rsid w:val="00FF5E4A"/>
    <w:rsid w:val="00FF5F35"/>
    <w:rsid w:val="00FF61B2"/>
    <w:rsid w:val="00FF61F4"/>
    <w:rsid w:val="00FF621E"/>
    <w:rsid w:val="00FF6306"/>
    <w:rsid w:val="00FF6504"/>
    <w:rsid w:val="00FF66FA"/>
    <w:rsid w:val="00FF68ED"/>
    <w:rsid w:val="00FF6956"/>
    <w:rsid w:val="00FF6A07"/>
    <w:rsid w:val="00FF6BA7"/>
    <w:rsid w:val="00FF6BF7"/>
    <w:rsid w:val="00FF6D87"/>
    <w:rsid w:val="00FF7302"/>
    <w:rsid w:val="00FF740F"/>
    <w:rsid w:val="00FF7DA1"/>
    <w:rsid w:val="00FF7E8C"/>
    <w:rsid w:val="013BD492"/>
    <w:rsid w:val="01C9609C"/>
    <w:rsid w:val="022C8AB0"/>
    <w:rsid w:val="02364878"/>
    <w:rsid w:val="026D23D8"/>
    <w:rsid w:val="026E783C"/>
    <w:rsid w:val="02A92594"/>
    <w:rsid w:val="02C894D2"/>
    <w:rsid w:val="030CC85F"/>
    <w:rsid w:val="0365415B"/>
    <w:rsid w:val="03B33494"/>
    <w:rsid w:val="055D68BA"/>
    <w:rsid w:val="0669507A"/>
    <w:rsid w:val="0685F541"/>
    <w:rsid w:val="070DCC62"/>
    <w:rsid w:val="07EB0F61"/>
    <w:rsid w:val="07EFAD87"/>
    <w:rsid w:val="088D73BA"/>
    <w:rsid w:val="098AF57D"/>
    <w:rsid w:val="09CFE190"/>
    <w:rsid w:val="0A080058"/>
    <w:rsid w:val="0A755B04"/>
    <w:rsid w:val="0AA07601"/>
    <w:rsid w:val="0B423A56"/>
    <w:rsid w:val="0B89EFC0"/>
    <w:rsid w:val="0BC16B85"/>
    <w:rsid w:val="0BE42722"/>
    <w:rsid w:val="0CA85229"/>
    <w:rsid w:val="0CDCC8E6"/>
    <w:rsid w:val="0DA5BEA0"/>
    <w:rsid w:val="0DFB9FBC"/>
    <w:rsid w:val="0E0C80D6"/>
    <w:rsid w:val="0F3AE648"/>
    <w:rsid w:val="0F5E489B"/>
    <w:rsid w:val="0F7E0B8F"/>
    <w:rsid w:val="0F9C463C"/>
    <w:rsid w:val="109642C9"/>
    <w:rsid w:val="1275A5F6"/>
    <w:rsid w:val="12EA843C"/>
    <w:rsid w:val="1315C26E"/>
    <w:rsid w:val="143F1767"/>
    <w:rsid w:val="147A957B"/>
    <w:rsid w:val="1491188E"/>
    <w:rsid w:val="15157B38"/>
    <w:rsid w:val="15A20EE3"/>
    <w:rsid w:val="16DB94AD"/>
    <w:rsid w:val="172549DE"/>
    <w:rsid w:val="175CA4ED"/>
    <w:rsid w:val="1773488E"/>
    <w:rsid w:val="1791467E"/>
    <w:rsid w:val="17A1E4BE"/>
    <w:rsid w:val="186D67E8"/>
    <w:rsid w:val="187C806E"/>
    <w:rsid w:val="18AEFA48"/>
    <w:rsid w:val="18AFE1DF"/>
    <w:rsid w:val="1951615F"/>
    <w:rsid w:val="1AD81D5A"/>
    <w:rsid w:val="1B02C54B"/>
    <w:rsid w:val="1B85D649"/>
    <w:rsid w:val="1B9DA1D0"/>
    <w:rsid w:val="1C6981B0"/>
    <w:rsid w:val="1C881F29"/>
    <w:rsid w:val="1C915609"/>
    <w:rsid w:val="1D36AB27"/>
    <w:rsid w:val="1D9CCEBB"/>
    <w:rsid w:val="1DA3FA4F"/>
    <w:rsid w:val="1DBCA2DB"/>
    <w:rsid w:val="1E9C7622"/>
    <w:rsid w:val="1EBFA807"/>
    <w:rsid w:val="1F1E94C0"/>
    <w:rsid w:val="1FF76A06"/>
    <w:rsid w:val="20525ABF"/>
    <w:rsid w:val="215713E1"/>
    <w:rsid w:val="21A6616E"/>
    <w:rsid w:val="21A7B1F3"/>
    <w:rsid w:val="21A8D403"/>
    <w:rsid w:val="22706256"/>
    <w:rsid w:val="22795104"/>
    <w:rsid w:val="22F64918"/>
    <w:rsid w:val="230A85F5"/>
    <w:rsid w:val="2319EF05"/>
    <w:rsid w:val="23B1B257"/>
    <w:rsid w:val="23DD921E"/>
    <w:rsid w:val="24394E59"/>
    <w:rsid w:val="24838352"/>
    <w:rsid w:val="24839234"/>
    <w:rsid w:val="24DE9E7F"/>
    <w:rsid w:val="24ED7481"/>
    <w:rsid w:val="250B35B8"/>
    <w:rsid w:val="26C1F173"/>
    <w:rsid w:val="26C879A3"/>
    <w:rsid w:val="26F0EFCF"/>
    <w:rsid w:val="273E3B3D"/>
    <w:rsid w:val="27902EA2"/>
    <w:rsid w:val="284BF45D"/>
    <w:rsid w:val="28D3EA5B"/>
    <w:rsid w:val="29B10372"/>
    <w:rsid w:val="29EAD00A"/>
    <w:rsid w:val="2AB764DD"/>
    <w:rsid w:val="2B0E81F7"/>
    <w:rsid w:val="2B6C142F"/>
    <w:rsid w:val="2C0F0D45"/>
    <w:rsid w:val="2C23C9F1"/>
    <w:rsid w:val="2C9245C5"/>
    <w:rsid w:val="2CC9D8CB"/>
    <w:rsid w:val="2D390F81"/>
    <w:rsid w:val="2D771647"/>
    <w:rsid w:val="2DFAD148"/>
    <w:rsid w:val="2E087AAF"/>
    <w:rsid w:val="2E45717E"/>
    <w:rsid w:val="2E5604C4"/>
    <w:rsid w:val="2E576FE1"/>
    <w:rsid w:val="2EC3DB25"/>
    <w:rsid w:val="2FB4B32B"/>
    <w:rsid w:val="2FC590D8"/>
    <w:rsid w:val="2FF0DC09"/>
    <w:rsid w:val="2FF26342"/>
    <w:rsid w:val="30CE0678"/>
    <w:rsid w:val="30DE8705"/>
    <w:rsid w:val="30E99FCF"/>
    <w:rsid w:val="317D4BF9"/>
    <w:rsid w:val="318523AE"/>
    <w:rsid w:val="329B1BAC"/>
    <w:rsid w:val="332A804A"/>
    <w:rsid w:val="337F3ECB"/>
    <w:rsid w:val="33A9043A"/>
    <w:rsid w:val="341B9160"/>
    <w:rsid w:val="35347613"/>
    <w:rsid w:val="353918F0"/>
    <w:rsid w:val="354AE996"/>
    <w:rsid w:val="357D56A1"/>
    <w:rsid w:val="35A11377"/>
    <w:rsid w:val="36426B94"/>
    <w:rsid w:val="36621271"/>
    <w:rsid w:val="366B6B0A"/>
    <w:rsid w:val="3688F715"/>
    <w:rsid w:val="36B4E6F8"/>
    <w:rsid w:val="370CAE88"/>
    <w:rsid w:val="370CC9D3"/>
    <w:rsid w:val="37B63F1C"/>
    <w:rsid w:val="3826FD3E"/>
    <w:rsid w:val="3839EA68"/>
    <w:rsid w:val="38832EA2"/>
    <w:rsid w:val="38889526"/>
    <w:rsid w:val="38B19D2A"/>
    <w:rsid w:val="38EB3B09"/>
    <w:rsid w:val="3A003ECA"/>
    <w:rsid w:val="3B0D86B0"/>
    <w:rsid w:val="3B0DA063"/>
    <w:rsid w:val="3B0F6049"/>
    <w:rsid w:val="3B2D0A11"/>
    <w:rsid w:val="3B6FCB53"/>
    <w:rsid w:val="3C304459"/>
    <w:rsid w:val="3CBC0242"/>
    <w:rsid w:val="3D262DEA"/>
    <w:rsid w:val="3D2B05A8"/>
    <w:rsid w:val="3D461D72"/>
    <w:rsid w:val="3D63A5A2"/>
    <w:rsid w:val="3DAC9E8F"/>
    <w:rsid w:val="3DC94490"/>
    <w:rsid w:val="3DE70243"/>
    <w:rsid w:val="3E9C49D1"/>
    <w:rsid w:val="3F071950"/>
    <w:rsid w:val="3F284B1A"/>
    <w:rsid w:val="3FFEE0BF"/>
    <w:rsid w:val="406CC3DD"/>
    <w:rsid w:val="408B155F"/>
    <w:rsid w:val="40A0766A"/>
    <w:rsid w:val="41B41AF3"/>
    <w:rsid w:val="431016FD"/>
    <w:rsid w:val="43263964"/>
    <w:rsid w:val="4374FE9E"/>
    <w:rsid w:val="45D77A3A"/>
    <w:rsid w:val="46459FE7"/>
    <w:rsid w:val="46B188EF"/>
    <w:rsid w:val="46B7BCB3"/>
    <w:rsid w:val="46E74B80"/>
    <w:rsid w:val="471C9CBF"/>
    <w:rsid w:val="472FF313"/>
    <w:rsid w:val="487259C8"/>
    <w:rsid w:val="495B4E01"/>
    <w:rsid w:val="49795D4A"/>
    <w:rsid w:val="497C99F7"/>
    <w:rsid w:val="4A015D01"/>
    <w:rsid w:val="4A5F31B6"/>
    <w:rsid w:val="4ACCC5D6"/>
    <w:rsid w:val="4B0F22D8"/>
    <w:rsid w:val="4B2A6C43"/>
    <w:rsid w:val="4B621859"/>
    <w:rsid w:val="4BA16B9A"/>
    <w:rsid w:val="4BACFBD1"/>
    <w:rsid w:val="4BCE3780"/>
    <w:rsid w:val="4BD47AD2"/>
    <w:rsid w:val="4BF8367E"/>
    <w:rsid w:val="4BFEE7C4"/>
    <w:rsid w:val="4C443EF6"/>
    <w:rsid w:val="4C7C8F81"/>
    <w:rsid w:val="4CE617B7"/>
    <w:rsid w:val="4CFCFE68"/>
    <w:rsid w:val="4D0174B0"/>
    <w:rsid w:val="4D0AE281"/>
    <w:rsid w:val="4D2202CB"/>
    <w:rsid w:val="4D2EBED1"/>
    <w:rsid w:val="4D4B0AA3"/>
    <w:rsid w:val="4D4EE3E3"/>
    <w:rsid w:val="4D753EE4"/>
    <w:rsid w:val="4D8AE186"/>
    <w:rsid w:val="4DBEEEDD"/>
    <w:rsid w:val="4E179AD5"/>
    <w:rsid w:val="4E3A900C"/>
    <w:rsid w:val="4ECD8F7A"/>
    <w:rsid w:val="4EE187DD"/>
    <w:rsid w:val="5073CAE5"/>
    <w:rsid w:val="50AF742D"/>
    <w:rsid w:val="514CBF7A"/>
    <w:rsid w:val="5156F271"/>
    <w:rsid w:val="5204D543"/>
    <w:rsid w:val="521C3C85"/>
    <w:rsid w:val="5220DA2A"/>
    <w:rsid w:val="52FF3D54"/>
    <w:rsid w:val="53592181"/>
    <w:rsid w:val="53AE19B6"/>
    <w:rsid w:val="5436A2E7"/>
    <w:rsid w:val="54BFC344"/>
    <w:rsid w:val="54E28A98"/>
    <w:rsid w:val="560E4946"/>
    <w:rsid w:val="5662AA5D"/>
    <w:rsid w:val="5725B53B"/>
    <w:rsid w:val="57AA19E7"/>
    <w:rsid w:val="59625CA2"/>
    <w:rsid w:val="596F1A51"/>
    <w:rsid w:val="5A1F4A54"/>
    <w:rsid w:val="5A9793F5"/>
    <w:rsid w:val="5B3A1A29"/>
    <w:rsid w:val="5B407CFE"/>
    <w:rsid w:val="5B9DEE41"/>
    <w:rsid w:val="5BCAC55E"/>
    <w:rsid w:val="5C1343A1"/>
    <w:rsid w:val="5C512A09"/>
    <w:rsid w:val="5C755017"/>
    <w:rsid w:val="5D0EF4AA"/>
    <w:rsid w:val="5F2AAABF"/>
    <w:rsid w:val="605D660B"/>
    <w:rsid w:val="60DCA41B"/>
    <w:rsid w:val="60EA5268"/>
    <w:rsid w:val="61726BCA"/>
    <w:rsid w:val="62453C7E"/>
    <w:rsid w:val="625E9907"/>
    <w:rsid w:val="626D0F41"/>
    <w:rsid w:val="62ED34FE"/>
    <w:rsid w:val="62EE8D6E"/>
    <w:rsid w:val="630A5346"/>
    <w:rsid w:val="63AD1094"/>
    <w:rsid w:val="63B5B096"/>
    <w:rsid w:val="63C8FA9C"/>
    <w:rsid w:val="63CB9ECA"/>
    <w:rsid w:val="63F44C45"/>
    <w:rsid w:val="640E7935"/>
    <w:rsid w:val="64373CAF"/>
    <w:rsid w:val="65029824"/>
    <w:rsid w:val="654A53C5"/>
    <w:rsid w:val="657B34E8"/>
    <w:rsid w:val="65D098E2"/>
    <w:rsid w:val="6724CD3E"/>
    <w:rsid w:val="67A4E0C4"/>
    <w:rsid w:val="680E6308"/>
    <w:rsid w:val="68203D52"/>
    <w:rsid w:val="689C6B22"/>
    <w:rsid w:val="6A1C3E35"/>
    <w:rsid w:val="6A4F9367"/>
    <w:rsid w:val="6A6FEA40"/>
    <w:rsid w:val="6B5C5871"/>
    <w:rsid w:val="6BAC7154"/>
    <w:rsid w:val="6C27AC33"/>
    <w:rsid w:val="6C40A98C"/>
    <w:rsid w:val="6C7081F7"/>
    <w:rsid w:val="6CB82EC5"/>
    <w:rsid w:val="6CE3F8A8"/>
    <w:rsid w:val="6CECD3AF"/>
    <w:rsid w:val="6DBBD771"/>
    <w:rsid w:val="6E096D2B"/>
    <w:rsid w:val="6E41858A"/>
    <w:rsid w:val="6F185BBC"/>
    <w:rsid w:val="6F391A8B"/>
    <w:rsid w:val="6F50DF18"/>
    <w:rsid w:val="6F9B2196"/>
    <w:rsid w:val="6FB3C4EF"/>
    <w:rsid w:val="6FBC4620"/>
    <w:rsid w:val="7135B3A3"/>
    <w:rsid w:val="721E0F18"/>
    <w:rsid w:val="7223309B"/>
    <w:rsid w:val="7352140B"/>
    <w:rsid w:val="7389CF6B"/>
    <w:rsid w:val="73BBA679"/>
    <w:rsid w:val="74EFB3B7"/>
    <w:rsid w:val="75C3494D"/>
    <w:rsid w:val="75E6CEDD"/>
    <w:rsid w:val="76C481D9"/>
    <w:rsid w:val="771771D6"/>
    <w:rsid w:val="77290F69"/>
    <w:rsid w:val="7777F847"/>
    <w:rsid w:val="77B93240"/>
    <w:rsid w:val="77D97FC5"/>
    <w:rsid w:val="77EB9792"/>
    <w:rsid w:val="783332A9"/>
    <w:rsid w:val="78E77FEE"/>
    <w:rsid w:val="78E8FA29"/>
    <w:rsid w:val="78FED9AC"/>
    <w:rsid w:val="7A4A94E5"/>
    <w:rsid w:val="7A99E4FB"/>
    <w:rsid w:val="7ABB5018"/>
    <w:rsid w:val="7B35A6AD"/>
    <w:rsid w:val="7B5951B4"/>
    <w:rsid w:val="7BC7A327"/>
    <w:rsid w:val="7BEDBEF0"/>
    <w:rsid w:val="7CB8A2C2"/>
    <w:rsid w:val="7CC1EFEF"/>
    <w:rsid w:val="7CD353F2"/>
    <w:rsid w:val="7CF4702B"/>
    <w:rsid w:val="7D315E72"/>
    <w:rsid w:val="7D363916"/>
    <w:rsid w:val="7EBB74A2"/>
    <w:rsid w:val="7F47E2FE"/>
    <w:rsid w:val="7FA4C819"/>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0179656A"/>
  <w15:docId w15:val="{7E9D8799-2067-4E7E-82C3-C6CDC196C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8319FD"/>
    <w:rPr>
      <w:sz w:val="24"/>
      <w:szCs w:val="24"/>
    </w:rPr>
  </w:style>
  <w:style w:type="paragraph" w:styleId="Heading1">
    <w:name w:val="heading 1"/>
    <w:basedOn w:val="Normal"/>
    <w:next w:val="Normal"/>
    <w:autoRedefine/>
    <w:qFormat/>
    <w:rsid w:val="005A5390"/>
    <w:pPr>
      <w:keepNext/>
      <w:keepLines/>
      <w:pageBreakBefore/>
      <w:numPr>
        <w:numId w:val="4"/>
      </w:numPr>
      <w:spacing w:before="240"/>
      <w:outlineLvl w:val="0"/>
    </w:pPr>
    <w:rPr>
      <w:rFonts w:ascii="Arial Black" w:hAnsi="Arial Black" w:cs="Arial"/>
      <w:b/>
      <w:bCs/>
      <w:caps/>
      <w:color w:val="00B050"/>
    </w:rPr>
  </w:style>
  <w:style w:type="paragraph" w:styleId="Heading2">
    <w:name w:val="heading 2"/>
    <w:basedOn w:val="Normal"/>
    <w:next w:val="Normal"/>
    <w:uiPriority w:val="1"/>
    <w:qFormat/>
    <w:rsid w:val="4D2EBED1"/>
    <w:pPr>
      <w:keepNext/>
      <w:keepLines/>
      <w:numPr>
        <w:ilvl w:val="1"/>
        <w:numId w:val="4"/>
      </w:numPr>
      <w:spacing w:before="480" w:after="120"/>
      <w:outlineLvl w:val="1"/>
    </w:pPr>
    <w:rPr>
      <w:rFonts w:ascii="Helvetica" w:hAnsi="Helvetica"/>
      <w:b/>
      <w:bCs/>
      <w:color w:val="00B050"/>
    </w:rPr>
  </w:style>
  <w:style w:type="paragraph" w:styleId="Heading3">
    <w:name w:val="heading 3"/>
    <w:basedOn w:val="Normal"/>
    <w:next w:val="NormalIndent"/>
    <w:qFormat/>
    <w:rsid w:val="00CA6328"/>
    <w:pPr>
      <w:keepNext/>
      <w:keepLines/>
      <w:numPr>
        <w:ilvl w:val="2"/>
        <w:numId w:val="4"/>
      </w:numPr>
      <w:spacing w:before="240" w:after="120"/>
      <w:outlineLvl w:val="2"/>
    </w:pPr>
    <w:rPr>
      <w:rFonts w:ascii="Arial" w:hAnsi="Arial" w:cs="Arial"/>
      <w:b/>
      <w:color w:val="00B050"/>
    </w:rPr>
  </w:style>
  <w:style w:type="paragraph" w:styleId="Heading4">
    <w:name w:val="heading 4"/>
    <w:basedOn w:val="Normal"/>
    <w:next w:val="NormalIndent"/>
    <w:link w:val="Heading4Char"/>
    <w:uiPriority w:val="9"/>
    <w:qFormat/>
    <w:pPr>
      <w:keepLines/>
      <w:numPr>
        <w:ilvl w:val="3"/>
        <w:numId w:val="4"/>
      </w:numPr>
      <w:pBdr>
        <w:bottom w:val="single" w:color="auto" w:sz="6" w:space="1"/>
      </w:pBdr>
      <w:spacing w:before="120" w:after="120"/>
      <w:outlineLvl w:val="3"/>
    </w:pPr>
    <w:rPr>
      <w:rFonts w:ascii="Arial" w:hAnsi="Arial"/>
      <w:b/>
    </w:rPr>
  </w:style>
  <w:style w:type="paragraph" w:styleId="Heading5">
    <w:name w:val="heading 5"/>
    <w:basedOn w:val="Normal"/>
    <w:next w:val="NormalIndent"/>
    <w:pPr>
      <w:numPr>
        <w:ilvl w:val="4"/>
        <w:numId w:val="4"/>
      </w:numPr>
      <w:outlineLvl w:val="4"/>
    </w:pPr>
    <w:rPr>
      <w:b/>
    </w:rPr>
  </w:style>
  <w:style w:type="paragraph" w:styleId="Heading6">
    <w:name w:val="heading 6"/>
    <w:basedOn w:val="Normal"/>
    <w:next w:val="NormalIndent"/>
    <w:pPr>
      <w:numPr>
        <w:ilvl w:val="5"/>
        <w:numId w:val="4"/>
      </w:numPr>
      <w:outlineLvl w:val="5"/>
    </w:pPr>
    <w:rPr>
      <w:u w:val="single"/>
    </w:rPr>
  </w:style>
  <w:style w:type="paragraph" w:styleId="Heading7">
    <w:name w:val="heading 7"/>
    <w:basedOn w:val="Normal"/>
    <w:next w:val="NormalIndent"/>
    <w:pPr>
      <w:numPr>
        <w:ilvl w:val="6"/>
        <w:numId w:val="4"/>
      </w:numPr>
      <w:outlineLvl w:val="6"/>
    </w:pPr>
    <w:rPr>
      <w:i/>
    </w:rPr>
  </w:style>
  <w:style w:type="paragraph" w:styleId="Heading8">
    <w:name w:val="heading 8"/>
    <w:basedOn w:val="Normal"/>
    <w:next w:val="NormalIndent"/>
    <w:pPr>
      <w:numPr>
        <w:ilvl w:val="7"/>
        <w:numId w:val="4"/>
      </w:numPr>
      <w:outlineLvl w:val="7"/>
    </w:pPr>
    <w:rPr>
      <w:i/>
    </w:rPr>
  </w:style>
  <w:style w:type="paragraph" w:styleId="Heading9">
    <w:name w:val="heading 9"/>
    <w:basedOn w:val="Normal"/>
    <w:next w:val="NormalIndent"/>
    <w:pPr>
      <w:numPr>
        <w:ilvl w:val="8"/>
        <w:numId w:val="4"/>
      </w:numPr>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Indent">
    <w:name w:val="Normal Indent"/>
    <w:basedOn w:val="Normal"/>
    <w:pPr>
      <w:ind w:left="720"/>
    </w:pPr>
  </w:style>
  <w:style w:type="paragraph" w:styleId="Titoloprincipale" w:customStyle="1">
    <w:name w:val="Titolo principale"/>
    <w:basedOn w:val="Normal"/>
    <w:pPr>
      <w:keepLines/>
      <w:pBdr>
        <w:top w:val="single" w:color="auto" w:sz="24" w:space="1"/>
      </w:pBdr>
      <w:spacing w:before="120"/>
      <w:jc w:val="right"/>
    </w:pPr>
    <w:rPr>
      <w:rFonts w:ascii="Helvetica" w:hAnsi="Helvetica"/>
      <w:b/>
      <w:sz w:val="48"/>
    </w:rPr>
  </w:style>
  <w:style w:type="paragraph" w:styleId="Subtitle">
    <w:name w:val="Subtitle"/>
    <w:aliases w:val="SUBTITLE"/>
    <w:qFormat/>
    <w:rsid w:val="00866C33"/>
    <w:pPr>
      <w:keepLines/>
      <w:ind w:left="567" w:right="1"/>
      <w:jc w:val="right"/>
      <w:outlineLvl w:val="0"/>
    </w:pPr>
    <w:rPr>
      <w:rFonts w:ascii="Arial" w:hAnsi="Arial"/>
      <w:color w:val="FFFFFF" w:themeColor="background1"/>
      <w:sz w:val="36"/>
      <w:lang w:eastAsia="en-US"/>
    </w:rPr>
  </w:style>
  <w:style w:type="paragraph" w:styleId="CommentText">
    <w:name w:val="annotation text"/>
    <w:basedOn w:val="Normal"/>
    <w:link w:val="CommentTextChar"/>
    <w:semiHidden/>
    <w:rPr>
      <w:rFonts w:ascii="Arial" w:hAnsi="Arial"/>
    </w:rPr>
  </w:style>
  <w:style w:type="paragraph" w:styleId="intestazione1" w:customStyle="1">
    <w:name w:val="intestazione1"/>
    <w:basedOn w:val="Header"/>
    <w:pPr>
      <w:keepLines/>
      <w:tabs>
        <w:tab w:val="clear" w:pos="4320"/>
        <w:tab w:val="clear" w:pos="8640"/>
        <w:tab w:val="center" w:pos="4819"/>
        <w:tab w:val="right" w:pos="9071"/>
      </w:tabs>
    </w:pPr>
    <w:rPr>
      <w:rFonts w:ascii="Arial" w:hAnsi="Arial"/>
    </w:rPr>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OC1">
    <w:name w:val="toc 1"/>
    <w:basedOn w:val="Normal"/>
    <w:next w:val="Normal"/>
    <w:autoRedefine/>
    <w:uiPriority w:val="39"/>
    <w:rsid w:val="00EC1941"/>
    <w:pPr>
      <w:tabs>
        <w:tab w:val="left" w:pos="400"/>
        <w:tab w:val="right" w:pos="10206"/>
      </w:tabs>
      <w:spacing w:before="120" w:after="120"/>
      <w:ind w:right="1"/>
    </w:pPr>
    <w:rPr>
      <w:rFonts w:ascii="Arial Black" w:hAnsi="Arial Black" w:cs="Arial"/>
      <w:caps/>
      <w:noProof/>
      <w:color w:val="404040" w:themeColor="text1" w:themeTint="BF"/>
    </w:rPr>
  </w:style>
  <w:style w:type="paragraph" w:styleId="TOC2">
    <w:name w:val="toc 2"/>
    <w:basedOn w:val="Normal"/>
    <w:next w:val="Normal"/>
    <w:autoRedefine/>
    <w:uiPriority w:val="39"/>
    <w:rsid w:val="00056CEC"/>
    <w:pPr>
      <w:tabs>
        <w:tab w:val="left" w:pos="800"/>
        <w:tab w:val="right" w:pos="10206"/>
      </w:tabs>
      <w:spacing w:line="320" w:lineRule="exact"/>
      <w:ind w:left="340" w:right="567"/>
    </w:pPr>
    <w:rPr>
      <w:rFonts w:ascii="Arial" w:hAnsi="Arial"/>
      <w:smallCaps/>
    </w:rPr>
  </w:style>
  <w:style w:type="paragraph" w:styleId="TOC3">
    <w:name w:val="toc 3"/>
    <w:basedOn w:val="TOC2"/>
    <w:next w:val="Normal"/>
    <w:autoRedefine/>
    <w:uiPriority w:val="39"/>
    <w:rsid w:val="00AB750C"/>
    <w:pPr>
      <w:tabs>
        <w:tab w:val="clear" w:pos="800"/>
        <w:tab w:val="left" w:pos="1418"/>
      </w:tabs>
      <w:ind w:left="567" w:right="0"/>
    </w:pPr>
    <w:rPr>
      <w:i/>
    </w:rPr>
  </w:style>
  <w:style w:type="paragraph" w:styleId="TOC4">
    <w:name w:val="toc 4"/>
    <w:basedOn w:val="TOC3"/>
    <w:next w:val="Normal"/>
    <w:autoRedefine/>
    <w:semiHidden/>
    <w:rsid w:val="00510D94"/>
    <w:pPr>
      <w:ind w:left="601"/>
    </w:pPr>
  </w:style>
  <w:style w:type="paragraph" w:styleId="TOC5">
    <w:name w:val="toc 5"/>
    <w:basedOn w:val="TOC3"/>
    <w:next w:val="Normal"/>
    <w:autoRedefine/>
    <w:semiHidden/>
    <w:rsid w:val="00510D94"/>
    <w:pPr>
      <w:ind w:left="800"/>
    </w:pPr>
  </w:style>
  <w:style w:type="paragraph" w:styleId="TOC6">
    <w:name w:val="toc 6"/>
    <w:basedOn w:val="TOC3"/>
    <w:next w:val="Normal"/>
    <w:autoRedefine/>
    <w:semiHidden/>
    <w:rsid w:val="00510D94"/>
    <w:pPr>
      <w:ind w:left="1000"/>
    </w:pPr>
  </w:style>
  <w:style w:type="paragraph" w:styleId="TOC7">
    <w:name w:val="toc 7"/>
    <w:basedOn w:val="TOC3"/>
    <w:next w:val="Normal"/>
    <w:autoRedefine/>
    <w:semiHidden/>
    <w:rsid w:val="00510D94"/>
    <w:pPr>
      <w:ind w:left="1200"/>
    </w:pPr>
  </w:style>
  <w:style w:type="paragraph" w:styleId="TOC8">
    <w:name w:val="toc 8"/>
    <w:basedOn w:val="TOC3"/>
    <w:next w:val="Normal"/>
    <w:autoRedefine/>
    <w:semiHidden/>
    <w:rsid w:val="00510D94"/>
    <w:pPr>
      <w:ind w:left="1400"/>
    </w:pPr>
  </w:style>
  <w:style w:type="paragraph" w:styleId="TOC9">
    <w:name w:val="toc 9"/>
    <w:basedOn w:val="TOC3"/>
    <w:next w:val="Normal"/>
    <w:autoRedefine/>
    <w:semiHidden/>
    <w:pPr>
      <w:ind w:left="1600"/>
    </w:pPr>
  </w:style>
  <w:style w:type="paragraph" w:styleId="BodyText">
    <w:name w:val="Body Text"/>
    <w:basedOn w:val="Normal"/>
    <w:semiHidden/>
    <w:rPr>
      <w:rFonts w:ascii="Arial" w:hAnsi="Arial"/>
    </w:rPr>
  </w:style>
  <w:style w:type="paragraph" w:styleId="BodyTextIndent2">
    <w:name w:val="Body Text Indent 2"/>
    <w:basedOn w:val="Normal"/>
    <w:semiHidden/>
    <w:pPr>
      <w:ind w:left="714"/>
    </w:pPr>
    <w:rPr>
      <w:rFonts w:ascii="Arial" w:hAnsi="Arial"/>
    </w:rPr>
  </w:style>
  <w:style w:type="paragraph" w:styleId="PlainText">
    <w:name w:val="Plain Text"/>
    <w:basedOn w:val="Normal"/>
    <w:semiHidden/>
    <w:rPr>
      <w:rFonts w:ascii="Courier New" w:hAnsi="Courier New"/>
      <w:lang w:val="pt-BR"/>
    </w:rPr>
  </w:style>
  <w:style w:type="paragraph" w:styleId="DocumentMap">
    <w:name w:val="Document Map"/>
    <w:basedOn w:val="Normal"/>
    <w:semiHidden/>
    <w:pPr>
      <w:shd w:val="clear" w:color="auto" w:fill="000080"/>
    </w:pPr>
    <w:rPr>
      <w:rFonts w:ascii="Tahoma" w:hAnsi="Tahoma"/>
      <w:lang w:val="pt-BR"/>
    </w:rPr>
  </w:style>
  <w:style w:type="character" w:styleId="Hyperlink">
    <w:name w:val="Hyperlink"/>
    <w:basedOn w:val="DefaultParagraphFont"/>
    <w:uiPriority w:val="99"/>
    <w:rPr>
      <w:color w:val="0000FF"/>
      <w:u w:val="single"/>
    </w:rPr>
  </w:style>
  <w:style w:type="paragraph" w:styleId="Caption">
    <w:name w:val="caption"/>
    <w:basedOn w:val="Normal"/>
    <w:next w:val="Normal"/>
    <w:qFormat/>
    <w:pPr>
      <w:spacing w:before="120" w:after="120"/>
    </w:pPr>
    <w:rPr>
      <w:b/>
      <w:bCs/>
    </w:rPr>
  </w:style>
  <w:style w:type="paragraph" w:styleId="BodyTextIndent">
    <w:name w:val="Body Text Indent"/>
    <w:basedOn w:val="Normal"/>
    <w:semiHidden/>
    <w:pPr>
      <w:ind w:left="1440"/>
    </w:pPr>
  </w:style>
  <w:style w:type="paragraph" w:styleId="BodyText2">
    <w:name w:val="Body Text 2"/>
    <w:basedOn w:val="Normal"/>
    <w:semiHidden/>
    <w:rPr>
      <w:color w:val="FF0000"/>
    </w:rPr>
  </w:style>
  <w:style w:type="character" w:styleId="PageNumber">
    <w:name w:val="page number"/>
    <w:basedOn w:val="DefaultParagraphFont"/>
    <w:semiHidden/>
  </w:style>
  <w:style w:type="character" w:styleId="FollowedHyperlink">
    <w:name w:val="FollowedHyperlink"/>
    <w:basedOn w:val="DefaultParagraphFont"/>
    <w:semiHidden/>
    <w:rPr>
      <w:color w:val="800080"/>
      <w:u w:val="single"/>
    </w:rPr>
  </w:style>
  <w:style w:type="character" w:styleId="verdesc" w:customStyle="1">
    <w:name w:val="verdesc"/>
    <w:basedOn w:val="DefaultParagraphFont"/>
    <w:rPr>
      <w:rFonts w:hint="default" w:ascii="Verdana" w:hAnsi="Verdana"/>
      <w:color w:val="33636D"/>
      <w:sz w:val="13"/>
      <w:szCs w:val="13"/>
    </w:rPr>
  </w:style>
  <w:style w:type="character" w:styleId="verdescb" w:customStyle="1">
    <w:name w:val="verdescb"/>
    <w:basedOn w:val="DefaultParagraphFont"/>
    <w:rPr>
      <w:rFonts w:hint="default" w:ascii="Verdana" w:hAnsi="Verdana"/>
      <w:b/>
      <w:bCs/>
      <w:color w:val="33636D"/>
      <w:sz w:val="13"/>
      <w:szCs w:val="13"/>
    </w:rPr>
  </w:style>
  <w:style w:type="paragraph" w:styleId="BalloonText">
    <w:name w:val="Balloon Text"/>
    <w:basedOn w:val="Normal"/>
    <w:link w:val="BalloonTextChar"/>
    <w:uiPriority w:val="99"/>
    <w:semiHidden/>
    <w:unhideWhenUsed/>
    <w:rsid w:val="00C65B64"/>
    <w:rPr>
      <w:rFonts w:ascii="Tahoma" w:hAnsi="Tahoma" w:cs="Tahoma"/>
      <w:sz w:val="16"/>
      <w:szCs w:val="16"/>
    </w:rPr>
  </w:style>
  <w:style w:type="character" w:styleId="BalloonTextChar" w:customStyle="1">
    <w:name w:val="Balloon Text Char"/>
    <w:basedOn w:val="DefaultParagraphFont"/>
    <w:link w:val="BalloonText"/>
    <w:uiPriority w:val="99"/>
    <w:semiHidden/>
    <w:rsid w:val="00C65B64"/>
    <w:rPr>
      <w:rFonts w:ascii="Tahoma" w:hAnsi="Tahoma" w:cs="Tahoma"/>
      <w:sz w:val="16"/>
      <w:szCs w:val="16"/>
      <w:lang w:eastAsia="en-US"/>
    </w:rPr>
  </w:style>
  <w:style w:type="character" w:styleId="FooterChar" w:customStyle="1">
    <w:name w:val="Footer Char"/>
    <w:basedOn w:val="DefaultParagraphFont"/>
    <w:link w:val="Footer"/>
    <w:uiPriority w:val="99"/>
    <w:rsid w:val="00BA7569"/>
    <w:rPr>
      <w:rFonts w:ascii="Verdana" w:hAnsi="Verdana"/>
      <w:lang w:eastAsia="en-US"/>
    </w:rPr>
  </w:style>
  <w:style w:type="paragraph" w:styleId="BulletPoint" w:customStyle="1">
    <w:name w:val="Bullet Point"/>
    <w:basedOn w:val="Normal"/>
    <w:link w:val="BulletPointCarattere"/>
    <w:qFormat/>
    <w:rsid w:val="00DD5D6E"/>
    <w:pPr>
      <w:widowControl w:val="0"/>
      <w:numPr>
        <w:numId w:val="5"/>
      </w:numPr>
      <w:autoSpaceDE w:val="0"/>
      <w:autoSpaceDN w:val="0"/>
      <w:adjustRightInd w:val="0"/>
      <w:spacing w:line="288" w:lineRule="auto"/>
      <w:textAlignment w:val="center"/>
    </w:pPr>
    <w:rPr>
      <w:rFonts w:ascii="Arial" w:hAnsi="Arial" w:eastAsia="Times" w:cs="Arial"/>
      <w:color w:val="595959" w:themeColor="text1" w:themeTint="A6"/>
      <w:position w:val="-2"/>
      <w:sz w:val="18"/>
      <w:szCs w:val="18"/>
    </w:rPr>
  </w:style>
  <w:style w:type="character" w:styleId="BulletPointCarattere" w:customStyle="1">
    <w:name w:val="Bullet Point Carattere"/>
    <w:basedOn w:val="DefaultParagraphFont"/>
    <w:link w:val="BulletPoint"/>
    <w:rsid w:val="00DD5D6E"/>
    <w:rPr>
      <w:rFonts w:ascii="Arial" w:hAnsi="Arial" w:eastAsia="Times" w:cs="Arial"/>
      <w:color w:val="595959" w:themeColor="text1" w:themeTint="A6"/>
      <w:position w:val="-2"/>
      <w:sz w:val="18"/>
      <w:szCs w:val="18"/>
    </w:rPr>
  </w:style>
  <w:style w:type="table" w:styleId="TableGrid">
    <w:name w:val="Table Grid"/>
    <w:basedOn w:val="TableNormal"/>
    <w:uiPriority w:val="59"/>
    <w:rsid w:val="002128F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ndex1">
    <w:name w:val="index 1"/>
    <w:basedOn w:val="Normal"/>
    <w:next w:val="Normal"/>
    <w:autoRedefine/>
    <w:uiPriority w:val="99"/>
    <w:unhideWhenUsed/>
    <w:rsid w:val="00A00F09"/>
    <w:pPr>
      <w:ind w:left="200" w:hanging="200"/>
    </w:pPr>
  </w:style>
  <w:style w:type="paragraph" w:styleId="Index2">
    <w:name w:val="index 2"/>
    <w:basedOn w:val="Normal"/>
    <w:next w:val="Normal"/>
    <w:autoRedefine/>
    <w:uiPriority w:val="99"/>
    <w:unhideWhenUsed/>
    <w:rsid w:val="00A00F09"/>
    <w:pPr>
      <w:ind w:left="400" w:hanging="200"/>
    </w:pPr>
  </w:style>
  <w:style w:type="paragraph" w:styleId="Index3">
    <w:name w:val="index 3"/>
    <w:basedOn w:val="Normal"/>
    <w:next w:val="Normal"/>
    <w:autoRedefine/>
    <w:uiPriority w:val="99"/>
    <w:unhideWhenUsed/>
    <w:rsid w:val="00A00F09"/>
    <w:pPr>
      <w:ind w:left="600" w:hanging="200"/>
    </w:pPr>
  </w:style>
  <w:style w:type="paragraph" w:styleId="Index4">
    <w:name w:val="index 4"/>
    <w:basedOn w:val="Normal"/>
    <w:next w:val="Normal"/>
    <w:autoRedefine/>
    <w:uiPriority w:val="99"/>
    <w:unhideWhenUsed/>
    <w:rsid w:val="00A00F09"/>
    <w:pPr>
      <w:ind w:left="800" w:hanging="200"/>
    </w:pPr>
  </w:style>
  <w:style w:type="paragraph" w:styleId="Index5">
    <w:name w:val="index 5"/>
    <w:basedOn w:val="Normal"/>
    <w:next w:val="Normal"/>
    <w:autoRedefine/>
    <w:uiPriority w:val="99"/>
    <w:unhideWhenUsed/>
    <w:rsid w:val="00A00F09"/>
    <w:pPr>
      <w:ind w:left="1000" w:hanging="200"/>
    </w:pPr>
  </w:style>
  <w:style w:type="paragraph" w:styleId="Index6">
    <w:name w:val="index 6"/>
    <w:basedOn w:val="Normal"/>
    <w:next w:val="Normal"/>
    <w:autoRedefine/>
    <w:uiPriority w:val="99"/>
    <w:unhideWhenUsed/>
    <w:rsid w:val="00A00F09"/>
    <w:pPr>
      <w:ind w:left="1200" w:hanging="200"/>
    </w:pPr>
  </w:style>
  <w:style w:type="paragraph" w:styleId="Index7">
    <w:name w:val="index 7"/>
    <w:basedOn w:val="Normal"/>
    <w:next w:val="Normal"/>
    <w:autoRedefine/>
    <w:uiPriority w:val="99"/>
    <w:unhideWhenUsed/>
    <w:rsid w:val="00A00F09"/>
    <w:pPr>
      <w:ind w:left="1400" w:hanging="200"/>
    </w:pPr>
  </w:style>
  <w:style w:type="paragraph" w:styleId="Index8">
    <w:name w:val="index 8"/>
    <w:basedOn w:val="Normal"/>
    <w:next w:val="Normal"/>
    <w:autoRedefine/>
    <w:uiPriority w:val="99"/>
    <w:unhideWhenUsed/>
    <w:rsid w:val="00A00F09"/>
    <w:pPr>
      <w:ind w:left="1600" w:hanging="200"/>
    </w:pPr>
  </w:style>
  <w:style w:type="paragraph" w:styleId="Index9">
    <w:name w:val="index 9"/>
    <w:basedOn w:val="Normal"/>
    <w:next w:val="Normal"/>
    <w:autoRedefine/>
    <w:uiPriority w:val="99"/>
    <w:unhideWhenUsed/>
    <w:rsid w:val="00A00F09"/>
    <w:pPr>
      <w:ind w:left="1800" w:hanging="200"/>
    </w:pPr>
  </w:style>
  <w:style w:type="paragraph" w:styleId="IndexHeading">
    <w:name w:val="index heading"/>
    <w:basedOn w:val="Normal"/>
    <w:next w:val="Index1"/>
    <w:uiPriority w:val="99"/>
    <w:unhideWhenUsed/>
    <w:rsid w:val="00A00F09"/>
  </w:style>
  <w:style w:type="paragraph" w:styleId="Title1" w:customStyle="1">
    <w:name w:val="Title1"/>
    <w:next w:val="Subtitle"/>
    <w:qFormat/>
    <w:rsid w:val="00866C33"/>
    <w:pPr>
      <w:spacing w:after="360" w:line="560" w:lineRule="exact"/>
    </w:pPr>
    <w:rPr>
      <w:rFonts w:ascii="Arial Black" w:hAnsi="Arial Black" w:cs="Arial"/>
      <w:caps/>
      <w:color w:val="FFFFFF" w:themeColor="background1"/>
      <w:spacing w:val="-20"/>
      <w:sz w:val="52"/>
      <w:szCs w:val="52"/>
      <w:lang w:eastAsia="en-US"/>
    </w:rPr>
  </w:style>
  <w:style w:type="paragraph" w:styleId="FOOTERCOMPANIE" w:customStyle="1">
    <w:name w:val="FOOTER COMPANIE"/>
    <w:basedOn w:val="Footer"/>
    <w:qFormat/>
    <w:rsid w:val="00E92D31"/>
    <w:pPr>
      <w:tabs>
        <w:tab w:val="left" w:pos="4537"/>
        <w:tab w:val="left" w:pos="5104"/>
        <w:tab w:val="left" w:pos="5670"/>
        <w:tab w:val="left" w:pos="5954"/>
      </w:tabs>
    </w:pPr>
    <w:rPr>
      <w:rFonts w:ascii="Arial Black" w:hAnsi="Arial Black" w:cs="Arial"/>
      <w:b/>
      <w:bCs/>
      <w:caps/>
      <w:color w:val="404040" w:themeColor="text1" w:themeTint="BF"/>
      <w:sz w:val="16"/>
      <w:szCs w:val="16"/>
    </w:rPr>
  </w:style>
  <w:style w:type="paragraph" w:styleId="FOOTERADRESS" w:customStyle="1">
    <w:name w:val="FOOTER ADRESS"/>
    <w:basedOn w:val="Footer"/>
    <w:qFormat/>
    <w:rsid w:val="00E92D31"/>
    <w:pPr>
      <w:tabs>
        <w:tab w:val="left" w:pos="4537"/>
        <w:tab w:val="left" w:pos="5104"/>
        <w:tab w:val="left" w:pos="5670"/>
        <w:tab w:val="left" w:pos="5954"/>
      </w:tabs>
    </w:pPr>
    <w:rPr>
      <w:rFonts w:ascii="Arial" w:hAnsi="Arial" w:cs="Arial"/>
      <w:color w:val="404040" w:themeColor="text1" w:themeTint="BF"/>
      <w:sz w:val="16"/>
      <w:szCs w:val="16"/>
    </w:rPr>
  </w:style>
  <w:style w:type="paragraph" w:styleId="FOOTERWEB" w:customStyle="1">
    <w:name w:val="FOOTER WEB"/>
    <w:basedOn w:val="Footer"/>
    <w:link w:val="FOOTERWEBCarattere"/>
    <w:qFormat/>
    <w:rsid w:val="003C2033"/>
    <w:pPr>
      <w:tabs>
        <w:tab w:val="left" w:pos="4537"/>
        <w:tab w:val="left" w:pos="5104"/>
        <w:tab w:val="left" w:pos="5670"/>
        <w:tab w:val="left" w:pos="5954"/>
      </w:tabs>
    </w:pPr>
    <w:rPr>
      <w:rFonts w:ascii="Arial" w:hAnsi="Arial"/>
      <w:b/>
      <w:color w:val="00B140"/>
      <w:sz w:val="16"/>
      <w:szCs w:val="16"/>
    </w:rPr>
  </w:style>
  <w:style w:type="character" w:styleId="FOOTERWEBCarattere" w:customStyle="1">
    <w:name w:val="FOOTER WEB Carattere"/>
    <w:basedOn w:val="FooterChar"/>
    <w:link w:val="FOOTERWEB"/>
    <w:rsid w:val="003C2033"/>
    <w:rPr>
      <w:rFonts w:ascii="Arial" w:hAnsi="Arial"/>
      <w:b/>
      <w:color w:val="00B140"/>
      <w:sz w:val="16"/>
      <w:szCs w:val="16"/>
      <w:lang w:eastAsia="en-US"/>
    </w:rPr>
  </w:style>
  <w:style w:type="paragraph" w:styleId="HEADERTITLE" w:customStyle="1">
    <w:name w:val="HEADER TITLE"/>
    <w:basedOn w:val="Header"/>
    <w:qFormat/>
    <w:rsid w:val="00E92D31"/>
    <w:pPr>
      <w:tabs>
        <w:tab w:val="clear" w:pos="4320"/>
        <w:tab w:val="clear" w:pos="8640"/>
        <w:tab w:val="center" w:pos="7300"/>
      </w:tabs>
      <w:spacing w:line="276" w:lineRule="auto"/>
    </w:pPr>
    <w:rPr>
      <w:rFonts w:ascii="Arial" w:hAnsi="Arial" w:cs="Arial"/>
      <w:b/>
      <w:bCs/>
      <w:color w:val="808080" w:themeColor="background1" w:themeShade="80"/>
      <w:sz w:val="18"/>
      <w:szCs w:val="18"/>
    </w:rPr>
  </w:style>
  <w:style w:type="paragraph" w:styleId="HEADERSUBTITLE" w:customStyle="1">
    <w:name w:val="HEADER SUBTITLE"/>
    <w:basedOn w:val="Header"/>
    <w:qFormat/>
    <w:rsid w:val="003C2033"/>
    <w:pPr>
      <w:tabs>
        <w:tab w:val="clear" w:pos="4320"/>
        <w:tab w:val="clear" w:pos="8640"/>
        <w:tab w:val="center" w:pos="7300"/>
        <w:tab w:val="left" w:pos="8661"/>
      </w:tabs>
    </w:pPr>
    <w:rPr>
      <w:rFonts w:ascii="Arial" w:hAnsi="Arial" w:cs="Arial"/>
      <w:bCs/>
      <w:color w:val="00B140"/>
      <w:sz w:val="16"/>
      <w:szCs w:val="16"/>
      <w:lang w:val="en-US"/>
    </w:rPr>
  </w:style>
  <w:style w:type="paragraph" w:styleId="INTRODUCTIONTITLE" w:customStyle="1">
    <w:name w:val="INTRODUCTION TITLE"/>
    <w:basedOn w:val="Normal"/>
    <w:qFormat/>
    <w:rsid w:val="00E92D31"/>
    <w:rPr>
      <w:rFonts w:ascii="Arial Black" w:hAnsi="Arial Black" w:cs="Arial"/>
      <w:color w:val="595959" w:themeColor="text1" w:themeTint="A6"/>
      <w:lang w:val="en-US"/>
    </w:rPr>
  </w:style>
  <w:style w:type="paragraph" w:styleId="TESTO" w:customStyle="1">
    <w:name w:val="TESTO"/>
    <w:basedOn w:val="Normal"/>
    <w:qFormat/>
    <w:rsid w:val="00A71DAB"/>
    <w:rPr>
      <w:rFonts w:ascii="Arial" w:hAnsi="Arial" w:cs="Arial"/>
      <w:iCs/>
      <w:color w:val="404040" w:themeColor="text1" w:themeTint="BF"/>
      <w:lang w:val="en-US"/>
    </w:rPr>
  </w:style>
  <w:style w:type="paragraph" w:styleId="FOOTERINDIRIZZO" w:customStyle="1">
    <w:name w:val="FOOTER INDIRIZZO"/>
    <w:basedOn w:val="Footer"/>
    <w:qFormat/>
    <w:rsid w:val="00604F80"/>
    <w:pPr>
      <w:tabs>
        <w:tab w:val="left" w:pos="4537"/>
        <w:tab w:val="left" w:pos="5104"/>
        <w:tab w:val="left" w:pos="5670"/>
        <w:tab w:val="left" w:pos="5954"/>
      </w:tabs>
    </w:pPr>
    <w:rPr>
      <w:rFonts w:ascii="Arial" w:hAnsi="Arial" w:cs="Arial"/>
      <w:color w:val="404040" w:themeColor="text1" w:themeTint="BF"/>
      <w:sz w:val="16"/>
      <w:szCs w:val="16"/>
    </w:rPr>
  </w:style>
  <w:style w:type="paragraph" w:styleId="paragraph" w:customStyle="1">
    <w:name w:val="paragraph"/>
    <w:basedOn w:val="Normal"/>
    <w:rsid w:val="00E97C9F"/>
    <w:pPr>
      <w:spacing w:before="100" w:beforeAutospacing="1" w:after="100" w:afterAutospacing="1"/>
    </w:pPr>
  </w:style>
  <w:style w:type="character" w:styleId="normaltextrun" w:customStyle="1">
    <w:name w:val="normaltextrun"/>
    <w:basedOn w:val="DefaultParagraphFont"/>
    <w:rsid w:val="00E97C9F"/>
  </w:style>
  <w:style w:type="character" w:styleId="eop" w:customStyle="1">
    <w:name w:val="eop"/>
    <w:basedOn w:val="DefaultParagraphFont"/>
    <w:rsid w:val="00E97C9F"/>
  </w:style>
  <w:style w:type="paragraph" w:styleId="ListParagraph">
    <w:name w:val="List Paragraph"/>
    <w:basedOn w:val="Normal"/>
    <w:uiPriority w:val="34"/>
    <w:qFormat/>
    <w:rsid w:val="00116EC2"/>
    <w:pPr>
      <w:ind w:left="720"/>
      <w:contextualSpacing/>
    </w:pPr>
  </w:style>
  <w:style w:type="paragraph" w:styleId="Title">
    <w:name w:val="Title"/>
    <w:basedOn w:val="Normal"/>
    <w:next w:val="Normal"/>
    <w:link w:val="TitleChar"/>
    <w:uiPriority w:val="10"/>
    <w:rsid w:val="00F965F6"/>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965F6"/>
    <w:rPr>
      <w:rFonts w:asciiTheme="majorHAnsi" w:hAnsiTheme="majorHAnsi" w:eastAsiaTheme="majorEastAsia" w:cstheme="majorBidi"/>
      <w:spacing w:val="-10"/>
      <w:kern w:val="28"/>
      <w:sz w:val="56"/>
      <w:szCs w:val="56"/>
      <w:lang w:eastAsia="en-US"/>
    </w:rPr>
  </w:style>
  <w:style w:type="paragraph" w:styleId="p1" w:customStyle="1">
    <w:name w:val="p1"/>
    <w:basedOn w:val="Normal"/>
    <w:rsid w:val="00ED6F23"/>
    <w:pPr>
      <w:spacing w:before="100" w:beforeAutospacing="1" w:after="100" w:afterAutospacing="1"/>
    </w:pPr>
  </w:style>
  <w:style w:type="paragraph" w:styleId="p2" w:customStyle="1">
    <w:name w:val="p2"/>
    <w:basedOn w:val="Normal"/>
    <w:rsid w:val="00ED6F23"/>
    <w:pPr>
      <w:spacing w:before="100" w:beforeAutospacing="1" w:after="100" w:afterAutospacing="1"/>
    </w:pPr>
  </w:style>
  <w:style w:type="character" w:styleId="s1" w:customStyle="1">
    <w:name w:val="s1"/>
    <w:basedOn w:val="DefaultParagraphFont"/>
    <w:rsid w:val="00ED6F23"/>
  </w:style>
  <w:style w:type="character" w:styleId="s2" w:customStyle="1">
    <w:name w:val="s2"/>
    <w:basedOn w:val="DefaultParagraphFont"/>
    <w:rsid w:val="001B139E"/>
  </w:style>
  <w:style w:type="character" w:styleId="s3" w:customStyle="1">
    <w:name w:val="s3"/>
    <w:basedOn w:val="DefaultParagraphFont"/>
    <w:rsid w:val="001B139E"/>
  </w:style>
  <w:style w:type="paragraph" w:styleId="NormalWeb">
    <w:name w:val="Normal (Web)"/>
    <w:basedOn w:val="Normal"/>
    <w:uiPriority w:val="99"/>
    <w:unhideWhenUsed/>
    <w:rsid w:val="00F4770B"/>
    <w:pPr>
      <w:spacing w:before="100" w:beforeAutospacing="1" w:after="100" w:afterAutospacing="1"/>
    </w:pPr>
    <w:rPr>
      <w:lang w:val="en-GB" w:eastAsia="en-GB"/>
    </w:rPr>
  </w:style>
  <w:style w:type="character" w:styleId="Strong">
    <w:name w:val="Strong"/>
    <w:basedOn w:val="DefaultParagraphFont"/>
    <w:uiPriority w:val="22"/>
    <w:qFormat/>
    <w:rsid w:val="00F4770B"/>
    <w:rPr>
      <w:b/>
      <w:bCs/>
    </w:rPr>
  </w:style>
  <w:style w:type="character" w:styleId="CommentReference">
    <w:name w:val="annotation reference"/>
    <w:basedOn w:val="DefaultParagraphFont"/>
    <w:uiPriority w:val="99"/>
    <w:semiHidden/>
    <w:unhideWhenUsed/>
    <w:rsid w:val="000A2B00"/>
    <w:rPr>
      <w:sz w:val="16"/>
      <w:szCs w:val="16"/>
    </w:rPr>
  </w:style>
  <w:style w:type="paragraph" w:styleId="CommentSubject">
    <w:name w:val="annotation subject"/>
    <w:basedOn w:val="CommentText"/>
    <w:next w:val="CommentText"/>
    <w:link w:val="CommentSubjectChar"/>
    <w:uiPriority w:val="99"/>
    <w:semiHidden/>
    <w:unhideWhenUsed/>
    <w:rsid w:val="000A2B00"/>
    <w:rPr>
      <w:rFonts w:ascii="Verdana" w:hAnsi="Verdana"/>
      <w:b/>
      <w:bCs/>
    </w:rPr>
  </w:style>
  <w:style w:type="character" w:styleId="CommentTextChar" w:customStyle="1">
    <w:name w:val="Comment Text Char"/>
    <w:basedOn w:val="DefaultParagraphFont"/>
    <w:link w:val="CommentText"/>
    <w:semiHidden/>
    <w:rsid w:val="000A2B00"/>
    <w:rPr>
      <w:rFonts w:ascii="Arial" w:hAnsi="Arial"/>
      <w:lang w:eastAsia="en-US"/>
    </w:rPr>
  </w:style>
  <w:style w:type="character" w:styleId="CommentSubjectChar" w:customStyle="1">
    <w:name w:val="Comment Subject Char"/>
    <w:basedOn w:val="CommentTextChar"/>
    <w:link w:val="CommentSubject"/>
    <w:uiPriority w:val="99"/>
    <w:semiHidden/>
    <w:rsid w:val="000A2B00"/>
    <w:rPr>
      <w:rFonts w:ascii="Verdana" w:hAnsi="Verdana"/>
      <w:b/>
      <w:bCs/>
      <w:lang w:eastAsia="en-US"/>
    </w:rPr>
  </w:style>
  <w:style w:type="character" w:styleId="Mention">
    <w:name w:val="Mention"/>
    <w:basedOn w:val="DefaultParagraphFont"/>
    <w:uiPriority w:val="99"/>
    <w:unhideWhenUsed/>
    <w:rsid w:val="000A2B00"/>
    <w:rPr>
      <w:color w:val="2B579A"/>
      <w:shd w:val="clear" w:color="auto" w:fill="E1DFDD"/>
    </w:rPr>
  </w:style>
  <w:style w:type="paragraph" w:styleId="p3" w:customStyle="1">
    <w:name w:val="p3"/>
    <w:basedOn w:val="Normal"/>
    <w:rsid w:val="00B72D76"/>
    <w:pPr>
      <w:spacing w:before="100" w:beforeAutospacing="1" w:after="100" w:afterAutospacing="1"/>
    </w:pPr>
  </w:style>
  <w:style w:type="character" w:styleId="HTMLCode">
    <w:name w:val="HTML Code"/>
    <w:basedOn w:val="DefaultParagraphFont"/>
    <w:uiPriority w:val="99"/>
    <w:semiHidden/>
    <w:unhideWhenUsed/>
    <w:rsid w:val="00EE1B6C"/>
    <w:rPr>
      <w:rFonts w:ascii="Courier New" w:hAnsi="Courier New" w:eastAsia="Times New Roman" w:cs="Courier New"/>
      <w:sz w:val="20"/>
      <w:szCs w:val="20"/>
    </w:rPr>
  </w:style>
  <w:style w:type="character" w:styleId="apple-converted-space" w:customStyle="1">
    <w:name w:val="apple-converted-space"/>
    <w:basedOn w:val="DefaultParagraphFont"/>
    <w:rsid w:val="002E0DE8"/>
  </w:style>
  <w:style w:type="character" w:styleId="Emphasis">
    <w:name w:val="Emphasis"/>
    <w:basedOn w:val="DefaultParagraphFont"/>
    <w:uiPriority w:val="20"/>
    <w:qFormat/>
    <w:rsid w:val="00757DD3"/>
    <w:rPr>
      <w:i/>
      <w:iCs/>
    </w:rPr>
  </w:style>
  <w:style w:type="character" w:styleId="Heading4Char" w:customStyle="1">
    <w:name w:val="Heading 4 Char"/>
    <w:basedOn w:val="DefaultParagraphFont"/>
    <w:link w:val="Heading4"/>
    <w:uiPriority w:val="9"/>
    <w:rsid w:val="00E27E2D"/>
    <w:rPr>
      <w:rFonts w:ascii="Arial" w:hAnsi="Arial"/>
      <w:b/>
      <w:sz w:val="24"/>
      <w:szCs w:val="24"/>
    </w:rPr>
  </w:style>
  <w:style w:type="paragraph" w:styleId="Revision">
    <w:name w:val="Revision"/>
    <w:hidden/>
    <w:uiPriority w:val="99"/>
    <w:semiHidden/>
    <w:rsid w:val="006A0D88"/>
    <w:rPr>
      <w:sz w:val="24"/>
      <w:szCs w:val="24"/>
    </w:rPr>
  </w:style>
  <w:style w:type="paragraph" w:styleId="msonormal0" w:customStyle="1">
    <w:name w:val="msonormal"/>
    <w:basedOn w:val="Normal"/>
    <w:rsid w:val="00131ADB"/>
    <w:pPr>
      <w:spacing w:before="100" w:beforeAutospacing="1" w:after="100" w:afterAutospacing="1"/>
    </w:pPr>
  </w:style>
  <w:style w:type="paragraph" w:styleId="outlineelement" w:customStyle="1">
    <w:name w:val="outlineelement"/>
    <w:basedOn w:val="Normal"/>
    <w:rsid w:val="00131ADB"/>
    <w:pPr>
      <w:spacing w:before="100" w:beforeAutospacing="1" w:after="100" w:afterAutospacing="1"/>
    </w:pPr>
  </w:style>
  <w:style w:type="character" w:styleId="textrun" w:customStyle="1">
    <w:name w:val="textrun"/>
    <w:basedOn w:val="DefaultParagraphFont"/>
    <w:rsid w:val="00131ADB"/>
  </w:style>
  <w:style w:type="character" w:styleId="scxw207776695" w:customStyle="1">
    <w:name w:val="scxw207776695"/>
    <w:basedOn w:val="DefaultParagraphFont"/>
    <w:rsid w:val="00131ADB"/>
  </w:style>
  <w:style w:type="character" w:styleId="wacimagecontainer" w:customStyle="1">
    <w:name w:val="wacimagecontainer"/>
    <w:basedOn w:val="DefaultParagraphFont"/>
    <w:rsid w:val="00131ADB"/>
  </w:style>
  <w:style w:type="character" w:styleId="linebreakblob" w:customStyle="1">
    <w:name w:val="linebreakblob"/>
    <w:basedOn w:val="DefaultParagraphFont"/>
    <w:rsid w:val="00131ADB"/>
  </w:style>
  <w:style w:type="paragraph" w:styleId="font-claude-response-body" w:customStyle="1">
    <w:name w:val="font-claude-response-body"/>
    <w:basedOn w:val="Normal"/>
    <w:rsid w:val="00EE30C6"/>
    <w:pPr>
      <w:spacing w:before="100" w:beforeAutospacing="1" w:after="100" w:afterAutospacing="1"/>
    </w:pPr>
  </w:style>
  <w:style w:type="paragraph" w:styleId="whitespace-normal" w:customStyle="1">
    <w:name w:val="whitespace-normal"/>
    <w:basedOn w:val="Normal"/>
    <w:rsid w:val="003E3551"/>
    <w:pPr>
      <w:spacing w:before="100" w:beforeAutospacing="1" w:after="100" w:afterAutospacing="1"/>
    </w:pPr>
  </w:style>
</w:styles>
</file>

<file path=word/tasks.xml><?xml version="1.0" encoding="utf-8"?>
<t:Tasks xmlns:t="http://schemas.microsoft.com/office/tasks/2019/documenttasks" xmlns:oel="http://schemas.microsoft.com/office/2019/extlst">
  <t:Task id="{203D03A9-BFED-4330-9A46-76AECF8B9657}">
    <t:Anchor>
      <t:Comment id="1086024087"/>
    </t:Anchor>
    <t:History>
      <t:Event id="{612540CE-D73B-49F8-860F-8DA0AEBC4D46}" time="2026-05-06T13:01:18.32Z">
        <t:Attribution userId="S::iv.orefice@reply.it::1d324d75-3839-47e0-bbb3-52e22aea210e" userProvider="AD" userName="Ivana Orefice"/>
        <t:Anchor>
          <t:Comment id="1818523123"/>
        </t:Anchor>
        <t:Create/>
      </t:Event>
      <t:Event id="{884A7C87-5210-4640-B52D-10B61D7954BD}" time="2026-05-06T13:01:18.32Z">
        <t:Attribution userId="S::iv.orefice@reply.it::1d324d75-3839-47e0-bbb3-52e22aea210e" userProvider="AD" userName="Ivana Orefice"/>
        <t:Anchor>
          <t:Comment id="1818523123"/>
        </t:Anchor>
        <t:Assign userId="S::m.rahlan@reply.it::be56ff29-f3d8-4e74-aa67-3f749c07ea31" userProvider="AD" userName="Monssef Rahlan"/>
      </t:Event>
      <t:Event id="{7095D92C-7650-406D-BA2B-2B615D7B083F}" time="2026-05-06T13:01:18.32Z">
        <t:Attribution userId="S::iv.orefice@reply.it::1d324d75-3839-47e0-bbb3-52e22aea210e" userProvider="AD" userName="Ivana Orefice"/>
        <t:Anchor>
          <t:Comment id="1818523123"/>
        </t:Anchor>
        <t:SetTitle title="@Monssef Rahlan il contenuto secondo me va bene ed è coerente con quanto realizzato, trovo la forma un po' troppo tecnica, vale la pena forse provare a rendere un po' più &quot;chiacchierato&quot; il paragrafo, se riusciamo"/>
      </t:Event>
      <t:Event id="{ED90B0DE-E145-4923-A130-39552E1913A0}" time="2026-05-08T10:10:52.27Z">
        <t:Attribution userId="S::i.alessio@reply.it::65ca5e8f-2f21-46b2-b4db-5205a2e26a65" userProvider="AD" userName="Ippazio Alessio"/>
        <t:Progress percentComplete="100"/>
      </t:Event>
    </t:History>
  </t:Task>
  <t:Task id="{45725F98-FF89-47FD-A721-965098D1F96F}">
    <t:Anchor>
      <t:Comment id="821008654"/>
    </t:Anchor>
    <t:History>
      <t:Event id="{674C6A81-C5DC-4915-93CC-F0C492B4F08A}" time="2026-05-06T13:12:47.086Z">
        <t:Attribution userId="S::iv.orefice@reply.it::1d324d75-3839-47e0-bbb3-52e22aea210e" userProvider="AD" userName="Ivana Orefice"/>
        <t:Anchor>
          <t:Comment id="910020517"/>
        </t:Anchor>
        <t:Create/>
      </t:Event>
      <t:Event id="{760B9255-7A13-499D-BF93-159EC4C795CD}" time="2026-05-06T13:12:47.086Z">
        <t:Attribution userId="S::iv.orefice@reply.it::1d324d75-3839-47e0-bbb3-52e22aea210e" userProvider="AD" userName="Ivana Orefice"/>
        <t:Anchor>
          <t:Comment id="910020517"/>
        </t:Anchor>
        <t:Assign userId="S::m.rahlan@reply.it::be56ff29-f3d8-4e74-aa67-3f749c07ea31" userProvider="AD" userName="Monssef Rahlan"/>
      </t:Event>
      <t:Event id="{2E57BA84-F72B-4CA9-9030-4160919DEC8C}" time="2026-05-06T13:12:47.086Z">
        <t:Attribution userId="S::iv.orefice@reply.it::1d324d75-3839-47e0-bbb3-52e22aea210e" userProvider="AD" userName="Ivana Orefice"/>
        <t:Anchor>
          <t:Comment id="910020517"/>
        </t:Anchor>
        <t:SetTitle title="@Monssef Rahlan mi sembra ottimo, ben spiegato"/>
      </t:Event>
      <t:Event id="{C05E3464-9B19-47C0-A330-BDD978CBC212}" time="2026-05-08T10:10:57.464Z">
        <t:Attribution userId="S::i.alessio@reply.it::65ca5e8f-2f21-46b2-b4db-5205a2e26a65" userProvider="AD" userName="Ippazio Alessio"/>
        <t:Progress percentComplete="100"/>
      </t:Event>
    </t:History>
  </t:Task>
  <t:Task id="{81300B37-1EF8-4E5B-84D2-855B5F3B172D}">
    <t:Anchor>
      <t:Comment id="2089605158"/>
    </t:Anchor>
    <t:History>
      <t:Event id="{6E97FE79-5AED-46CE-8361-09951B121602}" time="2026-05-06T13:22:25.671Z">
        <t:Attribution userId="S::iv.orefice@reply.it::1d324d75-3839-47e0-bbb3-52e22aea210e" userProvider="AD" userName="Ivana Orefice"/>
        <t:Anchor>
          <t:Comment id="2089605158"/>
        </t:Anchor>
        <t:Create/>
      </t:Event>
      <t:Event id="{E7AFEA05-C4CB-4E6C-86BA-1736A9F67584}" time="2026-05-06T13:22:25.671Z">
        <t:Attribution userId="S::iv.orefice@reply.it::1d324d75-3839-47e0-bbb3-52e22aea210e" userProvider="AD" userName="Ivana Orefice"/>
        <t:Anchor>
          <t:Comment id="2089605158"/>
        </t:Anchor>
        <t:Assign userId="S::m.rahlan@reply.it::be56ff29-f3d8-4e74-aa67-3f749c07ea31" userProvider="AD" userName="Monssef Rahlan"/>
      </t:Event>
      <t:Event id="{B7710C4B-2D6F-4711-BD40-B855875DEF05}" time="2026-05-06T13:22:25.671Z">
        <t:Attribution userId="S::iv.orefice@reply.it::1d324d75-3839-47e0-bbb3-52e22aea210e" userProvider="AD" userName="Ivana Orefice"/>
        <t:Anchor>
          <t:Comment id="2089605158"/>
        </t:Anchor>
        <t:SetTitle title="@Monssef Rahlan specificherei un po' meglio che l'isolamento orizzontale vale per flusso, quindi se per esempio fallisce bronze PDV, fornitore va avanti, ma silver PDV invece no, non è proprio chiarissimo secondo me"/>
      </t:Event>
      <t:Event id="{14A435DB-B79C-4835-A154-86FECF99A3FB}" time="2026-05-07T14:49:57.708Z">
        <t:Attribution userId="S::iv.orefice@reply.it::1d324d75-3839-47e0-bbb3-52e22aea210e" userProvider="AD" userName="Ivana Orefice"/>
        <t:Progress percentComplete="100"/>
      </t:Event>
    </t:History>
  </t:Task>
  <t:Task id="{01858BF4-0557-420E-BAAE-41FD8FA37BE6}">
    <t:Anchor>
      <t:Comment id="1436689577"/>
    </t:Anchor>
    <t:History>
      <t:Event id="{0F642C56-D1D9-4EDB-B930-B311E9340F2A}" time="2026-05-06T13:28:56.361Z">
        <t:Attribution userId="S::iv.orefice@reply.it::1d324d75-3839-47e0-bbb3-52e22aea210e" userProvider="AD" userName="Ivana Orefice"/>
        <t:Anchor>
          <t:Comment id="1436689577"/>
        </t:Anchor>
        <t:Create/>
      </t:Event>
      <t:Event id="{54845939-C27C-4584-AF35-7F0BF9269808}" time="2026-05-06T13:28:56.361Z">
        <t:Attribution userId="S::iv.orefice@reply.it::1d324d75-3839-47e0-bbb3-52e22aea210e" userProvider="AD" userName="Ivana Orefice"/>
        <t:Anchor>
          <t:Comment id="1436689577"/>
        </t:Anchor>
        <t:Assign userId="S::m.rahlan@reply.it::be56ff29-f3d8-4e74-aa67-3f749c07ea31" userProvider="AD" userName="Monssef Rahlan"/>
      </t:Event>
      <t:Event id="{077448FC-09BC-4DD0-AD9B-73133D32AC1B}" time="2026-05-06T13:28:56.361Z">
        <t:Attribution userId="S::iv.orefice@reply.it::1d324d75-3839-47e0-bbb3-52e22aea210e" userProvider="AD" userName="Ivana Orefice"/>
        <t:Anchor>
          <t:Comment id="1436689577"/>
        </t:Anchor>
        <t:SetTitle title="@Monssef Rahlan questa cosa ci siamo detti da un paio di giorni che dovrà cambiare, se ho ben capito, è corretto? magari aggiungiamo al documento che stiamo facendo delle riflessioni in merito"/>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3657">
      <w:bodyDiv w:val="1"/>
      <w:marLeft w:val="0"/>
      <w:marRight w:val="0"/>
      <w:marTop w:val="0"/>
      <w:marBottom w:val="0"/>
      <w:divBdr>
        <w:top w:val="none" w:sz="0" w:space="0" w:color="auto"/>
        <w:left w:val="none" w:sz="0" w:space="0" w:color="auto"/>
        <w:bottom w:val="none" w:sz="0" w:space="0" w:color="auto"/>
        <w:right w:val="none" w:sz="0" w:space="0" w:color="auto"/>
      </w:divBdr>
    </w:div>
    <w:div w:id="22706216">
      <w:bodyDiv w:val="1"/>
      <w:marLeft w:val="0"/>
      <w:marRight w:val="0"/>
      <w:marTop w:val="0"/>
      <w:marBottom w:val="0"/>
      <w:divBdr>
        <w:top w:val="none" w:sz="0" w:space="0" w:color="auto"/>
        <w:left w:val="none" w:sz="0" w:space="0" w:color="auto"/>
        <w:bottom w:val="none" w:sz="0" w:space="0" w:color="auto"/>
        <w:right w:val="none" w:sz="0" w:space="0" w:color="auto"/>
      </w:divBdr>
    </w:div>
    <w:div w:id="34038603">
      <w:bodyDiv w:val="1"/>
      <w:marLeft w:val="0"/>
      <w:marRight w:val="0"/>
      <w:marTop w:val="0"/>
      <w:marBottom w:val="0"/>
      <w:divBdr>
        <w:top w:val="none" w:sz="0" w:space="0" w:color="auto"/>
        <w:left w:val="none" w:sz="0" w:space="0" w:color="auto"/>
        <w:bottom w:val="none" w:sz="0" w:space="0" w:color="auto"/>
        <w:right w:val="none" w:sz="0" w:space="0" w:color="auto"/>
      </w:divBdr>
    </w:div>
    <w:div w:id="51120347">
      <w:bodyDiv w:val="1"/>
      <w:marLeft w:val="0"/>
      <w:marRight w:val="0"/>
      <w:marTop w:val="0"/>
      <w:marBottom w:val="0"/>
      <w:divBdr>
        <w:top w:val="none" w:sz="0" w:space="0" w:color="auto"/>
        <w:left w:val="none" w:sz="0" w:space="0" w:color="auto"/>
        <w:bottom w:val="none" w:sz="0" w:space="0" w:color="auto"/>
        <w:right w:val="none" w:sz="0" w:space="0" w:color="auto"/>
      </w:divBdr>
    </w:div>
    <w:div w:id="74062127">
      <w:bodyDiv w:val="1"/>
      <w:marLeft w:val="0"/>
      <w:marRight w:val="0"/>
      <w:marTop w:val="0"/>
      <w:marBottom w:val="0"/>
      <w:divBdr>
        <w:top w:val="none" w:sz="0" w:space="0" w:color="auto"/>
        <w:left w:val="none" w:sz="0" w:space="0" w:color="auto"/>
        <w:bottom w:val="none" w:sz="0" w:space="0" w:color="auto"/>
        <w:right w:val="none" w:sz="0" w:space="0" w:color="auto"/>
      </w:divBdr>
    </w:div>
    <w:div w:id="112554291">
      <w:bodyDiv w:val="1"/>
      <w:marLeft w:val="0"/>
      <w:marRight w:val="0"/>
      <w:marTop w:val="0"/>
      <w:marBottom w:val="0"/>
      <w:divBdr>
        <w:top w:val="none" w:sz="0" w:space="0" w:color="auto"/>
        <w:left w:val="none" w:sz="0" w:space="0" w:color="auto"/>
        <w:bottom w:val="none" w:sz="0" w:space="0" w:color="auto"/>
        <w:right w:val="none" w:sz="0" w:space="0" w:color="auto"/>
      </w:divBdr>
    </w:div>
    <w:div w:id="113444528">
      <w:bodyDiv w:val="1"/>
      <w:marLeft w:val="0"/>
      <w:marRight w:val="0"/>
      <w:marTop w:val="0"/>
      <w:marBottom w:val="0"/>
      <w:divBdr>
        <w:top w:val="none" w:sz="0" w:space="0" w:color="auto"/>
        <w:left w:val="none" w:sz="0" w:space="0" w:color="auto"/>
        <w:bottom w:val="none" w:sz="0" w:space="0" w:color="auto"/>
        <w:right w:val="none" w:sz="0" w:space="0" w:color="auto"/>
      </w:divBdr>
    </w:div>
    <w:div w:id="115636257">
      <w:bodyDiv w:val="1"/>
      <w:marLeft w:val="0"/>
      <w:marRight w:val="0"/>
      <w:marTop w:val="0"/>
      <w:marBottom w:val="0"/>
      <w:divBdr>
        <w:top w:val="none" w:sz="0" w:space="0" w:color="auto"/>
        <w:left w:val="none" w:sz="0" w:space="0" w:color="auto"/>
        <w:bottom w:val="none" w:sz="0" w:space="0" w:color="auto"/>
        <w:right w:val="none" w:sz="0" w:space="0" w:color="auto"/>
      </w:divBdr>
    </w:div>
    <w:div w:id="120348407">
      <w:bodyDiv w:val="1"/>
      <w:marLeft w:val="0"/>
      <w:marRight w:val="0"/>
      <w:marTop w:val="0"/>
      <w:marBottom w:val="0"/>
      <w:divBdr>
        <w:top w:val="none" w:sz="0" w:space="0" w:color="auto"/>
        <w:left w:val="none" w:sz="0" w:space="0" w:color="auto"/>
        <w:bottom w:val="none" w:sz="0" w:space="0" w:color="auto"/>
        <w:right w:val="none" w:sz="0" w:space="0" w:color="auto"/>
      </w:divBdr>
    </w:div>
    <w:div w:id="126246235">
      <w:bodyDiv w:val="1"/>
      <w:marLeft w:val="0"/>
      <w:marRight w:val="0"/>
      <w:marTop w:val="0"/>
      <w:marBottom w:val="0"/>
      <w:divBdr>
        <w:top w:val="none" w:sz="0" w:space="0" w:color="auto"/>
        <w:left w:val="none" w:sz="0" w:space="0" w:color="auto"/>
        <w:bottom w:val="none" w:sz="0" w:space="0" w:color="auto"/>
        <w:right w:val="none" w:sz="0" w:space="0" w:color="auto"/>
      </w:divBdr>
    </w:div>
    <w:div w:id="134958014">
      <w:bodyDiv w:val="1"/>
      <w:marLeft w:val="0"/>
      <w:marRight w:val="0"/>
      <w:marTop w:val="0"/>
      <w:marBottom w:val="0"/>
      <w:divBdr>
        <w:top w:val="none" w:sz="0" w:space="0" w:color="auto"/>
        <w:left w:val="none" w:sz="0" w:space="0" w:color="auto"/>
        <w:bottom w:val="none" w:sz="0" w:space="0" w:color="auto"/>
        <w:right w:val="none" w:sz="0" w:space="0" w:color="auto"/>
      </w:divBdr>
    </w:div>
    <w:div w:id="137187923">
      <w:bodyDiv w:val="1"/>
      <w:marLeft w:val="0"/>
      <w:marRight w:val="0"/>
      <w:marTop w:val="0"/>
      <w:marBottom w:val="0"/>
      <w:divBdr>
        <w:top w:val="none" w:sz="0" w:space="0" w:color="auto"/>
        <w:left w:val="none" w:sz="0" w:space="0" w:color="auto"/>
        <w:bottom w:val="none" w:sz="0" w:space="0" w:color="auto"/>
        <w:right w:val="none" w:sz="0" w:space="0" w:color="auto"/>
      </w:divBdr>
    </w:div>
    <w:div w:id="147746941">
      <w:bodyDiv w:val="1"/>
      <w:marLeft w:val="0"/>
      <w:marRight w:val="0"/>
      <w:marTop w:val="0"/>
      <w:marBottom w:val="0"/>
      <w:divBdr>
        <w:top w:val="none" w:sz="0" w:space="0" w:color="auto"/>
        <w:left w:val="none" w:sz="0" w:space="0" w:color="auto"/>
        <w:bottom w:val="none" w:sz="0" w:space="0" w:color="auto"/>
        <w:right w:val="none" w:sz="0" w:space="0" w:color="auto"/>
      </w:divBdr>
    </w:div>
    <w:div w:id="163984500">
      <w:bodyDiv w:val="1"/>
      <w:marLeft w:val="0"/>
      <w:marRight w:val="0"/>
      <w:marTop w:val="0"/>
      <w:marBottom w:val="0"/>
      <w:divBdr>
        <w:top w:val="none" w:sz="0" w:space="0" w:color="auto"/>
        <w:left w:val="none" w:sz="0" w:space="0" w:color="auto"/>
        <w:bottom w:val="none" w:sz="0" w:space="0" w:color="auto"/>
        <w:right w:val="none" w:sz="0" w:space="0" w:color="auto"/>
      </w:divBdr>
    </w:div>
    <w:div w:id="178353592">
      <w:bodyDiv w:val="1"/>
      <w:marLeft w:val="0"/>
      <w:marRight w:val="0"/>
      <w:marTop w:val="0"/>
      <w:marBottom w:val="0"/>
      <w:divBdr>
        <w:top w:val="none" w:sz="0" w:space="0" w:color="auto"/>
        <w:left w:val="none" w:sz="0" w:space="0" w:color="auto"/>
        <w:bottom w:val="none" w:sz="0" w:space="0" w:color="auto"/>
        <w:right w:val="none" w:sz="0" w:space="0" w:color="auto"/>
      </w:divBdr>
    </w:div>
    <w:div w:id="182670099">
      <w:bodyDiv w:val="1"/>
      <w:marLeft w:val="0"/>
      <w:marRight w:val="0"/>
      <w:marTop w:val="0"/>
      <w:marBottom w:val="0"/>
      <w:divBdr>
        <w:top w:val="none" w:sz="0" w:space="0" w:color="auto"/>
        <w:left w:val="none" w:sz="0" w:space="0" w:color="auto"/>
        <w:bottom w:val="none" w:sz="0" w:space="0" w:color="auto"/>
        <w:right w:val="none" w:sz="0" w:space="0" w:color="auto"/>
      </w:divBdr>
    </w:div>
    <w:div w:id="202449556">
      <w:bodyDiv w:val="1"/>
      <w:marLeft w:val="0"/>
      <w:marRight w:val="0"/>
      <w:marTop w:val="0"/>
      <w:marBottom w:val="0"/>
      <w:divBdr>
        <w:top w:val="none" w:sz="0" w:space="0" w:color="auto"/>
        <w:left w:val="none" w:sz="0" w:space="0" w:color="auto"/>
        <w:bottom w:val="none" w:sz="0" w:space="0" w:color="auto"/>
        <w:right w:val="none" w:sz="0" w:space="0" w:color="auto"/>
      </w:divBdr>
    </w:div>
    <w:div w:id="202521189">
      <w:bodyDiv w:val="1"/>
      <w:marLeft w:val="0"/>
      <w:marRight w:val="0"/>
      <w:marTop w:val="0"/>
      <w:marBottom w:val="0"/>
      <w:divBdr>
        <w:top w:val="none" w:sz="0" w:space="0" w:color="auto"/>
        <w:left w:val="none" w:sz="0" w:space="0" w:color="auto"/>
        <w:bottom w:val="none" w:sz="0" w:space="0" w:color="auto"/>
        <w:right w:val="none" w:sz="0" w:space="0" w:color="auto"/>
      </w:divBdr>
    </w:div>
    <w:div w:id="225646040">
      <w:bodyDiv w:val="1"/>
      <w:marLeft w:val="0"/>
      <w:marRight w:val="0"/>
      <w:marTop w:val="0"/>
      <w:marBottom w:val="0"/>
      <w:divBdr>
        <w:top w:val="none" w:sz="0" w:space="0" w:color="auto"/>
        <w:left w:val="none" w:sz="0" w:space="0" w:color="auto"/>
        <w:bottom w:val="none" w:sz="0" w:space="0" w:color="auto"/>
        <w:right w:val="none" w:sz="0" w:space="0" w:color="auto"/>
      </w:divBdr>
    </w:div>
    <w:div w:id="235290109">
      <w:bodyDiv w:val="1"/>
      <w:marLeft w:val="0"/>
      <w:marRight w:val="0"/>
      <w:marTop w:val="0"/>
      <w:marBottom w:val="0"/>
      <w:divBdr>
        <w:top w:val="none" w:sz="0" w:space="0" w:color="auto"/>
        <w:left w:val="none" w:sz="0" w:space="0" w:color="auto"/>
        <w:bottom w:val="none" w:sz="0" w:space="0" w:color="auto"/>
        <w:right w:val="none" w:sz="0" w:space="0" w:color="auto"/>
      </w:divBdr>
    </w:div>
    <w:div w:id="255789257">
      <w:bodyDiv w:val="1"/>
      <w:marLeft w:val="0"/>
      <w:marRight w:val="0"/>
      <w:marTop w:val="0"/>
      <w:marBottom w:val="0"/>
      <w:divBdr>
        <w:top w:val="none" w:sz="0" w:space="0" w:color="auto"/>
        <w:left w:val="none" w:sz="0" w:space="0" w:color="auto"/>
        <w:bottom w:val="none" w:sz="0" w:space="0" w:color="auto"/>
        <w:right w:val="none" w:sz="0" w:space="0" w:color="auto"/>
      </w:divBdr>
      <w:divsChild>
        <w:div w:id="510950779">
          <w:marLeft w:val="0"/>
          <w:marRight w:val="0"/>
          <w:marTop w:val="0"/>
          <w:marBottom w:val="0"/>
          <w:divBdr>
            <w:top w:val="none" w:sz="0" w:space="0" w:color="auto"/>
            <w:left w:val="none" w:sz="0" w:space="0" w:color="auto"/>
            <w:bottom w:val="none" w:sz="0" w:space="0" w:color="auto"/>
            <w:right w:val="none" w:sz="0" w:space="0" w:color="auto"/>
          </w:divBdr>
          <w:divsChild>
            <w:div w:id="2783542">
              <w:marLeft w:val="0"/>
              <w:marRight w:val="0"/>
              <w:marTop w:val="0"/>
              <w:marBottom w:val="0"/>
              <w:divBdr>
                <w:top w:val="none" w:sz="0" w:space="0" w:color="auto"/>
                <w:left w:val="none" w:sz="0" w:space="0" w:color="auto"/>
                <w:bottom w:val="none" w:sz="0" w:space="0" w:color="auto"/>
                <w:right w:val="none" w:sz="0" w:space="0" w:color="auto"/>
              </w:divBdr>
            </w:div>
            <w:div w:id="5059820">
              <w:marLeft w:val="0"/>
              <w:marRight w:val="0"/>
              <w:marTop w:val="0"/>
              <w:marBottom w:val="0"/>
              <w:divBdr>
                <w:top w:val="none" w:sz="0" w:space="0" w:color="auto"/>
                <w:left w:val="none" w:sz="0" w:space="0" w:color="auto"/>
                <w:bottom w:val="none" w:sz="0" w:space="0" w:color="auto"/>
                <w:right w:val="none" w:sz="0" w:space="0" w:color="auto"/>
              </w:divBdr>
            </w:div>
            <w:div w:id="5443747">
              <w:marLeft w:val="0"/>
              <w:marRight w:val="0"/>
              <w:marTop w:val="0"/>
              <w:marBottom w:val="0"/>
              <w:divBdr>
                <w:top w:val="none" w:sz="0" w:space="0" w:color="auto"/>
                <w:left w:val="none" w:sz="0" w:space="0" w:color="auto"/>
                <w:bottom w:val="none" w:sz="0" w:space="0" w:color="auto"/>
                <w:right w:val="none" w:sz="0" w:space="0" w:color="auto"/>
              </w:divBdr>
            </w:div>
            <w:div w:id="16741831">
              <w:marLeft w:val="0"/>
              <w:marRight w:val="0"/>
              <w:marTop w:val="0"/>
              <w:marBottom w:val="0"/>
              <w:divBdr>
                <w:top w:val="none" w:sz="0" w:space="0" w:color="auto"/>
                <w:left w:val="none" w:sz="0" w:space="0" w:color="auto"/>
                <w:bottom w:val="none" w:sz="0" w:space="0" w:color="auto"/>
                <w:right w:val="none" w:sz="0" w:space="0" w:color="auto"/>
              </w:divBdr>
            </w:div>
            <w:div w:id="22249335">
              <w:marLeft w:val="0"/>
              <w:marRight w:val="0"/>
              <w:marTop w:val="0"/>
              <w:marBottom w:val="0"/>
              <w:divBdr>
                <w:top w:val="none" w:sz="0" w:space="0" w:color="auto"/>
                <w:left w:val="none" w:sz="0" w:space="0" w:color="auto"/>
                <w:bottom w:val="none" w:sz="0" w:space="0" w:color="auto"/>
                <w:right w:val="none" w:sz="0" w:space="0" w:color="auto"/>
              </w:divBdr>
            </w:div>
            <w:div w:id="22875318">
              <w:marLeft w:val="0"/>
              <w:marRight w:val="0"/>
              <w:marTop w:val="0"/>
              <w:marBottom w:val="0"/>
              <w:divBdr>
                <w:top w:val="none" w:sz="0" w:space="0" w:color="auto"/>
                <w:left w:val="none" w:sz="0" w:space="0" w:color="auto"/>
                <w:bottom w:val="none" w:sz="0" w:space="0" w:color="auto"/>
                <w:right w:val="none" w:sz="0" w:space="0" w:color="auto"/>
              </w:divBdr>
            </w:div>
            <w:div w:id="23530174">
              <w:marLeft w:val="0"/>
              <w:marRight w:val="0"/>
              <w:marTop w:val="0"/>
              <w:marBottom w:val="0"/>
              <w:divBdr>
                <w:top w:val="none" w:sz="0" w:space="0" w:color="auto"/>
                <w:left w:val="none" w:sz="0" w:space="0" w:color="auto"/>
                <w:bottom w:val="none" w:sz="0" w:space="0" w:color="auto"/>
                <w:right w:val="none" w:sz="0" w:space="0" w:color="auto"/>
              </w:divBdr>
            </w:div>
            <w:div w:id="27876772">
              <w:marLeft w:val="0"/>
              <w:marRight w:val="0"/>
              <w:marTop w:val="0"/>
              <w:marBottom w:val="0"/>
              <w:divBdr>
                <w:top w:val="none" w:sz="0" w:space="0" w:color="auto"/>
                <w:left w:val="none" w:sz="0" w:space="0" w:color="auto"/>
                <w:bottom w:val="none" w:sz="0" w:space="0" w:color="auto"/>
                <w:right w:val="none" w:sz="0" w:space="0" w:color="auto"/>
              </w:divBdr>
            </w:div>
            <w:div w:id="31855453">
              <w:marLeft w:val="0"/>
              <w:marRight w:val="0"/>
              <w:marTop w:val="0"/>
              <w:marBottom w:val="0"/>
              <w:divBdr>
                <w:top w:val="none" w:sz="0" w:space="0" w:color="auto"/>
                <w:left w:val="none" w:sz="0" w:space="0" w:color="auto"/>
                <w:bottom w:val="none" w:sz="0" w:space="0" w:color="auto"/>
                <w:right w:val="none" w:sz="0" w:space="0" w:color="auto"/>
              </w:divBdr>
            </w:div>
            <w:div w:id="37438430">
              <w:marLeft w:val="0"/>
              <w:marRight w:val="0"/>
              <w:marTop w:val="0"/>
              <w:marBottom w:val="0"/>
              <w:divBdr>
                <w:top w:val="none" w:sz="0" w:space="0" w:color="auto"/>
                <w:left w:val="none" w:sz="0" w:space="0" w:color="auto"/>
                <w:bottom w:val="none" w:sz="0" w:space="0" w:color="auto"/>
                <w:right w:val="none" w:sz="0" w:space="0" w:color="auto"/>
              </w:divBdr>
            </w:div>
            <w:div w:id="38089058">
              <w:marLeft w:val="0"/>
              <w:marRight w:val="0"/>
              <w:marTop w:val="0"/>
              <w:marBottom w:val="0"/>
              <w:divBdr>
                <w:top w:val="none" w:sz="0" w:space="0" w:color="auto"/>
                <w:left w:val="none" w:sz="0" w:space="0" w:color="auto"/>
                <w:bottom w:val="none" w:sz="0" w:space="0" w:color="auto"/>
                <w:right w:val="none" w:sz="0" w:space="0" w:color="auto"/>
              </w:divBdr>
            </w:div>
            <w:div w:id="53624177">
              <w:marLeft w:val="0"/>
              <w:marRight w:val="0"/>
              <w:marTop w:val="0"/>
              <w:marBottom w:val="0"/>
              <w:divBdr>
                <w:top w:val="none" w:sz="0" w:space="0" w:color="auto"/>
                <w:left w:val="none" w:sz="0" w:space="0" w:color="auto"/>
                <w:bottom w:val="none" w:sz="0" w:space="0" w:color="auto"/>
                <w:right w:val="none" w:sz="0" w:space="0" w:color="auto"/>
              </w:divBdr>
            </w:div>
            <w:div w:id="65030548">
              <w:marLeft w:val="0"/>
              <w:marRight w:val="0"/>
              <w:marTop w:val="0"/>
              <w:marBottom w:val="0"/>
              <w:divBdr>
                <w:top w:val="none" w:sz="0" w:space="0" w:color="auto"/>
                <w:left w:val="none" w:sz="0" w:space="0" w:color="auto"/>
                <w:bottom w:val="none" w:sz="0" w:space="0" w:color="auto"/>
                <w:right w:val="none" w:sz="0" w:space="0" w:color="auto"/>
              </w:divBdr>
            </w:div>
            <w:div w:id="72163982">
              <w:marLeft w:val="0"/>
              <w:marRight w:val="0"/>
              <w:marTop w:val="0"/>
              <w:marBottom w:val="0"/>
              <w:divBdr>
                <w:top w:val="none" w:sz="0" w:space="0" w:color="auto"/>
                <w:left w:val="none" w:sz="0" w:space="0" w:color="auto"/>
                <w:bottom w:val="none" w:sz="0" w:space="0" w:color="auto"/>
                <w:right w:val="none" w:sz="0" w:space="0" w:color="auto"/>
              </w:divBdr>
            </w:div>
            <w:div w:id="93404054">
              <w:marLeft w:val="0"/>
              <w:marRight w:val="0"/>
              <w:marTop w:val="0"/>
              <w:marBottom w:val="0"/>
              <w:divBdr>
                <w:top w:val="none" w:sz="0" w:space="0" w:color="auto"/>
                <w:left w:val="none" w:sz="0" w:space="0" w:color="auto"/>
                <w:bottom w:val="none" w:sz="0" w:space="0" w:color="auto"/>
                <w:right w:val="none" w:sz="0" w:space="0" w:color="auto"/>
              </w:divBdr>
            </w:div>
            <w:div w:id="121115290">
              <w:marLeft w:val="0"/>
              <w:marRight w:val="0"/>
              <w:marTop w:val="0"/>
              <w:marBottom w:val="0"/>
              <w:divBdr>
                <w:top w:val="none" w:sz="0" w:space="0" w:color="auto"/>
                <w:left w:val="none" w:sz="0" w:space="0" w:color="auto"/>
                <w:bottom w:val="none" w:sz="0" w:space="0" w:color="auto"/>
                <w:right w:val="none" w:sz="0" w:space="0" w:color="auto"/>
              </w:divBdr>
            </w:div>
            <w:div w:id="123162885">
              <w:marLeft w:val="0"/>
              <w:marRight w:val="0"/>
              <w:marTop w:val="0"/>
              <w:marBottom w:val="0"/>
              <w:divBdr>
                <w:top w:val="none" w:sz="0" w:space="0" w:color="auto"/>
                <w:left w:val="none" w:sz="0" w:space="0" w:color="auto"/>
                <w:bottom w:val="none" w:sz="0" w:space="0" w:color="auto"/>
                <w:right w:val="none" w:sz="0" w:space="0" w:color="auto"/>
              </w:divBdr>
            </w:div>
            <w:div w:id="136798999">
              <w:marLeft w:val="0"/>
              <w:marRight w:val="0"/>
              <w:marTop w:val="0"/>
              <w:marBottom w:val="0"/>
              <w:divBdr>
                <w:top w:val="none" w:sz="0" w:space="0" w:color="auto"/>
                <w:left w:val="none" w:sz="0" w:space="0" w:color="auto"/>
                <w:bottom w:val="none" w:sz="0" w:space="0" w:color="auto"/>
                <w:right w:val="none" w:sz="0" w:space="0" w:color="auto"/>
              </w:divBdr>
            </w:div>
            <w:div w:id="146022484">
              <w:marLeft w:val="0"/>
              <w:marRight w:val="0"/>
              <w:marTop w:val="0"/>
              <w:marBottom w:val="0"/>
              <w:divBdr>
                <w:top w:val="none" w:sz="0" w:space="0" w:color="auto"/>
                <w:left w:val="none" w:sz="0" w:space="0" w:color="auto"/>
                <w:bottom w:val="none" w:sz="0" w:space="0" w:color="auto"/>
                <w:right w:val="none" w:sz="0" w:space="0" w:color="auto"/>
              </w:divBdr>
            </w:div>
            <w:div w:id="154608210">
              <w:marLeft w:val="0"/>
              <w:marRight w:val="0"/>
              <w:marTop w:val="0"/>
              <w:marBottom w:val="0"/>
              <w:divBdr>
                <w:top w:val="none" w:sz="0" w:space="0" w:color="auto"/>
                <w:left w:val="none" w:sz="0" w:space="0" w:color="auto"/>
                <w:bottom w:val="none" w:sz="0" w:space="0" w:color="auto"/>
                <w:right w:val="none" w:sz="0" w:space="0" w:color="auto"/>
              </w:divBdr>
            </w:div>
            <w:div w:id="154613112">
              <w:marLeft w:val="0"/>
              <w:marRight w:val="0"/>
              <w:marTop w:val="0"/>
              <w:marBottom w:val="0"/>
              <w:divBdr>
                <w:top w:val="none" w:sz="0" w:space="0" w:color="auto"/>
                <w:left w:val="none" w:sz="0" w:space="0" w:color="auto"/>
                <w:bottom w:val="none" w:sz="0" w:space="0" w:color="auto"/>
                <w:right w:val="none" w:sz="0" w:space="0" w:color="auto"/>
              </w:divBdr>
            </w:div>
            <w:div w:id="173233543">
              <w:marLeft w:val="0"/>
              <w:marRight w:val="0"/>
              <w:marTop w:val="0"/>
              <w:marBottom w:val="0"/>
              <w:divBdr>
                <w:top w:val="none" w:sz="0" w:space="0" w:color="auto"/>
                <w:left w:val="none" w:sz="0" w:space="0" w:color="auto"/>
                <w:bottom w:val="none" w:sz="0" w:space="0" w:color="auto"/>
                <w:right w:val="none" w:sz="0" w:space="0" w:color="auto"/>
              </w:divBdr>
            </w:div>
            <w:div w:id="182668237">
              <w:marLeft w:val="0"/>
              <w:marRight w:val="0"/>
              <w:marTop w:val="0"/>
              <w:marBottom w:val="0"/>
              <w:divBdr>
                <w:top w:val="none" w:sz="0" w:space="0" w:color="auto"/>
                <w:left w:val="none" w:sz="0" w:space="0" w:color="auto"/>
                <w:bottom w:val="none" w:sz="0" w:space="0" w:color="auto"/>
                <w:right w:val="none" w:sz="0" w:space="0" w:color="auto"/>
              </w:divBdr>
            </w:div>
            <w:div w:id="218595066">
              <w:marLeft w:val="0"/>
              <w:marRight w:val="0"/>
              <w:marTop w:val="0"/>
              <w:marBottom w:val="0"/>
              <w:divBdr>
                <w:top w:val="none" w:sz="0" w:space="0" w:color="auto"/>
                <w:left w:val="none" w:sz="0" w:space="0" w:color="auto"/>
                <w:bottom w:val="none" w:sz="0" w:space="0" w:color="auto"/>
                <w:right w:val="none" w:sz="0" w:space="0" w:color="auto"/>
              </w:divBdr>
            </w:div>
            <w:div w:id="226185561">
              <w:marLeft w:val="0"/>
              <w:marRight w:val="0"/>
              <w:marTop w:val="0"/>
              <w:marBottom w:val="0"/>
              <w:divBdr>
                <w:top w:val="none" w:sz="0" w:space="0" w:color="auto"/>
                <w:left w:val="none" w:sz="0" w:space="0" w:color="auto"/>
                <w:bottom w:val="none" w:sz="0" w:space="0" w:color="auto"/>
                <w:right w:val="none" w:sz="0" w:space="0" w:color="auto"/>
              </w:divBdr>
            </w:div>
            <w:div w:id="237253491">
              <w:marLeft w:val="0"/>
              <w:marRight w:val="0"/>
              <w:marTop w:val="0"/>
              <w:marBottom w:val="0"/>
              <w:divBdr>
                <w:top w:val="none" w:sz="0" w:space="0" w:color="auto"/>
                <w:left w:val="none" w:sz="0" w:space="0" w:color="auto"/>
                <w:bottom w:val="none" w:sz="0" w:space="0" w:color="auto"/>
                <w:right w:val="none" w:sz="0" w:space="0" w:color="auto"/>
              </w:divBdr>
            </w:div>
            <w:div w:id="241139362">
              <w:marLeft w:val="0"/>
              <w:marRight w:val="0"/>
              <w:marTop w:val="0"/>
              <w:marBottom w:val="0"/>
              <w:divBdr>
                <w:top w:val="none" w:sz="0" w:space="0" w:color="auto"/>
                <w:left w:val="none" w:sz="0" w:space="0" w:color="auto"/>
                <w:bottom w:val="none" w:sz="0" w:space="0" w:color="auto"/>
                <w:right w:val="none" w:sz="0" w:space="0" w:color="auto"/>
              </w:divBdr>
            </w:div>
            <w:div w:id="250747863">
              <w:marLeft w:val="0"/>
              <w:marRight w:val="0"/>
              <w:marTop w:val="0"/>
              <w:marBottom w:val="0"/>
              <w:divBdr>
                <w:top w:val="none" w:sz="0" w:space="0" w:color="auto"/>
                <w:left w:val="none" w:sz="0" w:space="0" w:color="auto"/>
                <w:bottom w:val="none" w:sz="0" w:space="0" w:color="auto"/>
                <w:right w:val="none" w:sz="0" w:space="0" w:color="auto"/>
              </w:divBdr>
            </w:div>
            <w:div w:id="306132505">
              <w:marLeft w:val="0"/>
              <w:marRight w:val="0"/>
              <w:marTop w:val="0"/>
              <w:marBottom w:val="0"/>
              <w:divBdr>
                <w:top w:val="none" w:sz="0" w:space="0" w:color="auto"/>
                <w:left w:val="none" w:sz="0" w:space="0" w:color="auto"/>
                <w:bottom w:val="none" w:sz="0" w:space="0" w:color="auto"/>
                <w:right w:val="none" w:sz="0" w:space="0" w:color="auto"/>
              </w:divBdr>
            </w:div>
            <w:div w:id="328948870">
              <w:marLeft w:val="0"/>
              <w:marRight w:val="0"/>
              <w:marTop w:val="0"/>
              <w:marBottom w:val="0"/>
              <w:divBdr>
                <w:top w:val="none" w:sz="0" w:space="0" w:color="auto"/>
                <w:left w:val="none" w:sz="0" w:space="0" w:color="auto"/>
                <w:bottom w:val="none" w:sz="0" w:space="0" w:color="auto"/>
                <w:right w:val="none" w:sz="0" w:space="0" w:color="auto"/>
              </w:divBdr>
            </w:div>
            <w:div w:id="332218683">
              <w:marLeft w:val="0"/>
              <w:marRight w:val="0"/>
              <w:marTop w:val="0"/>
              <w:marBottom w:val="0"/>
              <w:divBdr>
                <w:top w:val="none" w:sz="0" w:space="0" w:color="auto"/>
                <w:left w:val="none" w:sz="0" w:space="0" w:color="auto"/>
                <w:bottom w:val="none" w:sz="0" w:space="0" w:color="auto"/>
                <w:right w:val="none" w:sz="0" w:space="0" w:color="auto"/>
              </w:divBdr>
            </w:div>
            <w:div w:id="344138356">
              <w:marLeft w:val="0"/>
              <w:marRight w:val="0"/>
              <w:marTop w:val="0"/>
              <w:marBottom w:val="0"/>
              <w:divBdr>
                <w:top w:val="none" w:sz="0" w:space="0" w:color="auto"/>
                <w:left w:val="none" w:sz="0" w:space="0" w:color="auto"/>
                <w:bottom w:val="none" w:sz="0" w:space="0" w:color="auto"/>
                <w:right w:val="none" w:sz="0" w:space="0" w:color="auto"/>
              </w:divBdr>
            </w:div>
            <w:div w:id="352927687">
              <w:marLeft w:val="0"/>
              <w:marRight w:val="0"/>
              <w:marTop w:val="0"/>
              <w:marBottom w:val="0"/>
              <w:divBdr>
                <w:top w:val="none" w:sz="0" w:space="0" w:color="auto"/>
                <w:left w:val="none" w:sz="0" w:space="0" w:color="auto"/>
                <w:bottom w:val="none" w:sz="0" w:space="0" w:color="auto"/>
                <w:right w:val="none" w:sz="0" w:space="0" w:color="auto"/>
              </w:divBdr>
            </w:div>
            <w:div w:id="372122302">
              <w:marLeft w:val="0"/>
              <w:marRight w:val="0"/>
              <w:marTop w:val="0"/>
              <w:marBottom w:val="0"/>
              <w:divBdr>
                <w:top w:val="none" w:sz="0" w:space="0" w:color="auto"/>
                <w:left w:val="none" w:sz="0" w:space="0" w:color="auto"/>
                <w:bottom w:val="none" w:sz="0" w:space="0" w:color="auto"/>
                <w:right w:val="none" w:sz="0" w:space="0" w:color="auto"/>
              </w:divBdr>
            </w:div>
            <w:div w:id="391318875">
              <w:marLeft w:val="0"/>
              <w:marRight w:val="0"/>
              <w:marTop w:val="0"/>
              <w:marBottom w:val="0"/>
              <w:divBdr>
                <w:top w:val="none" w:sz="0" w:space="0" w:color="auto"/>
                <w:left w:val="none" w:sz="0" w:space="0" w:color="auto"/>
                <w:bottom w:val="none" w:sz="0" w:space="0" w:color="auto"/>
                <w:right w:val="none" w:sz="0" w:space="0" w:color="auto"/>
              </w:divBdr>
            </w:div>
            <w:div w:id="395512926">
              <w:marLeft w:val="0"/>
              <w:marRight w:val="0"/>
              <w:marTop w:val="0"/>
              <w:marBottom w:val="0"/>
              <w:divBdr>
                <w:top w:val="none" w:sz="0" w:space="0" w:color="auto"/>
                <w:left w:val="none" w:sz="0" w:space="0" w:color="auto"/>
                <w:bottom w:val="none" w:sz="0" w:space="0" w:color="auto"/>
                <w:right w:val="none" w:sz="0" w:space="0" w:color="auto"/>
              </w:divBdr>
            </w:div>
            <w:div w:id="409154068">
              <w:marLeft w:val="0"/>
              <w:marRight w:val="0"/>
              <w:marTop w:val="0"/>
              <w:marBottom w:val="0"/>
              <w:divBdr>
                <w:top w:val="none" w:sz="0" w:space="0" w:color="auto"/>
                <w:left w:val="none" w:sz="0" w:space="0" w:color="auto"/>
                <w:bottom w:val="none" w:sz="0" w:space="0" w:color="auto"/>
                <w:right w:val="none" w:sz="0" w:space="0" w:color="auto"/>
              </w:divBdr>
            </w:div>
            <w:div w:id="413284848">
              <w:marLeft w:val="0"/>
              <w:marRight w:val="0"/>
              <w:marTop w:val="0"/>
              <w:marBottom w:val="0"/>
              <w:divBdr>
                <w:top w:val="none" w:sz="0" w:space="0" w:color="auto"/>
                <w:left w:val="none" w:sz="0" w:space="0" w:color="auto"/>
                <w:bottom w:val="none" w:sz="0" w:space="0" w:color="auto"/>
                <w:right w:val="none" w:sz="0" w:space="0" w:color="auto"/>
              </w:divBdr>
            </w:div>
            <w:div w:id="419790256">
              <w:marLeft w:val="0"/>
              <w:marRight w:val="0"/>
              <w:marTop w:val="0"/>
              <w:marBottom w:val="0"/>
              <w:divBdr>
                <w:top w:val="none" w:sz="0" w:space="0" w:color="auto"/>
                <w:left w:val="none" w:sz="0" w:space="0" w:color="auto"/>
                <w:bottom w:val="none" w:sz="0" w:space="0" w:color="auto"/>
                <w:right w:val="none" w:sz="0" w:space="0" w:color="auto"/>
              </w:divBdr>
            </w:div>
            <w:div w:id="430055689">
              <w:marLeft w:val="0"/>
              <w:marRight w:val="0"/>
              <w:marTop w:val="0"/>
              <w:marBottom w:val="0"/>
              <w:divBdr>
                <w:top w:val="none" w:sz="0" w:space="0" w:color="auto"/>
                <w:left w:val="none" w:sz="0" w:space="0" w:color="auto"/>
                <w:bottom w:val="none" w:sz="0" w:space="0" w:color="auto"/>
                <w:right w:val="none" w:sz="0" w:space="0" w:color="auto"/>
              </w:divBdr>
            </w:div>
            <w:div w:id="434523591">
              <w:marLeft w:val="0"/>
              <w:marRight w:val="0"/>
              <w:marTop w:val="0"/>
              <w:marBottom w:val="0"/>
              <w:divBdr>
                <w:top w:val="none" w:sz="0" w:space="0" w:color="auto"/>
                <w:left w:val="none" w:sz="0" w:space="0" w:color="auto"/>
                <w:bottom w:val="none" w:sz="0" w:space="0" w:color="auto"/>
                <w:right w:val="none" w:sz="0" w:space="0" w:color="auto"/>
              </w:divBdr>
            </w:div>
            <w:div w:id="459611780">
              <w:marLeft w:val="0"/>
              <w:marRight w:val="0"/>
              <w:marTop w:val="0"/>
              <w:marBottom w:val="0"/>
              <w:divBdr>
                <w:top w:val="none" w:sz="0" w:space="0" w:color="auto"/>
                <w:left w:val="none" w:sz="0" w:space="0" w:color="auto"/>
                <w:bottom w:val="none" w:sz="0" w:space="0" w:color="auto"/>
                <w:right w:val="none" w:sz="0" w:space="0" w:color="auto"/>
              </w:divBdr>
            </w:div>
            <w:div w:id="471479576">
              <w:marLeft w:val="0"/>
              <w:marRight w:val="0"/>
              <w:marTop w:val="0"/>
              <w:marBottom w:val="0"/>
              <w:divBdr>
                <w:top w:val="none" w:sz="0" w:space="0" w:color="auto"/>
                <w:left w:val="none" w:sz="0" w:space="0" w:color="auto"/>
                <w:bottom w:val="none" w:sz="0" w:space="0" w:color="auto"/>
                <w:right w:val="none" w:sz="0" w:space="0" w:color="auto"/>
              </w:divBdr>
            </w:div>
            <w:div w:id="472720164">
              <w:marLeft w:val="0"/>
              <w:marRight w:val="0"/>
              <w:marTop w:val="0"/>
              <w:marBottom w:val="0"/>
              <w:divBdr>
                <w:top w:val="none" w:sz="0" w:space="0" w:color="auto"/>
                <w:left w:val="none" w:sz="0" w:space="0" w:color="auto"/>
                <w:bottom w:val="none" w:sz="0" w:space="0" w:color="auto"/>
                <w:right w:val="none" w:sz="0" w:space="0" w:color="auto"/>
              </w:divBdr>
            </w:div>
            <w:div w:id="481971453">
              <w:marLeft w:val="0"/>
              <w:marRight w:val="0"/>
              <w:marTop w:val="0"/>
              <w:marBottom w:val="0"/>
              <w:divBdr>
                <w:top w:val="none" w:sz="0" w:space="0" w:color="auto"/>
                <w:left w:val="none" w:sz="0" w:space="0" w:color="auto"/>
                <w:bottom w:val="none" w:sz="0" w:space="0" w:color="auto"/>
                <w:right w:val="none" w:sz="0" w:space="0" w:color="auto"/>
              </w:divBdr>
            </w:div>
            <w:div w:id="492990959">
              <w:marLeft w:val="0"/>
              <w:marRight w:val="0"/>
              <w:marTop w:val="0"/>
              <w:marBottom w:val="0"/>
              <w:divBdr>
                <w:top w:val="none" w:sz="0" w:space="0" w:color="auto"/>
                <w:left w:val="none" w:sz="0" w:space="0" w:color="auto"/>
                <w:bottom w:val="none" w:sz="0" w:space="0" w:color="auto"/>
                <w:right w:val="none" w:sz="0" w:space="0" w:color="auto"/>
              </w:divBdr>
            </w:div>
            <w:div w:id="495190315">
              <w:marLeft w:val="0"/>
              <w:marRight w:val="0"/>
              <w:marTop w:val="0"/>
              <w:marBottom w:val="0"/>
              <w:divBdr>
                <w:top w:val="none" w:sz="0" w:space="0" w:color="auto"/>
                <w:left w:val="none" w:sz="0" w:space="0" w:color="auto"/>
                <w:bottom w:val="none" w:sz="0" w:space="0" w:color="auto"/>
                <w:right w:val="none" w:sz="0" w:space="0" w:color="auto"/>
              </w:divBdr>
            </w:div>
            <w:div w:id="506403371">
              <w:marLeft w:val="0"/>
              <w:marRight w:val="0"/>
              <w:marTop w:val="0"/>
              <w:marBottom w:val="0"/>
              <w:divBdr>
                <w:top w:val="none" w:sz="0" w:space="0" w:color="auto"/>
                <w:left w:val="none" w:sz="0" w:space="0" w:color="auto"/>
                <w:bottom w:val="none" w:sz="0" w:space="0" w:color="auto"/>
                <w:right w:val="none" w:sz="0" w:space="0" w:color="auto"/>
              </w:divBdr>
            </w:div>
            <w:div w:id="513148113">
              <w:marLeft w:val="0"/>
              <w:marRight w:val="0"/>
              <w:marTop w:val="0"/>
              <w:marBottom w:val="0"/>
              <w:divBdr>
                <w:top w:val="none" w:sz="0" w:space="0" w:color="auto"/>
                <w:left w:val="none" w:sz="0" w:space="0" w:color="auto"/>
                <w:bottom w:val="none" w:sz="0" w:space="0" w:color="auto"/>
                <w:right w:val="none" w:sz="0" w:space="0" w:color="auto"/>
              </w:divBdr>
            </w:div>
            <w:div w:id="520512613">
              <w:marLeft w:val="0"/>
              <w:marRight w:val="0"/>
              <w:marTop w:val="0"/>
              <w:marBottom w:val="0"/>
              <w:divBdr>
                <w:top w:val="none" w:sz="0" w:space="0" w:color="auto"/>
                <w:left w:val="none" w:sz="0" w:space="0" w:color="auto"/>
                <w:bottom w:val="none" w:sz="0" w:space="0" w:color="auto"/>
                <w:right w:val="none" w:sz="0" w:space="0" w:color="auto"/>
              </w:divBdr>
            </w:div>
            <w:div w:id="548150876">
              <w:marLeft w:val="0"/>
              <w:marRight w:val="0"/>
              <w:marTop w:val="0"/>
              <w:marBottom w:val="0"/>
              <w:divBdr>
                <w:top w:val="none" w:sz="0" w:space="0" w:color="auto"/>
                <w:left w:val="none" w:sz="0" w:space="0" w:color="auto"/>
                <w:bottom w:val="none" w:sz="0" w:space="0" w:color="auto"/>
                <w:right w:val="none" w:sz="0" w:space="0" w:color="auto"/>
              </w:divBdr>
            </w:div>
            <w:div w:id="563445185">
              <w:marLeft w:val="0"/>
              <w:marRight w:val="0"/>
              <w:marTop w:val="0"/>
              <w:marBottom w:val="0"/>
              <w:divBdr>
                <w:top w:val="none" w:sz="0" w:space="0" w:color="auto"/>
                <w:left w:val="none" w:sz="0" w:space="0" w:color="auto"/>
                <w:bottom w:val="none" w:sz="0" w:space="0" w:color="auto"/>
                <w:right w:val="none" w:sz="0" w:space="0" w:color="auto"/>
              </w:divBdr>
            </w:div>
            <w:div w:id="569734182">
              <w:marLeft w:val="0"/>
              <w:marRight w:val="0"/>
              <w:marTop w:val="0"/>
              <w:marBottom w:val="0"/>
              <w:divBdr>
                <w:top w:val="none" w:sz="0" w:space="0" w:color="auto"/>
                <w:left w:val="none" w:sz="0" w:space="0" w:color="auto"/>
                <w:bottom w:val="none" w:sz="0" w:space="0" w:color="auto"/>
                <w:right w:val="none" w:sz="0" w:space="0" w:color="auto"/>
              </w:divBdr>
            </w:div>
            <w:div w:id="572853666">
              <w:marLeft w:val="0"/>
              <w:marRight w:val="0"/>
              <w:marTop w:val="0"/>
              <w:marBottom w:val="0"/>
              <w:divBdr>
                <w:top w:val="none" w:sz="0" w:space="0" w:color="auto"/>
                <w:left w:val="none" w:sz="0" w:space="0" w:color="auto"/>
                <w:bottom w:val="none" w:sz="0" w:space="0" w:color="auto"/>
                <w:right w:val="none" w:sz="0" w:space="0" w:color="auto"/>
              </w:divBdr>
            </w:div>
            <w:div w:id="579829612">
              <w:marLeft w:val="0"/>
              <w:marRight w:val="0"/>
              <w:marTop w:val="0"/>
              <w:marBottom w:val="0"/>
              <w:divBdr>
                <w:top w:val="none" w:sz="0" w:space="0" w:color="auto"/>
                <w:left w:val="none" w:sz="0" w:space="0" w:color="auto"/>
                <w:bottom w:val="none" w:sz="0" w:space="0" w:color="auto"/>
                <w:right w:val="none" w:sz="0" w:space="0" w:color="auto"/>
              </w:divBdr>
            </w:div>
            <w:div w:id="580218581">
              <w:marLeft w:val="0"/>
              <w:marRight w:val="0"/>
              <w:marTop w:val="0"/>
              <w:marBottom w:val="0"/>
              <w:divBdr>
                <w:top w:val="none" w:sz="0" w:space="0" w:color="auto"/>
                <w:left w:val="none" w:sz="0" w:space="0" w:color="auto"/>
                <w:bottom w:val="none" w:sz="0" w:space="0" w:color="auto"/>
                <w:right w:val="none" w:sz="0" w:space="0" w:color="auto"/>
              </w:divBdr>
            </w:div>
            <w:div w:id="647396827">
              <w:marLeft w:val="0"/>
              <w:marRight w:val="0"/>
              <w:marTop w:val="0"/>
              <w:marBottom w:val="0"/>
              <w:divBdr>
                <w:top w:val="none" w:sz="0" w:space="0" w:color="auto"/>
                <w:left w:val="none" w:sz="0" w:space="0" w:color="auto"/>
                <w:bottom w:val="none" w:sz="0" w:space="0" w:color="auto"/>
                <w:right w:val="none" w:sz="0" w:space="0" w:color="auto"/>
              </w:divBdr>
            </w:div>
            <w:div w:id="653609704">
              <w:marLeft w:val="0"/>
              <w:marRight w:val="0"/>
              <w:marTop w:val="0"/>
              <w:marBottom w:val="0"/>
              <w:divBdr>
                <w:top w:val="none" w:sz="0" w:space="0" w:color="auto"/>
                <w:left w:val="none" w:sz="0" w:space="0" w:color="auto"/>
                <w:bottom w:val="none" w:sz="0" w:space="0" w:color="auto"/>
                <w:right w:val="none" w:sz="0" w:space="0" w:color="auto"/>
              </w:divBdr>
            </w:div>
            <w:div w:id="659118899">
              <w:marLeft w:val="0"/>
              <w:marRight w:val="0"/>
              <w:marTop w:val="0"/>
              <w:marBottom w:val="0"/>
              <w:divBdr>
                <w:top w:val="none" w:sz="0" w:space="0" w:color="auto"/>
                <w:left w:val="none" w:sz="0" w:space="0" w:color="auto"/>
                <w:bottom w:val="none" w:sz="0" w:space="0" w:color="auto"/>
                <w:right w:val="none" w:sz="0" w:space="0" w:color="auto"/>
              </w:divBdr>
            </w:div>
            <w:div w:id="671108773">
              <w:marLeft w:val="0"/>
              <w:marRight w:val="0"/>
              <w:marTop w:val="0"/>
              <w:marBottom w:val="0"/>
              <w:divBdr>
                <w:top w:val="none" w:sz="0" w:space="0" w:color="auto"/>
                <w:left w:val="none" w:sz="0" w:space="0" w:color="auto"/>
                <w:bottom w:val="none" w:sz="0" w:space="0" w:color="auto"/>
                <w:right w:val="none" w:sz="0" w:space="0" w:color="auto"/>
              </w:divBdr>
            </w:div>
            <w:div w:id="673536245">
              <w:marLeft w:val="0"/>
              <w:marRight w:val="0"/>
              <w:marTop w:val="0"/>
              <w:marBottom w:val="0"/>
              <w:divBdr>
                <w:top w:val="none" w:sz="0" w:space="0" w:color="auto"/>
                <w:left w:val="none" w:sz="0" w:space="0" w:color="auto"/>
                <w:bottom w:val="none" w:sz="0" w:space="0" w:color="auto"/>
                <w:right w:val="none" w:sz="0" w:space="0" w:color="auto"/>
              </w:divBdr>
            </w:div>
            <w:div w:id="680011206">
              <w:marLeft w:val="0"/>
              <w:marRight w:val="0"/>
              <w:marTop w:val="0"/>
              <w:marBottom w:val="0"/>
              <w:divBdr>
                <w:top w:val="none" w:sz="0" w:space="0" w:color="auto"/>
                <w:left w:val="none" w:sz="0" w:space="0" w:color="auto"/>
                <w:bottom w:val="none" w:sz="0" w:space="0" w:color="auto"/>
                <w:right w:val="none" w:sz="0" w:space="0" w:color="auto"/>
              </w:divBdr>
            </w:div>
            <w:div w:id="686717540">
              <w:marLeft w:val="0"/>
              <w:marRight w:val="0"/>
              <w:marTop w:val="0"/>
              <w:marBottom w:val="0"/>
              <w:divBdr>
                <w:top w:val="none" w:sz="0" w:space="0" w:color="auto"/>
                <w:left w:val="none" w:sz="0" w:space="0" w:color="auto"/>
                <w:bottom w:val="none" w:sz="0" w:space="0" w:color="auto"/>
                <w:right w:val="none" w:sz="0" w:space="0" w:color="auto"/>
              </w:divBdr>
            </w:div>
            <w:div w:id="696587886">
              <w:marLeft w:val="0"/>
              <w:marRight w:val="0"/>
              <w:marTop w:val="0"/>
              <w:marBottom w:val="0"/>
              <w:divBdr>
                <w:top w:val="none" w:sz="0" w:space="0" w:color="auto"/>
                <w:left w:val="none" w:sz="0" w:space="0" w:color="auto"/>
                <w:bottom w:val="none" w:sz="0" w:space="0" w:color="auto"/>
                <w:right w:val="none" w:sz="0" w:space="0" w:color="auto"/>
              </w:divBdr>
            </w:div>
            <w:div w:id="703873104">
              <w:marLeft w:val="0"/>
              <w:marRight w:val="0"/>
              <w:marTop w:val="0"/>
              <w:marBottom w:val="0"/>
              <w:divBdr>
                <w:top w:val="none" w:sz="0" w:space="0" w:color="auto"/>
                <w:left w:val="none" w:sz="0" w:space="0" w:color="auto"/>
                <w:bottom w:val="none" w:sz="0" w:space="0" w:color="auto"/>
                <w:right w:val="none" w:sz="0" w:space="0" w:color="auto"/>
              </w:divBdr>
            </w:div>
            <w:div w:id="721363126">
              <w:marLeft w:val="0"/>
              <w:marRight w:val="0"/>
              <w:marTop w:val="0"/>
              <w:marBottom w:val="0"/>
              <w:divBdr>
                <w:top w:val="none" w:sz="0" w:space="0" w:color="auto"/>
                <w:left w:val="none" w:sz="0" w:space="0" w:color="auto"/>
                <w:bottom w:val="none" w:sz="0" w:space="0" w:color="auto"/>
                <w:right w:val="none" w:sz="0" w:space="0" w:color="auto"/>
              </w:divBdr>
            </w:div>
            <w:div w:id="722994349">
              <w:marLeft w:val="0"/>
              <w:marRight w:val="0"/>
              <w:marTop w:val="0"/>
              <w:marBottom w:val="0"/>
              <w:divBdr>
                <w:top w:val="none" w:sz="0" w:space="0" w:color="auto"/>
                <w:left w:val="none" w:sz="0" w:space="0" w:color="auto"/>
                <w:bottom w:val="none" w:sz="0" w:space="0" w:color="auto"/>
                <w:right w:val="none" w:sz="0" w:space="0" w:color="auto"/>
              </w:divBdr>
            </w:div>
            <w:div w:id="741682429">
              <w:marLeft w:val="0"/>
              <w:marRight w:val="0"/>
              <w:marTop w:val="0"/>
              <w:marBottom w:val="0"/>
              <w:divBdr>
                <w:top w:val="none" w:sz="0" w:space="0" w:color="auto"/>
                <w:left w:val="none" w:sz="0" w:space="0" w:color="auto"/>
                <w:bottom w:val="none" w:sz="0" w:space="0" w:color="auto"/>
                <w:right w:val="none" w:sz="0" w:space="0" w:color="auto"/>
              </w:divBdr>
            </w:div>
            <w:div w:id="743768944">
              <w:marLeft w:val="0"/>
              <w:marRight w:val="0"/>
              <w:marTop w:val="0"/>
              <w:marBottom w:val="0"/>
              <w:divBdr>
                <w:top w:val="none" w:sz="0" w:space="0" w:color="auto"/>
                <w:left w:val="none" w:sz="0" w:space="0" w:color="auto"/>
                <w:bottom w:val="none" w:sz="0" w:space="0" w:color="auto"/>
                <w:right w:val="none" w:sz="0" w:space="0" w:color="auto"/>
              </w:divBdr>
            </w:div>
            <w:div w:id="760565644">
              <w:marLeft w:val="0"/>
              <w:marRight w:val="0"/>
              <w:marTop w:val="0"/>
              <w:marBottom w:val="0"/>
              <w:divBdr>
                <w:top w:val="none" w:sz="0" w:space="0" w:color="auto"/>
                <w:left w:val="none" w:sz="0" w:space="0" w:color="auto"/>
                <w:bottom w:val="none" w:sz="0" w:space="0" w:color="auto"/>
                <w:right w:val="none" w:sz="0" w:space="0" w:color="auto"/>
              </w:divBdr>
            </w:div>
            <w:div w:id="762412658">
              <w:marLeft w:val="0"/>
              <w:marRight w:val="0"/>
              <w:marTop w:val="0"/>
              <w:marBottom w:val="0"/>
              <w:divBdr>
                <w:top w:val="none" w:sz="0" w:space="0" w:color="auto"/>
                <w:left w:val="none" w:sz="0" w:space="0" w:color="auto"/>
                <w:bottom w:val="none" w:sz="0" w:space="0" w:color="auto"/>
                <w:right w:val="none" w:sz="0" w:space="0" w:color="auto"/>
              </w:divBdr>
            </w:div>
            <w:div w:id="773865961">
              <w:marLeft w:val="0"/>
              <w:marRight w:val="0"/>
              <w:marTop w:val="0"/>
              <w:marBottom w:val="0"/>
              <w:divBdr>
                <w:top w:val="none" w:sz="0" w:space="0" w:color="auto"/>
                <w:left w:val="none" w:sz="0" w:space="0" w:color="auto"/>
                <w:bottom w:val="none" w:sz="0" w:space="0" w:color="auto"/>
                <w:right w:val="none" w:sz="0" w:space="0" w:color="auto"/>
              </w:divBdr>
            </w:div>
            <w:div w:id="793910378">
              <w:marLeft w:val="0"/>
              <w:marRight w:val="0"/>
              <w:marTop w:val="0"/>
              <w:marBottom w:val="0"/>
              <w:divBdr>
                <w:top w:val="none" w:sz="0" w:space="0" w:color="auto"/>
                <w:left w:val="none" w:sz="0" w:space="0" w:color="auto"/>
                <w:bottom w:val="none" w:sz="0" w:space="0" w:color="auto"/>
                <w:right w:val="none" w:sz="0" w:space="0" w:color="auto"/>
              </w:divBdr>
            </w:div>
            <w:div w:id="802848589">
              <w:marLeft w:val="0"/>
              <w:marRight w:val="0"/>
              <w:marTop w:val="0"/>
              <w:marBottom w:val="0"/>
              <w:divBdr>
                <w:top w:val="none" w:sz="0" w:space="0" w:color="auto"/>
                <w:left w:val="none" w:sz="0" w:space="0" w:color="auto"/>
                <w:bottom w:val="none" w:sz="0" w:space="0" w:color="auto"/>
                <w:right w:val="none" w:sz="0" w:space="0" w:color="auto"/>
              </w:divBdr>
            </w:div>
            <w:div w:id="811605273">
              <w:marLeft w:val="0"/>
              <w:marRight w:val="0"/>
              <w:marTop w:val="0"/>
              <w:marBottom w:val="0"/>
              <w:divBdr>
                <w:top w:val="none" w:sz="0" w:space="0" w:color="auto"/>
                <w:left w:val="none" w:sz="0" w:space="0" w:color="auto"/>
                <w:bottom w:val="none" w:sz="0" w:space="0" w:color="auto"/>
                <w:right w:val="none" w:sz="0" w:space="0" w:color="auto"/>
              </w:divBdr>
            </w:div>
            <w:div w:id="834808493">
              <w:marLeft w:val="0"/>
              <w:marRight w:val="0"/>
              <w:marTop w:val="0"/>
              <w:marBottom w:val="0"/>
              <w:divBdr>
                <w:top w:val="none" w:sz="0" w:space="0" w:color="auto"/>
                <w:left w:val="none" w:sz="0" w:space="0" w:color="auto"/>
                <w:bottom w:val="none" w:sz="0" w:space="0" w:color="auto"/>
                <w:right w:val="none" w:sz="0" w:space="0" w:color="auto"/>
              </w:divBdr>
            </w:div>
            <w:div w:id="846139281">
              <w:marLeft w:val="0"/>
              <w:marRight w:val="0"/>
              <w:marTop w:val="0"/>
              <w:marBottom w:val="0"/>
              <w:divBdr>
                <w:top w:val="none" w:sz="0" w:space="0" w:color="auto"/>
                <w:left w:val="none" w:sz="0" w:space="0" w:color="auto"/>
                <w:bottom w:val="none" w:sz="0" w:space="0" w:color="auto"/>
                <w:right w:val="none" w:sz="0" w:space="0" w:color="auto"/>
              </w:divBdr>
            </w:div>
            <w:div w:id="852843681">
              <w:marLeft w:val="0"/>
              <w:marRight w:val="0"/>
              <w:marTop w:val="0"/>
              <w:marBottom w:val="0"/>
              <w:divBdr>
                <w:top w:val="none" w:sz="0" w:space="0" w:color="auto"/>
                <w:left w:val="none" w:sz="0" w:space="0" w:color="auto"/>
                <w:bottom w:val="none" w:sz="0" w:space="0" w:color="auto"/>
                <w:right w:val="none" w:sz="0" w:space="0" w:color="auto"/>
              </w:divBdr>
            </w:div>
            <w:div w:id="872158413">
              <w:marLeft w:val="0"/>
              <w:marRight w:val="0"/>
              <w:marTop w:val="0"/>
              <w:marBottom w:val="0"/>
              <w:divBdr>
                <w:top w:val="none" w:sz="0" w:space="0" w:color="auto"/>
                <w:left w:val="none" w:sz="0" w:space="0" w:color="auto"/>
                <w:bottom w:val="none" w:sz="0" w:space="0" w:color="auto"/>
                <w:right w:val="none" w:sz="0" w:space="0" w:color="auto"/>
              </w:divBdr>
            </w:div>
            <w:div w:id="890843506">
              <w:marLeft w:val="0"/>
              <w:marRight w:val="0"/>
              <w:marTop w:val="0"/>
              <w:marBottom w:val="0"/>
              <w:divBdr>
                <w:top w:val="none" w:sz="0" w:space="0" w:color="auto"/>
                <w:left w:val="none" w:sz="0" w:space="0" w:color="auto"/>
                <w:bottom w:val="none" w:sz="0" w:space="0" w:color="auto"/>
                <w:right w:val="none" w:sz="0" w:space="0" w:color="auto"/>
              </w:divBdr>
            </w:div>
            <w:div w:id="905914563">
              <w:marLeft w:val="0"/>
              <w:marRight w:val="0"/>
              <w:marTop w:val="0"/>
              <w:marBottom w:val="0"/>
              <w:divBdr>
                <w:top w:val="none" w:sz="0" w:space="0" w:color="auto"/>
                <w:left w:val="none" w:sz="0" w:space="0" w:color="auto"/>
                <w:bottom w:val="none" w:sz="0" w:space="0" w:color="auto"/>
                <w:right w:val="none" w:sz="0" w:space="0" w:color="auto"/>
              </w:divBdr>
            </w:div>
            <w:div w:id="909146967">
              <w:marLeft w:val="0"/>
              <w:marRight w:val="0"/>
              <w:marTop w:val="0"/>
              <w:marBottom w:val="0"/>
              <w:divBdr>
                <w:top w:val="none" w:sz="0" w:space="0" w:color="auto"/>
                <w:left w:val="none" w:sz="0" w:space="0" w:color="auto"/>
                <w:bottom w:val="none" w:sz="0" w:space="0" w:color="auto"/>
                <w:right w:val="none" w:sz="0" w:space="0" w:color="auto"/>
              </w:divBdr>
            </w:div>
            <w:div w:id="919212194">
              <w:marLeft w:val="0"/>
              <w:marRight w:val="0"/>
              <w:marTop w:val="0"/>
              <w:marBottom w:val="0"/>
              <w:divBdr>
                <w:top w:val="none" w:sz="0" w:space="0" w:color="auto"/>
                <w:left w:val="none" w:sz="0" w:space="0" w:color="auto"/>
                <w:bottom w:val="none" w:sz="0" w:space="0" w:color="auto"/>
                <w:right w:val="none" w:sz="0" w:space="0" w:color="auto"/>
              </w:divBdr>
            </w:div>
            <w:div w:id="943264088">
              <w:marLeft w:val="0"/>
              <w:marRight w:val="0"/>
              <w:marTop w:val="0"/>
              <w:marBottom w:val="0"/>
              <w:divBdr>
                <w:top w:val="none" w:sz="0" w:space="0" w:color="auto"/>
                <w:left w:val="none" w:sz="0" w:space="0" w:color="auto"/>
                <w:bottom w:val="none" w:sz="0" w:space="0" w:color="auto"/>
                <w:right w:val="none" w:sz="0" w:space="0" w:color="auto"/>
              </w:divBdr>
            </w:div>
            <w:div w:id="949552733">
              <w:marLeft w:val="0"/>
              <w:marRight w:val="0"/>
              <w:marTop w:val="0"/>
              <w:marBottom w:val="0"/>
              <w:divBdr>
                <w:top w:val="none" w:sz="0" w:space="0" w:color="auto"/>
                <w:left w:val="none" w:sz="0" w:space="0" w:color="auto"/>
                <w:bottom w:val="none" w:sz="0" w:space="0" w:color="auto"/>
                <w:right w:val="none" w:sz="0" w:space="0" w:color="auto"/>
              </w:divBdr>
            </w:div>
            <w:div w:id="950942543">
              <w:marLeft w:val="0"/>
              <w:marRight w:val="0"/>
              <w:marTop w:val="0"/>
              <w:marBottom w:val="0"/>
              <w:divBdr>
                <w:top w:val="none" w:sz="0" w:space="0" w:color="auto"/>
                <w:left w:val="none" w:sz="0" w:space="0" w:color="auto"/>
                <w:bottom w:val="none" w:sz="0" w:space="0" w:color="auto"/>
                <w:right w:val="none" w:sz="0" w:space="0" w:color="auto"/>
              </w:divBdr>
            </w:div>
            <w:div w:id="951322128">
              <w:marLeft w:val="0"/>
              <w:marRight w:val="0"/>
              <w:marTop w:val="0"/>
              <w:marBottom w:val="0"/>
              <w:divBdr>
                <w:top w:val="none" w:sz="0" w:space="0" w:color="auto"/>
                <w:left w:val="none" w:sz="0" w:space="0" w:color="auto"/>
                <w:bottom w:val="none" w:sz="0" w:space="0" w:color="auto"/>
                <w:right w:val="none" w:sz="0" w:space="0" w:color="auto"/>
              </w:divBdr>
            </w:div>
            <w:div w:id="953558202">
              <w:marLeft w:val="0"/>
              <w:marRight w:val="0"/>
              <w:marTop w:val="0"/>
              <w:marBottom w:val="0"/>
              <w:divBdr>
                <w:top w:val="none" w:sz="0" w:space="0" w:color="auto"/>
                <w:left w:val="none" w:sz="0" w:space="0" w:color="auto"/>
                <w:bottom w:val="none" w:sz="0" w:space="0" w:color="auto"/>
                <w:right w:val="none" w:sz="0" w:space="0" w:color="auto"/>
              </w:divBdr>
            </w:div>
            <w:div w:id="956526098">
              <w:marLeft w:val="0"/>
              <w:marRight w:val="0"/>
              <w:marTop w:val="0"/>
              <w:marBottom w:val="0"/>
              <w:divBdr>
                <w:top w:val="none" w:sz="0" w:space="0" w:color="auto"/>
                <w:left w:val="none" w:sz="0" w:space="0" w:color="auto"/>
                <w:bottom w:val="none" w:sz="0" w:space="0" w:color="auto"/>
                <w:right w:val="none" w:sz="0" w:space="0" w:color="auto"/>
              </w:divBdr>
            </w:div>
            <w:div w:id="964041432">
              <w:marLeft w:val="0"/>
              <w:marRight w:val="0"/>
              <w:marTop w:val="0"/>
              <w:marBottom w:val="0"/>
              <w:divBdr>
                <w:top w:val="none" w:sz="0" w:space="0" w:color="auto"/>
                <w:left w:val="none" w:sz="0" w:space="0" w:color="auto"/>
                <w:bottom w:val="none" w:sz="0" w:space="0" w:color="auto"/>
                <w:right w:val="none" w:sz="0" w:space="0" w:color="auto"/>
              </w:divBdr>
            </w:div>
            <w:div w:id="978147451">
              <w:marLeft w:val="0"/>
              <w:marRight w:val="0"/>
              <w:marTop w:val="0"/>
              <w:marBottom w:val="0"/>
              <w:divBdr>
                <w:top w:val="none" w:sz="0" w:space="0" w:color="auto"/>
                <w:left w:val="none" w:sz="0" w:space="0" w:color="auto"/>
                <w:bottom w:val="none" w:sz="0" w:space="0" w:color="auto"/>
                <w:right w:val="none" w:sz="0" w:space="0" w:color="auto"/>
              </w:divBdr>
            </w:div>
            <w:div w:id="1006251696">
              <w:marLeft w:val="0"/>
              <w:marRight w:val="0"/>
              <w:marTop w:val="0"/>
              <w:marBottom w:val="0"/>
              <w:divBdr>
                <w:top w:val="none" w:sz="0" w:space="0" w:color="auto"/>
                <w:left w:val="none" w:sz="0" w:space="0" w:color="auto"/>
                <w:bottom w:val="none" w:sz="0" w:space="0" w:color="auto"/>
                <w:right w:val="none" w:sz="0" w:space="0" w:color="auto"/>
              </w:divBdr>
            </w:div>
            <w:div w:id="1030373413">
              <w:marLeft w:val="0"/>
              <w:marRight w:val="0"/>
              <w:marTop w:val="0"/>
              <w:marBottom w:val="0"/>
              <w:divBdr>
                <w:top w:val="none" w:sz="0" w:space="0" w:color="auto"/>
                <w:left w:val="none" w:sz="0" w:space="0" w:color="auto"/>
                <w:bottom w:val="none" w:sz="0" w:space="0" w:color="auto"/>
                <w:right w:val="none" w:sz="0" w:space="0" w:color="auto"/>
              </w:divBdr>
            </w:div>
            <w:div w:id="1047342156">
              <w:marLeft w:val="0"/>
              <w:marRight w:val="0"/>
              <w:marTop w:val="0"/>
              <w:marBottom w:val="0"/>
              <w:divBdr>
                <w:top w:val="none" w:sz="0" w:space="0" w:color="auto"/>
                <w:left w:val="none" w:sz="0" w:space="0" w:color="auto"/>
                <w:bottom w:val="none" w:sz="0" w:space="0" w:color="auto"/>
                <w:right w:val="none" w:sz="0" w:space="0" w:color="auto"/>
              </w:divBdr>
            </w:div>
            <w:div w:id="1084765824">
              <w:marLeft w:val="0"/>
              <w:marRight w:val="0"/>
              <w:marTop w:val="0"/>
              <w:marBottom w:val="0"/>
              <w:divBdr>
                <w:top w:val="none" w:sz="0" w:space="0" w:color="auto"/>
                <w:left w:val="none" w:sz="0" w:space="0" w:color="auto"/>
                <w:bottom w:val="none" w:sz="0" w:space="0" w:color="auto"/>
                <w:right w:val="none" w:sz="0" w:space="0" w:color="auto"/>
              </w:divBdr>
            </w:div>
            <w:div w:id="1091510596">
              <w:marLeft w:val="0"/>
              <w:marRight w:val="0"/>
              <w:marTop w:val="0"/>
              <w:marBottom w:val="0"/>
              <w:divBdr>
                <w:top w:val="none" w:sz="0" w:space="0" w:color="auto"/>
                <w:left w:val="none" w:sz="0" w:space="0" w:color="auto"/>
                <w:bottom w:val="none" w:sz="0" w:space="0" w:color="auto"/>
                <w:right w:val="none" w:sz="0" w:space="0" w:color="auto"/>
              </w:divBdr>
            </w:div>
            <w:div w:id="1096171911">
              <w:marLeft w:val="0"/>
              <w:marRight w:val="0"/>
              <w:marTop w:val="0"/>
              <w:marBottom w:val="0"/>
              <w:divBdr>
                <w:top w:val="none" w:sz="0" w:space="0" w:color="auto"/>
                <w:left w:val="none" w:sz="0" w:space="0" w:color="auto"/>
                <w:bottom w:val="none" w:sz="0" w:space="0" w:color="auto"/>
                <w:right w:val="none" w:sz="0" w:space="0" w:color="auto"/>
              </w:divBdr>
            </w:div>
            <w:div w:id="1101531785">
              <w:marLeft w:val="0"/>
              <w:marRight w:val="0"/>
              <w:marTop w:val="0"/>
              <w:marBottom w:val="0"/>
              <w:divBdr>
                <w:top w:val="none" w:sz="0" w:space="0" w:color="auto"/>
                <w:left w:val="none" w:sz="0" w:space="0" w:color="auto"/>
                <w:bottom w:val="none" w:sz="0" w:space="0" w:color="auto"/>
                <w:right w:val="none" w:sz="0" w:space="0" w:color="auto"/>
              </w:divBdr>
            </w:div>
            <w:div w:id="1101798345">
              <w:marLeft w:val="0"/>
              <w:marRight w:val="0"/>
              <w:marTop w:val="0"/>
              <w:marBottom w:val="0"/>
              <w:divBdr>
                <w:top w:val="none" w:sz="0" w:space="0" w:color="auto"/>
                <w:left w:val="none" w:sz="0" w:space="0" w:color="auto"/>
                <w:bottom w:val="none" w:sz="0" w:space="0" w:color="auto"/>
                <w:right w:val="none" w:sz="0" w:space="0" w:color="auto"/>
              </w:divBdr>
            </w:div>
            <w:div w:id="1113939538">
              <w:marLeft w:val="0"/>
              <w:marRight w:val="0"/>
              <w:marTop w:val="0"/>
              <w:marBottom w:val="0"/>
              <w:divBdr>
                <w:top w:val="none" w:sz="0" w:space="0" w:color="auto"/>
                <w:left w:val="none" w:sz="0" w:space="0" w:color="auto"/>
                <w:bottom w:val="none" w:sz="0" w:space="0" w:color="auto"/>
                <w:right w:val="none" w:sz="0" w:space="0" w:color="auto"/>
              </w:divBdr>
            </w:div>
            <w:div w:id="1118646988">
              <w:marLeft w:val="0"/>
              <w:marRight w:val="0"/>
              <w:marTop w:val="0"/>
              <w:marBottom w:val="0"/>
              <w:divBdr>
                <w:top w:val="none" w:sz="0" w:space="0" w:color="auto"/>
                <w:left w:val="none" w:sz="0" w:space="0" w:color="auto"/>
                <w:bottom w:val="none" w:sz="0" w:space="0" w:color="auto"/>
                <w:right w:val="none" w:sz="0" w:space="0" w:color="auto"/>
              </w:divBdr>
            </w:div>
            <w:div w:id="1127360658">
              <w:marLeft w:val="0"/>
              <w:marRight w:val="0"/>
              <w:marTop w:val="0"/>
              <w:marBottom w:val="0"/>
              <w:divBdr>
                <w:top w:val="none" w:sz="0" w:space="0" w:color="auto"/>
                <w:left w:val="none" w:sz="0" w:space="0" w:color="auto"/>
                <w:bottom w:val="none" w:sz="0" w:space="0" w:color="auto"/>
                <w:right w:val="none" w:sz="0" w:space="0" w:color="auto"/>
              </w:divBdr>
            </w:div>
            <w:div w:id="1129930982">
              <w:marLeft w:val="0"/>
              <w:marRight w:val="0"/>
              <w:marTop w:val="0"/>
              <w:marBottom w:val="0"/>
              <w:divBdr>
                <w:top w:val="none" w:sz="0" w:space="0" w:color="auto"/>
                <w:left w:val="none" w:sz="0" w:space="0" w:color="auto"/>
                <w:bottom w:val="none" w:sz="0" w:space="0" w:color="auto"/>
                <w:right w:val="none" w:sz="0" w:space="0" w:color="auto"/>
              </w:divBdr>
            </w:div>
            <w:div w:id="1131553680">
              <w:marLeft w:val="0"/>
              <w:marRight w:val="0"/>
              <w:marTop w:val="0"/>
              <w:marBottom w:val="0"/>
              <w:divBdr>
                <w:top w:val="none" w:sz="0" w:space="0" w:color="auto"/>
                <w:left w:val="none" w:sz="0" w:space="0" w:color="auto"/>
                <w:bottom w:val="none" w:sz="0" w:space="0" w:color="auto"/>
                <w:right w:val="none" w:sz="0" w:space="0" w:color="auto"/>
              </w:divBdr>
            </w:div>
            <w:div w:id="1143228759">
              <w:marLeft w:val="0"/>
              <w:marRight w:val="0"/>
              <w:marTop w:val="0"/>
              <w:marBottom w:val="0"/>
              <w:divBdr>
                <w:top w:val="none" w:sz="0" w:space="0" w:color="auto"/>
                <w:left w:val="none" w:sz="0" w:space="0" w:color="auto"/>
                <w:bottom w:val="none" w:sz="0" w:space="0" w:color="auto"/>
                <w:right w:val="none" w:sz="0" w:space="0" w:color="auto"/>
              </w:divBdr>
            </w:div>
            <w:div w:id="1148060385">
              <w:marLeft w:val="0"/>
              <w:marRight w:val="0"/>
              <w:marTop w:val="0"/>
              <w:marBottom w:val="0"/>
              <w:divBdr>
                <w:top w:val="none" w:sz="0" w:space="0" w:color="auto"/>
                <w:left w:val="none" w:sz="0" w:space="0" w:color="auto"/>
                <w:bottom w:val="none" w:sz="0" w:space="0" w:color="auto"/>
                <w:right w:val="none" w:sz="0" w:space="0" w:color="auto"/>
              </w:divBdr>
            </w:div>
            <w:div w:id="1154492705">
              <w:marLeft w:val="0"/>
              <w:marRight w:val="0"/>
              <w:marTop w:val="0"/>
              <w:marBottom w:val="0"/>
              <w:divBdr>
                <w:top w:val="none" w:sz="0" w:space="0" w:color="auto"/>
                <w:left w:val="none" w:sz="0" w:space="0" w:color="auto"/>
                <w:bottom w:val="none" w:sz="0" w:space="0" w:color="auto"/>
                <w:right w:val="none" w:sz="0" w:space="0" w:color="auto"/>
              </w:divBdr>
            </w:div>
            <w:div w:id="1154613667">
              <w:marLeft w:val="0"/>
              <w:marRight w:val="0"/>
              <w:marTop w:val="0"/>
              <w:marBottom w:val="0"/>
              <w:divBdr>
                <w:top w:val="none" w:sz="0" w:space="0" w:color="auto"/>
                <w:left w:val="none" w:sz="0" w:space="0" w:color="auto"/>
                <w:bottom w:val="none" w:sz="0" w:space="0" w:color="auto"/>
                <w:right w:val="none" w:sz="0" w:space="0" w:color="auto"/>
              </w:divBdr>
            </w:div>
            <w:div w:id="1158225165">
              <w:marLeft w:val="0"/>
              <w:marRight w:val="0"/>
              <w:marTop w:val="0"/>
              <w:marBottom w:val="0"/>
              <w:divBdr>
                <w:top w:val="none" w:sz="0" w:space="0" w:color="auto"/>
                <w:left w:val="none" w:sz="0" w:space="0" w:color="auto"/>
                <w:bottom w:val="none" w:sz="0" w:space="0" w:color="auto"/>
                <w:right w:val="none" w:sz="0" w:space="0" w:color="auto"/>
              </w:divBdr>
            </w:div>
            <w:div w:id="1162158589">
              <w:marLeft w:val="0"/>
              <w:marRight w:val="0"/>
              <w:marTop w:val="0"/>
              <w:marBottom w:val="0"/>
              <w:divBdr>
                <w:top w:val="none" w:sz="0" w:space="0" w:color="auto"/>
                <w:left w:val="none" w:sz="0" w:space="0" w:color="auto"/>
                <w:bottom w:val="none" w:sz="0" w:space="0" w:color="auto"/>
                <w:right w:val="none" w:sz="0" w:space="0" w:color="auto"/>
              </w:divBdr>
            </w:div>
            <w:div w:id="1163854553">
              <w:marLeft w:val="0"/>
              <w:marRight w:val="0"/>
              <w:marTop w:val="0"/>
              <w:marBottom w:val="0"/>
              <w:divBdr>
                <w:top w:val="none" w:sz="0" w:space="0" w:color="auto"/>
                <w:left w:val="none" w:sz="0" w:space="0" w:color="auto"/>
                <w:bottom w:val="none" w:sz="0" w:space="0" w:color="auto"/>
                <w:right w:val="none" w:sz="0" w:space="0" w:color="auto"/>
              </w:divBdr>
            </w:div>
            <w:div w:id="1170410254">
              <w:marLeft w:val="0"/>
              <w:marRight w:val="0"/>
              <w:marTop w:val="0"/>
              <w:marBottom w:val="0"/>
              <w:divBdr>
                <w:top w:val="none" w:sz="0" w:space="0" w:color="auto"/>
                <w:left w:val="none" w:sz="0" w:space="0" w:color="auto"/>
                <w:bottom w:val="none" w:sz="0" w:space="0" w:color="auto"/>
                <w:right w:val="none" w:sz="0" w:space="0" w:color="auto"/>
              </w:divBdr>
            </w:div>
            <w:div w:id="1177693430">
              <w:marLeft w:val="0"/>
              <w:marRight w:val="0"/>
              <w:marTop w:val="0"/>
              <w:marBottom w:val="0"/>
              <w:divBdr>
                <w:top w:val="none" w:sz="0" w:space="0" w:color="auto"/>
                <w:left w:val="none" w:sz="0" w:space="0" w:color="auto"/>
                <w:bottom w:val="none" w:sz="0" w:space="0" w:color="auto"/>
                <w:right w:val="none" w:sz="0" w:space="0" w:color="auto"/>
              </w:divBdr>
            </w:div>
            <w:div w:id="1182864644">
              <w:marLeft w:val="0"/>
              <w:marRight w:val="0"/>
              <w:marTop w:val="0"/>
              <w:marBottom w:val="0"/>
              <w:divBdr>
                <w:top w:val="none" w:sz="0" w:space="0" w:color="auto"/>
                <w:left w:val="none" w:sz="0" w:space="0" w:color="auto"/>
                <w:bottom w:val="none" w:sz="0" w:space="0" w:color="auto"/>
                <w:right w:val="none" w:sz="0" w:space="0" w:color="auto"/>
              </w:divBdr>
            </w:div>
            <w:div w:id="1184318893">
              <w:marLeft w:val="0"/>
              <w:marRight w:val="0"/>
              <w:marTop w:val="0"/>
              <w:marBottom w:val="0"/>
              <w:divBdr>
                <w:top w:val="none" w:sz="0" w:space="0" w:color="auto"/>
                <w:left w:val="none" w:sz="0" w:space="0" w:color="auto"/>
                <w:bottom w:val="none" w:sz="0" w:space="0" w:color="auto"/>
                <w:right w:val="none" w:sz="0" w:space="0" w:color="auto"/>
              </w:divBdr>
            </w:div>
            <w:div w:id="1203514254">
              <w:marLeft w:val="0"/>
              <w:marRight w:val="0"/>
              <w:marTop w:val="0"/>
              <w:marBottom w:val="0"/>
              <w:divBdr>
                <w:top w:val="none" w:sz="0" w:space="0" w:color="auto"/>
                <w:left w:val="none" w:sz="0" w:space="0" w:color="auto"/>
                <w:bottom w:val="none" w:sz="0" w:space="0" w:color="auto"/>
                <w:right w:val="none" w:sz="0" w:space="0" w:color="auto"/>
              </w:divBdr>
            </w:div>
            <w:div w:id="1219704455">
              <w:marLeft w:val="0"/>
              <w:marRight w:val="0"/>
              <w:marTop w:val="0"/>
              <w:marBottom w:val="0"/>
              <w:divBdr>
                <w:top w:val="none" w:sz="0" w:space="0" w:color="auto"/>
                <w:left w:val="none" w:sz="0" w:space="0" w:color="auto"/>
                <w:bottom w:val="none" w:sz="0" w:space="0" w:color="auto"/>
                <w:right w:val="none" w:sz="0" w:space="0" w:color="auto"/>
              </w:divBdr>
            </w:div>
            <w:div w:id="1237664666">
              <w:marLeft w:val="0"/>
              <w:marRight w:val="0"/>
              <w:marTop w:val="0"/>
              <w:marBottom w:val="0"/>
              <w:divBdr>
                <w:top w:val="none" w:sz="0" w:space="0" w:color="auto"/>
                <w:left w:val="none" w:sz="0" w:space="0" w:color="auto"/>
                <w:bottom w:val="none" w:sz="0" w:space="0" w:color="auto"/>
                <w:right w:val="none" w:sz="0" w:space="0" w:color="auto"/>
              </w:divBdr>
            </w:div>
            <w:div w:id="1248926585">
              <w:marLeft w:val="0"/>
              <w:marRight w:val="0"/>
              <w:marTop w:val="0"/>
              <w:marBottom w:val="0"/>
              <w:divBdr>
                <w:top w:val="none" w:sz="0" w:space="0" w:color="auto"/>
                <w:left w:val="none" w:sz="0" w:space="0" w:color="auto"/>
                <w:bottom w:val="none" w:sz="0" w:space="0" w:color="auto"/>
                <w:right w:val="none" w:sz="0" w:space="0" w:color="auto"/>
              </w:divBdr>
            </w:div>
            <w:div w:id="1255742682">
              <w:marLeft w:val="0"/>
              <w:marRight w:val="0"/>
              <w:marTop w:val="0"/>
              <w:marBottom w:val="0"/>
              <w:divBdr>
                <w:top w:val="none" w:sz="0" w:space="0" w:color="auto"/>
                <w:left w:val="none" w:sz="0" w:space="0" w:color="auto"/>
                <w:bottom w:val="none" w:sz="0" w:space="0" w:color="auto"/>
                <w:right w:val="none" w:sz="0" w:space="0" w:color="auto"/>
              </w:divBdr>
            </w:div>
            <w:div w:id="1273708362">
              <w:marLeft w:val="0"/>
              <w:marRight w:val="0"/>
              <w:marTop w:val="0"/>
              <w:marBottom w:val="0"/>
              <w:divBdr>
                <w:top w:val="none" w:sz="0" w:space="0" w:color="auto"/>
                <w:left w:val="none" w:sz="0" w:space="0" w:color="auto"/>
                <w:bottom w:val="none" w:sz="0" w:space="0" w:color="auto"/>
                <w:right w:val="none" w:sz="0" w:space="0" w:color="auto"/>
              </w:divBdr>
            </w:div>
            <w:div w:id="1275282958">
              <w:marLeft w:val="0"/>
              <w:marRight w:val="0"/>
              <w:marTop w:val="0"/>
              <w:marBottom w:val="0"/>
              <w:divBdr>
                <w:top w:val="none" w:sz="0" w:space="0" w:color="auto"/>
                <w:left w:val="none" w:sz="0" w:space="0" w:color="auto"/>
                <w:bottom w:val="none" w:sz="0" w:space="0" w:color="auto"/>
                <w:right w:val="none" w:sz="0" w:space="0" w:color="auto"/>
              </w:divBdr>
            </w:div>
            <w:div w:id="1281373045">
              <w:marLeft w:val="0"/>
              <w:marRight w:val="0"/>
              <w:marTop w:val="0"/>
              <w:marBottom w:val="0"/>
              <w:divBdr>
                <w:top w:val="none" w:sz="0" w:space="0" w:color="auto"/>
                <w:left w:val="none" w:sz="0" w:space="0" w:color="auto"/>
                <w:bottom w:val="none" w:sz="0" w:space="0" w:color="auto"/>
                <w:right w:val="none" w:sz="0" w:space="0" w:color="auto"/>
              </w:divBdr>
            </w:div>
            <w:div w:id="1290285858">
              <w:marLeft w:val="0"/>
              <w:marRight w:val="0"/>
              <w:marTop w:val="0"/>
              <w:marBottom w:val="0"/>
              <w:divBdr>
                <w:top w:val="none" w:sz="0" w:space="0" w:color="auto"/>
                <w:left w:val="none" w:sz="0" w:space="0" w:color="auto"/>
                <w:bottom w:val="none" w:sz="0" w:space="0" w:color="auto"/>
                <w:right w:val="none" w:sz="0" w:space="0" w:color="auto"/>
              </w:divBdr>
            </w:div>
            <w:div w:id="1323004778">
              <w:marLeft w:val="0"/>
              <w:marRight w:val="0"/>
              <w:marTop w:val="0"/>
              <w:marBottom w:val="0"/>
              <w:divBdr>
                <w:top w:val="none" w:sz="0" w:space="0" w:color="auto"/>
                <w:left w:val="none" w:sz="0" w:space="0" w:color="auto"/>
                <w:bottom w:val="none" w:sz="0" w:space="0" w:color="auto"/>
                <w:right w:val="none" w:sz="0" w:space="0" w:color="auto"/>
              </w:divBdr>
            </w:div>
            <w:div w:id="1362438383">
              <w:marLeft w:val="0"/>
              <w:marRight w:val="0"/>
              <w:marTop w:val="0"/>
              <w:marBottom w:val="0"/>
              <w:divBdr>
                <w:top w:val="none" w:sz="0" w:space="0" w:color="auto"/>
                <w:left w:val="none" w:sz="0" w:space="0" w:color="auto"/>
                <w:bottom w:val="none" w:sz="0" w:space="0" w:color="auto"/>
                <w:right w:val="none" w:sz="0" w:space="0" w:color="auto"/>
              </w:divBdr>
            </w:div>
            <w:div w:id="1364863003">
              <w:marLeft w:val="0"/>
              <w:marRight w:val="0"/>
              <w:marTop w:val="0"/>
              <w:marBottom w:val="0"/>
              <w:divBdr>
                <w:top w:val="none" w:sz="0" w:space="0" w:color="auto"/>
                <w:left w:val="none" w:sz="0" w:space="0" w:color="auto"/>
                <w:bottom w:val="none" w:sz="0" w:space="0" w:color="auto"/>
                <w:right w:val="none" w:sz="0" w:space="0" w:color="auto"/>
              </w:divBdr>
            </w:div>
            <w:div w:id="1384521673">
              <w:marLeft w:val="0"/>
              <w:marRight w:val="0"/>
              <w:marTop w:val="0"/>
              <w:marBottom w:val="0"/>
              <w:divBdr>
                <w:top w:val="none" w:sz="0" w:space="0" w:color="auto"/>
                <w:left w:val="none" w:sz="0" w:space="0" w:color="auto"/>
                <w:bottom w:val="none" w:sz="0" w:space="0" w:color="auto"/>
                <w:right w:val="none" w:sz="0" w:space="0" w:color="auto"/>
              </w:divBdr>
            </w:div>
            <w:div w:id="1394741504">
              <w:marLeft w:val="0"/>
              <w:marRight w:val="0"/>
              <w:marTop w:val="0"/>
              <w:marBottom w:val="0"/>
              <w:divBdr>
                <w:top w:val="none" w:sz="0" w:space="0" w:color="auto"/>
                <w:left w:val="none" w:sz="0" w:space="0" w:color="auto"/>
                <w:bottom w:val="none" w:sz="0" w:space="0" w:color="auto"/>
                <w:right w:val="none" w:sz="0" w:space="0" w:color="auto"/>
              </w:divBdr>
            </w:div>
            <w:div w:id="1401560177">
              <w:marLeft w:val="0"/>
              <w:marRight w:val="0"/>
              <w:marTop w:val="0"/>
              <w:marBottom w:val="0"/>
              <w:divBdr>
                <w:top w:val="none" w:sz="0" w:space="0" w:color="auto"/>
                <w:left w:val="none" w:sz="0" w:space="0" w:color="auto"/>
                <w:bottom w:val="none" w:sz="0" w:space="0" w:color="auto"/>
                <w:right w:val="none" w:sz="0" w:space="0" w:color="auto"/>
              </w:divBdr>
            </w:div>
            <w:div w:id="1449470696">
              <w:marLeft w:val="0"/>
              <w:marRight w:val="0"/>
              <w:marTop w:val="0"/>
              <w:marBottom w:val="0"/>
              <w:divBdr>
                <w:top w:val="none" w:sz="0" w:space="0" w:color="auto"/>
                <w:left w:val="none" w:sz="0" w:space="0" w:color="auto"/>
                <w:bottom w:val="none" w:sz="0" w:space="0" w:color="auto"/>
                <w:right w:val="none" w:sz="0" w:space="0" w:color="auto"/>
              </w:divBdr>
            </w:div>
            <w:div w:id="1465343792">
              <w:marLeft w:val="0"/>
              <w:marRight w:val="0"/>
              <w:marTop w:val="0"/>
              <w:marBottom w:val="0"/>
              <w:divBdr>
                <w:top w:val="none" w:sz="0" w:space="0" w:color="auto"/>
                <w:left w:val="none" w:sz="0" w:space="0" w:color="auto"/>
                <w:bottom w:val="none" w:sz="0" w:space="0" w:color="auto"/>
                <w:right w:val="none" w:sz="0" w:space="0" w:color="auto"/>
              </w:divBdr>
            </w:div>
            <w:div w:id="1483044202">
              <w:marLeft w:val="0"/>
              <w:marRight w:val="0"/>
              <w:marTop w:val="0"/>
              <w:marBottom w:val="0"/>
              <w:divBdr>
                <w:top w:val="none" w:sz="0" w:space="0" w:color="auto"/>
                <w:left w:val="none" w:sz="0" w:space="0" w:color="auto"/>
                <w:bottom w:val="none" w:sz="0" w:space="0" w:color="auto"/>
                <w:right w:val="none" w:sz="0" w:space="0" w:color="auto"/>
              </w:divBdr>
            </w:div>
            <w:div w:id="1483541670">
              <w:marLeft w:val="0"/>
              <w:marRight w:val="0"/>
              <w:marTop w:val="0"/>
              <w:marBottom w:val="0"/>
              <w:divBdr>
                <w:top w:val="none" w:sz="0" w:space="0" w:color="auto"/>
                <w:left w:val="none" w:sz="0" w:space="0" w:color="auto"/>
                <w:bottom w:val="none" w:sz="0" w:space="0" w:color="auto"/>
                <w:right w:val="none" w:sz="0" w:space="0" w:color="auto"/>
              </w:divBdr>
            </w:div>
            <w:div w:id="1492408484">
              <w:marLeft w:val="0"/>
              <w:marRight w:val="0"/>
              <w:marTop w:val="0"/>
              <w:marBottom w:val="0"/>
              <w:divBdr>
                <w:top w:val="none" w:sz="0" w:space="0" w:color="auto"/>
                <w:left w:val="none" w:sz="0" w:space="0" w:color="auto"/>
                <w:bottom w:val="none" w:sz="0" w:space="0" w:color="auto"/>
                <w:right w:val="none" w:sz="0" w:space="0" w:color="auto"/>
              </w:divBdr>
            </w:div>
            <w:div w:id="1499926931">
              <w:marLeft w:val="0"/>
              <w:marRight w:val="0"/>
              <w:marTop w:val="0"/>
              <w:marBottom w:val="0"/>
              <w:divBdr>
                <w:top w:val="none" w:sz="0" w:space="0" w:color="auto"/>
                <w:left w:val="none" w:sz="0" w:space="0" w:color="auto"/>
                <w:bottom w:val="none" w:sz="0" w:space="0" w:color="auto"/>
                <w:right w:val="none" w:sz="0" w:space="0" w:color="auto"/>
              </w:divBdr>
            </w:div>
            <w:div w:id="1517118392">
              <w:marLeft w:val="0"/>
              <w:marRight w:val="0"/>
              <w:marTop w:val="0"/>
              <w:marBottom w:val="0"/>
              <w:divBdr>
                <w:top w:val="none" w:sz="0" w:space="0" w:color="auto"/>
                <w:left w:val="none" w:sz="0" w:space="0" w:color="auto"/>
                <w:bottom w:val="none" w:sz="0" w:space="0" w:color="auto"/>
                <w:right w:val="none" w:sz="0" w:space="0" w:color="auto"/>
              </w:divBdr>
            </w:div>
            <w:div w:id="1526093424">
              <w:marLeft w:val="0"/>
              <w:marRight w:val="0"/>
              <w:marTop w:val="0"/>
              <w:marBottom w:val="0"/>
              <w:divBdr>
                <w:top w:val="none" w:sz="0" w:space="0" w:color="auto"/>
                <w:left w:val="none" w:sz="0" w:space="0" w:color="auto"/>
                <w:bottom w:val="none" w:sz="0" w:space="0" w:color="auto"/>
                <w:right w:val="none" w:sz="0" w:space="0" w:color="auto"/>
              </w:divBdr>
            </w:div>
            <w:div w:id="1527215982">
              <w:marLeft w:val="0"/>
              <w:marRight w:val="0"/>
              <w:marTop w:val="0"/>
              <w:marBottom w:val="0"/>
              <w:divBdr>
                <w:top w:val="none" w:sz="0" w:space="0" w:color="auto"/>
                <w:left w:val="none" w:sz="0" w:space="0" w:color="auto"/>
                <w:bottom w:val="none" w:sz="0" w:space="0" w:color="auto"/>
                <w:right w:val="none" w:sz="0" w:space="0" w:color="auto"/>
              </w:divBdr>
            </w:div>
            <w:div w:id="1537503819">
              <w:marLeft w:val="0"/>
              <w:marRight w:val="0"/>
              <w:marTop w:val="0"/>
              <w:marBottom w:val="0"/>
              <w:divBdr>
                <w:top w:val="none" w:sz="0" w:space="0" w:color="auto"/>
                <w:left w:val="none" w:sz="0" w:space="0" w:color="auto"/>
                <w:bottom w:val="none" w:sz="0" w:space="0" w:color="auto"/>
                <w:right w:val="none" w:sz="0" w:space="0" w:color="auto"/>
              </w:divBdr>
            </w:div>
            <w:div w:id="1540050541">
              <w:marLeft w:val="0"/>
              <w:marRight w:val="0"/>
              <w:marTop w:val="0"/>
              <w:marBottom w:val="0"/>
              <w:divBdr>
                <w:top w:val="none" w:sz="0" w:space="0" w:color="auto"/>
                <w:left w:val="none" w:sz="0" w:space="0" w:color="auto"/>
                <w:bottom w:val="none" w:sz="0" w:space="0" w:color="auto"/>
                <w:right w:val="none" w:sz="0" w:space="0" w:color="auto"/>
              </w:divBdr>
            </w:div>
            <w:div w:id="1555313516">
              <w:marLeft w:val="0"/>
              <w:marRight w:val="0"/>
              <w:marTop w:val="0"/>
              <w:marBottom w:val="0"/>
              <w:divBdr>
                <w:top w:val="none" w:sz="0" w:space="0" w:color="auto"/>
                <w:left w:val="none" w:sz="0" w:space="0" w:color="auto"/>
                <w:bottom w:val="none" w:sz="0" w:space="0" w:color="auto"/>
                <w:right w:val="none" w:sz="0" w:space="0" w:color="auto"/>
              </w:divBdr>
            </w:div>
            <w:div w:id="1564758239">
              <w:marLeft w:val="0"/>
              <w:marRight w:val="0"/>
              <w:marTop w:val="0"/>
              <w:marBottom w:val="0"/>
              <w:divBdr>
                <w:top w:val="none" w:sz="0" w:space="0" w:color="auto"/>
                <w:left w:val="none" w:sz="0" w:space="0" w:color="auto"/>
                <w:bottom w:val="none" w:sz="0" w:space="0" w:color="auto"/>
                <w:right w:val="none" w:sz="0" w:space="0" w:color="auto"/>
              </w:divBdr>
            </w:div>
            <w:div w:id="1580597515">
              <w:marLeft w:val="0"/>
              <w:marRight w:val="0"/>
              <w:marTop w:val="0"/>
              <w:marBottom w:val="0"/>
              <w:divBdr>
                <w:top w:val="none" w:sz="0" w:space="0" w:color="auto"/>
                <w:left w:val="none" w:sz="0" w:space="0" w:color="auto"/>
                <w:bottom w:val="none" w:sz="0" w:space="0" w:color="auto"/>
                <w:right w:val="none" w:sz="0" w:space="0" w:color="auto"/>
              </w:divBdr>
            </w:div>
            <w:div w:id="1581449490">
              <w:marLeft w:val="0"/>
              <w:marRight w:val="0"/>
              <w:marTop w:val="0"/>
              <w:marBottom w:val="0"/>
              <w:divBdr>
                <w:top w:val="none" w:sz="0" w:space="0" w:color="auto"/>
                <w:left w:val="none" w:sz="0" w:space="0" w:color="auto"/>
                <w:bottom w:val="none" w:sz="0" w:space="0" w:color="auto"/>
                <w:right w:val="none" w:sz="0" w:space="0" w:color="auto"/>
              </w:divBdr>
            </w:div>
            <w:div w:id="1585533824">
              <w:marLeft w:val="0"/>
              <w:marRight w:val="0"/>
              <w:marTop w:val="0"/>
              <w:marBottom w:val="0"/>
              <w:divBdr>
                <w:top w:val="none" w:sz="0" w:space="0" w:color="auto"/>
                <w:left w:val="none" w:sz="0" w:space="0" w:color="auto"/>
                <w:bottom w:val="none" w:sz="0" w:space="0" w:color="auto"/>
                <w:right w:val="none" w:sz="0" w:space="0" w:color="auto"/>
              </w:divBdr>
            </w:div>
            <w:div w:id="1586305649">
              <w:marLeft w:val="0"/>
              <w:marRight w:val="0"/>
              <w:marTop w:val="0"/>
              <w:marBottom w:val="0"/>
              <w:divBdr>
                <w:top w:val="none" w:sz="0" w:space="0" w:color="auto"/>
                <w:left w:val="none" w:sz="0" w:space="0" w:color="auto"/>
                <w:bottom w:val="none" w:sz="0" w:space="0" w:color="auto"/>
                <w:right w:val="none" w:sz="0" w:space="0" w:color="auto"/>
              </w:divBdr>
            </w:div>
            <w:div w:id="1592814641">
              <w:marLeft w:val="0"/>
              <w:marRight w:val="0"/>
              <w:marTop w:val="0"/>
              <w:marBottom w:val="0"/>
              <w:divBdr>
                <w:top w:val="none" w:sz="0" w:space="0" w:color="auto"/>
                <w:left w:val="none" w:sz="0" w:space="0" w:color="auto"/>
                <w:bottom w:val="none" w:sz="0" w:space="0" w:color="auto"/>
                <w:right w:val="none" w:sz="0" w:space="0" w:color="auto"/>
              </w:divBdr>
            </w:div>
            <w:div w:id="1617054792">
              <w:marLeft w:val="0"/>
              <w:marRight w:val="0"/>
              <w:marTop w:val="0"/>
              <w:marBottom w:val="0"/>
              <w:divBdr>
                <w:top w:val="none" w:sz="0" w:space="0" w:color="auto"/>
                <w:left w:val="none" w:sz="0" w:space="0" w:color="auto"/>
                <w:bottom w:val="none" w:sz="0" w:space="0" w:color="auto"/>
                <w:right w:val="none" w:sz="0" w:space="0" w:color="auto"/>
              </w:divBdr>
            </w:div>
            <w:div w:id="1622882731">
              <w:marLeft w:val="0"/>
              <w:marRight w:val="0"/>
              <w:marTop w:val="0"/>
              <w:marBottom w:val="0"/>
              <w:divBdr>
                <w:top w:val="none" w:sz="0" w:space="0" w:color="auto"/>
                <w:left w:val="none" w:sz="0" w:space="0" w:color="auto"/>
                <w:bottom w:val="none" w:sz="0" w:space="0" w:color="auto"/>
                <w:right w:val="none" w:sz="0" w:space="0" w:color="auto"/>
              </w:divBdr>
            </w:div>
            <w:div w:id="1626041146">
              <w:marLeft w:val="0"/>
              <w:marRight w:val="0"/>
              <w:marTop w:val="0"/>
              <w:marBottom w:val="0"/>
              <w:divBdr>
                <w:top w:val="none" w:sz="0" w:space="0" w:color="auto"/>
                <w:left w:val="none" w:sz="0" w:space="0" w:color="auto"/>
                <w:bottom w:val="none" w:sz="0" w:space="0" w:color="auto"/>
                <w:right w:val="none" w:sz="0" w:space="0" w:color="auto"/>
              </w:divBdr>
            </w:div>
            <w:div w:id="1627858898">
              <w:marLeft w:val="0"/>
              <w:marRight w:val="0"/>
              <w:marTop w:val="0"/>
              <w:marBottom w:val="0"/>
              <w:divBdr>
                <w:top w:val="none" w:sz="0" w:space="0" w:color="auto"/>
                <w:left w:val="none" w:sz="0" w:space="0" w:color="auto"/>
                <w:bottom w:val="none" w:sz="0" w:space="0" w:color="auto"/>
                <w:right w:val="none" w:sz="0" w:space="0" w:color="auto"/>
              </w:divBdr>
            </w:div>
            <w:div w:id="1630548957">
              <w:marLeft w:val="0"/>
              <w:marRight w:val="0"/>
              <w:marTop w:val="0"/>
              <w:marBottom w:val="0"/>
              <w:divBdr>
                <w:top w:val="none" w:sz="0" w:space="0" w:color="auto"/>
                <w:left w:val="none" w:sz="0" w:space="0" w:color="auto"/>
                <w:bottom w:val="none" w:sz="0" w:space="0" w:color="auto"/>
                <w:right w:val="none" w:sz="0" w:space="0" w:color="auto"/>
              </w:divBdr>
            </w:div>
            <w:div w:id="1635136887">
              <w:marLeft w:val="0"/>
              <w:marRight w:val="0"/>
              <w:marTop w:val="0"/>
              <w:marBottom w:val="0"/>
              <w:divBdr>
                <w:top w:val="none" w:sz="0" w:space="0" w:color="auto"/>
                <w:left w:val="none" w:sz="0" w:space="0" w:color="auto"/>
                <w:bottom w:val="none" w:sz="0" w:space="0" w:color="auto"/>
                <w:right w:val="none" w:sz="0" w:space="0" w:color="auto"/>
              </w:divBdr>
            </w:div>
            <w:div w:id="1653219684">
              <w:marLeft w:val="0"/>
              <w:marRight w:val="0"/>
              <w:marTop w:val="0"/>
              <w:marBottom w:val="0"/>
              <w:divBdr>
                <w:top w:val="none" w:sz="0" w:space="0" w:color="auto"/>
                <w:left w:val="none" w:sz="0" w:space="0" w:color="auto"/>
                <w:bottom w:val="none" w:sz="0" w:space="0" w:color="auto"/>
                <w:right w:val="none" w:sz="0" w:space="0" w:color="auto"/>
              </w:divBdr>
            </w:div>
            <w:div w:id="1655140287">
              <w:marLeft w:val="0"/>
              <w:marRight w:val="0"/>
              <w:marTop w:val="0"/>
              <w:marBottom w:val="0"/>
              <w:divBdr>
                <w:top w:val="none" w:sz="0" w:space="0" w:color="auto"/>
                <w:left w:val="none" w:sz="0" w:space="0" w:color="auto"/>
                <w:bottom w:val="none" w:sz="0" w:space="0" w:color="auto"/>
                <w:right w:val="none" w:sz="0" w:space="0" w:color="auto"/>
              </w:divBdr>
            </w:div>
            <w:div w:id="1662391775">
              <w:marLeft w:val="0"/>
              <w:marRight w:val="0"/>
              <w:marTop w:val="0"/>
              <w:marBottom w:val="0"/>
              <w:divBdr>
                <w:top w:val="none" w:sz="0" w:space="0" w:color="auto"/>
                <w:left w:val="none" w:sz="0" w:space="0" w:color="auto"/>
                <w:bottom w:val="none" w:sz="0" w:space="0" w:color="auto"/>
                <w:right w:val="none" w:sz="0" w:space="0" w:color="auto"/>
              </w:divBdr>
            </w:div>
            <w:div w:id="1675373392">
              <w:marLeft w:val="0"/>
              <w:marRight w:val="0"/>
              <w:marTop w:val="0"/>
              <w:marBottom w:val="0"/>
              <w:divBdr>
                <w:top w:val="none" w:sz="0" w:space="0" w:color="auto"/>
                <w:left w:val="none" w:sz="0" w:space="0" w:color="auto"/>
                <w:bottom w:val="none" w:sz="0" w:space="0" w:color="auto"/>
                <w:right w:val="none" w:sz="0" w:space="0" w:color="auto"/>
              </w:divBdr>
            </w:div>
            <w:div w:id="1712724412">
              <w:marLeft w:val="0"/>
              <w:marRight w:val="0"/>
              <w:marTop w:val="0"/>
              <w:marBottom w:val="0"/>
              <w:divBdr>
                <w:top w:val="none" w:sz="0" w:space="0" w:color="auto"/>
                <w:left w:val="none" w:sz="0" w:space="0" w:color="auto"/>
                <w:bottom w:val="none" w:sz="0" w:space="0" w:color="auto"/>
                <w:right w:val="none" w:sz="0" w:space="0" w:color="auto"/>
              </w:divBdr>
            </w:div>
            <w:div w:id="1718314922">
              <w:marLeft w:val="0"/>
              <w:marRight w:val="0"/>
              <w:marTop w:val="0"/>
              <w:marBottom w:val="0"/>
              <w:divBdr>
                <w:top w:val="none" w:sz="0" w:space="0" w:color="auto"/>
                <w:left w:val="none" w:sz="0" w:space="0" w:color="auto"/>
                <w:bottom w:val="none" w:sz="0" w:space="0" w:color="auto"/>
                <w:right w:val="none" w:sz="0" w:space="0" w:color="auto"/>
              </w:divBdr>
            </w:div>
            <w:div w:id="1721512773">
              <w:marLeft w:val="0"/>
              <w:marRight w:val="0"/>
              <w:marTop w:val="0"/>
              <w:marBottom w:val="0"/>
              <w:divBdr>
                <w:top w:val="none" w:sz="0" w:space="0" w:color="auto"/>
                <w:left w:val="none" w:sz="0" w:space="0" w:color="auto"/>
                <w:bottom w:val="none" w:sz="0" w:space="0" w:color="auto"/>
                <w:right w:val="none" w:sz="0" w:space="0" w:color="auto"/>
              </w:divBdr>
            </w:div>
            <w:div w:id="1741782857">
              <w:marLeft w:val="0"/>
              <w:marRight w:val="0"/>
              <w:marTop w:val="0"/>
              <w:marBottom w:val="0"/>
              <w:divBdr>
                <w:top w:val="none" w:sz="0" w:space="0" w:color="auto"/>
                <w:left w:val="none" w:sz="0" w:space="0" w:color="auto"/>
                <w:bottom w:val="none" w:sz="0" w:space="0" w:color="auto"/>
                <w:right w:val="none" w:sz="0" w:space="0" w:color="auto"/>
              </w:divBdr>
            </w:div>
            <w:div w:id="1770348035">
              <w:marLeft w:val="0"/>
              <w:marRight w:val="0"/>
              <w:marTop w:val="0"/>
              <w:marBottom w:val="0"/>
              <w:divBdr>
                <w:top w:val="none" w:sz="0" w:space="0" w:color="auto"/>
                <w:left w:val="none" w:sz="0" w:space="0" w:color="auto"/>
                <w:bottom w:val="none" w:sz="0" w:space="0" w:color="auto"/>
                <w:right w:val="none" w:sz="0" w:space="0" w:color="auto"/>
              </w:divBdr>
            </w:div>
            <w:div w:id="1773162621">
              <w:marLeft w:val="0"/>
              <w:marRight w:val="0"/>
              <w:marTop w:val="0"/>
              <w:marBottom w:val="0"/>
              <w:divBdr>
                <w:top w:val="none" w:sz="0" w:space="0" w:color="auto"/>
                <w:left w:val="none" w:sz="0" w:space="0" w:color="auto"/>
                <w:bottom w:val="none" w:sz="0" w:space="0" w:color="auto"/>
                <w:right w:val="none" w:sz="0" w:space="0" w:color="auto"/>
              </w:divBdr>
            </w:div>
            <w:div w:id="1774010336">
              <w:marLeft w:val="0"/>
              <w:marRight w:val="0"/>
              <w:marTop w:val="0"/>
              <w:marBottom w:val="0"/>
              <w:divBdr>
                <w:top w:val="none" w:sz="0" w:space="0" w:color="auto"/>
                <w:left w:val="none" w:sz="0" w:space="0" w:color="auto"/>
                <w:bottom w:val="none" w:sz="0" w:space="0" w:color="auto"/>
                <w:right w:val="none" w:sz="0" w:space="0" w:color="auto"/>
              </w:divBdr>
            </w:div>
            <w:div w:id="1774208619">
              <w:marLeft w:val="0"/>
              <w:marRight w:val="0"/>
              <w:marTop w:val="0"/>
              <w:marBottom w:val="0"/>
              <w:divBdr>
                <w:top w:val="none" w:sz="0" w:space="0" w:color="auto"/>
                <w:left w:val="none" w:sz="0" w:space="0" w:color="auto"/>
                <w:bottom w:val="none" w:sz="0" w:space="0" w:color="auto"/>
                <w:right w:val="none" w:sz="0" w:space="0" w:color="auto"/>
              </w:divBdr>
            </w:div>
            <w:div w:id="1776825213">
              <w:marLeft w:val="0"/>
              <w:marRight w:val="0"/>
              <w:marTop w:val="0"/>
              <w:marBottom w:val="0"/>
              <w:divBdr>
                <w:top w:val="none" w:sz="0" w:space="0" w:color="auto"/>
                <w:left w:val="none" w:sz="0" w:space="0" w:color="auto"/>
                <w:bottom w:val="none" w:sz="0" w:space="0" w:color="auto"/>
                <w:right w:val="none" w:sz="0" w:space="0" w:color="auto"/>
              </w:divBdr>
            </w:div>
            <w:div w:id="1797749508">
              <w:marLeft w:val="0"/>
              <w:marRight w:val="0"/>
              <w:marTop w:val="0"/>
              <w:marBottom w:val="0"/>
              <w:divBdr>
                <w:top w:val="none" w:sz="0" w:space="0" w:color="auto"/>
                <w:left w:val="none" w:sz="0" w:space="0" w:color="auto"/>
                <w:bottom w:val="none" w:sz="0" w:space="0" w:color="auto"/>
                <w:right w:val="none" w:sz="0" w:space="0" w:color="auto"/>
              </w:divBdr>
            </w:div>
            <w:div w:id="1800682886">
              <w:marLeft w:val="0"/>
              <w:marRight w:val="0"/>
              <w:marTop w:val="0"/>
              <w:marBottom w:val="0"/>
              <w:divBdr>
                <w:top w:val="none" w:sz="0" w:space="0" w:color="auto"/>
                <w:left w:val="none" w:sz="0" w:space="0" w:color="auto"/>
                <w:bottom w:val="none" w:sz="0" w:space="0" w:color="auto"/>
                <w:right w:val="none" w:sz="0" w:space="0" w:color="auto"/>
              </w:divBdr>
            </w:div>
            <w:div w:id="1809980784">
              <w:marLeft w:val="0"/>
              <w:marRight w:val="0"/>
              <w:marTop w:val="0"/>
              <w:marBottom w:val="0"/>
              <w:divBdr>
                <w:top w:val="none" w:sz="0" w:space="0" w:color="auto"/>
                <w:left w:val="none" w:sz="0" w:space="0" w:color="auto"/>
                <w:bottom w:val="none" w:sz="0" w:space="0" w:color="auto"/>
                <w:right w:val="none" w:sz="0" w:space="0" w:color="auto"/>
              </w:divBdr>
            </w:div>
            <w:div w:id="1812945000">
              <w:marLeft w:val="0"/>
              <w:marRight w:val="0"/>
              <w:marTop w:val="0"/>
              <w:marBottom w:val="0"/>
              <w:divBdr>
                <w:top w:val="none" w:sz="0" w:space="0" w:color="auto"/>
                <w:left w:val="none" w:sz="0" w:space="0" w:color="auto"/>
                <w:bottom w:val="none" w:sz="0" w:space="0" w:color="auto"/>
                <w:right w:val="none" w:sz="0" w:space="0" w:color="auto"/>
              </w:divBdr>
            </w:div>
            <w:div w:id="1821192486">
              <w:marLeft w:val="0"/>
              <w:marRight w:val="0"/>
              <w:marTop w:val="0"/>
              <w:marBottom w:val="0"/>
              <w:divBdr>
                <w:top w:val="none" w:sz="0" w:space="0" w:color="auto"/>
                <w:left w:val="none" w:sz="0" w:space="0" w:color="auto"/>
                <w:bottom w:val="none" w:sz="0" w:space="0" w:color="auto"/>
                <w:right w:val="none" w:sz="0" w:space="0" w:color="auto"/>
              </w:divBdr>
            </w:div>
            <w:div w:id="1825202534">
              <w:marLeft w:val="0"/>
              <w:marRight w:val="0"/>
              <w:marTop w:val="0"/>
              <w:marBottom w:val="0"/>
              <w:divBdr>
                <w:top w:val="none" w:sz="0" w:space="0" w:color="auto"/>
                <w:left w:val="none" w:sz="0" w:space="0" w:color="auto"/>
                <w:bottom w:val="none" w:sz="0" w:space="0" w:color="auto"/>
                <w:right w:val="none" w:sz="0" w:space="0" w:color="auto"/>
              </w:divBdr>
            </w:div>
            <w:div w:id="1864391833">
              <w:marLeft w:val="0"/>
              <w:marRight w:val="0"/>
              <w:marTop w:val="0"/>
              <w:marBottom w:val="0"/>
              <w:divBdr>
                <w:top w:val="none" w:sz="0" w:space="0" w:color="auto"/>
                <w:left w:val="none" w:sz="0" w:space="0" w:color="auto"/>
                <w:bottom w:val="none" w:sz="0" w:space="0" w:color="auto"/>
                <w:right w:val="none" w:sz="0" w:space="0" w:color="auto"/>
              </w:divBdr>
            </w:div>
            <w:div w:id="1874730715">
              <w:marLeft w:val="0"/>
              <w:marRight w:val="0"/>
              <w:marTop w:val="0"/>
              <w:marBottom w:val="0"/>
              <w:divBdr>
                <w:top w:val="none" w:sz="0" w:space="0" w:color="auto"/>
                <w:left w:val="none" w:sz="0" w:space="0" w:color="auto"/>
                <w:bottom w:val="none" w:sz="0" w:space="0" w:color="auto"/>
                <w:right w:val="none" w:sz="0" w:space="0" w:color="auto"/>
              </w:divBdr>
            </w:div>
            <w:div w:id="1907884042">
              <w:marLeft w:val="0"/>
              <w:marRight w:val="0"/>
              <w:marTop w:val="0"/>
              <w:marBottom w:val="0"/>
              <w:divBdr>
                <w:top w:val="none" w:sz="0" w:space="0" w:color="auto"/>
                <w:left w:val="none" w:sz="0" w:space="0" w:color="auto"/>
                <w:bottom w:val="none" w:sz="0" w:space="0" w:color="auto"/>
                <w:right w:val="none" w:sz="0" w:space="0" w:color="auto"/>
              </w:divBdr>
            </w:div>
            <w:div w:id="1913272469">
              <w:marLeft w:val="0"/>
              <w:marRight w:val="0"/>
              <w:marTop w:val="0"/>
              <w:marBottom w:val="0"/>
              <w:divBdr>
                <w:top w:val="none" w:sz="0" w:space="0" w:color="auto"/>
                <w:left w:val="none" w:sz="0" w:space="0" w:color="auto"/>
                <w:bottom w:val="none" w:sz="0" w:space="0" w:color="auto"/>
                <w:right w:val="none" w:sz="0" w:space="0" w:color="auto"/>
              </w:divBdr>
            </w:div>
            <w:div w:id="1935282569">
              <w:marLeft w:val="0"/>
              <w:marRight w:val="0"/>
              <w:marTop w:val="0"/>
              <w:marBottom w:val="0"/>
              <w:divBdr>
                <w:top w:val="none" w:sz="0" w:space="0" w:color="auto"/>
                <w:left w:val="none" w:sz="0" w:space="0" w:color="auto"/>
                <w:bottom w:val="none" w:sz="0" w:space="0" w:color="auto"/>
                <w:right w:val="none" w:sz="0" w:space="0" w:color="auto"/>
              </w:divBdr>
            </w:div>
            <w:div w:id="1947879371">
              <w:marLeft w:val="0"/>
              <w:marRight w:val="0"/>
              <w:marTop w:val="0"/>
              <w:marBottom w:val="0"/>
              <w:divBdr>
                <w:top w:val="none" w:sz="0" w:space="0" w:color="auto"/>
                <w:left w:val="none" w:sz="0" w:space="0" w:color="auto"/>
                <w:bottom w:val="none" w:sz="0" w:space="0" w:color="auto"/>
                <w:right w:val="none" w:sz="0" w:space="0" w:color="auto"/>
              </w:divBdr>
            </w:div>
            <w:div w:id="1951469384">
              <w:marLeft w:val="0"/>
              <w:marRight w:val="0"/>
              <w:marTop w:val="0"/>
              <w:marBottom w:val="0"/>
              <w:divBdr>
                <w:top w:val="none" w:sz="0" w:space="0" w:color="auto"/>
                <w:left w:val="none" w:sz="0" w:space="0" w:color="auto"/>
                <w:bottom w:val="none" w:sz="0" w:space="0" w:color="auto"/>
                <w:right w:val="none" w:sz="0" w:space="0" w:color="auto"/>
              </w:divBdr>
            </w:div>
            <w:div w:id="1954171842">
              <w:marLeft w:val="0"/>
              <w:marRight w:val="0"/>
              <w:marTop w:val="0"/>
              <w:marBottom w:val="0"/>
              <w:divBdr>
                <w:top w:val="none" w:sz="0" w:space="0" w:color="auto"/>
                <w:left w:val="none" w:sz="0" w:space="0" w:color="auto"/>
                <w:bottom w:val="none" w:sz="0" w:space="0" w:color="auto"/>
                <w:right w:val="none" w:sz="0" w:space="0" w:color="auto"/>
              </w:divBdr>
            </w:div>
            <w:div w:id="1969385652">
              <w:marLeft w:val="0"/>
              <w:marRight w:val="0"/>
              <w:marTop w:val="0"/>
              <w:marBottom w:val="0"/>
              <w:divBdr>
                <w:top w:val="none" w:sz="0" w:space="0" w:color="auto"/>
                <w:left w:val="none" w:sz="0" w:space="0" w:color="auto"/>
                <w:bottom w:val="none" w:sz="0" w:space="0" w:color="auto"/>
                <w:right w:val="none" w:sz="0" w:space="0" w:color="auto"/>
              </w:divBdr>
            </w:div>
            <w:div w:id="1972124727">
              <w:marLeft w:val="0"/>
              <w:marRight w:val="0"/>
              <w:marTop w:val="0"/>
              <w:marBottom w:val="0"/>
              <w:divBdr>
                <w:top w:val="none" w:sz="0" w:space="0" w:color="auto"/>
                <w:left w:val="none" w:sz="0" w:space="0" w:color="auto"/>
                <w:bottom w:val="none" w:sz="0" w:space="0" w:color="auto"/>
                <w:right w:val="none" w:sz="0" w:space="0" w:color="auto"/>
              </w:divBdr>
            </w:div>
            <w:div w:id="1975216145">
              <w:marLeft w:val="0"/>
              <w:marRight w:val="0"/>
              <w:marTop w:val="0"/>
              <w:marBottom w:val="0"/>
              <w:divBdr>
                <w:top w:val="none" w:sz="0" w:space="0" w:color="auto"/>
                <w:left w:val="none" w:sz="0" w:space="0" w:color="auto"/>
                <w:bottom w:val="none" w:sz="0" w:space="0" w:color="auto"/>
                <w:right w:val="none" w:sz="0" w:space="0" w:color="auto"/>
              </w:divBdr>
            </w:div>
            <w:div w:id="1980186768">
              <w:marLeft w:val="0"/>
              <w:marRight w:val="0"/>
              <w:marTop w:val="0"/>
              <w:marBottom w:val="0"/>
              <w:divBdr>
                <w:top w:val="none" w:sz="0" w:space="0" w:color="auto"/>
                <w:left w:val="none" w:sz="0" w:space="0" w:color="auto"/>
                <w:bottom w:val="none" w:sz="0" w:space="0" w:color="auto"/>
                <w:right w:val="none" w:sz="0" w:space="0" w:color="auto"/>
              </w:divBdr>
            </w:div>
            <w:div w:id="1985695794">
              <w:marLeft w:val="0"/>
              <w:marRight w:val="0"/>
              <w:marTop w:val="0"/>
              <w:marBottom w:val="0"/>
              <w:divBdr>
                <w:top w:val="none" w:sz="0" w:space="0" w:color="auto"/>
                <w:left w:val="none" w:sz="0" w:space="0" w:color="auto"/>
                <w:bottom w:val="none" w:sz="0" w:space="0" w:color="auto"/>
                <w:right w:val="none" w:sz="0" w:space="0" w:color="auto"/>
              </w:divBdr>
            </w:div>
            <w:div w:id="1994479564">
              <w:marLeft w:val="0"/>
              <w:marRight w:val="0"/>
              <w:marTop w:val="0"/>
              <w:marBottom w:val="0"/>
              <w:divBdr>
                <w:top w:val="none" w:sz="0" w:space="0" w:color="auto"/>
                <w:left w:val="none" w:sz="0" w:space="0" w:color="auto"/>
                <w:bottom w:val="none" w:sz="0" w:space="0" w:color="auto"/>
                <w:right w:val="none" w:sz="0" w:space="0" w:color="auto"/>
              </w:divBdr>
            </w:div>
            <w:div w:id="2025135415">
              <w:marLeft w:val="0"/>
              <w:marRight w:val="0"/>
              <w:marTop w:val="0"/>
              <w:marBottom w:val="0"/>
              <w:divBdr>
                <w:top w:val="none" w:sz="0" w:space="0" w:color="auto"/>
                <w:left w:val="none" w:sz="0" w:space="0" w:color="auto"/>
                <w:bottom w:val="none" w:sz="0" w:space="0" w:color="auto"/>
                <w:right w:val="none" w:sz="0" w:space="0" w:color="auto"/>
              </w:divBdr>
            </w:div>
            <w:div w:id="2025932851">
              <w:marLeft w:val="0"/>
              <w:marRight w:val="0"/>
              <w:marTop w:val="0"/>
              <w:marBottom w:val="0"/>
              <w:divBdr>
                <w:top w:val="none" w:sz="0" w:space="0" w:color="auto"/>
                <w:left w:val="none" w:sz="0" w:space="0" w:color="auto"/>
                <w:bottom w:val="none" w:sz="0" w:space="0" w:color="auto"/>
                <w:right w:val="none" w:sz="0" w:space="0" w:color="auto"/>
              </w:divBdr>
            </w:div>
            <w:div w:id="2036033242">
              <w:marLeft w:val="0"/>
              <w:marRight w:val="0"/>
              <w:marTop w:val="0"/>
              <w:marBottom w:val="0"/>
              <w:divBdr>
                <w:top w:val="none" w:sz="0" w:space="0" w:color="auto"/>
                <w:left w:val="none" w:sz="0" w:space="0" w:color="auto"/>
                <w:bottom w:val="none" w:sz="0" w:space="0" w:color="auto"/>
                <w:right w:val="none" w:sz="0" w:space="0" w:color="auto"/>
              </w:divBdr>
            </w:div>
            <w:div w:id="2052610252">
              <w:marLeft w:val="0"/>
              <w:marRight w:val="0"/>
              <w:marTop w:val="0"/>
              <w:marBottom w:val="0"/>
              <w:divBdr>
                <w:top w:val="none" w:sz="0" w:space="0" w:color="auto"/>
                <w:left w:val="none" w:sz="0" w:space="0" w:color="auto"/>
                <w:bottom w:val="none" w:sz="0" w:space="0" w:color="auto"/>
                <w:right w:val="none" w:sz="0" w:space="0" w:color="auto"/>
              </w:divBdr>
            </w:div>
            <w:div w:id="2055808878">
              <w:marLeft w:val="0"/>
              <w:marRight w:val="0"/>
              <w:marTop w:val="0"/>
              <w:marBottom w:val="0"/>
              <w:divBdr>
                <w:top w:val="none" w:sz="0" w:space="0" w:color="auto"/>
                <w:left w:val="none" w:sz="0" w:space="0" w:color="auto"/>
                <w:bottom w:val="none" w:sz="0" w:space="0" w:color="auto"/>
                <w:right w:val="none" w:sz="0" w:space="0" w:color="auto"/>
              </w:divBdr>
            </w:div>
            <w:div w:id="2065061991">
              <w:marLeft w:val="0"/>
              <w:marRight w:val="0"/>
              <w:marTop w:val="0"/>
              <w:marBottom w:val="0"/>
              <w:divBdr>
                <w:top w:val="none" w:sz="0" w:space="0" w:color="auto"/>
                <w:left w:val="none" w:sz="0" w:space="0" w:color="auto"/>
                <w:bottom w:val="none" w:sz="0" w:space="0" w:color="auto"/>
                <w:right w:val="none" w:sz="0" w:space="0" w:color="auto"/>
              </w:divBdr>
            </w:div>
            <w:div w:id="2079861489">
              <w:marLeft w:val="0"/>
              <w:marRight w:val="0"/>
              <w:marTop w:val="0"/>
              <w:marBottom w:val="0"/>
              <w:divBdr>
                <w:top w:val="none" w:sz="0" w:space="0" w:color="auto"/>
                <w:left w:val="none" w:sz="0" w:space="0" w:color="auto"/>
                <w:bottom w:val="none" w:sz="0" w:space="0" w:color="auto"/>
                <w:right w:val="none" w:sz="0" w:space="0" w:color="auto"/>
              </w:divBdr>
            </w:div>
            <w:div w:id="2095272326">
              <w:marLeft w:val="0"/>
              <w:marRight w:val="0"/>
              <w:marTop w:val="0"/>
              <w:marBottom w:val="0"/>
              <w:divBdr>
                <w:top w:val="none" w:sz="0" w:space="0" w:color="auto"/>
                <w:left w:val="none" w:sz="0" w:space="0" w:color="auto"/>
                <w:bottom w:val="none" w:sz="0" w:space="0" w:color="auto"/>
                <w:right w:val="none" w:sz="0" w:space="0" w:color="auto"/>
              </w:divBdr>
            </w:div>
            <w:div w:id="2095275790">
              <w:marLeft w:val="0"/>
              <w:marRight w:val="0"/>
              <w:marTop w:val="0"/>
              <w:marBottom w:val="0"/>
              <w:divBdr>
                <w:top w:val="none" w:sz="0" w:space="0" w:color="auto"/>
                <w:left w:val="none" w:sz="0" w:space="0" w:color="auto"/>
                <w:bottom w:val="none" w:sz="0" w:space="0" w:color="auto"/>
                <w:right w:val="none" w:sz="0" w:space="0" w:color="auto"/>
              </w:divBdr>
            </w:div>
            <w:div w:id="2132430497">
              <w:marLeft w:val="0"/>
              <w:marRight w:val="0"/>
              <w:marTop w:val="0"/>
              <w:marBottom w:val="0"/>
              <w:divBdr>
                <w:top w:val="none" w:sz="0" w:space="0" w:color="auto"/>
                <w:left w:val="none" w:sz="0" w:space="0" w:color="auto"/>
                <w:bottom w:val="none" w:sz="0" w:space="0" w:color="auto"/>
                <w:right w:val="none" w:sz="0" w:space="0" w:color="auto"/>
              </w:divBdr>
            </w:div>
            <w:div w:id="21468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43392">
      <w:bodyDiv w:val="1"/>
      <w:marLeft w:val="0"/>
      <w:marRight w:val="0"/>
      <w:marTop w:val="0"/>
      <w:marBottom w:val="0"/>
      <w:divBdr>
        <w:top w:val="none" w:sz="0" w:space="0" w:color="auto"/>
        <w:left w:val="none" w:sz="0" w:space="0" w:color="auto"/>
        <w:bottom w:val="none" w:sz="0" w:space="0" w:color="auto"/>
        <w:right w:val="none" w:sz="0" w:space="0" w:color="auto"/>
      </w:divBdr>
    </w:div>
    <w:div w:id="272517047">
      <w:bodyDiv w:val="1"/>
      <w:marLeft w:val="0"/>
      <w:marRight w:val="0"/>
      <w:marTop w:val="0"/>
      <w:marBottom w:val="0"/>
      <w:divBdr>
        <w:top w:val="none" w:sz="0" w:space="0" w:color="auto"/>
        <w:left w:val="none" w:sz="0" w:space="0" w:color="auto"/>
        <w:bottom w:val="none" w:sz="0" w:space="0" w:color="auto"/>
        <w:right w:val="none" w:sz="0" w:space="0" w:color="auto"/>
      </w:divBdr>
    </w:div>
    <w:div w:id="272593154">
      <w:bodyDiv w:val="1"/>
      <w:marLeft w:val="0"/>
      <w:marRight w:val="0"/>
      <w:marTop w:val="0"/>
      <w:marBottom w:val="0"/>
      <w:divBdr>
        <w:top w:val="none" w:sz="0" w:space="0" w:color="auto"/>
        <w:left w:val="none" w:sz="0" w:space="0" w:color="auto"/>
        <w:bottom w:val="none" w:sz="0" w:space="0" w:color="auto"/>
        <w:right w:val="none" w:sz="0" w:space="0" w:color="auto"/>
      </w:divBdr>
    </w:div>
    <w:div w:id="280652511">
      <w:bodyDiv w:val="1"/>
      <w:marLeft w:val="0"/>
      <w:marRight w:val="0"/>
      <w:marTop w:val="0"/>
      <w:marBottom w:val="0"/>
      <w:divBdr>
        <w:top w:val="none" w:sz="0" w:space="0" w:color="auto"/>
        <w:left w:val="none" w:sz="0" w:space="0" w:color="auto"/>
        <w:bottom w:val="none" w:sz="0" w:space="0" w:color="auto"/>
        <w:right w:val="none" w:sz="0" w:space="0" w:color="auto"/>
      </w:divBdr>
    </w:div>
    <w:div w:id="284585225">
      <w:bodyDiv w:val="1"/>
      <w:marLeft w:val="0"/>
      <w:marRight w:val="0"/>
      <w:marTop w:val="0"/>
      <w:marBottom w:val="0"/>
      <w:divBdr>
        <w:top w:val="none" w:sz="0" w:space="0" w:color="auto"/>
        <w:left w:val="none" w:sz="0" w:space="0" w:color="auto"/>
        <w:bottom w:val="none" w:sz="0" w:space="0" w:color="auto"/>
        <w:right w:val="none" w:sz="0" w:space="0" w:color="auto"/>
      </w:divBdr>
    </w:div>
    <w:div w:id="284628708">
      <w:bodyDiv w:val="1"/>
      <w:marLeft w:val="0"/>
      <w:marRight w:val="0"/>
      <w:marTop w:val="0"/>
      <w:marBottom w:val="0"/>
      <w:divBdr>
        <w:top w:val="none" w:sz="0" w:space="0" w:color="auto"/>
        <w:left w:val="none" w:sz="0" w:space="0" w:color="auto"/>
        <w:bottom w:val="none" w:sz="0" w:space="0" w:color="auto"/>
        <w:right w:val="none" w:sz="0" w:space="0" w:color="auto"/>
      </w:divBdr>
    </w:div>
    <w:div w:id="298876169">
      <w:bodyDiv w:val="1"/>
      <w:marLeft w:val="0"/>
      <w:marRight w:val="0"/>
      <w:marTop w:val="0"/>
      <w:marBottom w:val="0"/>
      <w:divBdr>
        <w:top w:val="none" w:sz="0" w:space="0" w:color="auto"/>
        <w:left w:val="none" w:sz="0" w:space="0" w:color="auto"/>
        <w:bottom w:val="none" w:sz="0" w:space="0" w:color="auto"/>
        <w:right w:val="none" w:sz="0" w:space="0" w:color="auto"/>
      </w:divBdr>
    </w:div>
    <w:div w:id="305550878">
      <w:bodyDiv w:val="1"/>
      <w:marLeft w:val="0"/>
      <w:marRight w:val="0"/>
      <w:marTop w:val="0"/>
      <w:marBottom w:val="0"/>
      <w:divBdr>
        <w:top w:val="none" w:sz="0" w:space="0" w:color="auto"/>
        <w:left w:val="none" w:sz="0" w:space="0" w:color="auto"/>
        <w:bottom w:val="none" w:sz="0" w:space="0" w:color="auto"/>
        <w:right w:val="none" w:sz="0" w:space="0" w:color="auto"/>
      </w:divBdr>
    </w:div>
    <w:div w:id="314377139">
      <w:bodyDiv w:val="1"/>
      <w:marLeft w:val="0"/>
      <w:marRight w:val="0"/>
      <w:marTop w:val="0"/>
      <w:marBottom w:val="0"/>
      <w:divBdr>
        <w:top w:val="none" w:sz="0" w:space="0" w:color="auto"/>
        <w:left w:val="none" w:sz="0" w:space="0" w:color="auto"/>
        <w:bottom w:val="none" w:sz="0" w:space="0" w:color="auto"/>
        <w:right w:val="none" w:sz="0" w:space="0" w:color="auto"/>
      </w:divBdr>
    </w:div>
    <w:div w:id="341319747">
      <w:bodyDiv w:val="1"/>
      <w:marLeft w:val="0"/>
      <w:marRight w:val="0"/>
      <w:marTop w:val="0"/>
      <w:marBottom w:val="0"/>
      <w:divBdr>
        <w:top w:val="none" w:sz="0" w:space="0" w:color="auto"/>
        <w:left w:val="none" w:sz="0" w:space="0" w:color="auto"/>
        <w:bottom w:val="none" w:sz="0" w:space="0" w:color="auto"/>
        <w:right w:val="none" w:sz="0" w:space="0" w:color="auto"/>
      </w:divBdr>
    </w:div>
    <w:div w:id="445346971">
      <w:bodyDiv w:val="1"/>
      <w:marLeft w:val="0"/>
      <w:marRight w:val="0"/>
      <w:marTop w:val="0"/>
      <w:marBottom w:val="0"/>
      <w:divBdr>
        <w:top w:val="none" w:sz="0" w:space="0" w:color="auto"/>
        <w:left w:val="none" w:sz="0" w:space="0" w:color="auto"/>
        <w:bottom w:val="none" w:sz="0" w:space="0" w:color="auto"/>
        <w:right w:val="none" w:sz="0" w:space="0" w:color="auto"/>
      </w:divBdr>
    </w:div>
    <w:div w:id="453914606">
      <w:bodyDiv w:val="1"/>
      <w:marLeft w:val="0"/>
      <w:marRight w:val="0"/>
      <w:marTop w:val="0"/>
      <w:marBottom w:val="0"/>
      <w:divBdr>
        <w:top w:val="none" w:sz="0" w:space="0" w:color="auto"/>
        <w:left w:val="none" w:sz="0" w:space="0" w:color="auto"/>
        <w:bottom w:val="none" w:sz="0" w:space="0" w:color="auto"/>
        <w:right w:val="none" w:sz="0" w:space="0" w:color="auto"/>
      </w:divBdr>
    </w:div>
    <w:div w:id="544946670">
      <w:bodyDiv w:val="1"/>
      <w:marLeft w:val="0"/>
      <w:marRight w:val="0"/>
      <w:marTop w:val="0"/>
      <w:marBottom w:val="0"/>
      <w:divBdr>
        <w:top w:val="none" w:sz="0" w:space="0" w:color="auto"/>
        <w:left w:val="none" w:sz="0" w:space="0" w:color="auto"/>
        <w:bottom w:val="none" w:sz="0" w:space="0" w:color="auto"/>
        <w:right w:val="none" w:sz="0" w:space="0" w:color="auto"/>
      </w:divBdr>
    </w:div>
    <w:div w:id="571239218">
      <w:bodyDiv w:val="1"/>
      <w:marLeft w:val="0"/>
      <w:marRight w:val="0"/>
      <w:marTop w:val="0"/>
      <w:marBottom w:val="0"/>
      <w:divBdr>
        <w:top w:val="none" w:sz="0" w:space="0" w:color="auto"/>
        <w:left w:val="none" w:sz="0" w:space="0" w:color="auto"/>
        <w:bottom w:val="none" w:sz="0" w:space="0" w:color="auto"/>
        <w:right w:val="none" w:sz="0" w:space="0" w:color="auto"/>
      </w:divBdr>
    </w:div>
    <w:div w:id="605121285">
      <w:bodyDiv w:val="1"/>
      <w:marLeft w:val="0"/>
      <w:marRight w:val="0"/>
      <w:marTop w:val="0"/>
      <w:marBottom w:val="0"/>
      <w:divBdr>
        <w:top w:val="none" w:sz="0" w:space="0" w:color="auto"/>
        <w:left w:val="none" w:sz="0" w:space="0" w:color="auto"/>
        <w:bottom w:val="none" w:sz="0" w:space="0" w:color="auto"/>
        <w:right w:val="none" w:sz="0" w:space="0" w:color="auto"/>
      </w:divBdr>
    </w:div>
    <w:div w:id="624048254">
      <w:bodyDiv w:val="1"/>
      <w:marLeft w:val="0"/>
      <w:marRight w:val="0"/>
      <w:marTop w:val="0"/>
      <w:marBottom w:val="0"/>
      <w:divBdr>
        <w:top w:val="none" w:sz="0" w:space="0" w:color="auto"/>
        <w:left w:val="none" w:sz="0" w:space="0" w:color="auto"/>
        <w:bottom w:val="none" w:sz="0" w:space="0" w:color="auto"/>
        <w:right w:val="none" w:sz="0" w:space="0" w:color="auto"/>
      </w:divBdr>
    </w:div>
    <w:div w:id="639655556">
      <w:bodyDiv w:val="1"/>
      <w:marLeft w:val="0"/>
      <w:marRight w:val="0"/>
      <w:marTop w:val="0"/>
      <w:marBottom w:val="0"/>
      <w:divBdr>
        <w:top w:val="none" w:sz="0" w:space="0" w:color="auto"/>
        <w:left w:val="none" w:sz="0" w:space="0" w:color="auto"/>
        <w:bottom w:val="none" w:sz="0" w:space="0" w:color="auto"/>
        <w:right w:val="none" w:sz="0" w:space="0" w:color="auto"/>
      </w:divBdr>
    </w:div>
    <w:div w:id="650528376">
      <w:bodyDiv w:val="1"/>
      <w:marLeft w:val="0"/>
      <w:marRight w:val="0"/>
      <w:marTop w:val="0"/>
      <w:marBottom w:val="0"/>
      <w:divBdr>
        <w:top w:val="none" w:sz="0" w:space="0" w:color="auto"/>
        <w:left w:val="none" w:sz="0" w:space="0" w:color="auto"/>
        <w:bottom w:val="none" w:sz="0" w:space="0" w:color="auto"/>
        <w:right w:val="none" w:sz="0" w:space="0" w:color="auto"/>
      </w:divBdr>
    </w:div>
    <w:div w:id="650598369">
      <w:bodyDiv w:val="1"/>
      <w:marLeft w:val="0"/>
      <w:marRight w:val="0"/>
      <w:marTop w:val="0"/>
      <w:marBottom w:val="0"/>
      <w:divBdr>
        <w:top w:val="none" w:sz="0" w:space="0" w:color="auto"/>
        <w:left w:val="none" w:sz="0" w:space="0" w:color="auto"/>
        <w:bottom w:val="none" w:sz="0" w:space="0" w:color="auto"/>
        <w:right w:val="none" w:sz="0" w:space="0" w:color="auto"/>
      </w:divBdr>
    </w:div>
    <w:div w:id="659313975">
      <w:bodyDiv w:val="1"/>
      <w:marLeft w:val="0"/>
      <w:marRight w:val="0"/>
      <w:marTop w:val="0"/>
      <w:marBottom w:val="0"/>
      <w:divBdr>
        <w:top w:val="none" w:sz="0" w:space="0" w:color="auto"/>
        <w:left w:val="none" w:sz="0" w:space="0" w:color="auto"/>
        <w:bottom w:val="none" w:sz="0" w:space="0" w:color="auto"/>
        <w:right w:val="none" w:sz="0" w:space="0" w:color="auto"/>
      </w:divBdr>
    </w:div>
    <w:div w:id="673386708">
      <w:bodyDiv w:val="1"/>
      <w:marLeft w:val="0"/>
      <w:marRight w:val="0"/>
      <w:marTop w:val="0"/>
      <w:marBottom w:val="0"/>
      <w:divBdr>
        <w:top w:val="none" w:sz="0" w:space="0" w:color="auto"/>
        <w:left w:val="none" w:sz="0" w:space="0" w:color="auto"/>
        <w:bottom w:val="none" w:sz="0" w:space="0" w:color="auto"/>
        <w:right w:val="none" w:sz="0" w:space="0" w:color="auto"/>
      </w:divBdr>
    </w:div>
    <w:div w:id="675380856">
      <w:bodyDiv w:val="1"/>
      <w:marLeft w:val="0"/>
      <w:marRight w:val="0"/>
      <w:marTop w:val="0"/>
      <w:marBottom w:val="0"/>
      <w:divBdr>
        <w:top w:val="none" w:sz="0" w:space="0" w:color="auto"/>
        <w:left w:val="none" w:sz="0" w:space="0" w:color="auto"/>
        <w:bottom w:val="none" w:sz="0" w:space="0" w:color="auto"/>
        <w:right w:val="none" w:sz="0" w:space="0" w:color="auto"/>
      </w:divBdr>
    </w:div>
    <w:div w:id="675964314">
      <w:bodyDiv w:val="1"/>
      <w:marLeft w:val="0"/>
      <w:marRight w:val="0"/>
      <w:marTop w:val="0"/>
      <w:marBottom w:val="0"/>
      <w:divBdr>
        <w:top w:val="none" w:sz="0" w:space="0" w:color="auto"/>
        <w:left w:val="none" w:sz="0" w:space="0" w:color="auto"/>
        <w:bottom w:val="none" w:sz="0" w:space="0" w:color="auto"/>
        <w:right w:val="none" w:sz="0" w:space="0" w:color="auto"/>
      </w:divBdr>
      <w:divsChild>
        <w:div w:id="657343991">
          <w:marLeft w:val="0"/>
          <w:marRight w:val="0"/>
          <w:marTop w:val="0"/>
          <w:marBottom w:val="0"/>
          <w:divBdr>
            <w:top w:val="none" w:sz="0" w:space="0" w:color="auto"/>
            <w:left w:val="none" w:sz="0" w:space="0" w:color="auto"/>
            <w:bottom w:val="none" w:sz="0" w:space="0" w:color="auto"/>
            <w:right w:val="none" w:sz="0" w:space="0" w:color="auto"/>
          </w:divBdr>
          <w:divsChild>
            <w:div w:id="1115750926">
              <w:marLeft w:val="0"/>
              <w:marRight w:val="0"/>
              <w:marTop w:val="0"/>
              <w:marBottom w:val="0"/>
              <w:divBdr>
                <w:top w:val="none" w:sz="0" w:space="0" w:color="auto"/>
                <w:left w:val="none" w:sz="0" w:space="0" w:color="auto"/>
                <w:bottom w:val="none" w:sz="0" w:space="0" w:color="auto"/>
                <w:right w:val="none" w:sz="0" w:space="0" w:color="auto"/>
              </w:divBdr>
            </w:div>
            <w:div w:id="1740321566">
              <w:marLeft w:val="0"/>
              <w:marRight w:val="0"/>
              <w:marTop w:val="0"/>
              <w:marBottom w:val="0"/>
              <w:divBdr>
                <w:top w:val="none" w:sz="0" w:space="0" w:color="auto"/>
                <w:left w:val="none" w:sz="0" w:space="0" w:color="auto"/>
                <w:bottom w:val="none" w:sz="0" w:space="0" w:color="auto"/>
                <w:right w:val="none" w:sz="0" w:space="0" w:color="auto"/>
              </w:divBdr>
            </w:div>
            <w:div w:id="697700537">
              <w:marLeft w:val="0"/>
              <w:marRight w:val="0"/>
              <w:marTop w:val="0"/>
              <w:marBottom w:val="0"/>
              <w:divBdr>
                <w:top w:val="none" w:sz="0" w:space="0" w:color="auto"/>
                <w:left w:val="none" w:sz="0" w:space="0" w:color="auto"/>
                <w:bottom w:val="none" w:sz="0" w:space="0" w:color="auto"/>
                <w:right w:val="none" w:sz="0" w:space="0" w:color="auto"/>
              </w:divBdr>
            </w:div>
            <w:div w:id="569269019">
              <w:marLeft w:val="0"/>
              <w:marRight w:val="0"/>
              <w:marTop w:val="0"/>
              <w:marBottom w:val="0"/>
              <w:divBdr>
                <w:top w:val="none" w:sz="0" w:space="0" w:color="auto"/>
                <w:left w:val="none" w:sz="0" w:space="0" w:color="auto"/>
                <w:bottom w:val="none" w:sz="0" w:space="0" w:color="auto"/>
                <w:right w:val="none" w:sz="0" w:space="0" w:color="auto"/>
              </w:divBdr>
            </w:div>
            <w:div w:id="1192913902">
              <w:marLeft w:val="0"/>
              <w:marRight w:val="0"/>
              <w:marTop w:val="0"/>
              <w:marBottom w:val="0"/>
              <w:divBdr>
                <w:top w:val="none" w:sz="0" w:space="0" w:color="auto"/>
                <w:left w:val="none" w:sz="0" w:space="0" w:color="auto"/>
                <w:bottom w:val="none" w:sz="0" w:space="0" w:color="auto"/>
                <w:right w:val="none" w:sz="0" w:space="0" w:color="auto"/>
              </w:divBdr>
            </w:div>
            <w:div w:id="1005285684">
              <w:marLeft w:val="0"/>
              <w:marRight w:val="0"/>
              <w:marTop w:val="0"/>
              <w:marBottom w:val="0"/>
              <w:divBdr>
                <w:top w:val="none" w:sz="0" w:space="0" w:color="auto"/>
                <w:left w:val="none" w:sz="0" w:space="0" w:color="auto"/>
                <w:bottom w:val="none" w:sz="0" w:space="0" w:color="auto"/>
                <w:right w:val="none" w:sz="0" w:space="0" w:color="auto"/>
              </w:divBdr>
            </w:div>
            <w:div w:id="1960183451">
              <w:marLeft w:val="0"/>
              <w:marRight w:val="0"/>
              <w:marTop w:val="0"/>
              <w:marBottom w:val="0"/>
              <w:divBdr>
                <w:top w:val="none" w:sz="0" w:space="0" w:color="auto"/>
                <w:left w:val="none" w:sz="0" w:space="0" w:color="auto"/>
                <w:bottom w:val="none" w:sz="0" w:space="0" w:color="auto"/>
                <w:right w:val="none" w:sz="0" w:space="0" w:color="auto"/>
              </w:divBdr>
            </w:div>
            <w:div w:id="30034871">
              <w:marLeft w:val="0"/>
              <w:marRight w:val="0"/>
              <w:marTop w:val="0"/>
              <w:marBottom w:val="0"/>
              <w:divBdr>
                <w:top w:val="none" w:sz="0" w:space="0" w:color="auto"/>
                <w:left w:val="none" w:sz="0" w:space="0" w:color="auto"/>
                <w:bottom w:val="none" w:sz="0" w:space="0" w:color="auto"/>
                <w:right w:val="none" w:sz="0" w:space="0" w:color="auto"/>
              </w:divBdr>
            </w:div>
            <w:div w:id="1389494690">
              <w:marLeft w:val="0"/>
              <w:marRight w:val="0"/>
              <w:marTop w:val="0"/>
              <w:marBottom w:val="0"/>
              <w:divBdr>
                <w:top w:val="none" w:sz="0" w:space="0" w:color="auto"/>
                <w:left w:val="none" w:sz="0" w:space="0" w:color="auto"/>
                <w:bottom w:val="none" w:sz="0" w:space="0" w:color="auto"/>
                <w:right w:val="none" w:sz="0" w:space="0" w:color="auto"/>
              </w:divBdr>
            </w:div>
            <w:div w:id="629675274">
              <w:marLeft w:val="0"/>
              <w:marRight w:val="0"/>
              <w:marTop w:val="0"/>
              <w:marBottom w:val="0"/>
              <w:divBdr>
                <w:top w:val="none" w:sz="0" w:space="0" w:color="auto"/>
                <w:left w:val="none" w:sz="0" w:space="0" w:color="auto"/>
                <w:bottom w:val="none" w:sz="0" w:space="0" w:color="auto"/>
                <w:right w:val="none" w:sz="0" w:space="0" w:color="auto"/>
              </w:divBdr>
            </w:div>
            <w:div w:id="548686818">
              <w:marLeft w:val="0"/>
              <w:marRight w:val="0"/>
              <w:marTop w:val="0"/>
              <w:marBottom w:val="0"/>
              <w:divBdr>
                <w:top w:val="none" w:sz="0" w:space="0" w:color="auto"/>
                <w:left w:val="none" w:sz="0" w:space="0" w:color="auto"/>
                <w:bottom w:val="none" w:sz="0" w:space="0" w:color="auto"/>
                <w:right w:val="none" w:sz="0" w:space="0" w:color="auto"/>
              </w:divBdr>
            </w:div>
            <w:div w:id="1067798670">
              <w:marLeft w:val="0"/>
              <w:marRight w:val="0"/>
              <w:marTop w:val="0"/>
              <w:marBottom w:val="0"/>
              <w:divBdr>
                <w:top w:val="none" w:sz="0" w:space="0" w:color="auto"/>
                <w:left w:val="none" w:sz="0" w:space="0" w:color="auto"/>
                <w:bottom w:val="none" w:sz="0" w:space="0" w:color="auto"/>
                <w:right w:val="none" w:sz="0" w:space="0" w:color="auto"/>
              </w:divBdr>
            </w:div>
            <w:div w:id="88624347">
              <w:marLeft w:val="0"/>
              <w:marRight w:val="0"/>
              <w:marTop w:val="0"/>
              <w:marBottom w:val="0"/>
              <w:divBdr>
                <w:top w:val="none" w:sz="0" w:space="0" w:color="auto"/>
                <w:left w:val="none" w:sz="0" w:space="0" w:color="auto"/>
                <w:bottom w:val="none" w:sz="0" w:space="0" w:color="auto"/>
                <w:right w:val="none" w:sz="0" w:space="0" w:color="auto"/>
              </w:divBdr>
            </w:div>
            <w:div w:id="413622581">
              <w:marLeft w:val="0"/>
              <w:marRight w:val="0"/>
              <w:marTop w:val="0"/>
              <w:marBottom w:val="0"/>
              <w:divBdr>
                <w:top w:val="none" w:sz="0" w:space="0" w:color="auto"/>
                <w:left w:val="none" w:sz="0" w:space="0" w:color="auto"/>
                <w:bottom w:val="none" w:sz="0" w:space="0" w:color="auto"/>
                <w:right w:val="none" w:sz="0" w:space="0" w:color="auto"/>
              </w:divBdr>
            </w:div>
            <w:div w:id="1463503857">
              <w:marLeft w:val="0"/>
              <w:marRight w:val="0"/>
              <w:marTop w:val="0"/>
              <w:marBottom w:val="0"/>
              <w:divBdr>
                <w:top w:val="none" w:sz="0" w:space="0" w:color="auto"/>
                <w:left w:val="none" w:sz="0" w:space="0" w:color="auto"/>
                <w:bottom w:val="none" w:sz="0" w:space="0" w:color="auto"/>
                <w:right w:val="none" w:sz="0" w:space="0" w:color="auto"/>
              </w:divBdr>
            </w:div>
            <w:div w:id="2089885224">
              <w:marLeft w:val="0"/>
              <w:marRight w:val="0"/>
              <w:marTop w:val="0"/>
              <w:marBottom w:val="0"/>
              <w:divBdr>
                <w:top w:val="none" w:sz="0" w:space="0" w:color="auto"/>
                <w:left w:val="none" w:sz="0" w:space="0" w:color="auto"/>
                <w:bottom w:val="none" w:sz="0" w:space="0" w:color="auto"/>
                <w:right w:val="none" w:sz="0" w:space="0" w:color="auto"/>
              </w:divBdr>
            </w:div>
            <w:div w:id="1756899944">
              <w:marLeft w:val="0"/>
              <w:marRight w:val="0"/>
              <w:marTop w:val="0"/>
              <w:marBottom w:val="0"/>
              <w:divBdr>
                <w:top w:val="none" w:sz="0" w:space="0" w:color="auto"/>
                <w:left w:val="none" w:sz="0" w:space="0" w:color="auto"/>
                <w:bottom w:val="none" w:sz="0" w:space="0" w:color="auto"/>
                <w:right w:val="none" w:sz="0" w:space="0" w:color="auto"/>
              </w:divBdr>
            </w:div>
            <w:div w:id="1605309149">
              <w:marLeft w:val="0"/>
              <w:marRight w:val="0"/>
              <w:marTop w:val="0"/>
              <w:marBottom w:val="0"/>
              <w:divBdr>
                <w:top w:val="none" w:sz="0" w:space="0" w:color="auto"/>
                <w:left w:val="none" w:sz="0" w:space="0" w:color="auto"/>
                <w:bottom w:val="none" w:sz="0" w:space="0" w:color="auto"/>
                <w:right w:val="none" w:sz="0" w:space="0" w:color="auto"/>
              </w:divBdr>
            </w:div>
            <w:div w:id="27923344">
              <w:marLeft w:val="0"/>
              <w:marRight w:val="0"/>
              <w:marTop w:val="0"/>
              <w:marBottom w:val="0"/>
              <w:divBdr>
                <w:top w:val="none" w:sz="0" w:space="0" w:color="auto"/>
                <w:left w:val="none" w:sz="0" w:space="0" w:color="auto"/>
                <w:bottom w:val="none" w:sz="0" w:space="0" w:color="auto"/>
                <w:right w:val="none" w:sz="0" w:space="0" w:color="auto"/>
              </w:divBdr>
            </w:div>
            <w:div w:id="172957252">
              <w:marLeft w:val="0"/>
              <w:marRight w:val="0"/>
              <w:marTop w:val="0"/>
              <w:marBottom w:val="0"/>
              <w:divBdr>
                <w:top w:val="none" w:sz="0" w:space="0" w:color="auto"/>
                <w:left w:val="none" w:sz="0" w:space="0" w:color="auto"/>
                <w:bottom w:val="none" w:sz="0" w:space="0" w:color="auto"/>
                <w:right w:val="none" w:sz="0" w:space="0" w:color="auto"/>
              </w:divBdr>
            </w:div>
          </w:divsChild>
        </w:div>
        <w:div w:id="1408840008">
          <w:marLeft w:val="0"/>
          <w:marRight w:val="0"/>
          <w:marTop w:val="0"/>
          <w:marBottom w:val="0"/>
          <w:divBdr>
            <w:top w:val="none" w:sz="0" w:space="0" w:color="auto"/>
            <w:left w:val="none" w:sz="0" w:space="0" w:color="auto"/>
            <w:bottom w:val="none" w:sz="0" w:space="0" w:color="auto"/>
            <w:right w:val="none" w:sz="0" w:space="0" w:color="auto"/>
          </w:divBdr>
          <w:divsChild>
            <w:div w:id="1555652388">
              <w:marLeft w:val="0"/>
              <w:marRight w:val="0"/>
              <w:marTop w:val="0"/>
              <w:marBottom w:val="0"/>
              <w:divBdr>
                <w:top w:val="none" w:sz="0" w:space="0" w:color="auto"/>
                <w:left w:val="none" w:sz="0" w:space="0" w:color="auto"/>
                <w:bottom w:val="none" w:sz="0" w:space="0" w:color="auto"/>
                <w:right w:val="none" w:sz="0" w:space="0" w:color="auto"/>
              </w:divBdr>
            </w:div>
            <w:div w:id="31393670">
              <w:marLeft w:val="0"/>
              <w:marRight w:val="0"/>
              <w:marTop w:val="0"/>
              <w:marBottom w:val="0"/>
              <w:divBdr>
                <w:top w:val="none" w:sz="0" w:space="0" w:color="auto"/>
                <w:left w:val="none" w:sz="0" w:space="0" w:color="auto"/>
                <w:bottom w:val="none" w:sz="0" w:space="0" w:color="auto"/>
                <w:right w:val="none" w:sz="0" w:space="0" w:color="auto"/>
              </w:divBdr>
            </w:div>
            <w:div w:id="578564345">
              <w:marLeft w:val="0"/>
              <w:marRight w:val="0"/>
              <w:marTop w:val="0"/>
              <w:marBottom w:val="0"/>
              <w:divBdr>
                <w:top w:val="none" w:sz="0" w:space="0" w:color="auto"/>
                <w:left w:val="none" w:sz="0" w:space="0" w:color="auto"/>
                <w:bottom w:val="none" w:sz="0" w:space="0" w:color="auto"/>
                <w:right w:val="none" w:sz="0" w:space="0" w:color="auto"/>
              </w:divBdr>
            </w:div>
            <w:div w:id="1265961148">
              <w:marLeft w:val="0"/>
              <w:marRight w:val="0"/>
              <w:marTop w:val="0"/>
              <w:marBottom w:val="0"/>
              <w:divBdr>
                <w:top w:val="none" w:sz="0" w:space="0" w:color="auto"/>
                <w:left w:val="none" w:sz="0" w:space="0" w:color="auto"/>
                <w:bottom w:val="none" w:sz="0" w:space="0" w:color="auto"/>
                <w:right w:val="none" w:sz="0" w:space="0" w:color="auto"/>
              </w:divBdr>
            </w:div>
            <w:div w:id="277874268">
              <w:marLeft w:val="0"/>
              <w:marRight w:val="0"/>
              <w:marTop w:val="0"/>
              <w:marBottom w:val="0"/>
              <w:divBdr>
                <w:top w:val="none" w:sz="0" w:space="0" w:color="auto"/>
                <w:left w:val="none" w:sz="0" w:space="0" w:color="auto"/>
                <w:bottom w:val="none" w:sz="0" w:space="0" w:color="auto"/>
                <w:right w:val="none" w:sz="0" w:space="0" w:color="auto"/>
              </w:divBdr>
            </w:div>
            <w:div w:id="144012768">
              <w:marLeft w:val="0"/>
              <w:marRight w:val="0"/>
              <w:marTop w:val="0"/>
              <w:marBottom w:val="0"/>
              <w:divBdr>
                <w:top w:val="none" w:sz="0" w:space="0" w:color="auto"/>
                <w:left w:val="none" w:sz="0" w:space="0" w:color="auto"/>
                <w:bottom w:val="none" w:sz="0" w:space="0" w:color="auto"/>
                <w:right w:val="none" w:sz="0" w:space="0" w:color="auto"/>
              </w:divBdr>
            </w:div>
            <w:div w:id="811606542">
              <w:marLeft w:val="0"/>
              <w:marRight w:val="0"/>
              <w:marTop w:val="0"/>
              <w:marBottom w:val="0"/>
              <w:divBdr>
                <w:top w:val="none" w:sz="0" w:space="0" w:color="auto"/>
                <w:left w:val="none" w:sz="0" w:space="0" w:color="auto"/>
                <w:bottom w:val="none" w:sz="0" w:space="0" w:color="auto"/>
                <w:right w:val="none" w:sz="0" w:space="0" w:color="auto"/>
              </w:divBdr>
            </w:div>
            <w:div w:id="2073191983">
              <w:marLeft w:val="0"/>
              <w:marRight w:val="0"/>
              <w:marTop w:val="0"/>
              <w:marBottom w:val="0"/>
              <w:divBdr>
                <w:top w:val="none" w:sz="0" w:space="0" w:color="auto"/>
                <w:left w:val="none" w:sz="0" w:space="0" w:color="auto"/>
                <w:bottom w:val="none" w:sz="0" w:space="0" w:color="auto"/>
                <w:right w:val="none" w:sz="0" w:space="0" w:color="auto"/>
              </w:divBdr>
            </w:div>
            <w:div w:id="1347437674">
              <w:marLeft w:val="0"/>
              <w:marRight w:val="0"/>
              <w:marTop w:val="0"/>
              <w:marBottom w:val="0"/>
              <w:divBdr>
                <w:top w:val="none" w:sz="0" w:space="0" w:color="auto"/>
                <w:left w:val="none" w:sz="0" w:space="0" w:color="auto"/>
                <w:bottom w:val="none" w:sz="0" w:space="0" w:color="auto"/>
                <w:right w:val="none" w:sz="0" w:space="0" w:color="auto"/>
              </w:divBdr>
            </w:div>
            <w:div w:id="1029255736">
              <w:marLeft w:val="0"/>
              <w:marRight w:val="0"/>
              <w:marTop w:val="0"/>
              <w:marBottom w:val="0"/>
              <w:divBdr>
                <w:top w:val="none" w:sz="0" w:space="0" w:color="auto"/>
                <w:left w:val="none" w:sz="0" w:space="0" w:color="auto"/>
                <w:bottom w:val="none" w:sz="0" w:space="0" w:color="auto"/>
                <w:right w:val="none" w:sz="0" w:space="0" w:color="auto"/>
              </w:divBdr>
            </w:div>
            <w:div w:id="1230112492">
              <w:marLeft w:val="0"/>
              <w:marRight w:val="0"/>
              <w:marTop w:val="0"/>
              <w:marBottom w:val="0"/>
              <w:divBdr>
                <w:top w:val="none" w:sz="0" w:space="0" w:color="auto"/>
                <w:left w:val="none" w:sz="0" w:space="0" w:color="auto"/>
                <w:bottom w:val="none" w:sz="0" w:space="0" w:color="auto"/>
                <w:right w:val="none" w:sz="0" w:space="0" w:color="auto"/>
              </w:divBdr>
            </w:div>
            <w:div w:id="883756281">
              <w:marLeft w:val="0"/>
              <w:marRight w:val="0"/>
              <w:marTop w:val="0"/>
              <w:marBottom w:val="0"/>
              <w:divBdr>
                <w:top w:val="none" w:sz="0" w:space="0" w:color="auto"/>
                <w:left w:val="none" w:sz="0" w:space="0" w:color="auto"/>
                <w:bottom w:val="none" w:sz="0" w:space="0" w:color="auto"/>
                <w:right w:val="none" w:sz="0" w:space="0" w:color="auto"/>
              </w:divBdr>
            </w:div>
            <w:div w:id="626862311">
              <w:marLeft w:val="0"/>
              <w:marRight w:val="0"/>
              <w:marTop w:val="0"/>
              <w:marBottom w:val="0"/>
              <w:divBdr>
                <w:top w:val="none" w:sz="0" w:space="0" w:color="auto"/>
                <w:left w:val="none" w:sz="0" w:space="0" w:color="auto"/>
                <w:bottom w:val="none" w:sz="0" w:space="0" w:color="auto"/>
                <w:right w:val="none" w:sz="0" w:space="0" w:color="auto"/>
              </w:divBdr>
            </w:div>
            <w:div w:id="657150752">
              <w:marLeft w:val="0"/>
              <w:marRight w:val="0"/>
              <w:marTop w:val="0"/>
              <w:marBottom w:val="0"/>
              <w:divBdr>
                <w:top w:val="none" w:sz="0" w:space="0" w:color="auto"/>
                <w:left w:val="none" w:sz="0" w:space="0" w:color="auto"/>
                <w:bottom w:val="none" w:sz="0" w:space="0" w:color="auto"/>
                <w:right w:val="none" w:sz="0" w:space="0" w:color="auto"/>
              </w:divBdr>
            </w:div>
            <w:div w:id="198400836">
              <w:marLeft w:val="0"/>
              <w:marRight w:val="0"/>
              <w:marTop w:val="0"/>
              <w:marBottom w:val="0"/>
              <w:divBdr>
                <w:top w:val="none" w:sz="0" w:space="0" w:color="auto"/>
                <w:left w:val="none" w:sz="0" w:space="0" w:color="auto"/>
                <w:bottom w:val="none" w:sz="0" w:space="0" w:color="auto"/>
                <w:right w:val="none" w:sz="0" w:space="0" w:color="auto"/>
              </w:divBdr>
            </w:div>
            <w:div w:id="1718554052">
              <w:marLeft w:val="0"/>
              <w:marRight w:val="0"/>
              <w:marTop w:val="0"/>
              <w:marBottom w:val="0"/>
              <w:divBdr>
                <w:top w:val="none" w:sz="0" w:space="0" w:color="auto"/>
                <w:left w:val="none" w:sz="0" w:space="0" w:color="auto"/>
                <w:bottom w:val="none" w:sz="0" w:space="0" w:color="auto"/>
                <w:right w:val="none" w:sz="0" w:space="0" w:color="auto"/>
              </w:divBdr>
            </w:div>
            <w:div w:id="1192455433">
              <w:marLeft w:val="0"/>
              <w:marRight w:val="0"/>
              <w:marTop w:val="0"/>
              <w:marBottom w:val="0"/>
              <w:divBdr>
                <w:top w:val="none" w:sz="0" w:space="0" w:color="auto"/>
                <w:left w:val="none" w:sz="0" w:space="0" w:color="auto"/>
                <w:bottom w:val="none" w:sz="0" w:space="0" w:color="auto"/>
                <w:right w:val="none" w:sz="0" w:space="0" w:color="auto"/>
              </w:divBdr>
            </w:div>
            <w:div w:id="383867401">
              <w:marLeft w:val="0"/>
              <w:marRight w:val="0"/>
              <w:marTop w:val="0"/>
              <w:marBottom w:val="0"/>
              <w:divBdr>
                <w:top w:val="none" w:sz="0" w:space="0" w:color="auto"/>
                <w:left w:val="none" w:sz="0" w:space="0" w:color="auto"/>
                <w:bottom w:val="none" w:sz="0" w:space="0" w:color="auto"/>
                <w:right w:val="none" w:sz="0" w:space="0" w:color="auto"/>
              </w:divBdr>
            </w:div>
            <w:div w:id="923876417">
              <w:marLeft w:val="0"/>
              <w:marRight w:val="0"/>
              <w:marTop w:val="0"/>
              <w:marBottom w:val="0"/>
              <w:divBdr>
                <w:top w:val="none" w:sz="0" w:space="0" w:color="auto"/>
                <w:left w:val="none" w:sz="0" w:space="0" w:color="auto"/>
                <w:bottom w:val="none" w:sz="0" w:space="0" w:color="auto"/>
                <w:right w:val="none" w:sz="0" w:space="0" w:color="auto"/>
              </w:divBdr>
            </w:div>
            <w:div w:id="599021783">
              <w:marLeft w:val="0"/>
              <w:marRight w:val="0"/>
              <w:marTop w:val="0"/>
              <w:marBottom w:val="0"/>
              <w:divBdr>
                <w:top w:val="none" w:sz="0" w:space="0" w:color="auto"/>
                <w:left w:val="none" w:sz="0" w:space="0" w:color="auto"/>
                <w:bottom w:val="none" w:sz="0" w:space="0" w:color="auto"/>
                <w:right w:val="none" w:sz="0" w:space="0" w:color="auto"/>
              </w:divBdr>
            </w:div>
          </w:divsChild>
        </w:div>
        <w:div w:id="77945875">
          <w:marLeft w:val="0"/>
          <w:marRight w:val="0"/>
          <w:marTop w:val="0"/>
          <w:marBottom w:val="0"/>
          <w:divBdr>
            <w:top w:val="none" w:sz="0" w:space="0" w:color="auto"/>
            <w:left w:val="none" w:sz="0" w:space="0" w:color="auto"/>
            <w:bottom w:val="none" w:sz="0" w:space="0" w:color="auto"/>
            <w:right w:val="none" w:sz="0" w:space="0" w:color="auto"/>
          </w:divBdr>
          <w:divsChild>
            <w:div w:id="862861206">
              <w:marLeft w:val="0"/>
              <w:marRight w:val="0"/>
              <w:marTop w:val="0"/>
              <w:marBottom w:val="0"/>
              <w:divBdr>
                <w:top w:val="none" w:sz="0" w:space="0" w:color="auto"/>
                <w:left w:val="none" w:sz="0" w:space="0" w:color="auto"/>
                <w:bottom w:val="none" w:sz="0" w:space="0" w:color="auto"/>
                <w:right w:val="none" w:sz="0" w:space="0" w:color="auto"/>
              </w:divBdr>
            </w:div>
            <w:div w:id="503210257">
              <w:marLeft w:val="0"/>
              <w:marRight w:val="0"/>
              <w:marTop w:val="0"/>
              <w:marBottom w:val="0"/>
              <w:divBdr>
                <w:top w:val="none" w:sz="0" w:space="0" w:color="auto"/>
                <w:left w:val="none" w:sz="0" w:space="0" w:color="auto"/>
                <w:bottom w:val="none" w:sz="0" w:space="0" w:color="auto"/>
                <w:right w:val="none" w:sz="0" w:space="0" w:color="auto"/>
              </w:divBdr>
            </w:div>
            <w:div w:id="1599753194">
              <w:marLeft w:val="0"/>
              <w:marRight w:val="0"/>
              <w:marTop w:val="0"/>
              <w:marBottom w:val="0"/>
              <w:divBdr>
                <w:top w:val="none" w:sz="0" w:space="0" w:color="auto"/>
                <w:left w:val="none" w:sz="0" w:space="0" w:color="auto"/>
                <w:bottom w:val="none" w:sz="0" w:space="0" w:color="auto"/>
                <w:right w:val="none" w:sz="0" w:space="0" w:color="auto"/>
              </w:divBdr>
            </w:div>
            <w:div w:id="1839805256">
              <w:marLeft w:val="0"/>
              <w:marRight w:val="0"/>
              <w:marTop w:val="0"/>
              <w:marBottom w:val="0"/>
              <w:divBdr>
                <w:top w:val="none" w:sz="0" w:space="0" w:color="auto"/>
                <w:left w:val="none" w:sz="0" w:space="0" w:color="auto"/>
                <w:bottom w:val="none" w:sz="0" w:space="0" w:color="auto"/>
                <w:right w:val="none" w:sz="0" w:space="0" w:color="auto"/>
              </w:divBdr>
            </w:div>
            <w:div w:id="1495410964">
              <w:marLeft w:val="0"/>
              <w:marRight w:val="0"/>
              <w:marTop w:val="0"/>
              <w:marBottom w:val="0"/>
              <w:divBdr>
                <w:top w:val="none" w:sz="0" w:space="0" w:color="auto"/>
                <w:left w:val="none" w:sz="0" w:space="0" w:color="auto"/>
                <w:bottom w:val="none" w:sz="0" w:space="0" w:color="auto"/>
                <w:right w:val="none" w:sz="0" w:space="0" w:color="auto"/>
              </w:divBdr>
            </w:div>
            <w:div w:id="102968669">
              <w:marLeft w:val="0"/>
              <w:marRight w:val="0"/>
              <w:marTop w:val="0"/>
              <w:marBottom w:val="0"/>
              <w:divBdr>
                <w:top w:val="none" w:sz="0" w:space="0" w:color="auto"/>
                <w:left w:val="none" w:sz="0" w:space="0" w:color="auto"/>
                <w:bottom w:val="none" w:sz="0" w:space="0" w:color="auto"/>
                <w:right w:val="none" w:sz="0" w:space="0" w:color="auto"/>
              </w:divBdr>
            </w:div>
            <w:div w:id="1728645891">
              <w:marLeft w:val="0"/>
              <w:marRight w:val="0"/>
              <w:marTop w:val="0"/>
              <w:marBottom w:val="0"/>
              <w:divBdr>
                <w:top w:val="none" w:sz="0" w:space="0" w:color="auto"/>
                <w:left w:val="none" w:sz="0" w:space="0" w:color="auto"/>
                <w:bottom w:val="none" w:sz="0" w:space="0" w:color="auto"/>
                <w:right w:val="none" w:sz="0" w:space="0" w:color="auto"/>
              </w:divBdr>
            </w:div>
            <w:div w:id="2082824766">
              <w:marLeft w:val="0"/>
              <w:marRight w:val="0"/>
              <w:marTop w:val="0"/>
              <w:marBottom w:val="0"/>
              <w:divBdr>
                <w:top w:val="none" w:sz="0" w:space="0" w:color="auto"/>
                <w:left w:val="none" w:sz="0" w:space="0" w:color="auto"/>
                <w:bottom w:val="none" w:sz="0" w:space="0" w:color="auto"/>
                <w:right w:val="none" w:sz="0" w:space="0" w:color="auto"/>
              </w:divBdr>
            </w:div>
            <w:div w:id="327564798">
              <w:marLeft w:val="0"/>
              <w:marRight w:val="0"/>
              <w:marTop w:val="0"/>
              <w:marBottom w:val="0"/>
              <w:divBdr>
                <w:top w:val="none" w:sz="0" w:space="0" w:color="auto"/>
                <w:left w:val="none" w:sz="0" w:space="0" w:color="auto"/>
                <w:bottom w:val="none" w:sz="0" w:space="0" w:color="auto"/>
                <w:right w:val="none" w:sz="0" w:space="0" w:color="auto"/>
              </w:divBdr>
            </w:div>
            <w:div w:id="1535920316">
              <w:marLeft w:val="0"/>
              <w:marRight w:val="0"/>
              <w:marTop w:val="0"/>
              <w:marBottom w:val="0"/>
              <w:divBdr>
                <w:top w:val="none" w:sz="0" w:space="0" w:color="auto"/>
                <w:left w:val="none" w:sz="0" w:space="0" w:color="auto"/>
                <w:bottom w:val="none" w:sz="0" w:space="0" w:color="auto"/>
                <w:right w:val="none" w:sz="0" w:space="0" w:color="auto"/>
              </w:divBdr>
            </w:div>
            <w:div w:id="356664481">
              <w:marLeft w:val="0"/>
              <w:marRight w:val="0"/>
              <w:marTop w:val="0"/>
              <w:marBottom w:val="0"/>
              <w:divBdr>
                <w:top w:val="none" w:sz="0" w:space="0" w:color="auto"/>
                <w:left w:val="none" w:sz="0" w:space="0" w:color="auto"/>
                <w:bottom w:val="none" w:sz="0" w:space="0" w:color="auto"/>
                <w:right w:val="none" w:sz="0" w:space="0" w:color="auto"/>
              </w:divBdr>
            </w:div>
            <w:div w:id="1816527257">
              <w:marLeft w:val="0"/>
              <w:marRight w:val="0"/>
              <w:marTop w:val="0"/>
              <w:marBottom w:val="0"/>
              <w:divBdr>
                <w:top w:val="none" w:sz="0" w:space="0" w:color="auto"/>
                <w:left w:val="none" w:sz="0" w:space="0" w:color="auto"/>
                <w:bottom w:val="none" w:sz="0" w:space="0" w:color="auto"/>
                <w:right w:val="none" w:sz="0" w:space="0" w:color="auto"/>
              </w:divBdr>
            </w:div>
            <w:div w:id="539558934">
              <w:marLeft w:val="0"/>
              <w:marRight w:val="0"/>
              <w:marTop w:val="0"/>
              <w:marBottom w:val="0"/>
              <w:divBdr>
                <w:top w:val="none" w:sz="0" w:space="0" w:color="auto"/>
                <w:left w:val="none" w:sz="0" w:space="0" w:color="auto"/>
                <w:bottom w:val="none" w:sz="0" w:space="0" w:color="auto"/>
                <w:right w:val="none" w:sz="0" w:space="0" w:color="auto"/>
              </w:divBdr>
            </w:div>
            <w:div w:id="1897663101">
              <w:marLeft w:val="0"/>
              <w:marRight w:val="0"/>
              <w:marTop w:val="0"/>
              <w:marBottom w:val="0"/>
              <w:divBdr>
                <w:top w:val="none" w:sz="0" w:space="0" w:color="auto"/>
                <w:left w:val="none" w:sz="0" w:space="0" w:color="auto"/>
                <w:bottom w:val="none" w:sz="0" w:space="0" w:color="auto"/>
                <w:right w:val="none" w:sz="0" w:space="0" w:color="auto"/>
              </w:divBdr>
            </w:div>
            <w:div w:id="1442333906">
              <w:marLeft w:val="0"/>
              <w:marRight w:val="0"/>
              <w:marTop w:val="0"/>
              <w:marBottom w:val="0"/>
              <w:divBdr>
                <w:top w:val="none" w:sz="0" w:space="0" w:color="auto"/>
                <w:left w:val="none" w:sz="0" w:space="0" w:color="auto"/>
                <w:bottom w:val="none" w:sz="0" w:space="0" w:color="auto"/>
                <w:right w:val="none" w:sz="0" w:space="0" w:color="auto"/>
              </w:divBdr>
            </w:div>
            <w:div w:id="699937196">
              <w:marLeft w:val="0"/>
              <w:marRight w:val="0"/>
              <w:marTop w:val="0"/>
              <w:marBottom w:val="0"/>
              <w:divBdr>
                <w:top w:val="none" w:sz="0" w:space="0" w:color="auto"/>
                <w:left w:val="none" w:sz="0" w:space="0" w:color="auto"/>
                <w:bottom w:val="none" w:sz="0" w:space="0" w:color="auto"/>
                <w:right w:val="none" w:sz="0" w:space="0" w:color="auto"/>
              </w:divBdr>
            </w:div>
            <w:div w:id="386495192">
              <w:marLeft w:val="0"/>
              <w:marRight w:val="0"/>
              <w:marTop w:val="0"/>
              <w:marBottom w:val="0"/>
              <w:divBdr>
                <w:top w:val="none" w:sz="0" w:space="0" w:color="auto"/>
                <w:left w:val="none" w:sz="0" w:space="0" w:color="auto"/>
                <w:bottom w:val="none" w:sz="0" w:space="0" w:color="auto"/>
                <w:right w:val="none" w:sz="0" w:space="0" w:color="auto"/>
              </w:divBdr>
            </w:div>
            <w:div w:id="449324121">
              <w:marLeft w:val="0"/>
              <w:marRight w:val="0"/>
              <w:marTop w:val="0"/>
              <w:marBottom w:val="0"/>
              <w:divBdr>
                <w:top w:val="none" w:sz="0" w:space="0" w:color="auto"/>
                <w:left w:val="none" w:sz="0" w:space="0" w:color="auto"/>
                <w:bottom w:val="none" w:sz="0" w:space="0" w:color="auto"/>
                <w:right w:val="none" w:sz="0" w:space="0" w:color="auto"/>
              </w:divBdr>
            </w:div>
            <w:div w:id="1975981066">
              <w:marLeft w:val="0"/>
              <w:marRight w:val="0"/>
              <w:marTop w:val="0"/>
              <w:marBottom w:val="0"/>
              <w:divBdr>
                <w:top w:val="none" w:sz="0" w:space="0" w:color="auto"/>
                <w:left w:val="none" w:sz="0" w:space="0" w:color="auto"/>
                <w:bottom w:val="none" w:sz="0" w:space="0" w:color="auto"/>
                <w:right w:val="none" w:sz="0" w:space="0" w:color="auto"/>
              </w:divBdr>
            </w:div>
            <w:div w:id="1439330989">
              <w:marLeft w:val="0"/>
              <w:marRight w:val="0"/>
              <w:marTop w:val="0"/>
              <w:marBottom w:val="0"/>
              <w:divBdr>
                <w:top w:val="none" w:sz="0" w:space="0" w:color="auto"/>
                <w:left w:val="none" w:sz="0" w:space="0" w:color="auto"/>
                <w:bottom w:val="none" w:sz="0" w:space="0" w:color="auto"/>
                <w:right w:val="none" w:sz="0" w:space="0" w:color="auto"/>
              </w:divBdr>
            </w:div>
          </w:divsChild>
        </w:div>
        <w:div w:id="115947344">
          <w:marLeft w:val="0"/>
          <w:marRight w:val="0"/>
          <w:marTop w:val="0"/>
          <w:marBottom w:val="0"/>
          <w:divBdr>
            <w:top w:val="none" w:sz="0" w:space="0" w:color="auto"/>
            <w:left w:val="none" w:sz="0" w:space="0" w:color="auto"/>
            <w:bottom w:val="none" w:sz="0" w:space="0" w:color="auto"/>
            <w:right w:val="none" w:sz="0" w:space="0" w:color="auto"/>
          </w:divBdr>
          <w:divsChild>
            <w:div w:id="1901362101">
              <w:marLeft w:val="0"/>
              <w:marRight w:val="0"/>
              <w:marTop w:val="0"/>
              <w:marBottom w:val="0"/>
              <w:divBdr>
                <w:top w:val="none" w:sz="0" w:space="0" w:color="auto"/>
                <w:left w:val="none" w:sz="0" w:space="0" w:color="auto"/>
                <w:bottom w:val="none" w:sz="0" w:space="0" w:color="auto"/>
                <w:right w:val="none" w:sz="0" w:space="0" w:color="auto"/>
              </w:divBdr>
            </w:div>
            <w:div w:id="2103182662">
              <w:marLeft w:val="0"/>
              <w:marRight w:val="0"/>
              <w:marTop w:val="0"/>
              <w:marBottom w:val="0"/>
              <w:divBdr>
                <w:top w:val="none" w:sz="0" w:space="0" w:color="auto"/>
                <w:left w:val="none" w:sz="0" w:space="0" w:color="auto"/>
                <w:bottom w:val="none" w:sz="0" w:space="0" w:color="auto"/>
                <w:right w:val="none" w:sz="0" w:space="0" w:color="auto"/>
              </w:divBdr>
            </w:div>
            <w:div w:id="1299917372">
              <w:marLeft w:val="0"/>
              <w:marRight w:val="0"/>
              <w:marTop w:val="0"/>
              <w:marBottom w:val="0"/>
              <w:divBdr>
                <w:top w:val="none" w:sz="0" w:space="0" w:color="auto"/>
                <w:left w:val="none" w:sz="0" w:space="0" w:color="auto"/>
                <w:bottom w:val="none" w:sz="0" w:space="0" w:color="auto"/>
                <w:right w:val="none" w:sz="0" w:space="0" w:color="auto"/>
              </w:divBdr>
            </w:div>
            <w:div w:id="1697997808">
              <w:marLeft w:val="0"/>
              <w:marRight w:val="0"/>
              <w:marTop w:val="0"/>
              <w:marBottom w:val="0"/>
              <w:divBdr>
                <w:top w:val="none" w:sz="0" w:space="0" w:color="auto"/>
                <w:left w:val="none" w:sz="0" w:space="0" w:color="auto"/>
                <w:bottom w:val="none" w:sz="0" w:space="0" w:color="auto"/>
                <w:right w:val="none" w:sz="0" w:space="0" w:color="auto"/>
              </w:divBdr>
            </w:div>
            <w:div w:id="16740104">
              <w:marLeft w:val="0"/>
              <w:marRight w:val="0"/>
              <w:marTop w:val="0"/>
              <w:marBottom w:val="0"/>
              <w:divBdr>
                <w:top w:val="none" w:sz="0" w:space="0" w:color="auto"/>
                <w:left w:val="none" w:sz="0" w:space="0" w:color="auto"/>
                <w:bottom w:val="none" w:sz="0" w:space="0" w:color="auto"/>
                <w:right w:val="none" w:sz="0" w:space="0" w:color="auto"/>
              </w:divBdr>
            </w:div>
            <w:div w:id="644814706">
              <w:marLeft w:val="0"/>
              <w:marRight w:val="0"/>
              <w:marTop w:val="0"/>
              <w:marBottom w:val="0"/>
              <w:divBdr>
                <w:top w:val="none" w:sz="0" w:space="0" w:color="auto"/>
                <w:left w:val="none" w:sz="0" w:space="0" w:color="auto"/>
                <w:bottom w:val="none" w:sz="0" w:space="0" w:color="auto"/>
                <w:right w:val="none" w:sz="0" w:space="0" w:color="auto"/>
              </w:divBdr>
            </w:div>
            <w:div w:id="1190799303">
              <w:marLeft w:val="0"/>
              <w:marRight w:val="0"/>
              <w:marTop w:val="0"/>
              <w:marBottom w:val="0"/>
              <w:divBdr>
                <w:top w:val="none" w:sz="0" w:space="0" w:color="auto"/>
                <w:left w:val="none" w:sz="0" w:space="0" w:color="auto"/>
                <w:bottom w:val="none" w:sz="0" w:space="0" w:color="auto"/>
                <w:right w:val="none" w:sz="0" w:space="0" w:color="auto"/>
              </w:divBdr>
            </w:div>
            <w:div w:id="1439056827">
              <w:marLeft w:val="0"/>
              <w:marRight w:val="0"/>
              <w:marTop w:val="0"/>
              <w:marBottom w:val="0"/>
              <w:divBdr>
                <w:top w:val="none" w:sz="0" w:space="0" w:color="auto"/>
                <w:left w:val="none" w:sz="0" w:space="0" w:color="auto"/>
                <w:bottom w:val="none" w:sz="0" w:space="0" w:color="auto"/>
                <w:right w:val="none" w:sz="0" w:space="0" w:color="auto"/>
              </w:divBdr>
            </w:div>
            <w:div w:id="1730497530">
              <w:marLeft w:val="0"/>
              <w:marRight w:val="0"/>
              <w:marTop w:val="0"/>
              <w:marBottom w:val="0"/>
              <w:divBdr>
                <w:top w:val="none" w:sz="0" w:space="0" w:color="auto"/>
                <w:left w:val="none" w:sz="0" w:space="0" w:color="auto"/>
                <w:bottom w:val="none" w:sz="0" w:space="0" w:color="auto"/>
                <w:right w:val="none" w:sz="0" w:space="0" w:color="auto"/>
              </w:divBdr>
            </w:div>
            <w:div w:id="474949482">
              <w:marLeft w:val="0"/>
              <w:marRight w:val="0"/>
              <w:marTop w:val="0"/>
              <w:marBottom w:val="0"/>
              <w:divBdr>
                <w:top w:val="none" w:sz="0" w:space="0" w:color="auto"/>
                <w:left w:val="none" w:sz="0" w:space="0" w:color="auto"/>
                <w:bottom w:val="none" w:sz="0" w:space="0" w:color="auto"/>
                <w:right w:val="none" w:sz="0" w:space="0" w:color="auto"/>
              </w:divBdr>
            </w:div>
            <w:div w:id="257057241">
              <w:marLeft w:val="0"/>
              <w:marRight w:val="0"/>
              <w:marTop w:val="0"/>
              <w:marBottom w:val="0"/>
              <w:divBdr>
                <w:top w:val="none" w:sz="0" w:space="0" w:color="auto"/>
                <w:left w:val="none" w:sz="0" w:space="0" w:color="auto"/>
                <w:bottom w:val="none" w:sz="0" w:space="0" w:color="auto"/>
                <w:right w:val="none" w:sz="0" w:space="0" w:color="auto"/>
              </w:divBdr>
            </w:div>
            <w:div w:id="1162433753">
              <w:marLeft w:val="0"/>
              <w:marRight w:val="0"/>
              <w:marTop w:val="0"/>
              <w:marBottom w:val="0"/>
              <w:divBdr>
                <w:top w:val="none" w:sz="0" w:space="0" w:color="auto"/>
                <w:left w:val="none" w:sz="0" w:space="0" w:color="auto"/>
                <w:bottom w:val="none" w:sz="0" w:space="0" w:color="auto"/>
                <w:right w:val="none" w:sz="0" w:space="0" w:color="auto"/>
              </w:divBdr>
            </w:div>
            <w:div w:id="1321932441">
              <w:marLeft w:val="0"/>
              <w:marRight w:val="0"/>
              <w:marTop w:val="0"/>
              <w:marBottom w:val="0"/>
              <w:divBdr>
                <w:top w:val="none" w:sz="0" w:space="0" w:color="auto"/>
                <w:left w:val="none" w:sz="0" w:space="0" w:color="auto"/>
                <w:bottom w:val="none" w:sz="0" w:space="0" w:color="auto"/>
                <w:right w:val="none" w:sz="0" w:space="0" w:color="auto"/>
              </w:divBdr>
            </w:div>
            <w:div w:id="1456212692">
              <w:marLeft w:val="0"/>
              <w:marRight w:val="0"/>
              <w:marTop w:val="0"/>
              <w:marBottom w:val="0"/>
              <w:divBdr>
                <w:top w:val="none" w:sz="0" w:space="0" w:color="auto"/>
                <w:left w:val="none" w:sz="0" w:space="0" w:color="auto"/>
                <w:bottom w:val="none" w:sz="0" w:space="0" w:color="auto"/>
                <w:right w:val="none" w:sz="0" w:space="0" w:color="auto"/>
              </w:divBdr>
            </w:div>
            <w:div w:id="492797927">
              <w:marLeft w:val="0"/>
              <w:marRight w:val="0"/>
              <w:marTop w:val="0"/>
              <w:marBottom w:val="0"/>
              <w:divBdr>
                <w:top w:val="none" w:sz="0" w:space="0" w:color="auto"/>
                <w:left w:val="none" w:sz="0" w:space="0" w:color="auto"/>
                <w:bottom w:val="none" w:sz="0" w:space="0" w:color="auto"/>
                <w:right w:val="none" w:sz="0" w:space="0" w:color="auto"/>
              </w:divBdr>
            </w:div>
            <w:div w:id="1936088050">
              <w:marLeft w:val="0"/>
              <w:marRight w:val="0"/>
              <w:marTop w:val="0"/>
              <w:marBottom w:val="0"/>
              <w:divBdr>
                <w:top w:val="none" w:sz="0" w:space="0" w:color="auto"/>
                <w:left w:val="none" w:sz="0" w:space="0" w:color="auto"/>
                <w:bottom w:val="none" w:sz="0" w:space="0" w:color="auto"/>
                <w:right w:val="none" w:sz="0" w:space="0" w:color="auto"/>
              </w:divBdr>
            </w:div>
            <w:div w:id="2099598579">
              <w:marLeft w:val="0"/>
              <w:marRight w:val="0"/>
              <w:marTop w:val="0"/>
              <w:marBottom w:val="0"/>
              <w:divBdr>
                <w:top w:val="none" w:sz="0" w:space="0" w:color="auto"/>
                <w:left w:val="none" w:sz="0" w:space="0" w:color="auto"/>
                <w:bottom w:val="none" w:sz="0" w:space="0" w:color="auto"/>
                <w:right w:val="none" w:sz="0" w:space="0" w:color="auto"/>
              </w:divBdr>
            </w:div>
            <w:div w:id="8602826">
              <w:marLeft w:val="0"/>
              <w:marRight w:val="0"/>
              <w:marTop w:val="0"/>
              <w:marBottom w:val="0"/>
              <w:divBdr>
                <w:top w:val="none" w:sz="0" w:space="0" w:color="auto"/>
                <w:left w:val="none" w:sz="0" w:space="0" w:color="auto"/>
                <w:bottom w:val="none" w:sz="0" w:space="0" w:color="auto"/>
                <w:right w:val="none" w:sz="0" w:space="0" w:color="auto"/>
              </w:divBdr>
            </w:div>
            <w:div w:id="225527794">
              <w:marLeft w:val="0"/>
              <w:marRight w:val="0"/>
              <w:marTop w:val="0"/>
              <w:marBottom w:val="0"/>
              <w:divBdr>
                <w:top w:val="none" w:sz="0" w:space="0" w:color="auto"/>
                <w:left w:val="none" w:sz="0" w:space="0" w:color="auto"/>
                <w:bottom w:val="none" w:sz="0" w:space="0" w:color="auto"/>
                <w:right w:val="none" w:sz="0" w:space="0" w:color="auto"/>
              </w:divBdr>
            </w:div>
            <w:div w:id="524682764">
              <w:marLeft w:val="0"/>
              <w:marRight w:val="0"/>
              <w:marTop w:val="0"/>
              <w:marBottom w:val="0"/>
              <w:divBdr>
                <w:top w:val="none" w:sz="0" w:space="0" w:color="auto"/>
                <w:left w:val="none" w:sz="0" w:space="0" w:color="auto"/>
                <w:bottom w:val="none" w:sz="0" w:space="0" w:color="auto"/>
                <w:right w:val="none" w:sz="0" w:space="0" w:color="auto"/>
              </w:divBdr>
            </w:div>
          </w:divsChild>
        </w:div>
        <w:div w:id="170070941">
          <w:marLeft w:val="0"/>
          <w:marRight w:val="0"/>
          <w:marTop w:val="0"/>
          <w:marBottom w:val="0"/>
          <w:divBdr>
            <w:top w:val="none" w:sz="0" w:space="0" w:color="auto"/>
            <w:left w:val="none" w:sz="0" w:space="0" w:color="auto"/>
            <w:bottom w:val="none" w:sz="0" w:space="0" w:color="auto"/>
            <w:right w:val="none" w:sz="0" w:space="0" w:color="auto"/>
          </w:divBdr>
          <w:divsChild>
            <w:div w:id="301227569">
              <w:marLeft w:val="0"/>
              <w:marRight w:val="0"/>
              <w:marTop w:val="0"/>
              <w:marBottom w:val="0"/>
              <w:divBdr>
                <w:top w:val="none" w:sz="0" w:space="0" w:color="auto"/>
                <w:left w:val="none" w:sz="0" w:space="0" w:color="auto"/>
                <w:bottom w:val="none" w:sz="0" w:space="0" w:color="auto"/>
                <w:right w:val="none" w:sz="0" w:space="0" w:color="auto"/>
              </w:divBdr>
            </w:div>
            <w:div w:id="649217829">
              <w:marLeft w:val="0"/>
              <w:marRight w:val="0"/>
              <w:marTop w:val="0"/>
              <w:marBottom w:val="0"/>
              <w:divBdr>
                <w:top w:val="none" w:sz="0" w:space="0" w:color="auto"/>
                <w:left w:val="none" w:sz="0" w:space="0" w:color="auto"/>
                <w:bottom w:val="none" w:sz="0" w:space="0" w:color="auto"/>
                <w:right w:val="none" w:sz="0" w:space="0" w:color="auto"/>
              </w:divBdr>
            </w:div>
            <w:div w:id="1638022862">
              <w:marLeft w:val="0"/>
              <w:marRight w:val="0"/>
              <w:marTop w:val="0"/>
              <w:marBottom w:val="0"/>
              <w:divBdr>
                <w:top w:val="none" w:sz="0" w:space="0" w:color="auto"/>
                <w:left w:val="none" w:sz="0" w:space="0" w:color="auto"/>
                <w:bottom w:val="none" w:sz="0" w:space="0" w:color="auto"/>
                <w:right w:val="none" w:sz="0" w:space="0" w:color="auto"/>
              </w:divBdr>
            </w:div>
            <w:div w:id="1883976423">
              <w:marLeft w:val="0"/>
              <w:marRight w:val="0"/>
              <w:marTop w:val="0"/>
              <w:marBottom w:val="0"/>
              <w:divBdr>
                <w:top w:val="none" w:sz="0" w:space="0" w:color="auto"/>
                <w:left w:val="none" w:sz="0" w:space="0" w:color="auto"/>
                <w:bottom w:val="none" w:sz="0" w:space="0" w:color="auto"/>
                <w:right w:val="none" w:sz="0" w:space="0" w:color="auto"/>
              </w:divBdr>
            </w:div>
            <w:div w:id="1334988280">
              <w:marLeft w:val="0"/>
              <w:marRight w:val="0"/>
              <w:marTop w:val="0"/>
              <w:marBottom w:val="0"/>
              <w:divBdr>
                <w:top w:val="none" w:sz="0" w:space="0" w:color="auto"/>
                <w:left w:val="none" w:sz="0" w:space="0" w:color="auto"/>
                <w:bottom w:val="none" w:sz="0" w:space="0" w:color="auto"/>
                <w:right w:val="none" w:sz="0" w:space="0" w:color="auto"/>
              </w:divBdr>
            </w:div>
            <w:div w:id="892232503">
              <w:marLeft w:val="0"/>
              <w:marRight w:val="0"/>
              <w:marTop w:val="0"/>
              <w:marBottom w:val="0"/>
              <w:divBdr>
                <w:top w:val="none" w:sz="0" w:space="0" w:color="auto"/>
                <w:left w:val="none" w:sz="0" w:space="0" w:color="auto"/>
                <w:bottom w:val="none" w:sz="0" w:space="0" w:color="auto"/>
                <w:right w:val="none" w:sz="0" w:space="0" w:color="auto"/>
              </w:divBdr>
            </w:div>
            <w:div w:id="686298871">
              <w:marLeft w:val="0"/>
              <w:marRight w:val="0"/>
              <w:marTop w:val="0"/>
              <w:marBottom w:val="0"/>
              <w:divBdr>
                <w:top w:val="none" w:sz="0" w:space="0" w:color="auto"/>
                <w:left w:val="none" w:sz="0" w:space="0" w:color="auto"/>
                <w:bottom w:val="none" w:sz="0" w:space="0" w:color="auto"/>
                <w:right w:val="none" w:sz="0" w:space="0" w:color="auto"/>
              </w:divBdr>
            </w:div>
            <w:div w:id="30155692">
              <w:marLeft w:val="0"/>
              <w:marRight w:val="0"/>
              <w:marTop w:val="0"/>
              <w:marBottom w:val="0"/>
              <w:divBdr>
                <w:top w:val="none" w:sz="0" w:space="0" w:color="auto"/>
                <w:left w:val="none" w:sz="0" w:space="0" w:color="auto"/>
                <w:bottom w:val="none" w:sz="0" w:space="0" w:color="auto"/>
                <w:right w:val="none" w:sz="0" w:space="0" w:color="auto"/>
              </w:divBdr>
            </w:div>
            <w:div w:id="19552497">
              <w:marLeft w:val="0"/>
              <w:marRight w:val="0"/>
              <w:marTop w:val="0"/>
              <w:marBottom w:val="0"/>
              <w:divBdr>
                <w:top w:val="none" w:sz="0" w:space="0" w:color="auto"/>
                <w:left w:val="none" w:sz="0" w:space="0" w:color="auto"/>
                <w:bottom w:val="none" w:sz="0" w:space="0" w:color="auto"/>
                <w:right w:val="none" w:sz="0" w:space="0" w:color="auto"/>
              </w:divBdr>
            </w:div>
            <w:div w:id="724915029">
              <w:marLeft w:val="0"/>
              <w:marRight w:val="0"/>
              <w:marTop w:val="0"/>
              <w:marBottom w:val="0"/>
              <w:divBdr>
                <w:top w:val="none" w:sz="0" w:space="0" w:color="auto"/>
                <w:left w:val="none" w:sz="0" w:space="0" w:color="auto"/>
                <w:bottom w:val="none" w:sz="0" w:space="0" w:color="auto"/>
                <w:right w:val="none" w:sz="0" w:space="0" w:color="auto"/>
              </w:divBdr>
            </w:div>
            <w:div w:id="2020958747">
              <w:marLeft w:val="0"/>
              <w:marRight w:val="0"/>
              <w:marTop w:val="0"/>
              <w:marBottom w:val="0"/>
              <w:divBdr>
                <w:top w:val="none" w:sz="0" w:space="0" w:color="auto"/>
                <w:left w:val="none" w:sz="0" w:space="0" w:color="auto"/>
                <w:bottom w:val="none" w:sz="0" w:space="0" w:color="auto"/>
                <w:right w:val="none" w:sz="0" w:space="0" w:color="auto"/>
              </w:divBdr>
            </w:div>
            <w:div w:id="1315066326">
              <w:marLeft w:val="0"/>
              <w:marRight w:val="0"/>
              <w:marTop w:val="0"/>
              <w:marBottom w:val="0"/>
              <w:divBdr>
                <w:top w:val="none" w:sz="0" w:space="0" w:color="auto"/>
                <w:left w:val="none" w:sz="0" w:space="0" w:color="auto"/>
                <w:bottom w:val="none" w:sz="0" w:space="0" w:color="auto"/>
                <w:right w:val="none" w:sz="0" w:space="0" w:color="auto"/>
              </w:divBdr>
            </w:div>
            <w:div w:id="1945649445">
              <w:marLeft w:val="0"/>
              <w:marRight w:val="0"/>
              <w:marTop w:val="0"/>
              <w:marBottom w:val="0"/>
              <w:divBdr>
                <w:top w:val="none" w:sz="0" w:space="0" w:color="auto"/>
                <w:left w:val="none" w:sz="0" w:space="0" w:color="auto"/>
                <w:bottom w:val="none" w:sz="0" w:space="0" w:color="auto"/>
                <w:right w:val="none" w:sz="0" w:space="0" w:color="auto"/>
              </w:divBdr>
            </w:div>
            <w:div w:id="355424845">
              <w:marLeft w:val="0"/>
              <w:marRight w:val="0"/>
              <w:marTop w:val="0"/>
              <w:marBottom w:val="0"/>
              <w:divBdr>
                <w:top w:val="none" w:sz="0" w:space="0" w:color="auto"/>
                <w:left w:val="none" w:sz="0" w:space="0" w:color="auto"/>
                <w:bottom w:val="none" w:sz="0" w:space="0" w:color="auto"/>
                <w:right w:val="none" w:sz="0" w:space="0" w:color="auto"/>
              </w:divBdr>
            </w:div>
            <w:div w:id="354771593">
              <w:marLeft w:val="0"/>
              <w:marRight w:val="0"/>
              <w:marTop w:val="0"/>
              <w:marBottom w:val="0"/>
              <w:divBdr>
                <w:top w:val="none" w:sz="0" w:space="0" w:color="auto"/>
                <w:left w:val="none" w:sz="0" w:space="0" w:color="auto"/>
                <w:bottom w:val="none" w:sz="0" w:space="0" w:color="auto"/>
                <w:right w:val="none" w:sz="0" w:space="0" w:color="auto"/>
              </w:divBdr>
            </w:div>
            <w:div w:id="336345958">
              <w:marLeft w:val="0"/>
              <w:marRight w:val="0"/>
              <w:marTop w:val="0"/>
              <w:marBottom w:val="0"/>
              <w:divBdr>
                <w:top w:val="none" w:sz="0" w:space="0" w:color="auto"/>
                <w:left w:val="none" w:sz="0" w:space="0" w:color="auto"/>
                <w:bottom w:val="none" w:sz="0" w:space="0" w:color="auto"/>
                <w:right w:val="none" w:sz="0" w:space="0" w:color="auto"/>
              </w:divBdr>
            </w:div>
            <w:div w:id="1212309864">
              <w:marLeft w:val="0"/>
              <w:marRight w:val="0"/>
              <w:marTop w:val="0"/>
              <w:marBottom w:val="0"/>
              <w:divBdr>
                <w:top w:val="none" w:sz="0" w:space="0" w:color="auto"/>
                <w:left w:val="none" w:sz="0" w:space="0" w:color="auto"/>
                <w:bottom w:val="none" w:sz="0" w:space="0" w:color="auto"/>
                <w:right w:val="none" w:sz="0" w:space="0" w:color="auto"/>
              </w:divBdr>
            </w:div>
            <w:div w:id="2092308007">
              <w:marLeft w:val="0"/>
              <w:marRight w:val="0"/>
              <w:marTop w:val="0"/>
              <w:marBottom w:val="0"/>
              <w:divBdr>
                <w:top w:val="none" w:sz="0" w:space="0" w:color="auto"/>
                <w:left w:val="none" w:sz="0" w:space="0" w:color="auto"/>
                <w:bottom w:val="none" w:sz="0" w:space="0" w:color="auto"/>
                <w:right w:val="none" w:sz="0" w:space="0" w:color="auto"/>
              </w:divBdr>
            </w:div>
            <w:div w:id="1708211939">
              <w:marLeft w:val="0"/>
              <w:marRight w:val="0"/>
              <w:marTop w:val="0"/>
              <w:marBottom w:val="0"/>
              <w:divBdr>
                <w:top w:val="none" w:sz="0" w:space="0" w:color="auto"/>
                <w:left w:val="none" w:sz="0" w:space="0" w:color="auto"/>
                <w:bottom w:val="none" w:sz="0" w:space="0" w:color="auto"/>
                <w:right w:val="none" w:sz="0" w:space="0" w:color="auto"/>
              </w:divBdr>
            </w:div>
            <w:div w:id="6105922">
              <w:marLeft w:val="0"/>
              <w:marRight w:val="0"/>
              <w:marTop w:val="0"/>
              <w:marBottom w:val="0"/>
              <w:divBdr>
                <w:top w:val="none" w:sz="0" w:space="0" w:color="auto"/>
                <w:left w:val="none" w:sz="0" w:space="0" w:color="auto"/>
                <w:bottom w:val="none" w:sz="0" w:space="0" w:color="auto"/>
                <w:right w:val="none" w:sz="0" w:space="0" w:color="auto"/>
              </w:divBdr>
            </w:div>
          </w:divsChild>
        </w:div>
        <w:div w:id="480542000">
          <w:marLeft w:val="0"/>
          <w:marRight w:val="0"/>
          <w:marTop w:val="0"/>
          <w:marBottom w:val="0"/>
          <w:divBdr>
            <w:top w:val="none" w:sz="0" w:space="0" w:color="auto"/>
            <w:left w:val="none" w:sz="0" w:space="0" w:color="auto"/>
            <w:bottom w:val="none" w:sz="0" w:space="0" w:color="auto"/>
            <w:right w:val="none" w:sz="0" w:space="0" w:color="auto"/>
          </w:divBdr>
          <w:divsChild>
            <w:div w:id="1983652281">
              <w:marLeft w:val="0"/>
              <w:marRight w:val="0"/>
              <w:marTop w:val="0"/>
              <w:marBottom w:val="0"/>
              <w:divBdr>
                <w:top w:val="none" w:sz="0" w:space="0" w:color="auto"/>
                <w:left w:val="none" w:sz="0" w:space="0" w:color="auto"/>
                <w:bottom w:val="none" w:sz="0" w:space="0" w:color="auto"/>
                <w:right w:val="none" w:sz="0" w:space="0" w:color="auto"/>
              </w:divBdr>
            </w:div>
            <w:div w:id="706177989">
              <w:marLeft w:val="0"/>
              <w:marRight w:val="0"/>
              <w:marTop w:val="0"/>
              <w:marBottom w:val="0"/>
              <w:divBdr>
                <w:top w:val="none" w:sz="0" w:space="0" w:color="auto"/>
                <w:left w:val="none" w:sz="0" w:space="0" w:color="auto"/>
                <w:bottom w:val="none" w:sz="0" w:space="0" w:color="auto"/>
                <w:right w:val="none" w:sz="0" w:space="0" w:color="auto"/>
              </w:divBdr>
            </w:div>
            <w:div w:id="870460068">
              <w:marLeft w:val="0"/>
              <w:marRight w:val="0"/>
              <w:marTop w:val="0"/>
              <w:marBottom w:val="0"/>
              <w:divBdr>
                <w:top w:val="none" w:sz="0" w:space="0" w:color="auto"/>
                <w:left w:val="none" w:sz="0" w:space="0" w:color="auto"/>
                <w:bottom w:val="none" w:sz="0" w:space="0" w:color="auto"/>
                <w:right w:val="none" w:sz="0" w:space="0" w:color="auto"/>
              </w:divBdr>
            </w:div>
            <w:div w:id="1100445107">
              <w:marLeft w:val="0"/>
              <w:marRight w:val="0"/>
              <w:marTop w:val="0"/>
              <w:marBottom w:val="0"/>
              <w:divBdr>
                <w:top w:val="none" w:sz="0" w:space="0" w:color="auto"/>
                <w:left w:val="none" w:sz="0" w:space="0" w:color="auto"/>
                <w:bottom w:val="none" w:sz="0" w:space="0" w:color="auto"/>
                <w:right w:val="none" w:sz="0" w:space="0" w:color="auto"/>
              </w:divBdr>
            </w:div>
            <w:div w:id="972053788">
              <w:marLeft w:val="0"/>
              <w:marRight w:val="0"/>
              <w:marTop w:val="0"/>
              <w:marBottom w:val="0"/>
              <w:divBdr>
                <w:top w:val="none" w:sz="0" w:space="0" w:color="auto"/>
                <w:left w:val="none" w:sz="0" w:space="0" w:color="auto"/>
                <w:bottom w:val="none" w:sz="0" w:space="0" w:color="auto"/>
                <w:right w:val="none" w:sz="0" w:space="0" w:color="auto"/>
              </w:divBdr>
            </w:div>
            <w:div w:id="744884002">
              <w:marLeft w:val="0"/>
              <w:marRight w:val="0"/>
              <w:marTop w:val="0"/>
              <w:marBottom w:val="0"/>
              <w:divBdr>
                <w:top w:val="none" w:sz="0" w:space="0" w:color="auto"/>
                <w:left w:val="none" w:sz="0" w:space="0" w:color="auto"/>
                <w:bottom w:val="none" w:sz="0" w:space="0" w:color="auto"/>
                <w:right w:val="none" w:sz="0" w:space="0" w:color="auto"/>
              </w:divBdr>
            </w:div>
            <w:div w:id="568536780">
              <w:marLeft w:val="0"/>
              <w:marRight w:val="0"/>
              <w:marTop w:val="0"/>
              <w:marBottom w:val="0"/>
              <w:divBdr>
                <w:top w:val="none" w:sz="0" w:space="0" w:color="auto"/>
                <w:left w:val="none" w:sz="0" w:space="0" w:color="auto"/>
                <w:bottom w:val="none" w:sz="0" w:space="0" w:color="auto"/>
                <w:right w:val="none" w:sz="0" w:space="0" w:color="auto"/>
              </w:divBdr>
            </w:div>
            <w:div w:id="1780178500">
              <w:marLeft w:val="0"/>
              <w:marRight w:val="0"/>
              <w:marTop w:val="0"/>
              <w:marBottom w:val="0"/>
              <w:divBdr>
                <w:top w:val="none" w:sz="0" w:space="0" w:color="auto"/>
                <w:left w:val="none" w:sz="0" w:space="0" w:color="auto"/>
                <w:bottom w:val="none" w:sz="0" w:space="0" w:color="auto"/>
                <w:right w:val="none" w:sz="0" w:space="0" w:color="auto"/>
              </w:divBdr>
            </w:div>
            <w:div w:id="1757440612">
              <w:marLeft w:val="0"/>
              <w:marRight w:val="0"/>
              <w:marTop w:val="0"/>
              <w:marBottom w:val="0"/>
              <w:divBdr>
                <w:top w:val="none" w:sz="0" w:space="0" w:color="auto"/>
                <w:left w:val="none" w:sz="0" w:space="0" w:color="auto"/>
                <w:bottom w:val="none" w:sz="0" w:space="0" w:color="auto"/>
                <w:right w:val="none" w:sz="0" w:space="0" w:color="auto"/>
              </w:divBdr>
            </w:div>
            <w:div w:id="558437591">
              <w:marLeft w:val="0"/>
              <w:marRight w:val="0"/>
              <w:marTop w:val="0"/>
              <w:marBottom w:val="0"/>
              <w:divBdr>
                <w:top w:val="none" w:sz="0" w:space="0" w:color="auto"/>
                <w:left w:val="none" w:sz="0" w:space="0" w:color="auto"/>
                <w:bottom w:val="none" w:sz="0" w:space="0" w:color="auto"/>
                <w:right w:val="none" w:sz="0" w:space="0" w:color="auto"/>
              </w:divBdr>
            </w:div>
            <w:div w:id="80487557">
              <w:marLeft w:val="0"/>
              <w:marRight w:val="0"/>
              <w:marTop w:val="0"/>
              <w:marBottom w:val="0"/>
              <w:divBdr>
                <w:top w:val="none" w:sz="0" w:space="0" w:color="auto"/>
                <w:left w:val="none" w:sz="0" w:space="0" w:color="auto"/>
                <w:bottom w:val="none" w:sz="0" w:space="0" w:color="auto"/>
                <w:right w:val="none" w:sz="0" w:space="0" w:color="auto"/>
              </w:divBdr>
            </w:div>
            <w:div w:id="663046520">
              <w:marLeft w:val="0"/>
              <w:marRight w:val="0"/>
              <w:marTop w:val="0"/>
              <w:marBottom w:val="0"/>
              <w:divBdr>
                <w:top w:val="none" w:sz="0" w:space="0" w:color="auto"/>
                <w:left w:val="none" w:sz="0" w:space="0" w:color="auto"/>
                <w:bottom w:val="none" w:sz="0" w:space="0" w:color="auto"/>
                <w:right w:val="none" w:sz="0" w:space="0" w:color="auto"/>
              </w:divBdr>
            </w:div>
            <w:div w:id="2048949302">
              <w:marLeft w:val="0"/>
              <w:marRight w:val="0"/>
              <w:marTop w:val="0"/>
              <w:marBottom w:val="0"/>
              <w:divBdr>
                <w:top w:val="none" w:sz="0" w:space="0" w:color="auto"/>
                <w:left w:val="none" w:sz="0" w:space="0" w:color="auto"/>
                <w:bottom w:val="none" w:sz="0" w:space="0" w:color="auto"/>
                <w:right w:val="none" w:sz="0" w:space="0" w:color="auto"/>
              </w:divBdr>
            </w:div>
            <w:div w:id="1271623084">
              <w:marLeft w:val="0"/>
              <w:marRight w:val="0"/>
              <w:marTop w:val="0"/>
              <w:marBottom w:val="0"/>
              <w:divBdr>
                <w:top w:val="none" w:sz="0" w:space="0" w:color="auto"/>
                <w:left w:val="none" w:sz="0" w:space="0" w:color="auto"/>
                <w:bottom w:val="none" w:sz="0" w:space="0" w:color="auto"/>
                <w:right w:val="none" w:sz="0" w:space="0" w:color="auto"/>
              </w:divBdr>
            </w:div>
            <w:div w:id="374745210">
              <w:marLeft w:val="0"/>
              <w:marRight w:val="0"/>
              <w:marTop w:val="0"/>
              <w:marBottom w:val="0"/>
              <w:divBdr>
                <w:top w:val="none" w:sz="0" w:space="0" w:color="auto"/>
                <w:left w:val="none" w:sz="0" w:space="0" w:color="auto"/>
                <w:bottom w:val="none" w:sz="0" w:space="0" w:color="auto"/>
                <w:right w:val="none" w:sz="0" w:space="0" w:color="auto"/>
              </w:divBdr>
            </w:div>
            <w:div w:id="1860119283">
              <w:marLeft w:val="0"/>
              <w:marRight w:val="0"/>
              <w:marTop w:val="0"/>
              <w:marBottom w:val="0"/>
              <w:divBdr>
                <w:top w:val="none" w:sz="0" w:space="0" w:color="auto"/>
                <w:left w:val="none" w:sz="0" w:space="0" w:color="auto"/>
                <w:bottom w:val="none" w:sz="0" w:space="0" w:color="auto"/>
                <w:right w:val="none" w:sz="0" w:space="0" w:color="auto"/>
              </w:divBdr>
            </w:div>
            <w:div w:id="1284506912">
              <w:marLeft w:val="0"/>
              <w:marRight w:val="0"/>
              <w:marTop w:val="0"/>
              <w:marBottom w:val="0"/>
              <w:divBdr>
                <w:top w:val="none" w:sz="0" w:space="0" w:color="auto"/>
                <w:left w:val="none" w:sz="0" w:space="0" w:color="auto"/>
                <w:bottom w:val="none" w:sz="0" w:space="0" w:color="auto"/>
                <w:right w:val="none" w:sz="0" w:space="0" w:color="auto"/>
              </w:divBdr>
            </w:div>
            <w:div w:id="889266609">
              <w:marLeft w:val="0"/>
              <w:marRight w:val="0"/>
              <w:marTop w:val="0"/>
              <w:marBottom w:val="0"/>
              <w:divBdr>
                <w:top w:val="none" w:sz="0" w:space="0" w:color="auto"/>
                <w:left w:val="none" w:sz="0" w:space="0" w:color="auto"/>
                <w:bottom w:val="none" w:sz="0" w:space="0" w:color="auto"/>
                <w:right w:val="none" w:sz="0" w:space="0" w:color="auto"/>
              </w:divBdr>
            </w:div>
            <w:div w:id="50009526">
              <w:marLeft w:val="0"/>
              <w:marRight w:val="0"/>
              <w:marTop w:val="0"/>
              <w:marBottom w:val="0"/>
              <w:divBdr>
                <w:top w:val="none" w:sz="0" w:space="0" w:color="auto"/>
                <w:left w:val="none" w:sz="0" w:space="0" w:color="auto"/>
                <w:bottom w:val="none" w:sz="0" w:space="0" w:color="auto"/>
                <w:right w:val="none" w:sz="0" w:space="0" w:color="auto"/>
              </w:divBdr>
            </w:div>
            <w:div w:id="1760179178">
              <w:marLeft w:val="0"/>
              <w:marRight w:val="0"/>
              <w:marTop w:val="0"/>
              <w:marBottom w:val="0"/>
              <w:divBdr>
                <w:top w:val="none" w:sz="0" w:space="0" w:color="auto"/>
                <w:left w:val="none" w:sz="0" w:space="0" w:color="auto"/>
                <w:bottom w:val="none" w:sz="0" w:space="0" w:color="auto"/>
                <w:right w:val="none" w:sz="0" w:space="0" w:color="auto"/>
              </w:divBdr>
            </w:div>
          </w:divsChild>
        </w:div>
        <w:div w:id="1240359522">
          <w:marLeft w:val="0"/>
          <w:marRight w:val="0"/>
          <w:marTop w:val="0"/>
          <w:marBottom w:val="0"/>
          <w:divBdr>
            <w:top w:val="none" w:sz="0" w:space="0" w:color="auto"/>
            <w:left w:val="none" w:sz="0" w:space="0" w:color="auto"/>
            <w:bottom w:val="none" w:sz="0" w:space="0" w:color="auto"/>
            <w:right w:val="none" w:sz="0" w:space="0" w:color="auto"/>
          </w:divBdr>
          <w:divsChild>
            <w:div w:id="1409037563">
              <w:marLeft w:val="0"/>
              <w:marRight w:val="0"/>
              <w:marTop w:val="0"/>
              <w:marBottom w:val="0"/>
              <w:divBdr>
                <w:top w:val="none" w:sz="0" w:space="0" w:color="auto"/>
                <w:left w:val="none" w:sz="0" w:space="0" w:color="auto"/>
                <w:bottom w:val="none" w:sz="0" w:space="0" w:color="auto"/>
                <w:right w:val="none" w:sz="0" w:space="0" w:color="auto"/>
              </w:divBdr>
            </w:div>
            <w:div w:id="22021730">
              <w:marLeft w:val="0"/>
              <w:marRight w:val="0"/>
              <w:marTop w:val="0"/>
              <w:marBottom w:val="0"/>
              <w:divBdr>
                <w:top w:val="none" w:sz="0" w:space="0" w:color="auto"/>
                <w:left w:val="none" w:sz="0" w:space="0" w:color="auto"/>
                <w:bottom w:val="none" w:sz="0" w:space="0" w:color="auto"/>
                <w:right w:val="none" w:sz="0" w:space="0" w:color="auto"/>
              </w:divBdr>
            </w:div>
            <w:div w:id="407461929">
              <w:marLeft w:val="0"/>
              <w:marRight w:val="0"/>
              <w:marTop w:val="0"/>
              <w:marBottom w:val="0"/>
              <w:divBdr>
                <w:top w:val="none" w:sz="0" w:space="0" w:color="auto"/>
                <w:left w:val="none" w:sz="0" w:space="0" w:color="auto"/>
                <w:bottom w:val="none" w:sz="0" w:space="0" w:color="auto"/>
                <w:right w:val="none" w:sz="0" w:space="0" w:color="auto"/>
              </w:divBdr>
            </w:div>
            <w:div w:id="1811709442">
              <w:marLeft w:val="0"/>
              <w:marRight w:val="0"/>
              <w:marTop w:val="0"/>
              <w:marBottom w:val="0"/>
              <w:divBdr>
                <w:top w:val="none" w:sz="0" w:space="0" w:color="auto"/>
                <w:left w:val="none" w:sz="0" w:space="0" w:color="auto"/>
                <w:bottom w:val="none" w:sz="0" w:space="0" w:color="auto"/>
                <w:right w:val="none" w:sz="0" w:space="0" w:color="auto"/>
              </w:divBdr>
            </w:div>
            <w:div w:id="1128351474">
              <w:marLeft w:val="0"/>
              <w:marRight w:val="0"/>
              <w:marTop w:val="0"/>
              <w:marBottom w:val="0"/>
              <w:divBdr>
                <w:top w:val="none" w:sz="0" w:space="0" w:color="auto"/>
                <w:left w:val="none" w:sz="0" w:space="0" w:color="auto"/>
                <w:bottom w:val="none" w:sz="0" w:space="0" w:color="auto"/>
                <w:right w:val="none" w:sz="0" w:space="0" w:color="auto"/>
              </w:divBdr>
            </w:div>
            <w:div w:id="311646161">
              <w:marLeft w:val="0"/>
              <w:marRight w:val="0"/>
              <w:marTop w:val="0"/>
              <w:marBottom w:val="0"/>
              <w:divBdr>
                <w:top w:val="none" w:sz="0" w:space="0" w:color="auto"/>
                <w:left w:val="none" w:sz="0" w:space="0" w:color="auto"/>
                <w:bottom w:val="none" w:sz="0" w:space="0" w:color="auto"/>
                <w:right w:val="none" w:sz="0" w:space="0" w:color="auto"/>
              </w:divBdr>
            </w:div>
            <w:div w:id="1899777476">
              <w:marLeft w:val="0"/>
              <w:marRight w:val="0"/>
              <w:marTop w:val="0"/>
              <w:marBottom w:val="0"/>
              <w:divBdr>
                <w:top w:val="none" w:sz="0" w:space="0" w:color="auto"/>
                <w:left w:val="none" w:sz="0" w:space="0" w:color="auto"/>
                <w:bottom w:val="none" w:sz="0" w:space="0" w:color="auto"/>
                <w:right w:val="none" w:sz="0" w:space="0" w:color="auto"/>
              </w:divBdr>
            </w:div>
            <w:div w:id="2097164923">
              <w:marLeft w:val="0"/>
              <w:marRight w:val="0"/>
              <w:marTop w:val="0"/>
              <w:marBottom w:val="0"/>
              <w:divBdr>
                <w:top w:val="none" w:sz="0" w:space="0" w:color="auto"/>
                <w:left w:val="none" w:sz="0" w:space="0" w:color="auto"/>
                <w:bottom w:val="none" w:sz="0" w:space="0" w:color="auto"/>
                <w:right w:val="none" w:sz="0" w:space="0" w:color="auto"/>
              </w:divBdr>
            </w:div>
            <w:div w:id="1290090563">
              <w:marLeft w:val="0"/>
              <w:marRight w:val="0"/>
              <w:marTop w:val="0"/>
              <w:marBottom w:val="0"/>
              <w:divBdr>
                <w:top w:val="none" w:sz="0" w:space="0" w:color="auto"/>
                <w:left w:val="none" w:sz="0" w:space="0" w:color="auto"/>
                <w:bottom w:val="none" w:sz="0" w:space="0" w:color="auto"/>
                <w:right w:val="none" w:sz="0" w:space="0" w:color="auto"/>
              </w:divBdr>
            </w:div>
            <w:div w:id="2070222009">
              <w:marLeft w:val="0"/>
              <w:marRight w:val="0"/>
              <w:marTop w:val="0"/>
              <w:marBottom w:val="0"/>
              <w:divBdr>
                <w:top w:val="none" w:sz="0" w:space="0" w:color="auto"/>
                <w:left w:val="none" w:sz="0" w:space="0" w:color="auto"/>
                <w:bottom w:val="none" w:sz="0" w:space="0" w:color="auto"/>
                <w:right w:val="none" w:sz="0" w:space="0" w:color="auto"/>
              </w:divBdr>
            </w:div>
            <w:div w:id="35474476">
              <w:marLeft w:val="0"/>
              <w:marRight w:val="0"/>
              <w:marTop w:val="0"/>
              <w:marBottom w:val="0"/>
              <w:divBdr>
                <w:top w:val="none" w:sz="0" w:space="0" w:color="auto"/>
                <w:left w:val="none" w:sz="0" w:space="0" w:color="auto"/>
                <w:bottom w:val="none" w:sz="0" w:space="0" w:color="auto"/>
                <w:right w:val="none" w:sz="0" w:space="0" w:color="auto"/>
              </w:divBdr>
            </w:div>
            <w:div w:id="1046560645">
              <w:marLeft w:val="0"/>
              <w:marRight w:val="0"/>
              <w:marTop w:val="0"/>
              <w:marBottom w:val="0"/>
              <w:divBdr>
                <w:top w:val="none" w:sz="0" w:space="0" w:color="auto"/>
                <w:left w:val="none" w:sz="0" w:space="0" w:color="auto"/>
                <w:bottom w:val="none" w:sz="0" w:space="0" w:color="auto"/>
                <w:right w:val="none" w:sz="0" w:space="0" w:color="auto"/>
              </w:divBdr>
            </w:div>
            <w:div w:id="2074159491">
              <w:marLeft w:val="0"/>
              <w:marRight w:val="0"/>
              <w:marTop w:val="0"/>
              <w:marBottom w:val="0"/>
              <w:divBdr>
                <w:top w:val="none" w:sz="0" w:space="0" w:color="auto"/>
                <w:left w:val="none" w:sz="0" w:space="0" w:color="auto"/>
                <w:bottom w:val="none" w:sz="0" w:space="0" w:color="auto"/>
                <w:right w:val="none" w:sz="0" w:space="0" w:color="auto"/>
              </w:divBdr>
            </w:div>
            <w:div w:id="204611016">
              <w:marLeft w:val="0"/>
              <w:marRight w:val="0"/>
              <w:marTop w:val="0"/>
              <w:marBottom w:val="0"/>
              <w:divBdr>
                <w:top w:val="none" w:sz="0" w:space="0" w:color="auto"/>
                <w:left w:val="none" w:sz="0" w:space="0" w:color="auto"/>
                <w:bottom w:val="none" w:sz="0" w:space="0" w:color="auto"/>
                <w:right w:val="none" w:sz="0" w:space="0" w:color="auto"/>
              </w:divBdr>
            </w:div>
            <w:div w:id="283611">
              <w:marLeft w:val="0"/>
              <w:marRight w:val="0"/>
              <w:marTop w:val="0"/>
              <w:marBottom w:val="0"/>
              <w:divBdr>
                <w:top w:val="none" w:sz="0" w:space="0" w:color="auto"/>
                <w:left w:val="none" w:sz="0" w:space="0" w:color="auto"/>
                <w:bottom w:val="none" w:sz="0" w:space="0" w:color="auto"/>
                <w:right w:val="none" w:sz="0" w:space="0" w:color="auto"/>
              </w:divBdr>
            </w:div>
            <w:div w:id="417752058">
              <w:marLeft w:val="0"/>
              <w:marRight w:val="0"/>
              <w:marTop w:val="0"/>
              <w:marBottom w:val="0"/>
              <w:divBdr>
                <w:top w:val="none" w:sz="0" w:space="0" w:color="auto"/>
                <w:left w:val="none" w:sz="0" w:space="0" w:color="auto"/>
                <w:bottom w:val="none" w:sz="0" w:space="0" w:color="auto"/>
                <w:right w:val="none" w:sz="0" w:space="0" w:color="auto"/>
              </w:divBdr>
            </w:div>
            <w:div w:id="649405165">
              <w:marLeft w:val="0"/>
              <w:marRight w:val="0"/>
              <w:marTop w:val="0"/>
              <w:marBottom w:val="0"/>
              <w:divBdr>
                <w:top w:val="none" w:sz="0" w:space="0" w:color="auto"/>
                <w:left w:val="none" w:sz="0" w:space="0" w:color="auto"/>
                <w:bottom w:val="none" w:sz="0" w:space="0" w:color="auto"/>
                <w:right w:val="none" w:sz="0" w:space="0" w:color="auto"/>
              </w:divBdr>
            </w:div>
            <w:div w:id="1813979508">
              <w:marLeft w:val="0"/>
              <w:marRight w:val="0"/>
              <w:marTop w:val="0"/>
              <w:marBottom w:val="0"/>
              <w:divBdr>
                <w:top w:val="none" w:sz="0" w:space="0" w:color="auto"/>
                <w:left w:val="none" w:sz="0" w:space="0" w:color="auto"/>
                <w:bottom w:val="none" w:sz="0" w:space="0" w:color="auto"/>
                <w:right w:val="none" w:sz="0" w:space="0" w:color="auto"/>
              </w:divBdr>
            </w:div>
            <w:div w:id="70664079">
              <w:marLeft w:val="0"/>
              <w:marRight w:val="0"/>
              <w:marTop w:val="0"/>
              <w:marBottom w:val="0"/>
              <w:divBdr>
                <w:top w:val="none" w:sz="0" w:space="0" w:color="auto"/>
                <w:left w:val="none" w:sz="0" w:space="0" w:color="auto"/>
                <w:bottom w:val="none" w:sz="0" w:space="0" w:color="auto"/>
                <w:right w:val="none" w:sz="0" w:space="0" w:color="auto"/>
              </w:divBdr>
            </w:div>
            <w:div w:id="1853690573">
              <w:marLeft w:val="0"/>
              <w:marRight w:val="0"/>
              <w:marTop w:val="0"/>
              <w:marBottom w:val="0"/>
              <w:divBdr>
                <w:top w:val="none" w:sz="0" w:space="0" w:color="auto"/>
                <w:left w:val="none" w:sz="0" w:space="0" w:color="auto"/>
                <w:bottom w:val="none" w:sz="0" w:space="0" w:color="auto"/>
                <w:right w:val="none" w:sz="0" w:space="0" w:color="auto"/>
              </w:divBdr>
            </w:div>
          </w:divsChild>
        </w:div>
        <w:div w:id="293487710">
          <w:marLeft w:val="0"/>
          <w:marRight w:val="0"/>
          <w:marTop w:val="0"/>
          <w:marBottom w:val="0"/>
          <w:divBdr>
            <w:top w:val="none" w:sz="0" w:space="0" w:color="auto"/>
            <w:left w:val="none" w:sz="0" w:space="0" w:color="auto"/>
            <w:bottom w:val="none" w:sz="0" w:space="0" w:color="auto"/>
            <w:right w:val="none" w:sz="0" w:space="0" w:color="auto"/>
          </w:divBdr>
          <w:divsChild>
            <w:div w:id="1773164482">
              <w:marLeft w:val="0"/>
              <w:marRight w:val="0"/>
              <w:marTop w:val="0"/>
              <w:marBottom w:val="0"/>
              <w:divBdr>
                <w:top w:val="none" w:sz="0" w:space="0" w:color="auto"/>
                <w:left w:val="none" w:sz="0" w:space="0" w:color="auto"/>
                <w:bottom w:val="none" w:sz="0" w:space="0" w:color="auto"/>
                <w:right w:val="none" w:sz="0" w:space="0" w:color="auto"/>
              </w:divBdr>
            </w:div>
            <w:div w:id="1246259385">
              <w:marLeft w:val="0"/>
              <w:marRight w:val="0"/>
              <w:marTop w:val="0"/>
              <w:marBottom w:val="0"/>
              <w:divBdr>
                <w:top w:val="none" w:sz="0" w:space="0" w:color="auto"/>
                <w:left w:val="none" w:sz="0" w:space="0" w:color="auto"/>
                <w:bottom w:val="none" w:sz="0" w:space="0" w:color="auto"/>
                <w:right w:val="none" w:sz="0" w:space="0" w:color="auto"/>
              </w:divBdr>
            </w:div>
            <w:div w:id="881476714">
              <w:marLeft w:val="0"/>
              <w:marRight w:val="0"/>
              <w:marTop w:val="0"/>
              <w:marBottom w:val="0"/>
              <w:divBdr>
                <w:top w:val="none" w:sz="0" w:space="0" w:color="auto"/>
                <w:left w:val="none" w:sz="0" w:space="0" w:color="auto"/>
                <w:bottom w:val="none" w:sz="0" w:space="0" w:color="auto"/>
                <w:right w:val="none" w:sz="0" w:space="0" w:color="auto"/>
              </w:divBdr>
            </w:div>
            <w:div w:id="851262411">
              <w:marLeft w:val="0"/>
              <w:marRight w:val="0"/>
              <w:marTop w:val="0"/>
              <w:marBottom w:val="0"/>
              <w:divBdr>
                <w:top w:val="none" w:sz="0" w:space="0" w:color="auto"/>
                <w:left w:val="none" w:sz="0" w:space="0" w:color="auto"/>
                <w:bottom w:val="none" w:sz="0" w:space="0" w:color="auto"/>
                <w:right w:val="none" w:sz="0" w:space="0" w:color="auto"/>
              </w:divBdr>
            </w:div>
            <w:div w:id="1808206950">
              <w:marLeft w:val="0"/>
              <w:marRight w:val="0"/>
              <w:marTop w:val="0"/>
              <w:marBottom w:val="0"/>
              <w:divBdr>
                <w:top w:val="none" w:sz="0" w:space="0" w:color="auto"/>
                <w:left w:val="none" w:sz="0" w:space="0" w:color="auto"/>
                <w:bottom w:val="none" w:sz="0" w:space="0" w:color="auto"/>
                <w:right w:val="none" w:sz="0" w:space="0" w:color="auto"/>
              </w:divBdr>
            </w:div>
            <w:div w:id="856040264">
              <w:marLeft w:val="0"/>
              <w:marRight w:val="0"/>
              <w:marTop w:val="0"/>
              <w:marBottom w:val="0"/>
              <w:divBdr>
                <w:top w:val="none" w:sz="0" w:space="0" w:color="auto"/>
                <w:left w:val="none" w:sz="0" w:space="0" w:color="auto"/>
                <w:bottom w:val="none" w:sz="0" w:space="0" w:color="auto"/>
                <w:right w:val="none" w:sz="0" w:space="0" w:color="auto"/>
              </w:divBdr>
            </w:div>
            <w:div w:id="636762798">
              <w:marLeft w:val="0"/>
              <w:marRight w:val="0"/>
              <w:marTop w:val="0"/>
              <w:marBottom w:val="0"/>
              <w:divBdr>
                <w:top w:val="none" w:sz="0" w:space="0" w:color="auto"/>
                <w:left w:val="none" w:sz="0" w:space="0" w:color="auto"/>
                <w:bottom w:val="none" w:sz="0" w:space="0" w:color="auto"/>
                <w:right w:val="none" w:sz="0" w:space="0" w:color="auto"/>
              </w:divBdr>
            </w:div>
            <w:div w:id="1178077776">
              <w:marLeft w:val="0"/>
              <w:marRight w:val="0"/>
              <w:marTop w:val="0"/>
              <w:marBottom w:val="0"/>
              <w:divBdr>
                <w:top w:val="none" w:sz="0" w:space="0" w:color="auto"/>
                <w:left w:val="none" w:sz="0" w:space="0" w:color="auto"/>
                <w:bottom w:val="none" w:sz="0" w:space="0" w:color="auto"/>
                <w:right w:val="none" w:sz="0" w:space="0" w:color="auto"/>
              </w:divBdr>
            </w:div>
            <w:div w:id="440153637">
              <w:marLeft w:val="0"/>
              <w:marRight w:val="0"/>
              <w:marTop w:val="0"/>
              <w:marBottom w:val="0"/>
              <w:divBdr>
                <w:top w:val="none" w:sz="0" w:space="0" w:color="auto"/>
                <w:left w:val="none" w:sz="0" w:space="0" w:color="auto"/>
                <w:bottom w:val="none" w:sz="0" w:space="0" w:color="auto"/>
                <w:right w:val="none" w:sz="0" w:space="0" w:color="auto"/>
              </w:divBdr>
            </w:div>
            <w:div w:id="1318077143">
              <w:marLeft w:val="0"/>
              <w:marRight w:val="0"/>
              <w:marTop w:val="0"/>
              <w:marBottom w:val="0"/>
              <w:divBdr>
                <w:top w:val="none" w:sz="0" w:space="0" w:color="auto"/>
                <w:left w:val="none" w:sz="0" w:space="0" w:color="auto"/>
                <w:bottom w:val="none" w:sz="0" w:space="0" w:color="auto"/>
                <w:right w:val="none" w:sz="0" w:space="0" w:color="auto"/>
              </w:divBdr>
            </w:div>
            <w:div w:id="1121345501">
              <w:marLeft w:val="0"/>
              <w:marRight w:val="0"/>
              <w:marTop w:val="0"/>
              <w:marBottom w:val="0"/>
              <w:divBdr>
                <w:top w:val="none" w:sz="0" w:space="0" w:color="auto"/>
                <w:left w:val="none" w:sz="0" w:space="0" w:color="auto"/>
                <w:bottom w:val="none" w:sz="0" w:space="0" w:color="auto"/>
                <w:right w:val="none" w:sz="0" w:space="0" w:color="auto"/>
              </w:divBdr>
            </w:div>
            <w:div w:id="1253469037">
              <w:marLeft w:val="0"/>
              <w:marRight w:val="0"/>
              <w:marTop w:val="0"/>
              <w:marBottom w:val="0"/>
              <w:divBdr>
                <w:top w:val="none" w:sz="0" w:space="0" w:color="auto"/>
                <w:left w:val="none" w:sz="0" w:space="0" w:color="auto"/>
                <w:bottom w:val="none" w:sz="0" w:space="0" w:color="auto"/>
                <w:right w:val="none" w:sz="0" w:space="0" w:color="auto"/>
              </w:divBdr>
            </w:div>
            <w:div w:id="1425609132">
              <w:marLeft w:val="0"/>
              <w:marRight w:val="0"/>
              <w:marTop w:val="0"/>
              <w:marBottom w:val="0"/>
              <w:divBdr>
                <w:top w:val="none" w:sz="0" w:space="0" w:color="auto"/>
                <w:left w:val="none" w:sz="0" w:space="0" w:color="auto"/>
                <w:bottom w:val="none" w:sz="0" w:space="0" w:color="auto"/>
                <w:right w:val="none" w:sz="0" w:space="0" w:color="auto"/>
              </w:divBdr>
            </w:div>
            <w:div w:id="1937250346">
              <w:marLeft w:val="0"/>
              <w:marRight w:val="0"/>
              <w:marTop w:val="0"/>
              <w:marBottom w:val="0"/>
              <w:divBdr>
                <w:top w:val="none" w:sz="0" w:space="0" w:color="auto"/>
                <w:left w:val="none" w:sz="0" w:space="0" w:color="auto"/>
                <w:bottom w:val="none" w:sz="0" w:space="0" w:color="auto"/>
                <w:right w:val="none" w:sz="0" w:space="0" w:color="auto"/>
              </w:divBdr>
            </w:div>
            <w:div w:id="42950359">
              <w:marLeft w:val="0"/>
              <w:marRight w:val="0"/>
              <w:marTop w:val="0"/>
              <w:marBottom w:val="0"/>
              <w:divBdr>
                <w:top w:val="none" w:sz="0" w:space="0" w:color="auto"/>
                <w:left w:val="none" w:sz="0" w:space="0" w:color="auto"/>
                <w:bottom w:val="none" w:sz="0" w:space="0" w:color="auto"/>
                <w:right w:val="none" w:sz="0" w:space="0" w:color="auto"/>
              </w:divBdr>
            </w:div>
            <w:div w:id="1939562841">
              <w:marLeft w:val="0"/>
              <w:marRight w:val="0"/>
              <w:marTop w:val="0"/>
              <w:marBottom w:val="0"/>
              <w:divBdr>
                <w:top w:val="none" w:sz="0" w:space="0" w:color="auto"/>
                <w:left w:val="none" w:sz="0" w:space="0" w:color="auto"/>
                <w:bottom w:val="none" w:sz="0" w:space="0" w:color="auto"/>
                <w:right w:val="none" w:sz="0" w:space="0" w:color="auto"/>
              </w:divBdr>
            </w:div>
            <w:div w:id="841430472">
              <w:marLeft w:val="0"/>
              <w:marRight w:val="0"/>
              <w:marTop w:val="0"/>
              <w:marBottom w:val="0"/>
              <w:divBdr>
                <w:top w:val="none" w:sz="0" w:space="0" w:color="auto"/>
                <w:left w:val="none" w:sz="0" w:space="0" w:color="auto"/>
                <w:bottom w:val="none" w:sz="0" w:space="0" w:color="auto"/>
                <w:right w:val="none" w:sz="0" w:space="0" w:color="auto"/>
              </w:divBdr>
            </w:div>
            <w:div w:id="1049376218">
              <w:marLeft w:val="0"/>
              <w:marRight w:val="0"/>
              <w:marTop w:val="0"/>
              <w:marBottom w:val="0"/>
              <w:divBdr>
                <w:top w:val="none" w:sz="0" w:space="0" w:color="auto"/>
                <w:left w:val="none" w:sz="0" w:space="0" w:color="auto"/>
                <w:bottom w:val="none" w:sz="0" w:space="0" w:color="auto"/>
                <w:right w:val="none" w:sz="0" w:space="0" w:color="auto"/>
              </w:divBdr>
            </w:div>
          </w:divsChild>
        </w:div>
        <w:div w:id="927810887">
          <w:marLeft w:val="0"/>
          <w:marRight w:val="0"/>
          <w:marTop w:val="0"/>
          <w:marBottom w:val="0"/>
          <w:divBdr>
            <w:top w:val="none" w:sz="0" w:space="0" w:color="auto"/>
            <w:left w:val="none" w:sz="0" w:space="0" w:color="auto"/>
            <w:bottom w:val="none" w:sz="0" w:space="0" w:color="auto"/>
            <w:right w:val="none" w:sz="0" w:space="0" w:color="auto"/>
          </w:divBdr>
          <w:divsChild>
            <w:div w:id="1072580172">
              <w:marLeft w:val="0"/>
              <w:marRight w:val="0"/>
              <w:marTop w:val="0"/>
              <w:marBottom w:val="0"/>
              <w:divBdr>
                <w:top w:val="none" w:sz="0" w:space="0" w:color="auto"/>
                <w:left w:val="none" w:sz="0" w:space="0" w:color="auto"/>
                <w:bottom w:val="none" w:sz="0" w:space="0" w:color="auto"/>
                <w:right w:val="none" w:sz="0" w:space="0" w:color="auto"/>
              </w:divBdr>
            </w:div>
            <w:div w:id="835220903">
              <w:marLeft w:val="0"/>
              <w:marRight w:val="0"/>
              <w:marTop w:val="0"/>
              <w:marBottom w:val="0"/>
              <w:divBdr>
                <w:top w:val="none" w:sz="0" w:space="0" w:color="auto"/>
                <w:left w:val="none" w:sz="0" w:space="0" w:color="auto"/>
                <w:bottom w:val="none" w:sz="0" w:space="0" w:color="auto"/>
                <w:right w:val="none" w:sz="0" w:space="0" w:color="auto"/>
              </w:divBdr>
            </w:div>
            <w:div w:id="1030646654">
              <w:marLeft w:val="0"/>
              <w:marRight w:val="0"/>
              <w:marTop w:val="0"/>
              <w:marBottom w:val="0"/>
              <w:divBdr>
                <w:top w:val="none" w:sz="0" w:space="0" w:color="auto"/>
                <w:left w:val="none" w:sz="0" w:space="0" w:color="auto"/>
                <w:bottom w:val="none" w:sz="0" w:space="0" w:color="auto"/>
                <w:right w:val="none" w:sz="0" w:space="0" w:color="auto"/>
              </w:divBdr>
            </w:div>
            <w:div w:id="1341659274">
              <w:marLeft w:val="0"/>
              <w:marRight w:val="0"/>
              <w:marTop w:val="0"/>
              <w:marBottom w:val="0"/>
              <w:divBdr>
                <w:top w:val="none" w:sz="0" w:space="0" w:color="auto"/>
                <w:left w:val="none" w:sz="0" w:space="0" w:color="auto"/>
                <w:bottom w:val="none" w:sz="0" w:space="0" w:color="auto"/>
                <w:right w:val="none" w:sz="0" w:space="0" w:color="auto"/>
              </w:divBdr>
            </w:div>
            <w:div w:id="432633055">
              <w:marLeft w:val="0"/>
              <w:marRight w:val="0"/>
              <w:marTop w:val="0"/>
              <w:marBottom w:val="0"/>
              <w:divBdr>
                <w:top w:val="none" w:sz="0" w:space="0" w:color="auto"/>
                <w:left w:val="none" w:sz="0" w:space="0" w:color="auto"/>
                <w:bottom w:val="none" w:sz="0" w:space="0" w:color="auto"/>
                <w:right w:val="none" w:sz="0" w:space="0" w:color="auto"/>
              </w:divBdr>
            </w:div>
            <w:div w:id="770665099">
              <w:marLeft w:val="0"/>
              <w:marRight w:val="0"/>
              <w:marTop w:val="0"/>
              <w:marBottom w:val="0"/>
              <w:divBdr>
                <w:top w:val="none" w:sz="0" w:space="0" w:color="auto"/>
                <w:left w:val="none" w:sz="0" w:space="0" w:color="auto"/>
                <w:bottom w:val="none" w:sz="0" w:space="0" w:color="auto"/>
                <w:right w:val="none" w:sz="0" w:space="0" w:color="auto"/>
              </w:divBdr>
            </w:div>
            <w:div w:id="1957979749">
              <w:marLeft w:val="0"/>
              <w:marRight w:val="0"/>
              <w:marTop w:val="0"/>
              <w:marBottom w:val="0"/>
              <w:divBdr>
                <w:top w:val="none" w:sz="0" w:space="0" w:color="auto"/>
                <w:left w:val="none" w:sz="0" w:space="0" w:color="auto"/>
                <w:bottom w:val="none" w:sz="0" w:space="0" w:color="auto"/>
                <w:right w:val="none" w:sz="0" w:space="0" w:color="auto"/>
              </w:divBdr>
            </w:div>
            <w:div w:id="1313292436">
              <w:marLeft w:val="0"/>
              <w:marRight w:val="0"/>
              <w:marTop w:val="0"/>
              <w:marBottom w:val="0"/>
              <w:divBdr>
                <w:top w:val="none" w:sz="0" w:space="0" w:color="auto"/>
                <w:left w:val="none" w:sz="0" w:space="0" w:color="auto"/>
                <w:bottom w:val="none" w:sz="0" w:space="0" w:color="auto"/>
                <w:right w:val="none" w:sz="0" w:space="0" w:color="auto"/>
              </w:divBdr>
            </w:div>
            <w:div w:id="292249249">
              <w:marLeft w:val="0"/>
              <w:marRight w:val="0"/>
              <w:marTop w:val="0"/>
              <w:marBottom w:val="0"/>
              <w:divBdr>
                <w:top w:val="none" w:sz="0" w:space="0" w:color="auto"/>
                <w:left w:val="none" w:sz="0" w:space="0" w:color="auto"/>
                <w:bottom w:val="none" w:sz="0" w:space="0" w:color="auto"/>
                <w:right w:val="none" w:sz="0" w:space="0" w:color="auto"/>
              </w:divBdr>
            </w:div>
            <w:div w:id="1542746915">
              <w:marLeft w:val="0"/>
              <w:marRight w:val="0"/>
              <w:marTop w:val="0"/>
              <w:marBottom w:val="0"/>
              <w:divBdr>
                <w:top w:val="none" w:sz="0" w:space="0" w:color="auto"/>
                <w:left w:val="none" w:sz="0" w:space="0" w:color="auto"/>
                <w:bottom w:val="none" w:sz="0" w:space="0" w:color="auto"/>
                <w:right w:val="none" w:sz="0" w:space="0" w:color="auto"/>
              </w:divBdr>
            </w:div>
            <w:div w:id="869299179">
              <w:marLeft w:val="0"/>
              <w:marRight w:val="0"/>
              <w:marTop w:val="0"/>
              <w:marBottom w:val="0"/>
              <w:divBdr>
                <w:top w:val="none" w:sz="0" w:space="0" w:color="auto"/>
                <w:left w:val="none" w:sz="0" w:space="0" w:color="auto"/>
                <w:bottom w:val="none" w:sz="0" w:space="0" w:color="auto"/>
                <w:right w:val="none" w:sz="0" w:space="0" w:color="auto"/>
              </w:divBdr>
            </w:div>
            <w:div w:id="43067352">
              <w:marLeft w:val="0"/>
              <w:marRight w:val="0"/>
              <w:marTop w:val="0"/>
              <w:marBottom w:val="0"/>
              <w:divBdr>
                <w:top w:val="none" w:sz="0" w:space="0" w:color="auto"/>
                <w:left w:val="none" w:sz="0" w:space="0" w:color="auto"/>
                <w:bottom w:val="none" w:sz="0" w:space="0" w:color="auto"/>
                <w:right w:val="none" w:sz="0" w:space="0" w:color="auto"/>
              </w:divBdr>
            </w:div>
            <w:div w:id="487788851">
              <w:marLeft w:val="0"/>
              <w:marRight w:val="0"/>
              <w:marTop w:val="0"/>
              <w:marBottom w:val="0"/>
              <w:divBdr>
                <w:top w:val="none" w:sz="0" w:space="0" w:color="auto"/>
                <w:left w:val="none" w:sz="0" w:space="0" w:color="auto"/>
                <w:bottom w:val="none" w:sz="0" w:space="0" w:color="auto"/>
                <w:right w:val="none" w:sz="0" w:space="0" w:color="auto"/>
              </w:divBdr>
            </w:div>
            <w:div w:id="1524897670">
              <w:marLeft w:val="0"/>
              <w:marRight w:val="0"/>
              <w:marTop w:val="0"/>
              <w:marBottom w:val="0"/>
              <w:divBdr>
                <w:top w:val="none" w:sz="0" w:space="0" w:color="auto"/>
                <w:left w:val="none" w:sz="0" w:space="0" w:color="auto"/>
                <w:bottom w:val="none" w:sz="0" w:space="0" w:color="auto"/>
                <w:right w:val="none" w:sz="0" w:space="0" w:color="auto"/>
              </w:divBdr>
            </w:div>
            <w:div w:id="1922640061">
              <w:marLeft w:val="0"/>
              <w:marRight w:val="0"/>
              <w:marTop w:val="0"/>
              <w:marBottom w:val="0"/>
              <w:divBdr>
                <w:top w:val="none" w:sz="0" w:space="0" w:color="auto"/>
                <w:left w:val="none" w:sz="0" w:space="0" w:color="auto"/>
                <w:bottom w:val="none" w:sz="0" w:space="0" w:color="auto"/>
                <w:right w:val="none" w:sz="0" w:space="0" w:color="auto"/>
              </w:divBdr>
            </w:div>
            <w:div w:id="1976524424">
              <w:marLeft w:val="0"/>
              <w:marRight w:val="0"/>
              <w:marTop w:val="0"/>
              <w:marBottom w:val="0"/>
              <w:divBdr>
                <w:top w:val="none" w:sz="0" w:space="0" w:color="auto"/>
                <w:left w:val="none" w:sz="0" w:space="0" w:color="auto"/>
                <w:bottom w:val="none" w:sz="0" w:space="0" w:color="auto"/>
                <w:right w:val="none" w:sz="0" w:space="0" w:color="auto"/>
              </w:divBdr>
            </w:div>
            <w:div w:id="225339421">
              <w:marLeft w:val="0"/>
              <w:marRight w:val="0"/>
              <w:marTop w:val="0"/>
              <w:marBottom w:val="0"/>
              <w:divBdr>
                <w:top w:val="none" w:sz="0" w:space="0" w:color="auto"/>
                <w:left w:val="none" w:sz="0" w:space="0" w:color="auto"/>
                <w:bottom w:val="none" w:sz="0" w:space="0" w:color="auto"/>
                <w:right w:val="none" w:sz="0" w:space="0" w:color="auto"/>
              </w:divBdr>
            </w:div>
            <w:div w:id="59790581">
              <w:marLeft w:val="0"/>
              <w:marRight w:val="0"/>
              <w:marTop w:val="0"/>
              <w:marBottom w:val="0"/>
              <w:divBdr>
                <w:top w:val="none" w:sz="0" w:space="0" w:color="auto"/>
                <w:left w:val="none" w:sz="0" w:space="0" w:color="auto"/>
                <w:bottom w:val="none" w:sz="0" w:space="0" w:color="auto"/>
                <w:right w:val="none" w:sz="0" w:space="0" w:color="auto"/>
              </w:divBdr>
            </w:div>
            <w:div w:id="2011716385">
              <w:marLeft w:val="0"/>
              <w:marRight w:val="0"/>
              <w:marTop w:val="0"/>
              <w:marBottom w:val="0"/>
              <w:divBdr>
                <w:top w:val="none" w:sz="0" w:space="0" w:color="auto"/>
                <w:left w:val="none" w:sz="0" w:space="0" w:color="auto"/>
                <w:bottom w:val="none" w:sz="0" w:space="0" w:color="auto"/>
                <w:right w:val="none" w:sz="0" w:space="0" w:color="auto"/>
              </w:divBdr>
            </w:div>
            <w:div w:id="446120149">
              <w:marLeft w:val="0"/>
              <w:marRight w:val="0"/>
              <w:marTop w:val="0"/>
              <w:marBottom w:val="0"/>
              <w:divBdr>
                <w:top w:val="none" w:sz="0" w:space="0" w:color="auto"/>
                <w:left w:val="none" w:sz="0" w:space="0" w:color="auto"/>
                <w:bottom w:val="none" w:sz="0" w:space="0" w:color="auto"/>
                <w:right w:val="none" w:sz="0" w:space="0" w:color="auto"/>
              </w:divBdr>
            </w:div>
          </w:divsChild>
        </w:div>
        <w:div w:id="749347611">
          <w:marLeft w:val="0"/>
          <w:marRight w:val="0"/>
          <w:marTop w:val="0"/>
          <w:marBottom w:val="0"/>
          <w:divBdr>
            <w:top w:val="none" w:sz="0" w:space="0" w:color="auto"/>
            <w:left w:val="none" w:sz="0" w:space="0" w:color="auto"/>
            <w:bottom w:val="none" w:sz="0" w:space="0" w:color="auto"/>
            <w:right w:val="none" w:sz="0" w:space="0" w:color="auto"/>
          </w:divBdr>
          <w:divsChild>
            <w:div w:id="1318068556">
              <w:marLeft w:val="0"/>
              <w:marRight w:val="0"/>
              <w:marTop w:val="0"/>
              <w:marBottom w:val="0"/>
              <w:divBdr>
                <w:top w:val="none" w:sz="0" w:space="0" w:color="auto"/>
                <w:left w:val="none" w:sz="0" w:space="0" w:color="auto"/>
                <w:bottom w:val="none" w:sz="0" w:space="0" w:color="auto"/>
                <w:right w:val="none" w:sz="0" w:space="0" w:color="auto"/>
              </w:divBdr>
            </w:div>
            <w:div w:id="140122409">
              <w:marLeft w:val="0"/>
              <w:marRight w:val="0"/>
              <w:marTop w:val="0"/>
              <w:marBottom w:val="0"/>
              <w:divBdr>
                <w:top w:val="none" w:sz="0" w:space="0" w:color="auto"/>
                <w:left w:val="none" w:sz="0" w:space="0" w:color="auto"/>
                <w:bottom w:val="none" w:sz="0" w:space="0" w:color="auto"/>
                <w:right w:val="none" w:sz="0" w:space="0" w:color="auto"/>
              </w:divBdr>
            </w:div>
            <w:div w:id="1134788241">
              <w:marLeft w:val="0"/>
              <w:marRight w:val="0"/>
              <w:marTop w:val="0"/>
              <w:marBottom w:val="0"/>
              <w:divBdr>
                <w:top w:val="none" w:sz="0" w:space="0" w:color="auto"/>
                <w:left w:val="none" w:sz="0" w:space="0" w:color="auto"/>
                <w:bottom w:val="none" w:sz="0" w:space="0" w:color="auto"/>
                <w:right w:val="none" w:sz="0" w:space="0" w:color="auto"/>
              </w:divBdr>
            </w:div>
            <w:div w:id="764305037">
              <w:marLeft w:val="0"/>
              <w:marRight w:val="0"/>
              <w:marTop w:val="0"/>
              <w:marBottom w:val="0"/>
              <w:divBdr>
                <w:top w:val="none" w:sz="0" w:space="0" w:color="auto"/>
                <w:left w:val="none" w:sz="0" w:space="0" w:color="auto"/>
                <w:bottom w:val="none" w:sz="0" w:space="0" w:color="auto"/>
                <w:right w:val="none" w:sz="0" w:space="0" w:color="auto"/>
              </w:divBdr>
            </w:div>
            <w:div w:id="1142229823">
              <w:marLeft w:val="0"/>
              <w:marRight w:val="0"/>
              <w:marTop w:val="0"/>
              <w:marBottom w:val="0"/>
              <w:divBdr>
                <w:top w:val="none" w:sz="0" w:space="0" w:color="auto"/>
                <w:left w:val="none" w:sz="0" w:space="0" w:color="auto"/>
                <w:bottom w:val="none" w:sz="0" w:space="0" w:color="auto"/>
                <w:right w:val="none" w:sz="0" w:space="0" w:color="auto"/>
              </w:divBdr>
            </w:div>
            <w:div w:id="114638072">
              <w:marLeft w:val="0"/>
              <w:marRight w:val="0"/>
              <w:marTop w:val="0"/>
              <w:marBottom w:val="0"/>
              <w:divBdr>
                <w:top w:val="none" w:sz="0" w:space="0" w:color="auto"/>
                <w:left w:val="none" w:sz="0" w:space="0" w:color="auto"/>
                <w:bottom w:val="none" w:sz="0" w:space="0" w:color="auto"/>
                <w:right w:val="none" w:sz="0" w:space="0" w:color="auto"/>
              </w:divBdr>
            </w:div>
            <w:div w:id="528765867">
              <w:marLeft w:val="0"/>
              <w:marRight w:val="0"/>
              <w:marTop w:val="0"/>
              <w:marBottom w:val="0"/>
              <w:divBdr>
                <w:top w:val="none" w:sz="0" w:space="0" w:color="auto"/>
                <w:left w:val="none" w:sz="0" w:space="0" w:color="auto"/>
                <w:bottom w:val="none" w:sz="0" w:space="0" w:color="auto"/>
                <w:right w:val="none" w:sz="0" w:space="0" w:color="auto"/>
              </w:divBdr>
            </w:div>
            <w:div w:id="1255743684">
              <w:marLeft w:val="0"/>
              <w:marRight w:val="0"/>
              <w:marTop w:val="0"/>
              <w:marBottom w:val="0"/>
              <w:divBdr>
                <w:top w:val="none" w:sz="0" w:space="0" w:color="auto"/>
                <w:left w:val="none" w:sz="0" w:space="0" w:color="auto"/>
                <w:bottom w:val="none" w:sz="0" w:space="0" w:color="auto"/>
                <w:right w:val="none" w:sz="0" w:space="0" w:color="auto"/>
              </w:divBdr>
            </w:div>
            <w:div w:id="1403404509">
              <w:marLeft w:val="0"/>
              <w:marRight w:val="0"/>
              <w:marTop w:val="0"/>
              <w:marBottom w:val="0"/>
              <w:divBdr>
                <w:top w:val="none" w:sz="0" w:space="0" w:color="auto"/>
                <w:left w:val="none" w:sz="0" w:space="0" w:color="auto"/>
                <w:bottom w:val="none" w:sz="0" w:space="0" w:color="auto"/>
                <w:right w:val="none" w:sz="0" w:space="0" w:color="auto"/>
              </w:divBdr>
            </w:div>
            <w:div w:id="1354844364">
              <w:marLeft w:val="0"/>
              <w:marRight w:val="0"/>
              <w:marTop w:val="0"/>
              <w:marBottom w:val="0"/>
              <w:divBdr>
                <w:top w:val="none" w:sz="0" w:space="0" w:color="auto"/>
                <w:left w:val="none" w:sz="0" w:space="0" w:color="auto"/>
                <w:bottom w:val="none" w:sz="0" w:space="0" w:color="auto"/>
                <w:right w:val="none" w:sz="0" w:space="0" w:color="auto"/>
              </w:divBdr>
            </w:div>
            <w:div w:id="1688873860">
              <w:marLeft w:val="0"/>
              <w:marRight w:val="0"/>
              <w:marTop w:val="0"/>
              <w:marBottom w:val="0"/>
              <w:divBdr>
                <w:top w:val="none" w:sz="0" w:space="0" w:color="auto"/>
                <w:left w:val="none" w:sz="0" w:space="0" w:color="auto"/>
                <w:bottom w:val="none" w:sz="0" w:space="0" w:color="auto"/>
                <w:right w:val="none" w:sz="0" w:space="0" w:color="auto"/>
              </w:divBdr>
            </w:div>
            <w:div w:id="2040009345">
              <w:marLeft w:val="0"/>
              <w:marRight w:val="0"/>
              <w:marTop w:val="0"/>
              <w:marBottom w:val="0"/>
              <w:divBdr>
                <w:top w:val="none" w:sz="0" w:space="0" w:color="auto"/>
                <w:left w:val="none" w:sz="0" w:space="0" w:color="auto"/>
                <w:bottom w:val="none" w:sz="0" w:space="0" w:color="auto"/>
                <w:right w:val="none" w:sz="0" w:space="0" w:color="auto"/>
              </w:divBdr>
            </w:div>
            <w:div w:id="1733699059">
              <w:marLeft w:val="0"/>
              <w:marRight w:val="0"/>
              <w:marTop w:val="0"/>
              <w:marBottom w:val="0"/>
              <w:divBdr>
                <w:top w:val="none" w:sz="0" w:space="0" w:color="auto"/>
                <w:left w:val="none" w:sz="0" w:space="0" w:color="auto"/>
                <w:bottom w:val="none" w:sz="0" w:space="0" w:color="auto"/>
                <w:right w:val="none" w:sz="0" w:space="0" w:color="auto"/>
              </w:divBdr>
            </w:div>
            <w:div w:id="1803424823">
              <w:marLeft w:val="0"/>
              <w:marRight w:val="0"/>
              <w:marTop w:val="0"/>
              <w:marBottom w:val="0"/>
              <w:divBdr>
                <w:top w:val="none" w:sz="0" w:space="0" w:color="auto"/>
                <w:left w:val="none" w:sz="0" w:space="0" w:color="auto"/>
                <w:bottom w:val="none" w:sz="0" w:space="0" w:color="auto"/>
                <w:right w:val="none" w:sz="0" w:space="0" w:color="auto"/>
              </w:divBdr>
            </w:div>
            <w:div w:id="317659962">
              <w:marLeft w:val="0"/>
              <w:marRight w:val="0"/>
              <w:marTop w:val="0"/>
              <w:marBottom w:val="0"/>
              <w:divBdr>
                <w:top w:val="none" w:sz="0" w:space="0" w:color="auto"/>
                <w:left w:val="none" w:sz="0" w:space="0" w:color="auto"/>
                <w:bottom w:val="none" w:sz="0" w:space="0" w:color="auto"/>
                <w:right w:val="none" w:sz="0" w:space="0" w:color="auto"/>
              </w:divBdr>
            </w:div>
            <w:div w:id="538857187">
              <w:marLeft w:val="0"/>
              <w:marRight w:val="0"/>
              <w:marTop w:val="0"/>
              <w:marBottom w:val="0"/>
              <w:divBdr>
                <w:top w:val="none" w:sz="0" w:space="0" w:color="auto"/>
                <w:left w:val="none" w:sz="0" w:space="0" w:color="auto"/>
                <w:bottom w:val="none" w:sz="0" w:space="0" w:color="auto"/>
                <w:right w:val="none" w:sz="0" w:space="0" w:color="auto"/>
              </w:divBdr>
            </w:div>
            <w:div w:id="64034694">
              <w:marLeft w:val="0"/>
              <w:marRight w:val="0"/>
              <w:marTop w:val="0"/>
              <w:marBottom w:val="0"/>
              <w:divBdr>
                <w:top w:val="none" w:sz="0" w:space="0" w:color="auto"/>
                <w:left w:val="none" w:sz="0" w:space="0" w:color="auto"/>
                <w:bottom w:val="none" w:sz="0" w:space="0" w:color="auto"/>
                <w:right w:val="none" w:sz="0" w:space="0" w:color="auto"/>
              </w:divBdr>
            </w:div>
            <w:div w:id="92867198">
              <w:marLeft w:val="0"/>
              <w:marRight w:val="0"/>
              <w:marTop w:val="0"/>
              <w:marBottom w:val="0"/>
              <w:divBdr>
                <w:top w:val="none" w:sz="0" w:space="0" w:color="auto"/>
                <w:left w:val="none" w:sz="0" w:space="0" w:color="auto"/>
                <w:bottom w:val="none" w:sz="0" w:space="0" w:color="auto"/>
                <w:right w:val="none" w:sz="0" w:space="0" w:color="auto"/>
              </w:divBdr>
            </w:div>
            <w:div w:id="858204544">
              <w:marLeft w:val="0"/>
              <w:marRight w:val="0"/>
              <w:marTop w:val="0"/>
              <w:marBottom w:val="0"/>
              <w:divBdr>
                <w:top w:val="none" w:sz="0" w:space="0" w:color="auto"/>
                <w:left w:val="none" w:sz="0" w:space="0" w:color="auto"/>
                <w:bottom w:val="none" w:sz="0" w:space="0" w:color="auto"/>
                <w:right w:val="none" w:sz="0" w:space="0" w:color="auto"/>
              </w:divBdr>
            </w:div>
            <w:div w:id="1982883324">
              <w:marLeft w:val="0"/>
              <w:marRight w:val="0"/>
              <w:marTop w:val="0"/>
              <w:marBottom w:val="0"/>
              <w:divBdr>
                <w:top w:val="none" w:sz="0" w:space="0" w:color="auto"/>
                <w:left w:val="none" w:sz="0" w:space="0" w:color="auto"/>
                <w:bottom w:val="none" w:sz="0" w:space="0" w:color="auto"/>
                <w:right w:val="none" w:sz="0" w:space="0" w:color="auto"/>
              </w:divBdr>
            </w:div>
          </w:divsChild>
        </w:div>
        <w:div w:id="960956054">
          <w:marLeft w:val="0"/>
          <w:marRight w:val="0"/>
          <w:marTop w:val="0"/>
          <w:marBottom w:val="0"/>
          <w:divBdr>
            <w:top w:val="none" w:sz="0" w:space="0" w:color="auto"/>
            <w:left w:val="none" w:sz="0" w:space="0" w:color="auto"/>
            <w:bottom w:val="none" w:sz="0" w:space="0" w:color="auto"/>
            <w:right w:val="none" w:sz="0" w:space="0" w:color="auto"/>
          </w:divBdr>
          <w:divsChild>
            <w:div w:id="1515801844">
              <w:marLeft w:val="0"/>
              <w:marRight w:val="0"/>
              <w:marTop w:val="0"/>
              <w:marBottom w:val="0"/>
              <w:divBdr>
                <w:top w:val="none" w:sz="0" w:space="0" w:color="auto"/>
                <w:left w:val="none" w:sz="0" w:space="0" w:color="auto"/>
                <w:bottom w:val="none" w:sz="0" w:space="0" w:color="auto"/>
                <w:right w:val="none" w:sz="0" w:space="0" w:color="auto"/>
              </w:divBdr>
            </w:div>
            <w:div w:id="884802818">
              <w:marLeft w:val="0"/>
              <w:marRight w:val="0"/>
              <w:marTop w:val="0"/>
              <w:marBottom w:val="0"/>
              <w:divBdr>
                <w:top w:val="none" w:sz="0" w:space="0" w:color="auto"/>
                <w:left w:val="none" w:sz="0" w:space="0" w:color="auto"/>
                <w:bottom w:val="none" w:sz="0" w:space="0" w:color="auto"/>
                <w:right w:val="none" w:sz="0" w:space="0" w:color="auto"/>
              </w:divBdr>
            </w:div>
            <w:div w:id="1895967235">
              <w:marLeft w:val="0"/>
              <w:marRight w:val="0"/>
              <w:marTop w:val="0"/>
              <w:marBottom w:val="0"/>
              <w:divBdr>
                <w:top w:val="none" w:sz="0" w:space="0" w:color="auto"/>
                <w:left w:val="none" w:sz="0" w:space="0" w:color="auto"/>
                <w:bottom w:val="none" w:sz="0" w:space="0" w:color="auto"/>
                <w:right w:val="none" w:sz="0" w:space="0" w:color="auto"/>
              </w:divBdr>
            </w:div>
            <w:div w:id="130064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4168">
      <w:bodyDiv w:val="1"/>
      <w:marLeft w:val="0"/>
      <w:marRight w:val="0"/>
      <w:marTop w:val="0"/>
      <w:marBottom w:val="0"/>
      <w:divBdr>
        <w:top w:val="none" w:sz="0" w:space="0" w:color="auto"/>
        <w:left w:val="none" w:sz="0" w:space="0" w:color="auto"/>
        <w:bottom w:val="none" w:sz="0" w:space="0" w:color="auto"/>
        <w:right w:val="none" w:sz="0" w:space="0" w:color="auto"/>
      </w:divBdr>
    </w:div>
    <w:div w:id="719786993">
      <w:bodyDiv w:val="1"/>
      <w:marLeft w:val="0"/>
      <w:marRight w:val="0"/>
      <w:marTop w:val="0"/>
      <w:marBottom w:val="0"/>
      <w:divBdr>
        <w:top w:val="none" w:sz="0" w:space="0" w:color="auto"/>
        <w:left w:val="none" w:sz="0" w:space="0" w:color="auto"/>
        <w:bottom w:val="none" w:sz="0" w:space="0" w:color="auto"/>
        <w:right w:val="none" w:sz="0" w:space="0" w:color="auto"/>
      </w:divBdr>
    </w:div>
    <w:div w:id="722948428">
      <w:bodyDiv w:val="1"/>
      <w:marLeft w:val="0"/>
      <w:marRight w:val="0"/>
      <w:marTop w:val="0"/>
      <w:marBottom w:val="0"/>
      <w:divBdr>
        <w:top w:val="none" w:sz="0" w:space="0" w:color="auto"/>
        <w:left w:val="none" w:sz="0" w:space="0" w:color="auto"/>
        <w:bottom w:val="none" w:sz="0" w:space="0" w:color="auto"/>
        <w:right w:val="none" w:sz="0" w:space="0" w:color="auto"/>
      </w:divBdr>
    </w:div>
    <w:div w:id="729230905">
      <w:bodyDiv w:val="1"/>
      <w:marLeft w:val="0"/>
      <w:marRight w:val="0"/>
      <w:marTop w:val="0"/>
      <w:marBottom w:val="0"/>
      <w:divBdr>
        <w:top w:val="none" w:sz="0" w:space="0" w:color="auto"/>
        <w:left w:val="none" w:sz="0" w:space="0" w:color="auto"/>
        <w:bottom w:val="none" w:sz="0" w:space="0" w:color="auto"/>
        <w:right w:val="none" w:sz="0" w:space="0" w:color="auto"/>
      </w:divBdr>
    </w:div>
    <w:div w:id="742720040">
      <w:bodyDiv w:val="1"/>
      <w:marLeft w:val="0"/>
      <w:marRight w:val="0"/>
      <w:marTop w:val="0"/>
      <w:marBottom w:val="0"/>
      <w:divBdr>
        <w:top w:val="none" w:sz="0" w:space="0" w:color="auto"/>
        <w:left w:val="none" w:sz="0" w:space="0" w:color="auto"/>
        <w:bottom w:val="none" w:sz="0" w:space="0" w:color="auto"/>
        <w:right w:val="none" w:sz="0" w:space="0" w:color="auto"/>
      </w:divBdr>
    </w:div>
    <w:div w:id="768283137">
      <w:bodyDiv w:val="1"/>
      <w:marLeft w:val="0"/>
      <w:marRight w:val="0"/>
      <w:marTop w:val="0"/>
      <w:marBottom w:val="0"/>
      <w:divBdr>
        <w:top w:val="none" w:sz="0" w:space="0" w:color="auto"/>
        <w:left w:val="none" w:sz="0" w:space="0" w:color="auto"/>
        <w:bottom w:val="none" w:sz="0" w:space="0" w:color="auto"/>
        <w:right w:val="none" w:sz="0" w:space="0" w:color="auto"/>
      </w:divBdr>
    </w:div>
    <w:div w:id="788164596">
      <w:bodyDiv w:val="1"/>
      <w:marLeft w:val="0"/>
      <w:marRight w:val="0"/>
      <w:marTop w:val="0"/>
      <w:marBottom w:val="0"/>
      <w:divBdr>
        <w:top w:val="none" w:sz="0" w:space="0" w:color="auto"/>
        <w:left w:val="none" w:sz="0" w:space="0" w:color="auto"/>
        <w:bottom w:val="none" w:sz="0" w:space="0" w:color="auto"/>
        <w:right w:val="none" w:sz="0" w:space="0" w:color="auto"/>
      </w:divBdr>
    </w:div>
    <w:div w:id="821044684">
      <w:bodyDiv w:val="1"/>
      <w:marLeft w:val="0"/>
      <w:marRight w:val="0"/>
      <w:marTop w:val="0"/>
      <w:marBottom w:val="0"/>
      <w:divBdr>
        <w:top w:val="none" w:sz="0" w:space="0" w:color="auto"/>
        <w:left w:val="none" w:sz="0" w:space="0" w:color="auto"/>
        <w:bottom w:val="none" w:sz="0" w:space="0" w:color="auto"/>
        <w:right w:val="none" w:sz="0" w:space="0" w:color="auto"/>
      </w:divBdr>
    </w:div>
    <w:div w:id="830363831">
      <w:bodyDiv w:val="1"/>
      <w:marLeft w:val="0"/>
      <w:marRight w:val="0"/>
      <w:marTop w:val="0"/>
      <w:marBottom w:val="0"/>
      <w:divBdr>
        <w:top w:val="none" w:sz="0" w:space="0" w:color="auto"/>
        <w:left w:val="none" w:sz="0" w:space="0" w:color="auto"/>
        <w:bottom w:val="none" w:sz="0" w:space="0" w:color="auto"/>
        <w:right w:val="none" w:sz="0" w:space="0" w:color="auto"/>
      </w:divBdr>
    </w:div>
    <w:div w:id="831524483">
      <w:bodyDiv w:val="1"/>
      <w:marLeft w:val="0"/>
      <w:marRight w:val="0"/>
      <w:marTop w:val="0"/>
      <w:marBottom w:val="0"/>
      <w:divBdr>
        <w:top w:val="none" w:sz="0" w:space="0" w:color="auto"/>
        <w:left w:val="none" w:sz="0" w:space="0" w:color="auto"/>
        <w:bottom w:val="none" w:sz="0" w:space="0" w:color="auto"/>
        <w:right w:val="none" w:sz="0" w:space="0" w:color="auto"/>
      </w:divBdr>
    </w:div>
    <w:div w:id="846947586">
      <w:bodyDiv w:val="1"/>
      <w:marLeft w:val="0"/>
      <w:marRight w:val="0"/>
      <w:marTop w:val="0"/>
      <w:marBottom w:val="0"/>
      <w:divBdr>
        <w:top w:val="none" w:sz="0" w:space="0" w:color="auto"/>
        <w:left w:val="none" w:sz="0" w:space="0" w:color="auto"/>
        <w:bottom w:val="none" w:sz="0" w:space="0" w:color="auto"/>
        <w:right w:val="none" w:sz="0" w:space="0" w:color="auto"/>
      </w:divBdr>
    </w:div>
    <w:div w:id="849637046">
      <w:bodyDiv w:val="1"/>
      <w:marLeft w:val="0"/>
      <w:marRight w:val="0"/>
      <w:marTop w:val="0"/>
      <w:marBottom w:val="0"/>
      <w:divBdr>
        <w:top w:val="none" w:sz="0" w:space="0" w:color="auto"/>
        <w:left w:val="none" w:sz="0" w:space="0" w:color="auto"/>
        <w:bottom w:val="none" w:sz="0" w:space="0" w:color="auto"/>
        <w:right w:val="none" w:sz="0" w:space="0" w:color="auto"/>
      </w:divBdr>
    </w:div>
    <w:div w:id="863786986">
      <w:bodyDiv w:val="1"/>
      <w:marLeft w:val="0"/>
      <w:marRight w:val="0"/>
      <w:marTop w:val="0"/>
      <w:marBottom w:val="0"/>
      <w:divBdr>
        <w:top w:val="none" w:sz="0" w:space="0" w:color="auto"/>
        <w:left w:val="none" w:sz="0" w:space="0" w:color="auto"/>
        <w:bottom w:val="none" w:sz="0" w:space="0" w:color="auto"/>
        <w:right w:val="none" w:sz="0" w:space="0" w:color="auto"/>
      </w:divBdr>
    </w:div>
    <w:div w:id="874777331">
      <w:bodyDiv w:val="1"/>
      <w:marLeft w:val="0"/>
      <w:marRight w:val="0"/>
      <w:marTop w:val="0"/>
      <w:marBottom w:val="0"/>
      <w:divBdr>
        <w:top w:val="none" w:sz="0" w:space="0" w:color="auto"/>
        <w:left w:val="none" w:sz="0" w:space="0" w:color="auto"/>
        <w:bottom w:val="none" w:sz="0" w:space="0" w:color="auto"/>
        <w:right w:val="none" w:sz="0" w:space="0" w:color="auto"/>
      </w:divBdr>
    </w:div>
    <w:div w:id="878131513">
      <w:bodyDiv w:val="1"/>
      <w:marLeft w:val="0"/>
      <w:marRight w:val="0"/>
      <w:marTop w:val="0"/>
      <w:marBottom w:val="0"/>
      <w:divBdr>
        <w:top w:val="none" w:sz="0" w:space="0" w:color="auto"/>
        <w:left w:val="none" w:sz="0" w:space="0" w:color="auto"/>
        <w:bottom w:val="none" w:sz="0" w:space="0" w:color="auto"/>
        <w:right w:val="none" w:sz="0" w:space="0" w:color="auto"/>
      </w:divBdr>
    </w:div>
    <w:div w:id="896405000">
      <w:bodyDiv w:val="1"/>
      <w:marLeft w:val="0"/>
      <w:marRight w:val="0"/>
      <w:marTop w:val="0"/>
      <w:marBottom w:val="0"/>
      <w:divBdr>
        <w:top w:val="none" w:sz="0" w:space="0" w:color="auto"/>
        <w:left w:val="none" w:sz="0" w:space="0" w:color="auto"/>
        <w:bottom w:val="none" w:sz="0" w:space="0" w:color="auto"/>
        <w:right w:val="none" w:sz="0" w:space="0" w:color="auto"/>
      </w:divBdr>
    </w:div>
    <w:div w:id="899285021">
      <w:bodyDiv w:val="1"/>
      <w:marLeft w:val="0"/>
      <w:marRight w:val="0"/>
      <w:marTop w:val="0"/>
      <w:marBottom w:val="0"/>
      <w:divBdr>
        <w:top w:val="none" w:sz="0" w:space="0" w:color="auto"/>
        <w:left w:val="none" w:sz="0" w:space="0" w:color="auto"/>
        <w:bottom w:val="none" w:sz="0" w:space="0" w:color="auto"/>
        <w:right w:val="none" w:sz="0" w:space="0" w:color="auto"/>
      </w:divBdr>
    </w:div>
    <w:div w:id="912011269">
      <w:bodyDiv w:val="1"/>
      <w:marLeft w:val="0"/>
      <w:marRight w:val="0"/>
      <w:marTop w:val="0"/>
      <w:marBottom w:val="0"/>
      <w:divBdr>
        <w:top w:val="none" w:sz="0" w:space="0" w:color="auto"/>
        <w:left w:val="none" w:sz="0" w:space="0" w:color="auto"/>
        <w:bottom w:val="none" w:sz="0" w:space="0" w:color="auto"/>
        <w:right w:val="none" w:sz="0" w:space="0" w:color="auto"/>
      </w:divBdr>
    </w:div>
    <w:div w:id="929891916">
      <w:bodyDiv w:val="1"/>
      <w:marLeft w:val="0"/>
      <w:marRight w:val="0"/>
      <w:marTop w:val="0"/>
      <w:marBottom w:val="0"/>
      <w:divBdr>
        <w:top w:val="none" w:sz="0" w:space="0" w:color="auto"/>
        <w:left w:val="none" w:sz="0" w:space="0" w:color="auto"/>
        <w:bottom w:val="none" w:sz="0" w:space="0" w:color="auto"/>
        <w:right w:val="none" w:sz="0" w:space="0" w:color="auto"/>
      </w:divBdr>
    </w:div>
    <w:div w:id="941375491">
      <w:bodyDiv w:val="1"/>
      <w:marLeft w:val="0"/>
      <w:marRight w:val="0"/>
      <w:marTop w:val="0"/>
      <w:marBottom w:val="0"/>
      <w:divBdr>
        <w:top w:val="none" w:sz="0" w:space="0" w:color="auto"/>
        <w:left w:val="none" w:sz="0" w:space="0" w:color="auto"/>
        <w:bottom w:val="none" w:sz="0" w:space="0" w:color="auto"/>
        <w:right w:val="none" w:sz="0" w:space="0" w:color="auto"/>
      </w:divBdr>
    </w:div>
    <w:div w:id="964845894">
      <w:bodyDiv w:val="1"/>
      <w:marLeft w:val="0"/>
      <w:marRight w:val="0"/>
      <w:marTop w:val="0"/>
      <w:marBottom w:val="0"/>
      <w:divBdr>
        <w:top w:val="none" w:sz="0" w:space="0" w:color="auto"/>
        <w:left w:val="none" w:sz="0" w:space="0" w:color="auto"/>
        <w:bottom w:val="none" w:sz="0" w:space="0" w:color="auto"/>
        <w:right w:val="none" w:sz="0" w:space="0" w:color="auto"/>
      </w:divBdr>
    </w:div>
    <w:div w:id="967315870">
      <w:bodyDiv w:val="1"/>
      <w:marLeft w:val="0"/>
      <w:marRight w:val="0"/>
      <w:marTop w:val="0"/>
      <w:marBottom w:val="0"/>
      <w:divBdr>
        <w:top w:val="none" w:sz="0" w:space="0" w:color="auto"/>
        <w:left w:val="none" w:sz="0" w:space="0" w:color="auto"/>
        <w:bottom w:val="none" w:sz="0" w:space="0" w:color="auto"/>
        <w:right w:val="none" w:sz="0" w:space="0" w:color="auto"/>
      </w:divBdr>
    </w:div>
    <w:div w:id="978070371">
      <w:bodyDiv w:val="1"/>
      <w:marLeft w:val="0"/>
      <w:marRight w:val="0"/>
      <w:marTop w:val="0"/>
      <w:marBottom w:val="0"/>
      <w:divBdr>
        <w:top w:val="none" w:sz="0" w:space="0" w:color="auto"/>
        <w:left w:val="none" w:sz="0" w:space="0" w:color="auto"/>
        <w:bottom w:val="none" w:sz="0" w:space="0" w:color="auto"/>
        <w:right w:val="none" w:sz="0" w:space="0" w:color="auto"/>
      </w:divBdr>
    </w:div>
    <w:div w:id="1016345091">
      <w:bodyDiv w:val="1"/>
      <w:marLeft w:val="0"/>
      <w:marRight w:val="0"/>
      <w:marTop w:val="0"/>
      <w:marBottom w:val="0"/>
      <w:divBdr>
        <w:top w:val="none" w:sz="0" w:space="0" w:color="auto"/>
        <w:left w:val="none" w:sz="0" w:space="0" w:color="auto"/>
        <w:bottom w:val="none" w:sz="0" w:space="0" w:color="auto"/>
        <w:right w:val="none" w:sz="0" w:space="0" w:color="auto"/>
      </w:divBdr>
    </w:div>
    <w:div w:id="1029797966">
      <w:bodyDiv w:val="1"/>
      <w:marLeft w:val="0"/>
      <w:marRight w:val="0"/>
      <w:marTop w:val="0"/>
      <w:marBottom w:val="0"/>
      <w:divBdr>
        <w:top w:val="none" w:sz="0" w:space="0" w:color="auto"/>
        <w:left w:val="none" w:sz="0" w:space="0" w:color="auto"/>
        <w:bottom w:val="none" w:sz="0" w:space="0" w:color="auto"/>
        <w:right w:val="none" w:sz="0" w:space="0" w:color="auto"/>
      </w:divBdr>
    </w:div>
    <w:div w:id="1040322091">
      <w:bodyDiv w:val="1"/>
      <w:marLeft w:val="0"/>
      <w:marRight w:val="0"/>
      <w:marTop w:val="0"/>
      <w:marBottom w:val="0"/>
      <w:divBdr>
        <w:top w:val="none" w:sz="0" w:space="0" w:color="auto"/>
        <w:left w:val="none" w:sz="0" w:space="0" w:color="auto"/>
        <w:bottom w:val="none" w:sz="0" w:space="0" w:color="auto"/>
        <w:right w:val="none" w:sz="0" w:space="0" w:color="auto"/>
      </w:divBdr>
    </w:div>
    <w:div w:id="1046098189">
      <w:bodyDiv w:val="1"/>
      <w:marLeft w:val="0"/>
      <w:marRight w:val="0"/>
      <w:marTop w:val="0"/>
      <w:marBottom w:val="0"/>
      <w:divBdr>
        <w:top w:val="none" w:sz="0" w:space="0" w:color="auto"/>
        <w:left w:val="none" w:sz="0" w:space="0" w:color="auto"/>
        <w:bottom w:val="none" w:sz="0" w:space="0" w:color="auto"/>
        <w:right w:val="none" w:sz="0" w:space="0" w:color="auto"/>
      </w:divBdr>
    </w:div>
    <w:div w:id="1051806511">
      <w:bodyDiv w:val="1"/>
      <w:marLeft w:val="0"/>
      <w:marRight w:val="0"/>
      <w:marTop w:val="0"/>
      <w:marBottom w:val="0"/>
      <w:divBdr>
        <w:top w:val="none" w:sz="0" w:space="0" w:color="auto"/>
        <w:left w:val="none" w:sz="0" w:space="0" w:color="auto"/>
        <w:bottom w:val="none" w:sz="0" w:space="0" w:color="auto"/>
        <w:right w:val="none" w:sz="0" w:space="0" w:color="auto"/>
      </w:divBdr>
    </w:div>
    <w:div w:id="1078403319">
      <w:bodyDiv w:val="1"/>
      <w:marLeft w:val="0"/>
      <w:marRight w:val="0"/>
      <w:marTop w:val="0"/>
      <w:marBottom w:val="0"/>
      <w:divBdr>
        <w:top w:val="none" w:sz="0" w:space="0" w:color="auto"/>
        <w:left w:val="none" w:sz="0" w:space="0" w:color="auto"/>
        <w:bottom w:val="none" w:sz="0" w:space="0" w:color="auto"/>
        <w:right w:val="none" w:sz="0" w:space="0" w:color="auto"/>
      </w:divBdr>
    </w:div>
    <w:div w:id="1085495229">
      <w:bodyDiv w:val="1"/>
      <w:marLeft w:val="0"/>
      <w:marRight w:val="0"/>
      <w:marTop w:val="0"/>
      <w:marBottom w:val="0"/>
      <w:divBdr>
        <w:top w:val="none" w:sz="0" w:space="0" w:color="auto"/>
        <w:left w:val="none" w:sz="0" w:space="0" w:color="auto"/>
        <w:bottom w:val="none" w:sz="0" w:space="0" w:color="auto"/>
        <w:right w:val="none" w:sz="0" w:space="0" w:color="auto"/>
      </w:divBdr>
    </w:div>
    <w:div w:id="1104959773">
      <w:bodyDiv w:val="1"/>
      <w:marLeft w:val="0"/>
      <w:marRight w:val="0"/>
      <w:marTop w:val="0"/>
      <w:marBottom w:val="0"/>
      <w:divBdr>
        <w:top w:val="none" w:sz="0" w:space="0" w:color="auto"/>
        <w:left w:val="none" w:sz="0" w:space="0" w:color="auto"/>
        <w:bottom w:val="none" w:sz="0" w:space="0" w:color="auto"/>
        <w:right w:val="none" w:sz="0" w:space="0" w:color="auto"/>
      </w:divBdr>
      <w:divsChild>
        <w:div w:id="23331830">
          <w:marLeft w:val="0"/>
          <w:marRight w:val="0"/>
          <w:marTop w:val="0"/>
          <w:marBottom w:val="0"/>
          <w:divBdr>
            <w:top w:val="none" w:sz="0" w:space="0" w:color="auto"/>
            <w:left w:val="none" w:sz="0" w:space="0" w:color="auto"/>
            <w:bottom w:val="none" w:sz="0" w:space="0" w:color="auto"/>
            <w:right w:val="none" w:sz="0" w:space="0" w:color="auto"/>
          </w:divBdr>
          <w:divsChild>
            <w:div w:id="1565140628">
              <w:marLeft w:val="0"/>
              <w:marRight w:val="0"/>
              <w:marTop w:val="0"/>
              <w:marBottom w:val="0"/>
              <w:divBdr>
                <w:top w:val="none" w:sz="0" w:space="0" w:color="auto"/>
                <w:left w:val="none" w:sz="0" w:space="0" w:color="auto"/>
                <w:bottom w:val="none" w:sz="0" w:space="0" w:color="auto"/>
                <w:right w:val="none" w:sz="0" w:space="0" w:color="auto"/>
              </w:divBdr>
            </w:div>
          </w:divsChild>
        </w:div>
        <w:div w:id="157423720">
          <w:marLeft w:val="0"/>
          <w:marRight w:val="0"/>
          <w:marTop w:val="0"/>
          <w:marBottom w:val="0"/>
          <w:divBdr>
            <w:top w:val="none" w:sz="0" w:space="0" w:color="auto"/>
            <w:left w:val="none" w:sz="0" w:space="0" w:color="auto"/>
            <w:bottom w:val="none" w:sz="0" w:space="0" w:color="auto"/>
            <w:right w:val="none" w:sz="0" w:space="0" w:color="auto"/>
          </w:divBdr>
          <w:divsChild>
            <w:div w:id="1030450357">
              <w:marLeft w:val="0"/>
              <w:marRight w:val="0"/>
              <w:marTop w:val="0"/>
              <w:marBottom w:val="0"/>
              <w:divBdr>
                <w:top w:val="none" w:sz="0" w:space="0" w:color="auto"/>
                <w:left w:val="none" w:sz="0" w:space="0" w:color="auto"/>
                <w:bottom w:val="none" w:sz="0" w:space="0" w:color="auto"/>
                <w:right w:val="none" w:sz="0" w:space="0" w:color="auto"/>
              </w:divBdr>
            </w:div>
          </w:divsChild>
        </w:div>
        <w:div w:id="256838579">
          <w:marLeft w:val="0"/>
          <w:marRight w:val="0"/>
          <w:marTop w:val="0"/>
          <w:marBottom w:val="0"/>
          <w:divBdr>
            <w:top w:val="none" w:sz="0" w:space="0" w:color="auto"/>
            <w:left w:val="none" w:sz="0" w:space="0" w:color="auto"/>
            <w:bottom w:val="none" w:sz="0" w:space="0" w:color="auto"/>
            <w:right w:val="none" w:sz="0" w:space="0" w:color="auto"/>
          </w:divBdr>
          <w:divsChild>
            <w:div w:id="145778322">
              <w:marLeft w:val="0"/>
              <w:marRight w:val="0"/>
              <w:marTop w:val="0"/>
              <w:marBottom w:val="0"/>
              <w:divBdr>
                <w:top w:val="none" w:sz="0" w:space="0" w:color="auto"/>
                <w:left w:val="none" w:sz="0" w:space="0" w:color="auto"/>
                <w:bottom w:val="none" w:sz="0" w:space="0" w:color="auto"/>
                <w:right w:val="none" w:sz="0" w:space="0" w:color="auto"/>
              </w:divBdr>
            </w:div>
          </w:divsChild>
        </w:div>
        <w:div w:id="260651212">
          <w:marLeft w:val="0"/>
          <w:marRight w:val="0"/>
          <w:marTop w:val="0"/>
          <w:marBottom w:val="0"/>
          <w:divBdr>
            <w:top w:val="none" w:sz="0" w:space="0" w:color="auto"/>
            <w:left w:val="none" w:sz="0" w:space="0" w:color="auto"/>
            <w:bottom w:val="none" w:sz="0" w:space="0" w:color="auto"/>
            <w:right w:val="none" w:sz="0" w:space="0" w:color="auto"/>
          </w:divBdr>
          <w:divsChild>
            <w:div w:id="1440876311">
              <w:marLeft w:val="0"/>
              <w:marRight w:val="0"/>
              <w:marTop w:val="0"/>
              <w:marBottom w:val="0"/>
              <w:divBdr>
                <w:top w:val="none" w:sz="0" w:space="0" w:color="auto"/>
                <w:left w:val="none" w:sz="0" w:space="0" w:color="auto"/>
                <w:bottom w:val="none" w:sz="0" w:space="0" w:color="auto"/>
                <w:right w:val="none" w:sz="0" w:space="0" w:color="auto"/>
              </w:divBdr>
            </w:div>
          </w:divsChild>
        </w:div>
        <w:div w:id="309332229">
          <w:marLeft w:val="0"/>
          <w:marRight w:val="0"/>
          <w:marTop w:val="0"/>
          <w:marBottom w:val="0"/>
          <w:divBdr>
            <w:top w:val="none" w:sz="0" w:space="0" w:color="auto"/>
            <w:left w:val="none" w:sz="0" w:space="0" w:color="auto"/>
            <w:bottom w:val="none" w:sz="0" w:space="0" w:color="auto"/>
            <w:right w:val="none" w:sz="0" w:space="0" w:color="auto"/>
          </w:divBdr>
          <w:divsChild>
            <w:div w:id="2081829091">
              <w:marLeft w:val="0"/>
              <w:marRight w:val="0"/>
              <w:marTop w:val="0"/>
              <w:marBottom w:val="0"/>
              <w:divBdr>
                <w:top w:val="none" w:sz="0" w:space="0" w:color="auto"/>
                <w:left w:val="none" w:sz="0" w:space="0" w:color="auto"/>
                <w:bottom w:val="none" w:sz="0" w:space="0" w:color="auto"/>
                <w:right w:val="none" w:sz="0" w:space="0" w:color="auto"/>
              </w:divBdr>
            </w:div>
          </w:divsChild>
        </w:div>
        <w:div w:id="368645163">
          <w:marLeft w:val="0"/>
          <w:marRight w:val="0"/>
          <w:marTop w:val="0"/>
          <w:marBottom w:val="0"/>
          <w:divBdr>
            <w:top w:val="none" w:sz="0" w:space="0" w:color="auto"/>
            <w:left w:val="none" w:sz="0" w:space="0" w:color="auto"/>
            <w:bottom w:val="none" w:sz="0" w:space="0" w:color="auto"/>
            <w:right w:val="none" w:sz="0" w:space="0" w:color="auto"/>
          </w:divBdr>
          <w:divsChild>
            <w:div w:id="410083445">
              <w:marLeft w:val="0"/>
              <w:marRight w:val="0"/>
              <w:marTop w:val="0"/>
              <w:marBottom w:val="0"/>
              <w:divBdr>
                <w:top w:val="none" w:sz="0" w:space="0" w:color="auto"/>
                <w:left w:val="none" w:sz="0" w:space="0" w:color="auto"/>
                <w:bottom w:val="none" w:sz="0" w:space="0" w:color="auto"/>
                <w:right w:val="none" w:sz="0" w:space="0" w:color="auto"/>
              </w:divBdr>
            </w:div>
          </w:divsChild>
        </w:div>
        <w:div w:id="419251929">
          <w:marLeft w:val="0"/>
          <w:marRight w:val="0"/>
          <w:marTop w:val="0"/>
          <w:marBottom w:val="0"/>
          <w:divBdr>
            <w:top w:val="none" w:sz="0" w:space="0" w:color="auto"/>
            <w:left w:val="none" w:sz="0" w:space="0" w:color="auto"/>
            <w:bottom w:val="none" w:sz="0" w:space="0" w:color="auto"/>
            <w:right w:val="none" w:sz="0" w:space="0" w:color="auto"/>
          </w:divBdr>
          <w:divsChild>
            <w:div w:id="576788702">
              <w:marLeft w:val="0"/>
              <w:marRight w:val="0"/>
              <w:marTop w:val="0"/>
              <w:marBottom w:val="0"/>
              <w:divBdr>
                <w:top w:val="none" w:sz="0" w:space="0" w:color="auto"/>
                <w:left w:val="none" w:sz="0" w:space="0" w:color="auto"/>
                <w:bottom w:val="none" w:sz="0" w:space="0" w:color="auto"/>
                <w:right w:val="none" w:sz="0" w:space="0" w:color="auto"/>
              </w:divBdr>
            </w:div>
          </w:divsChild>
        </w:div>
        <w:div w:id="430007517">
          <w:marLeft w:val="0"/>
          <w:marRight w:val="0"/>
          <w:marTop w:val="0"/>
          <w:marBottom w:val="0"/>
          <w:divBdr>
            <w:top w:val="none" w:sz="0" w:space="0" w:color="auto"/>
            <w:left w:val="none" w:sz="0" w:space="0" w:color="auto"/>
            <w:bottom w:val="none" w:sz="0" w:space="0" w:color="auto"/>
            <w:right w:val="none" w:sz="0" w:space="0" w:color="auto"/>
          </w:divBdr>
          <w:divsChild>
            <w:div w:id="290526530">
              <w:marLeft w:val="0"/>
              <w:marRight w:val="0"/>
              <w:marTop w:val="0"/>
              <w:marBottom w:val="0"/>
              <w:divBdr>
                <w:top w:val="none" w:sz="0" w:space="0" w:color="auto"/>
                <w:left w:val="none" w:sz="0" w:space="0" w:color="auto"/>
                <w:bottom w:val="none" w:sz="0" w:space="0" w:color="auto"/>
                <w:right w:val="none" w:sz="0" w:space="0" w:color="auto"/>
              </w:divBdr>
            </w:div>
          </w:divsChild>
        </w:div>
        <w:div w:id="443035310">
          <w:marLeft w:val="0"/>
          <w:marRight w:val="0"/>
          <w:marTop w:val="0"/>
          <w:marBottom w:val="0"/>
          <w:divBdr>
            <w:top w:val="none" w:sz="0" w:space="0" w:color="auto"/>
            <w:left w:val="none" w:sz="0" w:space="0" w:color="auto"/>
            <w:bottom w:val="none" w:sz="0" w:space="0" w:color="auto"/>
            <w:right w:val="none" w:sz="0" w:space="0" w:color="auto"/>
          </w:divBdr>
          <w:divsChild>
            <w:div w:id="1523327156">
              <w:marLeft w:val="0"/>
              <w:marRight w:val="0"/>
              <w:marTop w:val="0"/>
              <w:marBottom w:val="0"/>
              <w:divBdr>
                <w:top w:val="none" w:sz="0" w:space="0" w:color="auto"/>
                <w:left w:val="none" w:sz="0" w:space="0" w:color="auto"/>
                <w:bottom w:val="none" w:sz="0" w:space="0" w:color="auto"/>
                <w:right w:val="none" w:sz="0" w:space="0" w:color="auto"/>
              </w:divBdr>
            </w:div>
          </w:divsChild>
        </w:div>
        <w:div w:id="474176167">
          <w:marLeft w:val="0"/>
          <w:marRight w:val="0"/>
          <w:marTop w:val="0"/>
          <w:marBottom w:val="0"/>
          <w:divBdr>
            <w:top w:val="none" w:sz="0" w:space="0" w:color="auto"/>
            <w:left w:val="none" w:sz="0" w:space="0" w:color="auto"/>
            <w:bottom w:val="none" w:sz="0" w:space="0" w:color="auto"/>
            <w:right w:val="none" w:sz="0" w:space="0" w:color="auto"/>
          </w:divBdr>
          <w:divsChild>
            <w:div w:id="544491636">
              <w:marLeft w:val="0"/>
              <w:marRight w:val="0"/>
              <w:marTop w:val="0"/>
              <w:marBottom w:val="0"/>
              <w:divBdr>
                <w:top w:val="none" w:sz="0" w:space="0" w:color="auto"/>
                <w:left w:val="none" w:sz="0" w:space="0" w:color="auto"/>
                <w:bottom w:val="none" w:sz="0" w:space="0" w:color="auto"/>
                <w:right w:val="none" w:sz="0" w:space="0" w:color="auto"/>
              </w:divBdr>
            </w:div>
          </w:divsChild>
        </w:div>
        <w:div w:id="515581145">
          <w:marLeft w:val="0"/>
          <w:marRight w:val="0"/>
          <w:marTop w:val="0"/>
          <w:marBottom w:val="0"/>
          <w:divBdr>
            <w:top w:val="none" w:sz="0" w:space="0" w:color="auto"/>
            <w:left w:val="none" w:sz="0" w:space="0" w:color="auto"/>
            <w:bottom w:val="none" w:sz="0" w:space="0" w:color="auto"/>
            <w:right w:val="none" w:sz="0" w:space="0" w:color="auto"/>
          </w:divBdr>
          <w:divsChild>
            <w:div w:id="2038194771">
              <w:marLeft w:val="0"/>
              <w:marRight w:val="0"/>
              <w:marTop w:val="0"/>
              <w:marBottom w:val="0"/>
              <w:divBdr>
                <w:top w:val="none" w:sz="0" w:space="0" w:color="auto"/>
                <w:left w:val="none" w:sz="0" w:space="0" w:color="auto"/>
                <w:bottom w:val="none" w:sz="0" w:space="0" w:color="auto"/>
                <w:right w:val="none" w:sz="0" w:space="0" w:color="auto"/>
              </w:divBdr>
            </w:div>
          </w:divsChild>
        </w:div>
        <w:div w:id="530147903">
          <w:marLeft w:val="0"/>
          <w:marRight w:val="0"/>
          <w:marTop w:val="0"/>
          <w:marBottom w:val="0"/>
          <w:divBdr>
            <w:top w:val="none" w:sz="0" w:space="0" w:color="auto"/>
            <w:left w:val="none" w:sz="0" w:space="0" w:color="auto"/>
            <w:bottom w:val="none" w:sz="0" w:space="0" w:color="auto"/>
            <w:right w:val="none" w:sz="0" w:space="0" w:color="auto"/>
          </w:divBdr>
          <w:divsChild>
            <w:div w:id="432285853">
              <w:marLeft w:val="0"/>
              <w:marRight w:val="0"/>
              <w:marTop w:val="0"/>
              <w:marBottom w:val="0"/>
              <w:divBdr>
                <w:top w:val="none" w:sz="0" w:space="0" w:color="auto"/>
                <w:left w:val="none" w:sz="0" w:space="0" w:color="auto"/>
                <w:bottom w:val="none" w:sz="0" w:space="0" w:color="auto"/>
                <w:right w:val="none" w:sz="0" w:space="0" w:color="auto"/>
              </w:divBdr>
            </w:div>
          </w:divsChild>
        </w:div>
        <w:div w:id="540291006">
          <w:marLeft w:val="0"/>
          <w:marRight w:val="0"/>
          <w:marTop w:val="0"/>
          <w:marBottom w:val="0"/>
          <w:divBdr>
            <w:top w:val="none" w:sz="0" w:space="0" w:color="auto"/>
            <w:left w:val="none" w:sz="0" w:space="0" w:color="auto"/>
            <w:bottom w:val="none" w:sz="0" w:space="0" w:color="auto"/>
            <w:right w:val="none" w:sz="0" w:space="0" w:color="auto"/>
          </w:divBdr>
          <w:divsChild>
            <w:div w:id="1727409506">
              <w:marLeft w:val="0"/>
              <w:marRight w:val="0"/>
              <w:marTop w:val="0"/>
              <w:marBottom w:val="0"/>
              <w:divBdr>
                <w:top w:val="none" w:sz="0" w:space="0" w:color="auto"/>
                <w:left w:val="none" w:sz="0" w:space="0" w:color="auto"/>
                <w:bottom w:val="none" w:sz="0" w:space="0" w:color="auto"/>
                <w:right w:val="none" w:sz="0" w:space="0" w:color="auto"/>
              </w:divBdr>
            </w:div>
          </w:divsChild>
        </w:div>
        <w:div w:id="587495689">
          <w:marLeft w:val="0"/>
          <w:marRight w:val="0"/>
          <w:marTop w:val="0"/>
          <w:marBottom w:val="0"/>
          <w:divBdr>
            <w:top w:val="none" w:sz="0" w:space="0" w:color="auto"/>
            <w:left w:val="none" w:sz="0" w:space="0" w:color="auto"/>
            <w:bottom w:val="none" w:sz="0" w:space="0" w:color="auto"/>
            <w:right w:val="none" w:sz="0" w:space="0" w:color="auto"/>
          </w:divBdr>
          <w:divsChild>
            <w:div w:id="2117019064">
              <w:marLeft w:val="0"/>
              <w:marRight w:val="0"/>
              <w:marTop w:val="0"/>
              <w:marBottom w:val="0"/>
              <w:divBdr>
                <w:top w:val="none" w:sz="0" w:space="0" w:color="auto"/>
                <w:left w:val="none" w:sz="0" w:space="0" w:color="auto"/>
                <w:bottom w:val="none" w:sz="0" w:space="0" w:color="auto"/>
                <w:right w:val="none" w:sz="0" w:space="0" w:color="auto"/>
              </w:divBdr>
            </w:div>
          </w:divsChild>
        </w:div>
        <w:div w:id="617373202">
          <w:marLeft w:val="0"/>
          <w:marRight w:val="0"/>
          <w:marTop w:val="0"/>
          <w:marBottom w:val="0"/>
          <w:divBdr>
            <w:top w:val="none" w:sz="0" w:space="0" w:color="auto"/>
            <w:left w:val="none" w:sz="0" w:space="0" w:color="auto"/>
            <w:bottom w:val="none" w:sz="0" w:space="0" w:color="auto"/>
            <w:right w:val="none" w:sz="0" w:space="0" w:color="auto"/>
          </w:divBdr>
          <w:divsChild>
            <w:div w:id="1290011389">
              <w:marLeft w:val="0"/>
              <w:marRight w:val="0"/>
              <w:marTop w:val="0"/>
              <w:marBottom w:val="0"/>
              <w:divBdr>
                <w:top w:val="none" w:sz="0" w:space="0" w:color="auto"/>
                <w:left w:val="none" w:sz="0" w:space="0" w:color="auto"/>
                <w:bottom w:val="none" w:sz="0" w:space="0" w:color="auto"/>
                <w:right w:val="none" w:sz="0" w:space="0" w:color="auto"/>
              </w:divBdr>
            </w:div>
          </w:divsChild>
        </w:div>
        <w:div w:id="682783361">
          <w:marLeft w:val="0"/>
          <w:marRight w:val="0"/>
          <w:marTop w:val="0"/>
          <w:marBottom w:val="0"/>
          <w:divBdr>
            <w:top w:val="none" w:sz="0" w:space="0" w:color="auto"/>
            <w:left w:val="none" w:sz="0" w:space="0" w:color="auto"/>
            <w:bottom w:val="none" w:sz="0" w:space="0" w:color="auto"/>
            <w:right w:val="none" w:sz="0" w:space="0" w:color="auto"/>
          </w:divBdr>
          <w:divsChild>
            <w:div w:id="1363362074">
              <w:marLeft w:val="0"/>
              <w:marRight w:val="0"/>
              <w:marTop w:val="0"/>
              <w:marBottom w:val="0"/>
              <w:divBdr>
                <w:top w:val="none" w:sz="0" w:space="0" w:color="auto"/>
                <w:left w:val="none" w:sz="0" w:space="0" w:color="auto"/>
                <w:bottom w:val="none" w:sz="0" w:space="0" w:color="auto"/>
                <w:right w:val="none" w:sz="0" w:space="0" w:color="auto"/>
              </w:divBdr>
            </w:div>
          </w:divsChild>
        </w:div>
        <w:div w:id="700134953">
          <w:marLeft w:val="0"/>
          <w:marRight w:val="0"/>
          <w:marTop w:val="0"/>
          <w:marBottom w:val="0"/>
          <w:divBdr>
            <w:top w:val="none" w:sz="0" w:space="0" w:color="auto"/>
            <w:left w:val="none" w:sz="0" w:space="0" w:color="auto"/>
            <w:bottom w:val="none" w:sz="0" w:space="0" w:color="auto"/>
            <w:right w:val="none" w:sz="0" w:space="0" w:color="auto"/>
          </w:divBdr>
          <w:divsChild>
            <w:div w:id="1336884022">
              <w:marLeft w:val="0"/>
              <w:marRight w:val="0"/>
              <w:marTop w:val="0"/>
              <w:marBottom w:val="0"/>
              <w:divBdr>
                <w:top w:val="none" w:sz="0" w:space="0" w:color="auto"/>
                <w:left w:val="none" w:sz="0" w:space="0" w:color="auto"/>
                <w:bottom w:val="none" w:sz="0" w:space="0" w:color="auto"/>
                <w:right w:val="none" w:sz="0" w:space="0" w:color="auto"/>
              </w:divBdr>
            </w:div>
          </w:divsChild>
        </w:div>
        <w:div w:id="846948606">
          <w:marLeft w:val="0"/>
          <w:marRight w:val="0"/>
          <w:marTop w:val="0"/>
          <w:marBottom w:val="0"/>
          <w:divBdr>
            <w:top w:val="none" w:sz="0" w:space="0" w:color="auto"/>
            <w:left w:val="none" w:sz="0" w:space="0" w:color="auto"/>
            <w:bottom w:val="none" w:sz="0" w:space="0" w:color="auto"/>
            <w:right w:val="none" w:sz="0" w:space="0" w:color="auto"/>
          </w:divBdr>
          <w:divsChild>
            <w:div w:id="199125204">
              <w:marLeft w:val="0"/>
              <w:marRight w:val="0"/>
              <w:marTop w:val="0"/>
              <w:marBottom w:val="0"/>
              <w:divBdr>
                <w:top w:val="none" w:sz="0" w:space="0" w:color="auto"/>
                <w:left w:val="none" w:sz="0" w:space="0" w:color="auto"/>
                <w:bottom w:val="none" w:sz="0" w:space="0" w:color="auto"/>
                <w:right w:val="none" w:sz="0" w:space="0" w:color="auto"/>
              </w:divBdr>
            </w:div>
          </w:divsChild>
        </w:div>
        <w:div w:id="997075845">
          <w:marLeft w:val="0"/>
          <w:marRight w:val="0"/>
          <w:marTop w:val="0"/>
          <w:marBottom w:val="0"/>
          <w:divBdr>
            <w:top w:val="none" w:sz="0" w:space="0" w:color="auto"/>
            <w:left w:val="none" w:sz="0" w:space="0" w:color="auto"/>
            <w:bottom w:val="none" w:sz="0" w:space="0" w:color="auto"/>
            <w:right w:val="none" w:sz="0" w:space="0" w:color="auto"/>
          </w:divBdr>
          <w:divsChild>
            <w:div w:id="273100361">
              <w:marLeft w:val="0"/>
              <w:marRight w:val="0"/>
              <w:marTop w:val="0"/>
              <w:marBottom w:val="0"/>
              <w:divBdr>
                <w:top w:val="none" w:sz="0" w:space="0" w:color="auto"/>
                <w:left w:val="none" w:sz="0" w:space="0" w:color="auto"/>
                <w:bottom w:val="none" w:sz="0" w:space="0" w:color="auto"/>
                <w:right w:val="none" w:sz="0" w:space="0" w:color="auto"/>
              </w:divBdr>
            </w:div>
          </w:divsChild>
        </w:div>
        <w:div w:id="1040398271">
          <w:marLeft w:val="0"/>
          <w:marRight w:val="0"/>
          <w:marTop w:val="0"/>
          <w:marBottom w:val="0"/>
          <w:divBdr>
            <w:top w:val="none" w:sz="0" w:space="0" w:color="auto"/>
            <w:left w:val="none" w:sz="0" w:space="0" w:color="auto"/>
            <w:bottom w:val="none" w:sz="0" w:space="0" w:color="auto"/>
            <w:right w:val="none" w:sz="0" w:space="0" w:color="auto"/>
          </w:divBdr>
          <w:divsChild>
            <w:div w:id="1463689233">
              <w:marLeft w:val="0"/>
              <w:marRight w:val="0"/>
              <w:marTop w:val="0"/>
              <w:marBottom w:val="0"/>
              <w:divBdr>
                <w:top w:val="none" w:sz="0" w:space="0" w:color="auto"/>
                <w:left w:val="none" w:sz="0" w:space="0" w:color="auto"/>
                <w:bottom w:val="none" w:sz="0" w:space="0" w:color="auto"/>
                <w:right w:val="none" w:sz="0" w:space="0" w:color="auto"/>
              </w:divBdr>
            </w:div>
          </w:divsChild>
        </w:div>
        <w:div w:id="1086147618">
          <w:marLeft w:val="0"/>
          <w:marRight w:val="0"/>
          <w:marTop w:val="0"/>
          <w:marBottom w:val="0"/>
          <w:divBdr>
            <w:top w:val="none" w:sz="0" w:space="0" w:color="auto"/>
            <w:left w:val="none" w:sz="0" w:space="0" w:color="auto"/>
            <w:bottom w:val="none" w:sz="0" w:space="0" w:color="auto"/>
            <w:right w:val="none" w:sz="0" w:space="0" w:color="auto"/>
          </w:divBdr>
          <w:divsChild>
            <w:div w:id="1167987755">
              <w:marLeft w:val="0"/>
              <w:marRight w:val="0"/>
              <w:marTop w:val="0"/>
              <w:marBottom w:val="0"/>
              <w:divBdr>
                <w:top w:val="none" w:sz="0" w:space="0" w:color="auto"/>
                <w:left w:val="none" w:sz="0" w:space="0" w:color="auto"/>
                <w:bottom w:val="none" w:sz="0" w:space="0" w:color="auto"/>
                <w:right w:val="none" w:sz="0" w:space="0" w:color="auto"/>
              </w:divBdr>
            </w:div>
          </w:divsChild>
        </w:div>
        <w:div w:id="1119639226">
          <w:marLeft w:val="0"/>
          <w:marRight w:val="0"/>
          <w:marTop w:val="0"/>
          <w:marBottom w:val="0"/>
          <w:divBdr>
            <w:top w:val="none" w:sz="0" w:space="0" w:color="auto"/>
            <w:left w:val="none" w:sz="0" w:space="0" w:color="auto"/>
            <w:bottom w:val="none" w:sz="0" w:space="0" w:color="auto"/>
            <w:right w:val="none" w:sz="0" w:space="0" w:color="auto"/>
          </w:divBdr>
          <w:divsChild>
            <w:div w:id="2139495237">
              <w:marLeft w:val="0"/>
              <w:marRight w:val="0"/>
              <w:marTop w:val="0"/>
              <w:marBottom w:val="0"/>
              <w:divBdr>
                <w:top w:val="none" w:sz="0" w:space="0" w:color="auto"/>
                <w:left w:val="none" w:sz="0" w:space="0" w:color="auto"/>
                <w:bottom w:val="none" w:sz="0" w:space="0" w:color="auto"/>
                <w:right w:val="none" w:sz="0" w:space="0" w:color="auto"/>
              </w:divBdr>
            </w:div>
          </w:divsChild>
        </w:div>
        <w:div w:id="1152596042">
          <w:marLeft w:val="0"/>
          <w:marRight w:val="0"/>
          <w:marTop w:val="0"/>
          <w:marBottom w:val="0"/>
          <w:divBdr>
            <w:top w:val="none" w:sz="0" w:space="0" w:color="auto"/>
            <w:left w:val="none" w:sz="0" w:space="0" w:color="auto"/>
            <w:bottom w:val="none" w:sz="0" w:space="0" w:color="auto"/>
            <w:right w:val="none" w:sz="0" w:space="0" w:color="auto"/>
          </w:divBdr>
          <w:divsChild>
            <w:div w:id="1826430326">
              <w:marLeft w:val="0"/>
              <w:marRight w:val="0"/>
              <w:marTop w:val="0"/>
              <w:marBottom w:val="0"/>
              <w:divBdr>
                <w:top w:val="none" w:sz="0" w:space="0" w:color="auto"/>
                <w:left w:val="none" w:sz="0" w:space="0" w:color="auto"/>
                <w:bottom w:val="none" w:sz="0" w:space="0" w:color="auto"/>
                <w:right w:val="none" w:sz="0" w:space="0" w:color="auto"/>
              </w:divBdr>
            </w:div>
          </w:divsChild>
        </w:div>
        <w:div w:id="1168909026">
          <w:marLeft w:val="0"/>
          <w:marRight w:val="0"/>
          <w:marTop w:val="0"/>
          <w:marBottom w:val="0"/>
          <w:divBdr>
            <w:top w:val="none" w:sz="0" w:space="0" w:color="auto"/>
            <w:left w:val="none" w:sz="0" w:space="0" w:color="auto"/>
            <w:bottom w:val="none" w:sz="0" w:space="0" w:color="auto"/>
            <w:right w:val="none" w:sz="0" w:space="0" w:color="auto"/>
          </w:divBdr>
          <w:divsChild>
            <w:div w:id="1236159712">
              <w:marLeft w:val="0"/>
              <w:marRight w:val="0"/>
              <w:marTop w:val="0"/>
              <w:marBottom w:val="0"/>
              <w:divBdr>
                <w:top w:val="none" w:sz="0" w:space="0" w:color="auto"/>
                <w:left w:val="none" w:sz="0" w:space="0" w:color="auto"/>
                <w:bottom w:val="none" w:sz="0" w:space="0" w:color="auto"/>
                <w:right w:val="none" w:sz="0" w:space="0" w:color="auto"/>
              </w:divBdr>
            </w:div>
          </w:divsChild>
        </w:div>
        <w:div w:id="1197622730">
          <w:marLeft w:val="0"/>
          <w:marRight w:val="0"/>
          <w:marTop w:val="0"/>
          <w:marBottom w:val="0"/>
          <w:divBdr>
            <w:top w:val="none" w:sz="0" w:space="0" w:color="auto"/>
            <w:left w:val="none" w:sz="0" w:space="0" w:color="auto"/>
            <w:bottom w:val="none" w:sz="0" w:space="0" w:color="auto"/>
            <w:right w:val="none" w:sz="0" w:space="0" w:color="auto"/>
          </w:divBdr>
          <w:divsChild>
            <w:div w:id="673462271">
              <w:marLeft w:val="0"/>
              <w:marRight w:val="0"/>
              <w:marTop w:val="0"/>
              <w:marBottom w:val="0"/>
              <w:divBdr>
                <w:top w:val="none" w:sz="0" w:space="0" w:color="auto"/>
                <w:left w:val="none" w:sz="0" w:space="0" w:color="auto"/>
                <w:bottom w:val="none" w:sz="0" w:space="0" w:color="auto"/>
                <w:right w:val="none" w:sz="0" w:space="0" w:color="auto"/>
              </w:divBdr>
            </w:div>
          </w:divsChild>
        </w:div>
        <w:div w:id="1234007749">
          <w:marLeft w:val="0"/>
          <w:marRight w:val="0"/>
          <w:marTop w:val="0"/>
          <w:marBottom w:val="0"/>
          <w:divBdr>
            <w:top w:val="none" w:sz="0" w:space="0" w:color="auto"/>
            <w:left w:val="none" w:sz="0" w:space="0" w:color="auto"/>
            <w:bottom w:val="none" w:sz="0" w:space="0" w:color="auto"/>
            <w:right w:val="none" w:sz="0" w:space="0" w:color="auto"/>
          </w:divBdr>
          <w:divsChild>
            <w:div w:id="1983654707">
              <w:marLeft w:val="0"/>
              <w:marRight w:val="0"/>
              <w:marTop w:val="0"/>
              <w:marBottom w:val="0"/>
              <w:divBdr>
                <w:top w:val="none" w:sz="0" w:space="0" w:color="auto"/>
                <w:left w:val="none" w:sz="0" w:space="0" w:color="auto"/>
                <w:bottom w:val="none" w:sz="0" w:space="0" w:color="auto"/>
                <w:right w:val="none" w:sz="0" w:space="0" w:color="auto"/>
              </w:divBdr>
            </w:div>
          </w:divsChild>
        </w:div>
        <w:div w:id="1433667233">
          <w:marLeft w:val="0"/>
          <w:marRight w:val="0"/>
          <w:marTop w:val="0"/>
          <w:marBottom w:val="0"/>
          <w:divBdr>
            <w:top w:val="none" w:sz="0" w:space="0" w:color="auto"/>
            <w:left w:val="none" w:sz="0" w:space="0" w:color="auto"/>
            <w:bottom w:val="none" w:sz="0" w:space="0" w:color="auto"/>
            <w:right w:val="none" w:sz="0" w:space="0" w:color="auto"/>
          </w:divBdr>
          <w:divsChild>
            <w:div w:id="1412503469">
              <w:marLeft w:val="0"/>
              <w:marRight w:val="0"/>
              <w:marTop w:val="0"/>
              <w:marBottom w:val="0"/>
              <w:divBdr>
                <w:top w:val="none" w:sz="0" w:space="0" w:color="auto"/>
                <w:left w:val="none" w:sz="0" w:space="0" w:color="auto"/>
                <w:bottom w:val="none" w:sz="0" w:space="0" w:color="auto"/>
                <w:right w:val="none" w:sz="0" w:space="0" w:color="auto"/>
              </w:divBdr>
            </w:div>
          </w:divsChild>
        </w:div>
        <w:div w:id="1476213753">
          <w:marLeft w:val="0"/>
          <w:marRight w:val="0"/>
          <w:marTop w:val="0"/>
          <w:marBottom w:val="0"/>
          <w:divBdr>
            <w:top w:val="none" w:sz="0" w:space="0" w:color="auto"/>
            <w:left w:val="none" w:sz="0" w:space="0" w:color="auto"/>
            <w:bottom w:val="none" w:sz="0" w:space="0" w:color="auto"/>
            <w:right w:val="none" w:sz="0" w:space="0" w:color="auto"/>
          </w:divBdr>
          <w:divsChild>
            <w:div w:id="1543863133">
              <w:marLeft w:val="0"/>
              <w:marRight w:val="0"/>
              <w:marTop w:val="0"/>
              <w:marBottom w:val="0"/>
              <w:divBdr>
                <w:top w:val="none" w:sz="0" w:space="0" w:color="auto"/>
                <w:left w:val="none" w:sz="0" w:space="0" w:color="auto"/>
                <w:bottom w:val="none" w:sz="0" w:space="0" w:color="auto"/>
                <w:right w:val="none" w:sz="0" w:space="0" w:color="auto"/>
              </w:divBdr>
            </w:div>
          </w:divsChild>
        </w:div>
        <w:div w:id="1491673225">
          <w:marLeft w:val="0"/>
          <w:marRight w:val="0"/>
          <w:marTop w:val="0"/>
          <w:marBottom w:val="0"/>
          <w:divBdr>
            <w:top w:val="none" w:sz="0" w:space="0" w:color="auto"/>
            <w:left w:val="none" w:sz="0" w:space="0" w:color="auto"/>
            <w:bottom w:val="none" w:sz="0" w:space="0" w:color="auto"/>
            <w:right w:val="none" w:sz="0" w:space="0" w:color="auto"/>
          </w:divBdr>
          <w:divsChild>
            <w:div w:id="606691117">
              <w:marLeft w:val="0"/>
              <w:marRight w:val="0"/>
              <w:marTop w:val="0"/>
              <w:marBottom w:val="0"/>
              <w:divBdr>
                <w:top w:val="none" w:sz="0" w:space="0" w:color="auto"/>
                <w:left w:val="none" w:sz="0" w:space="0" w:color="auto"/>
                <w:bottom w:val="none" w:sz="0" w:space="0" w:color="auto"/>
                <w:right w:val="none" w:sz="0" w:space="0" w:color="auto"/>
              </w:divBdr>
            </w:div>
          </w:divsChild>
        </w:div>
        <w:div w:id="1513909848">
          <w:marLeft w:val="0"/>
          <w:marRight w:val="0"/>
          <w:marTop w:val="0"/>
          <w:marBottom w:val="0"/>
          <w:divBdr>
            <w:top w:val="none" w:sz="0" w:space="0" w:color="auto"/>
            <w:left w:val="none" w:sz="0" w:space="0" w:color="auto"/>
            <w:bottom w:val="none" w:sz="0" w:space="0" w:color="auto"/>
            <w:right w:val="none" w:sz="0" w:space="0" w:color="auto"/>
          </w:divBdr>
          <w:divsChild>
            <w:div w:id="999694767">
              <w:marLeft w:val="0"/>
              <w:marRight w:val="0"/>
              <w:marTop w:val="0"/>
              <w:marBottom w:val="0"/>
              <w:divBdr>
                <w:top w:val="none" w:sz="0" w:space="0" w:color="auto"/>
                <w:left w:val="none" w:sz="0" w:space="0" w:color="auto"/>
                <w:bottom w:val="none" w:sz="0" w:space="0" w:color="auto"/>
                <w:right w:val="none" w:sz="0" w:space="0" w:color="auto"/>
              </w:divBdr>
            </w:div>
          </w:divsChild>
        </w:div>
        <w:div w:id="1545094810">
          <w:marLeft w:val="0"/>
          <w:marRight w:val="0"/>
          <w:marTop w:val="0"/>
          <w:marBottom w:val="0"/>
          <w:divBdr>
            <w:top w:val="none" w:sz="0" w:space="0" w:color="auto"/>
            <w:left w:val="none" w:sz="0" w:space="0" w:color="auto"/>
            <w:bottom w:val="none" w:sz="0" w:space="0" w:color="auto"/>
            <w:right w:val="none" w:sz="0" w:space="0" w:color="auto"/>
          </w:divBdr>
          <w:divsChild>
            <w:div w:id="662468368">
              <w:marLeft w:val="0"/>
              <w:marRight w:val="0"/>
              <w:marTop w:val="0"/>
              <w:marBottom w:val="0"/>
              <w:divBdr>
                <w:top w:val="none" w:sz="0" w:space="0" w:color="auto"/>
                <w:left w:val="none" w:sz="0" w:space="0" w:color="auto"/>
                <w:bottom w:val="none" w:sz="0" w:space="0" w:color="auto"/>
                <w:right w:val="none" w:sz="0" w:space="0" w:color="auto"/>
              </w:divBdr>
            </w:div>
          </w:divsChild>
        </w:div>
        <w:div w:id="1605108452">
          <w:marLeft w:val="0"/>
          <w:marRight w:val="0"/>
          <w:marTop w:val="0"/>
          <w:marBottom w:val="0"/>
          <w:divBdr>
            <w:top w:val="none" w:sz="0" w:space="0" w:color="auto"/>
            <w:left w:val="none" w:sz="0" w:space="0" w:color="auto"/>
            <w:bottom w:val="none" w:sz="0" w:space="0" w:color="auto"/>
            <w:right w:val="none" w:sz="0" w:space="0" w:color="auto"/>
          </w:divBdr>
          <w:divsChild>
            <w:div w:id="182861781">
              <w:marLeft w:val="0"/>
              <w:marRight w:val="0"/>
              <w:marTop w:val="0"/>
              <w:marBottom w:val="0"/>
              <w:divBdr>
                <w:top w:val="none" w:sz="0" w:space="0" w:color="auto"/>
                <w:left w:val="none" w:sz="0" w:space="0" w:color="auto"/>
                <w:bottom w:val="none" w:sz="0" w:space="0" w:color="auto"/>
                <w:right w:val="none" w:sz="0" w:space="0" w:color="auto"/>
              </w:divBdr>
            </w:div>
          </w:divsChild>
        </w:div>
        <w:div w:id="1664813566">
          <w:marLeft w:val="0"/>
          <w:marRight w:val="0"/>
          <w:marTop w:val="0"/>
          <w:marBottom w:val="0"/>
          <w:divBdr>
            <w:top w:val="none" w:sz="0" w:space="0" w:color="auto"/>
            <w:left w:val="none" w:sz="0" w:space="0" w:color="auto"/>
            <w:bottom w:val="none" w:sz="0" w:space="0" w:color="auto"/>
            <w:right w:val="none" w:sz="0" w:space="0" w:color="auto"/>
          </w:divBdr>
          <w:divsChild>
            <w:div w:id="1251279211">
              <w:marLeft w:val="0"/>
              <w:marRight w:val="0"/>
              <w:marTop w:val="0"/>
              <w:marBottom w:val="0"/>
              <w:divBdr>
                <w:top w:val="none" w:sz="0" w:space="0" w:color="auto"/>
                <w:left w:val="none" w:sz="0" w:space="0" w:color="auto"/>
                <w:bottom w:val="none" w:sz="0" w:space="0" w:color="auto"/>
                <w:right w:val="none" w:sz="0" w:space="0" w:color="auto"/>
              </w:divBdr>
            </w:div>
          </w:divsChild>
        </w:div>
        <w:div w:id="1730108443">
          <w:marLeft w:val="0"/>
          <w:marRight w:val="0"/>
          <w:marTop w:val="0"/>
          <w:marBottom w:val="0"/>
          <w:divBdr>
            <w:top w:val="none" w:sz="0" w:space="0" w:color="auto"/>
            <w:left w:val="none" w:sz="0" w:space="0" w:color="auto"/>
            <w:bottom w:val="none" w:sz="0" w:space="0" w:color="auto"/>
            <w:right w:val="none" w:sz="0" w:space="0" w:color="auto"/>
          </w:divBdr>
          <w:divsChild>
            <w:div w:id="660961521">
              <w:marLeft w:val="0"/>
              <w:marRight w:val="0"/>
              <w:marTop w:val="0"/>
              <w:marBottom w:val="0"/>
              <w:divBdr>
                <w:top w:val="none" w:sz="0" w:space="0" w:color="auto"/>
                <w:left w:val="none" w:sz="0" w:space="0" w:color="auto"/>
                <w:bottom w:val="none" w:sz="0" w:space="0" w:color="auto"/>
                <w:right w:val="none" w:sz="0" w:space="0" w:color="auto"/>
              </w:divBdr>
            </w:div>
          </w:divsChild>
        </w:div>
        <w:div w:id="1737897535">
          <w:marLeft w:val="0"/>
          <w:marRight w:val="0"/>
          <w:marTop w:val="0"/>
          <w:marBottom w:val="0"/>
          <w:divBdr>
            <w:top w:val="none" w:sz="0" w:space="0" w:color="auto"/>
            <w:left w:val="none" w:sz="0" w:space="0" w:color="auto"/>
            <w:bottom w:val="none" w:sz="0" w:space="0" w:color="auto"/>
            <w:right w:val="none" w:sz="0" w:space="0" w:color="auto"/>
          </w:divBdr>
          <w:divsChild>
            <w:div w:id="2001424536">
              <w:marLeft w:val="0"/>
              <w:marRight w:val="0"/>
              <w:marTop w:val="0"/>
              <w:marBottom w:val="0"/>
              <w:divBdr>
                <w:top w:val="none" w:sz="0" w:space="0" w:color="auto"/>
                <w:left w:val="none" w:sz="0" w:space="0" w:color="auto"/>
                <w:bottom w:val="none" w:sz="0" w:space="0" w:color="auto"/>
                <w:right w:val="none" w:sz="0" w:space="0" w:color="auto"/>
              </w:divBdr>
            </w:div>
          </w:divsChild>
        </w:div>
        <w:div w:id="1778325425">
          <w:marLeft w:val="0"/>
          <w:marRight w:val="0"/>
          <w:marTop w:val="0"/>
          <w:marBottom w:val="0"/>
          <w:divBdr>
            <w:top w:val="none" w:sz="0" w:space="0" w:color="auto"/>
            <w:left w:val="none" w:sz="0" w:space="0" w:color="auto"/>
            <w:bottom w:val="none" w:sz="0" w:space="0" w:color="auto"/>
            <w:right w:val="none" w:sz="0" w:space="0" w:color="auto"/>
          </w:divBdr>
          <w:divsChild>
            <w:div w:id="1991521590">
              <w:marLeft w:val="0"/>
              <w:marRight w:val="0"/>
              <w:marTop w:val="0"/>
              <w:marBottom w:val="0"/>
              <w:divBdr>
                <w:top w:val="none" w:sz="0" w:space="0" w:color="auto"/>
                <w:left w:val="none" w:sz="0" w:space="0" w:color="auto"/>
                <w:bottom w:val="none" w:sz="0" w:space="0" w:color="auto"/>
                <w:right w:val="none" w:sz="0" w:space="0" w:color="auto"/>
              </w:divBdr>
            </w:div>
          </w:divsChild>
        </w:div>
        <w:div w:id="1813477085">
          <w:marLeft w:val="0"/>
          <w:marRight w:val="0"/>
          <w:marTop w:val="0"/>
          <w:marBottom w:val="0"/>
          <w:divBdr>
            <w:top w:val="none" w:sz="0" w:space="0" w:color="auto"/>
            <w:left w:val="none" w:sz="0" w:space="0" w:color="auto"/>
            <w:bottom w:val="none" w:sz="0" w:space="0" w:color="auto"/>
            <w:right w:val="none" w:sz="0" w:space="0" w:color="auto"/>
          </w:divBdr>
          <w:divsChild>
            <w:div w:id="1035038313">
              <w:marLeft w:val="0"/>
              <w:marRight w:val="0"/>
              <w:marTop w:val="0"/>
              <w:marBottom w:val="0"/>
              <w:divBdr>
                <w:top w:val="none" w:sz="0" w:space="0" w:color="auto"/>
                <w:left w:val="none" w:sz="0" w:space="0" w:color="auto"/>
                <w:bottom w:val="none" w:sz="0" w:space="0" w:color="auto"/>
                <w:right w:val="none" w:sz="0" w:space="0" w:color="auto"/>
              </w:divBdr>
            </w:div>
          </w:divsChild>
        </w:div>
        <w:div w:id="1868104372">
          <w:marLeft w:val="0"/>
          <w:marRight w:val="0"/>
          <w:marTop w:val="0"/>
          <w:marBottom w:val="0"/>
          <w:divBdr>
            <w:top w:val="none" w:sz="0" w:space="0" w:color="auto"/>
            <w:left w:val="none" w:sz="0" w:space="0" w:color="auto"/>
            <w:bottom w:val="none" w:sz="0" w:space="0" w:color="auto"/>
            <w:right w:val="none" w:sz="0" w:space="0" w:color="auto"/>
          </w:divBdr>
          <w:divsChild>
            <w:div w:id="1725327073">
              <w:marLeft w:val="0"/>
              <w:marRight w:val="0"/>
              <w:marTop w:val="0"/>
              <w:marBottom w:val="0"/>
              <w:divBdr>
                <w:top w:val="none" w:sz="0" w:space="0" w:color="auto"/>
                <w:left w:val="none" w:sz="0" w:space="0" w:color="auto"/>
                <w:bottom w:val="none" w:sz="0" w:space="0" w:color="auto"/>
                <w:right w:val="none" w:sz="0" w:space="0" w:color="auto"/>
              </w:divBdr>
            </w:div>
          </w:divsChild>
        </w:div>
        <w:div w:id="1924996202">
          <w:marLeft w:val="0"/>
          <w:marRight w:val="0"/>
          <w:marTop w:val="0"/>
          <w:marBottom w:val="0"/>
          <w:divBdr>
            <w:top w:val="none" w:sz="0" w:space="0" w:color="auto"/>
            <w:left w:val="none" w:sz="0" w:space="0" w:color="auto"/>
            <w:bottom w:val="none" w:sz="0" w:space="0" w:color="auto"/>
            <w:right w:val="none" w:sz="0" w:space="0" w:color="auto"/>
          </w:divBdr>
          <w:divsChild>
            <w:div w:id="1444109405">
              <w:marLeft w:val="0"/>
              <w:marRight w:val="0"/>
              <w:marTop w:val="0"/>
              <w:marBottom w:val="0"/>
              <w:divBdr>
                <w:top w:val="none" w:sz="0" w:space="0" w:color="auto"/>
                <w:left w:val="none" w:sz="0" w:space="0" w:color="auto"/>
                <w:bottom w:val="none" w:sz="0" w:space="0" w:color="auto"/>
                <w:right w:val="none" w:sz="0" w:space="0" w:color="auto"/>
              </w:divBdr>
            </w:div>
          </w:divsChild>
        </w:div>
        <w:div w:id="1979530535">
          <w:marLeft w:val="0"/>
          <w:marRight w:val="0"/>
          <w:marTop w:val="0"/>
          <w:marBottom w:val="0"/>
          <w:divBdr>
            <w:top w:val="none" w:sz="0" w:space="0" w:color="auto"/>
            <w:left w:val="none" w:sz="0" w:space="0" w:color="auto"/>
            <w:bottom w:val="none" w:sz="0" w:space="0" w:color="auto"/>
            <w:right w:val="none" w:sz="0" w:space="0" w:color="auto"/>
          </w:divBdr>
          <w:divsChild>
            <w:div w:id="1925605950">
              <w:marLeft w:val="0"/>
              <w:marRight w:val="0"/>
              <w:marTop w:val="0"/>
              <w:marBottom w:val="0"/>
              <w:divBdr>
                <w:top w:val="none" w:sz="0" w:space="0" w:color="auto"/>
                <w:left w:val="none" w:sz="0" w:space="0" w:color="auto"/>
                <w:bottom w:val="none" w:sz="0" w:space="0" w:color="auto"/>
                <w:right w:val="none" w:sz="0" w:space="0" w:color="auto"/>
              </w:divBdr>
            </w:div>
          </w:divsChild>
        </w:div>
        <w:div w:id="1995641438">
          <w:marLeft w:val="0"/>
          <w:marRight w:val="0"/>
          <w:marTop w:val="0"/>
          <w:marBottom w:val="0"/>
          <w:divBdr>
            <w:top w:val="none" w:sz="0" w:space="0" w:color="auto"/>
            <w:left w:val="none" w:sz="0" w:space="0" w:color="auto"/>
            <w:bottom w:val="none" w:sz="0" w:space="0" w:color="auto"/>
            <w:right w:val="none" w:sz="0" w:space="0" w:color="auto"/>
          </w:divBdr>
          <w:divsChild>
            <w:div w:id="1772242648">
              <w:marLeft w:val="0"/>
              <w:marRight w:val="0"/>
              <w:marTop w:val="0"/>
              <w:marBottom w:val="0"/>
              <w:divBdr>
                <w:top w:val="none" w:sz="0" w:space="0" w:color="auto"/>
                <w:left w:val="none" w:sz="0" w:space="0" w:color="auto"/>
                <w:bottom w:val="none" w:sz="0" w:space="0" w:color="auto"/>
                <w:right w:val="none" w:sz="0" w:space="0" w:color="auto"/>
              </w:divBdr>
            </w:div>
          </w:divsChild>
        </w:div>
        <w:div w:id="2001615624">
          <w:marLeft w:val="0"/>
          <w:marRight w:val="0"/>
          <w:marTop w:val="0"/>
          <w:marBottom w:val="0"/>
          <w:divBdr>
            <w:top w:val="none" w:sz="0" w:space="0" w:color="auto"/>
            <w:left w:val="none" w:sz="0" w:space="0" w:color="auto"/>
            <w:bottom w:val="none" w:sz="0" w:space="0" w:color="auto"/>
            <w:right w:val="none" w:sz="0" w:space="0" w:color="auto"/>
          </w:divBdr>
          <w:divsChild>
            <w:div w:id="1650818216">
              <w:marLeft w:val="0"/>
              <w:marRight w:val="0"/>
              <w:marTop w:val="0"/>
              <w:marBottom w:val="0"/>
              <w:divBdr>
                <w:top w:val="none" w:sz="0" w:space="0" w:color="auto"/>
                <w:left w:val="none" w:sz="0" w:space="0" w:color="auto"/>
                <w:bottom w:val="none" w:sz="0" w:space="0" w:color="auto"/>
                <w:right w:val="none" w:sz="0" w:space="0" w:color="auto"/>
              </w:divBdr>
            </w:div>
          </w:divsChild>
        </w:div>
        <w:div w:id="2015067347">
          <w:marLeft w:val="0"/>
          <w:marRight w:val="0"/>
          <w:marTop w:val="0"/>
          <w:marBottom w:val="0"/>
          <w:divBdr>
            <w:top w:val="none" w:sz="0" w:space="0" w:color="auto"/>
            <w:left w:val="none" w:sz="0" w:space="0" w:color="auto"/>
            <w:bottom w:val="none" w:sz="0" w:space="0" w:color="auto"/>
            <w:right w:val="none" w:sz="0" w:space="0" w:color="auto"/>
          </w:divBdr>
          <w:divsChild>
            <w:div w:id="638613622">
              <w:marLeft w:val="0"/>
              <w:marRight w:val="0"/>
              <w:marTop w:val="0"/>
              <w:marBottom w:val="0"/>
              <w:divBdr>
                <w:top w:val="none" w:sz="0" w:space="0" w:color="auto"/>
                <w:left w:val="none" w:sz="0" w:space="0" w:color="auto"/>
                <w:bottom w:val="none" w:sz="0" w:space="0" w:color="auto"/>
                <w:right w:val="none" w:sz="0" w:space="0" w:color="auto"/>
              </w:divBdr>
            </w:div>
          </w:divsChild>
        </w:div>
        <w:div w:id="2035378295">
          <w:marLeft w:val="0"/>
          <w:marRight w:val="0"/>
          <w:marTop w:val="0"/>
          <w:marBottom w:val="0"/>
          <w:divBdr>
            <w:top w:val="none" w:sz="0" w:space="0" w:color="auto"/>
            <w:left w:val="none" w:sz="0" w:space="0" w:color="auto"/>
            <w:bottom w:val="none" w:sz="0" w:space="0" w:color="auto"/>
            <w:right w:val="none" w:sz="0" w:space="0" w:color="auto"/>
          </w:divBdr>
          <w:divsChild>
            <w:div w:id="74568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2903">
      <w:bodyDiv w:val="1"/>
      <w:marLeft w:val="0"/>
      <w:marRight w:val="0"/>
      <w:marTop w:val="0"/>
      <w:marBottom w:val="0"/>
      <w:divBdr>
        <w:top w:val="none" w:sz="0" w:space="0" w:color="auto"/>
        <w:left w:val="none" w:sz="0" w:space="0" w:color="auto"/>
        <w:bottom w:val="none" w:sz="0" w:space="0" w:color="auto"/>
        <w:right w:val="none" w:sz="0" w:space="0" w:color="auto"/>
      </w:divBdr>
    </w:div>
    <w:div w:id="1187402643">
      <w:bodyDiv w:val="1"/>
      <w:marLeft w:val="0"/>
      <w:marRight w:val="0"/>
      <w:marTop w:val="0"/>
      <w:marBottom w:val="0"/>
      <w:divBdr>
        <w:top w:val="none" w:sz="0" w:space="0" w:color="auto"/>
        <w:left w:val="none" w:sz="0" w:space="0" w:color="auto"/>
        <w:bottom w:val="none" w:sz="0" w:space="0" w:color="auto"/>
        <w:right w:val="none" w:sz="0" w:space="0" w:color="auto"/>
      </w:divBdr>
    </w:div>
    <w:div w:id="1189176450">
      <w:bodyDiv w:val="1"/>
      <w:marLeft w:val="0"/>
      <w:marRight w:val="0"/>
      <w:marTop w:val="0"/>
      <w:marBottom w:val="0"/>
      <w:divBdr>
        <w:top w:val="none" w:sz="0" w:space="0" w:color="auto"/>
        <w:left w:val="none" w:sz="0" w:space="0" w:color="auto"/>
        <w:bottom w:val="none" w:sz="0" w:space="0" w:color="auto"/>
        <w:right w:val="none" w:sz="0" w:space="0" w:color="auto"/>
      </w:divBdr>
    </w:div>
    <w:div w:id="1201279925">
      <w:bodyDiv w:val="1"/>
      <w:marLeft w:val="0"/>
      <w:marRight w:val="0"/>
      <w:marTop w:val="0"/>
      <w:marBottom w:val="0"/>
      <w:divBdr>
        <w:top w:val="none" w:sz="0" w:space="0" w:color="auto"/>
        <w:left w:val="none" w:sz="0" w:space="0" w:color="auto"/>
        <w:bottom w:val="none" w:sz="0" w:space="0" w:color="auto"/>
        <w:right w:val="none" w:sz="0" w:space="0" w:color="auto"/>
      </w:divBdr>
    </w:div>
    <w:div w:id="1205169490">
      <w:bodyDiv w:val="1"/>
      <w:marLeft w:val="0"/>
      <w:marRight w:val="0"/>
      <w:marTop w:val="0"/>
      <w:marBottom w:val="0"/>
      <w:divBdr>
        <w:top w:val="none" w:sz="0" w:space="0" w:color="auto"/>
        <w:left w:val="none" w:sz="0" w:space="0" w:color="auto"/>
        <w:bottom w:val="none" w:sz="0" w:space="0" w:color="auto"/>
        <w:right w:val="none" w:sz="0" w:space="0" w:color="auto"/>
      </w:divBdr>
    </w:div>
    <w:div w:id="1214778710">
      <w:bodyDiv w:val="1"/>
      <w:marLeft w:val="0"/>
      <w:marRight w:val="0"/>
      <w:marTop w:val="0"/>
      <w:marBottom w:val="0"/>
      <w:divBdr>
        <w:top w:val="none" w:sz="0" w:space="0" w:color="auto"/>
        <w:left w:val="none" w:sz="0" w:space="0" w:color="auto"/>
        <w:bottom w:val="none" w:sz="0" w:space="0" w:color="auto"/>
        <w:right w:val="none" w:sz="0" w:space="0" w:color="auto"/>
      </w:divBdr>
    </w:div>
    <w:div w:id="1217887361">
      <w:bodyDiv w:val="1"/>
      <w:marLeft w:val="0"/>
      <w:marRight w:val="0"/>
      <w:marTop w:val="0"/>
      <w:marBottom w:val="0"/>
      <w:divBdr>
        <w:top w:val="none" w:sz="0" w:space="0" w:color="auto"/>
        <w:left w:val="none" w:sz="0" w:space="0" w:color="auto"/>
        <w:bottom w:val="none" w:sz="0" w:space="0" w:color="auto"/>
        <w:right w:val="none" w:sz="0" w:space="0" w:color="auto"/>
      </w:divBdr>
    </w:div>
    <w:div w:id="1254583861">
      <w:bodyDiv w:val="1"/>
      <w:marLeft w:val="0"/>
      <w:marRight w:val="0"/>
      <w:marTop w:val="0"/>
      <w:marBottom w:val="0"/>
      <w:divBdr>
        <w:top w:val="none" w:sz="0" w:space="0" w:color="auto"/>
        <w:left w:val="none" w:sz="0" w:space="0" w:color="auto"/>
        <w:bottom w:val="none" w:sz="0" w:space="0" w:color="auto"/>
        <w:right w:val="none" w:sz="0" w:space="0" w:color="auto"/>
      </w:divBdr>
    </w:div>
    <w:div w:id="1256747061">
      <w:bodyDiv w:val="1"/>
      <w:marLeft w:val="0"/>
      <w:marRight w:val="0"/>
      <w:marTop w:val="0"/>
      <w:marBottom w:val="0"/>
      <w:divBdr>
        <w:top w:val="none" w:sz="0" w:space="0" w:color="auto"/>
        <w:left w:val="none" w:sz="0" w:space="0" w:color="auto"/>
        <w:bottom w:val="none" w:sz="0" w:space="0" w:color="auto"/>
        <w:right w:val="none" w:sz="0" w:space="0" w:color="auto"/>
      </w:divBdr>
    </w:div>
    <w:div w:id="1272975058">
      <w:bodyDiv w:val="1"/>
      <w:marLeft w:val="0"/>
      <w:marRight w:val="0"/>
      <w:marTop w:val="0"/>
      <w:marBottom w:val="0"/>
      <w:divBdr>
        <w:top w:val="none" w:sz="0" w:space="0" w:color="auto"/>
        <w:left w:val="none" w:sz="0" w:space="0" w:color="auto"/>
        <w:bottom w:val="none" w:sz="0" w:space="0" w:color="auto"/>
        <w:right w:val="none" w:sz="0" w:space="0" w:color="auto"/>
      </w:divBdr>
    </w:div>
    <w:div w:id="1273979001">
      <w:bodyDiv w:val="1"/>
      <w:marLeft w:val="0"/>
      <w:marRight w:val="0"/>
      <w:marTop w:val="0"/>
      <w:marBottom w:val="0"/>
      <w:divBdr>
        <w:top w:val="none" w:sz="0" w:space="0" w:color="auto"/>
        <w:left w:val="none" w:sz="0" w:space="0" w:color="auto"/>
        <w:bottom w:val="none" w:sz="0" w:space="0" w:color="auto"/>
        <w:right w:val="none" w:sz="0" w:space="0" w:color="auto"/>
      </w:divBdr>
      <w:divsChild>
        <w:div w:id="737629320">
          <w:marLeft w:val="0"/>
          <w:marRight w:val="0"/>
          <w:marTop w:val="0"/>
          <w:marBottom w:val="0"/>
          <w:divBdr>
            <w:top w:val="none" w:sz="0" w:space="0" w:color="auto"/>
            <w:left w:val="none" w:sz="0" w:space="0" w:color="auto"/>
            <w:bottom w:val="none" w:sz="0" w:space="0" w:color="auto"/>
            <w:right w:val="none" w:sz="0" w:space="0" w:color="auto"/>
          </w:divBdr>
        </w:div>
        <w:div w:id="1956717946">
          <w:marLeft w:val="0"/>
          <w:marRight w:val="0"/>
          <w:marTop w:val="0"/>
          <w:marBottom w:val="0"/>
          <w:divBdr>
            <w:top w:val="none" w:sz="0" w:space="0" w:color="auto"/>
            <w:left w:val="none" w:sz="0" w:space="0" w:color="auto"/>
            <w:bottom w:val="none" w:sz="0" w:space="0" w:color="auto"/>
            <w:right w:val="none" w:sz="0" w:space="0" w:color="auto"/>
          </w:divBdr>
        </w:div>
      </w:divsChild>
    </w:div>
    <w:div w:id="1296328239">
      <w:bodyDiv w:val="1"/>
      <w:marLeft w:val="0"/>
      <w:marRight w:val="0"/>
      <w:marTop w:val="0"/>
      <w:marBottom w:val="0"/>
      <w:divBdr>
        <w:top w:val="none" w:sz="0" w:space="0" w:color="auto"/>
        <w:left w:val="none" w:sz="0" w:space="0" w:color="auto"/>
        <w:bottom w:val="none" w:sz="0" w:space="0" w:color="auto"/>
        <w:right w:val="none" w:sz="0" w:space="0" w:color="auto"/>
      </w:divBdr>
    </w:div>
    <w:div w:id="1328094053">
      <w:bodyDiv w:val="1"/>
      <w:marLeft w:val="0"/>
      <w:marRight w:val="0"/>
      <w:marTop w:val="0"/>
      <w:marBottom w:val="0"/>
      <w:divBdr>
        <w:top w:val="none" w:sz="0" w:space="0" w:color="auto"/>
        <w:left w:val="none" w:sz="0" w:space="0" w:color="auto"/>
        <w:bottom w:val="none" w:sz="0" w:space="0" w:color="auto"/>
        <w:right w:val="none" w:sz="0" w:space="0" w:color="auto"/>
      </w:divBdr>
    </w:div>
    <w:div w:id="1354919674">
      <w:bodyDiv w:val="1"/>
      <w:marLeft w:val="0"/>
      <w:marRight w:val="0"/>
      <w:marTop w:val="0"/>
      <w:marBottom w:val="0"/>
      <w:divBdr>
        <w:top w:val="none" w:sz="0" w:space="0" w:color="auto"/>
        <w:left w:val="none" w:sz="0" w:space="0" w:color="auto"/>
        <w:bottom w:val="none" w:sz="0" w:space="0" w:color="auto"/>
        <w:right w:val="none" w:sz="0" w:space="0" w:color="auto"/>
      </w:divBdr>
    </w:div>
    <w:div w:id="1361473973">
      <w:bodyDiv w:val="1"/>
      <w:marLeft w:val="0"/>
      <w:marRight w:val="0"/>
      <w:marTop w:val="0"/>
      <w:marBottom w:val="0"/>
      <w:divBdr>
        <w:top w:val="none" w:sz="0" w:space="0" w:color="auto"/>
        <w:left w:val="none" w:sz="0" w:space="0" w:color="auto"/>
        <w:bottom w:val="none" w:sz="0" w:space="0" w:color="auto"/>
        <w:right w:val="none" w:sz="0" w:space="0" w:color="auto"/>
      </w:divBdr>
    </w:div>
    <w:div w:id="1379745077">
      <w:bodyDiv w:val="1"/>
      <w:marLeft w:val="0"/>
      <w:marRight w:val="0"/>
      <w:marTop w:val="0"/>
      <w:marBottom w:val="0"/>
      <w:divBdr>
        <w:top w:val="none" w:sz="0" w:space="0" w:color="auto"/>
        <w:left w:val="none" w:sz="0" w:space="0" w:color="auto"/>
        <w:bottom w:val="none" w:sz="0" w:space="0" w:color="auto"/>
        <w:right w:val="none" w:sz="0" w:space="0" w:color="auto"/>
      </w:divBdr>
    </w:div>
    <w:div w:id="1411612276">
      <w:bodyDiv w:val="1"/>
      <w:marLeft w:val="0"/>
      <w:marRight w:val="0"/>
      <w:marTop w:val="0"/>
      <w:marBottom w:val="0"/>
      <w:divBdr>
        <w:top w:val="none" w:sz="0" w:space="0" w:color="auto"/>
        <w:left w:val="none" w:sz="0" w:space="0" w:color="auto"/>
        <w:bottom w:val="none" w:sz="0" w:space="0" w:color="auto"/>
        <w:right w:val="none" w:sz="0" w:space="0" w:color="auto"/>
      </w:divBdr>
    </w:div>
    <w:div w:id="1425303477">
      <w:bodyDiv w:val="1"/>
      <w:marLeft w:val="0"/>
      <w:marRight w:val="0"/>
      <w:marTop w:val="0"/>
      <w:marBottom w:val="0"/>
      <w:divBdr>
        <w:top w:val="none" w:sz="0" w:space="0" w:color="auto"/>
        <w:left w:val="none" w:sz="0" w:space="0" w:color="auto"/>
        <w:bottom w:val="none" w:sz="0" w:space="0" w:color="auto"/>
        <w:right w:val="none" w:sz="0" w:space="0" w:color="auto"/>
      </w:divBdr>
    </w:div>
    <w:div w:id="1430856443">
      <w:bodyDiv w:val="1"/>
      <w:marLeft w:val="0"/>
      <w:marRight w:val="0"/>
      <w:marTop w:val="0"/>
      <w:marBottom w:val="0"/>
      <w:divBdr>
        <w:top w:val="none" w:sz="0" w:space="0" w:color="auto"/>
        <w:left w:val="none" w:sz="0" w:space="0" w:color="auto"/>
        <w:bottom w:val="none" w:sz="0" w:space="0" w:color="auto"/>
        <w:right w:val="none" w:sz="0" w:space="0" w:color="auto"/>
      </w:divBdr>
    </w:div>
    <w:div w:id="1434201754">
      <w:bodyDiv w:val="1"/>
      <w:marLeft w:val="0"/>
      <w:marRight w:val="0"/>
      <w:marTop w:val="0"/>
      <w:marBottom w:val="0"/>
      <w:divBdr>
        <w:top w:val="none" w:sz="0" w:space="0" w:color="auto"/>
        <w:left w:val="none" w:sz="0" w:space="0" w:color="auto"/>
        <w:bottom w:val="none" w:sz="0" w:space="0" w:color="auto"/>
        <w:right w:val="none" w:sz="0" w:space="0" w:color="auto"/>
      </w:divBdr>
    </w:div>
    <w:div w:id="1445953340">
      <w:bodyDiv w:val="1"/>
      <w:marLeft w:val="0"/>
      <w:marRight w:val="0"/>
      <w:marTop w:val="0"/>
      <w:marBottom w:val="0"/>
      <w:divBdr>
        <w:top w:val="none" w:sz="0" w:space="0" w:color="auto"/>
        <w:left w:val="none" w:sz="0" w:space="0" w:color="auto"/>
        <w:bottom w:val="none" w:sz="0" w:space="0" w:color="auto"/>
        <w:right w:val="none" w:sz="0" w:space="0" w:color="auto"/>
      </w:divBdr>
    </w:div>
    <w:div w:id="1453595708">
      <w:bodyDiv w:val="1"/>
      <w:marLeft w:val="0"/>
      <w:marRight w:val="0"/>
      <w:marTop w:val="0"/>
      <w:marBottom w:val="0"/>
      <w:divBdr>
        <w:top w:val="none" w:sz="0" w:space="0" w:color="auto"/>
        <w:left w:val="none" w:sz="0" w:space="0" w:color="auto"/>
        <w:bottom w:val="none" w:sz="0" w:space="0" w:color="auto"/>
        <w:right w:val="none" w:sz="0" w:space="0" w:color="auto"/>
      </w:divBdr>
    </w:div>
    <w:div w:id="1458332916">
      <w:bodyDiv w:val="1"/>
      <w:marLeft w:val="0"/>
      <w:marRight w:val="0"/>
      <w:marTop w:val="0"/>
      <w:marBottom w:val="0"/>
      <w:divBdr>
        <w:top w:val="none" w:sz="0" w:space="0" w:color="auto"/>
        <w:left w:val="none" w:sz="0" w:space="0" w:color="auto"/>
        <w:bottom w:val="none" w:sz="0" w:space="0" w:color="auto"/>
        <w:right w:val="none" w:sz="0" w:space="0" w:color="auto"/>
      </w:divBdr>
    </w:div>
    <w:div w:id="1483307725">
      <w:bodyDiv w:val="1"/>
      <w:marLeft w:val="0"/>
      <w:marRight w:val="0"/>
      <w:marTop w:val="0"/>
      <w:marBottom w:val="0"/>
      <w:divBdr>
        <w:top w:val="none" w:sz="0" w:space="0" w:color="auto"/>
        <w:left w:val="none" w:sz="0" w:space="0" w:color="auto"/>
        <w:bottom w:val="none" w:sz="0" w:space="0" w:color="auto"/>
        <w:right w:val="none" w:sz="0" w:space="0" w:color="auto"/>
      </w:divBdr>
    </w:div>
    <w:div w:id="1488013164">
      <w:bodyDiv w:val="1"/>
      <w:marLeft w:val="0"/>
      <w:marRight w:val="0"/>
      <w:marTop w:val="0"/>
      <w:marBottom w:val="0"/>
      <w:divBdr>
        <w:top w:val="none" w:sz="0" w:space="0" w:color="auto"/>
        <w:left w:val="none" w:sz="0" w:space="0" w:color="auto"/>
        <w:bottom w:val="none" w:sz="0" w:space="0" w:color="auto"/>
        <w:right w:val="none" w:sz="0" w:space="0" w:color="auto"/>
      </w:divBdr>
    </w:div>
    <w:div w:id="1508902008">
      <w:bodyDiv w:val="1"/>
      <w:marLeft w:val="0"/>
      <w:marRight w:val="0"/>
      <w:marTop w:val="0"/>
      <w:marBottom w:val="0"/>
      <w:divBdr>
        <w:top w:val="none" w:sz="0" w:space="0" w:color="auto"/>
        <w:left w:val="none" w:sz="0" w:space="0" w:color="auto"/>
        <w:bottom w:val="none" w:sz="0" w:space="0" w:color="auto"/>
        <w:right w:val="none" w:sz="0" w:space="0" w:color="auto"/>
      </w:divBdr>
    </w:div>
    <w:div w:id="1519076477">
      <w:bodyDiv w:val="1"/>
      <w:marLeft w:val="0"/>
      <w:marRight w:val="0"/>
      <w:marTop w:val="0"/>
      <w:marBottom w:val="0"/>
      <w:divBdr>
        <w:top w:val="none" w:sz="0" w:space="0" w:color="auto"/>
        <w:left w:val="none" w:sz="0" w:space="0" w:color="auto"/>
        <w:bottom w:val="none" w:sz="0" w:space="0" w:color="auto"/>
        <w:right w:val="none" w:sz="0" w:space="0" w:color="auto"/>
      </w:divBdr>
    </w:div>
    <w:div w:id="1522279623">
      <w:bodyDiv w:val="1"/>
      <w:marLeft w:val="0"/>
      <w:marRight w:val="0"/>
      <w:marTop w:val="0"/>
      <w:marBottom w:val="0"/>
      <w:divBdr>
        <w:top w:val="none" w:sz="0" w:space="0" w:color="auto"/>
        <w:left w:val="none" w:sz="0" w:space="0" w:color="auto"/>
        <w:bottom w:val="none" w:sz="0" w:space="0" w:color="auto"/>
        <w:right w:val="none" w:sz="0" w:space="0" w:color="auto"/>
      </w:divBdr>
    </w:div>
    <w:div w:id="1559242926">
      <w:bodyDiv w:val="1"/>
      <w:marLeft w:val="0"/>
      <w:marRight w:val="0"/>
      <w:marTop w:val="0"/>
      <w:marBottom w:val="0"/>
      <w:divBdr>
        <w:top w:val="none" w:sz="0" w:space="0" w:color="auto"/>
        <w:left w:val="none" w:sz="0" w:space="0" w:color="auto"/>
        <w:bottom w:val="none" w:sz="0" w:space="0" w:color="auto"/>
        <w:right w:val="none" w:sz="0" w:space="0" w:color="auto"/>
      </w:divBdr>
    </w:div>
    <w:div w:id="1560554010">
      <w:bodyDiv w:val="1"/>
      <w:marLeft w:val="0"/>
      <w:marRight w:val="0"/>
      <w:marTop w:val="0"/>
      <w:marBottom w:val="0"/>
      <w:divBdr>
        <w:top w:val="none" w:sz="0" w:space="0" w:color="auto"/>
        <w:left w:val="none" w:sz="0" w:space="0" w:color="auto"/>
        <w:bottom w:val="none" w:sz="0" w:space="0" w:color="auto"/>
        <w:right w:val="none" w:sz="0" w:space="0" w:color="auto"/>
      </w:divBdr>
    </w:div>
    <w:div w:id="1565332884">
      <w:bodyDiv w:val="1"/>
      <w:marLeft w:val="0"/>
      <w:marRight w:val="0"/>
      <w:marTop w:val="0"/>
      <w:marBottom w:val="0"/>
      <w:divBdr>
        <w:top w:val="none" w:sz="0" w:space="0" w:color="auto"/>
        <w:left w:val="none" w:sz="0" w:space="0" w:color="auto"/>
        <w:bottom w:val="none" w:sz="0" w:space="0" w:color="auto"/>
        <w:right w:val="none" w:sz="0" w:space="0" w:color="auto"/>
      </w:divBdr>
    </w:div>
    <w:div w:id="1585721609">
      <w:bodyDiv w:val="1"/>
      <w:marLeft w:val="0"/>
      <w:marRight w:val="0"/>
      <w:marTop w:val="0"/>
      <w:marBottom w:val="0"/>
      <w:divBdr>
        <w:top w:val="none" w:sz="0" w:space="0" w:color="auto"/>
        <w:left w:val="none" w:sz="0" w:space="0" w:color="auto"/>
        <w:bottom w:val="none" w:sz="0" w:space="0" w:color="auto"/>
        <w:right w:val="none" w:sz="0" w:space="0" w:color="auto"/>
      </w:divBdr>
    </w:div>
    <w:div w:id="1594707161">
      <w:bodyDiv w:val="1"/>
      <w:marLeft w:val="0"/>
      <w:marRight w:val="0"/>
      <w:marTop w:val="0"/>
      <w:marBottom w:val="0"/>
      <w:divBdr>
        <w:top w:val="none" w:sz="0" w:space="0" w:color="auto"/>
        <w:left w:val="none" w:sz="0" w:space="0" w:color="auto"/>
        <w:bottom w:val="none" w:sz="0" w:space="0" w:color="auto"/>
        <w:right w:val="none" w:sz="0" w:space="0" w:color="auto"/>
      </w:divBdr>
    </w:div>
    <w:div w:id="1602567244">
      <w:bodyDiv w:val="1"/>
      <w:marLeft w:val="0"/>
      <w:marRight w:val="0"/>
      <w:marTop w:val="0"/>
      <w:marBottom w:val="0"/>
      <w:divBdr>
        <w:top w:val="none" w:sz="0" w:space="0" w:color="auto"/>
        <w:left w:val="none" w:sz="0" w:space="0" w:color="auto"/>
        <w:bottom w:val="none" w:sz="0" w:space="0" w:color="auto"/>
        <w:right w:val="none" w:sz="0" w:space="0" w:color="auto"/>
      </w:divBdr>
    </w:div>
    <w:div w:id="1617173601">
      <w:bodyDiv w:val="1"/>
      <w:marLeft w:val="0"/>
      <w:marRight w:val="0"/>
      <w:marTop w:val="0"/>
      <w:marBottom w:val="0"/>
      <w:divBdr>
        <w:top w:val="none" w:sz="0" w:space="0" w:color="auto"/>
        <w:left w:val="none" w:sz="0" w:space="0" w:color="auto"/>
        <w:bottom w:val="none" w:sz="0" w:space="0" w:color="auto"/>
        <w:right w:val="none" w:sz="0" w:space="0" w:color="auto"/>
      </w:divBdr>
    </w:div>
    <w:div w:id="1633900296">
      <w:bodyDiv w:val="1"/>
      <w:marLeft w:val="0"/>
      <w:marRight w:val="0"/>
      <w:marTop w:val="0"/>
      <w:marBottom w:val="0"/>
      <w:divBdr>
        <w:top w:val="none" w:sz="0" w:space="0" w:color="auto"/>
        <w:left w:val="none" w:sz="0" w:space="0" w:color="auto"/>
        <w:bottom w:val="none" w:sz="0" w:space="0" w:color="auto"/>
        <w:right w:val="none" w:sz="0" w:space="0" w:color="auto"/>
      </w:divBdr>
    </w:div>
    <w:div w:id="1634630241">
      <w:bodyDiv w:val="1"/>
      <w:marLeft w:val="0"/>
      <w:marRight w:val="0"/>
      <w:marTop w:val="0"/>
      <w:marBottom w:val="0"/>
      <w:divBdr>
        <w:top w:val="none" w:sz="0" w:space="0" w:color="auto"/>
        <w:left w:val="none" w:sz="0" w:space="0" w:color="auto"/>
        <w:bottom w:val="none" w:sz="0" w:space="0" w:color="auto"/>
        <w:right w:val="none" w:sz="0" w:space="0" w:color="auto"/>
      </w:divBdr>
    </w:div>
    <w:div w:id="1642274071">
      <w:bodyDiv w:val="1"/>
      <w:marLeft w:val="0"/>
      <w:marRight w:val="0"/>
      <w:marTop w:val="0"/>
      <w:marBottom w:val="0"/>
      <w:divBdr>
        <w:top w:val="none" w:sz="0" w:space="0" w:color="auto"/>
        <w:left w:val="none" w:sz="0" w:space="0" w:color="auto"/>
        <w:bottom w:val="none" w:sz="0" w:space="0" w:color="auto"/>
        <w:right w:val="none" w:sz="0" w:space="0" w:color="auto"/>
      </w:divBdr>
    </w:div>
    <w:div w:id="1656759722">
      <w:bodyDiv w:val="1"/>
      <w:marLeft w:val="0"/>
      <w:marRight w:val="0"/>
      <w:marTop w:val="0"/>
      <w:marBottom w:val="0"/>
      <w:divBdr>
        <w:top w:val="none" w:sz="0" w:space="0" w:color="auto"/>
        <w:left w:val="none" w:sz="0" w:space="0" w:color="auto"/>
        <w:bottom w:val="none" w:sz="0" w:space="0" w:color="auto"/>
        <w:right w:val="none" w:sz="0" w:space="0" w:color="auto"/>
      </w:divBdr>
    </w:div>
    <w:div w:id="1671593549">
      <w:bodyDiv w:val="1"/>
      <w:marLeft w:val="0"/>
      <w:marRight w:val="0"/>
      <w:marTop w:val="0"/>
      <w:marBottom w:val="0"/>
      <w:divBdr>
        <w:top w:val="none" w:sz="0" w:space="0" w:color="auto"/>
        <w:left w:val="none" w:sz="0" w:space="0" w:color="auto"/>
        <w:bottom w:val="none" w:sz="0" w:space="0" w:color="auto"/>
        <w:right w:val="none" w:sz="0" w:space="0" w:color="auto"/>
      </w:divBdr>
    </w:div>
    <w:div w:id="1679119289">
      <w:bodyDiv w:val="1"/>
      <w:marLeft w:val="0"/>
      <w:marRight w:val="0"/>
      <w:marTop w:val="0"/>
      <w:marBottom w:val="0"/>
      <w:divBdr>
        <w:top w:val="none" w:sz="0" w:space="0" w:color="auto"/>
        <w:left w:val="none" w:sz="0" w:space="0" w:color="auto"/>
        <w:bottom w:val="none" w:sz="0" w:space="0" w:color="auto"/>
        <w:right w:val="none" w:sz="0" w:space="0" w:color="auto"/>
      </w:divBdr>
    </w:div>
    <w:div w:id="1690788760">
      <w:bodyDiv w:val="1"/>
      <w:marLeft w:val="0"/>
      <w:marRight w:val="0"/>
      <w:marTop w:val="0"/>
      <w:marBottom w:val="0"/>
      <w:divBdr>
        <w:top w:val="none" w:sz="0" w:space="0" w:color="auto"/>
        <w:left w:val="none" w:sz="0" w:space="0" w:color="auto"/>
        <w:bottom w:val="none" w:sz="0" w:space="0" w:color="auto"/>
        <w:right w:val="none" w:sz="0" w:space="0" w:color="auto"/>
      </w:divBdr>
    </w:div>
    <w:div w:id="1714966972">
      <w:bodyDiv w:val="1"/>
      <w:marLeft w:val="0"/>
      <w:marRight w:val="0"/>
      <w:marTop w:val="0"/>
      <w:marBottom w:val="0"/>
      <w:divBdr>
        <w:top w:val="none" w:sz="0" w:space="0" w:color="auto"/>
        <w:left w:val="none" w:sz="0" w:space="0" w:color="auto"/>
        <w:bottom w:val="none" w:sz="0" w:space="0" w:color="auto"/>
        <w:right w:val="none" w:sz="0" w:space="0" w:color="auto"/>
      </w:divBdr>
    </w:div>
    <w:div w:id="1726022257">
      <w:bodyDiv w:val="1"/>
      <w:marLeft w:val="0"/>
      <w:marRight w:val="0"/>
      <w:marTop w:val="0"/>
      <w:marBottom w:val="0"/>
      <w:divBdr>
        <w:top w:val="none" w:sz="0" w:space="0" w:color="auto"/>
        <w:left w:val="none" w:sz="0" w:space="0" w:color="auto"/>
        <w:bottom w:val="none" w:sz="0" w:space="0" w:color="auto"/>
        <w:right w:val="none" w:sz="0" w:space="0" w:color="auto"/>
      </w:divBdr>
    </w:div>
    <w:div w:id="1726296508">
      <w:bodyDiv w:val="1"/>
      <w:marLeft w:val="0"/>
      <w:marRight w:val="0"/>
      <w:marTop w:val="0"/>
      <w:marBottom w:val="0"/>
      <w:divBdr>
        <w:top w:val="none" w:sz="0" w:space="0" w:color="auto"/>
        <w:left w:val="none" w:sz="0" w:space="0" w:color="auto"/>
        <w:bottom w:val="none" w:sz="0" w:space="0" w:color="auto"/>
        <w:right w:val="none" w:sz="0" w:space="0" w:color="auto"/>
      </w:divBdr>
    </w:div>
    <w:div w:id="1731147445">
      <w:bodyDiv w:val="1"/>
      <w:marLeft w:val="0"/>
      <w:marRight w:val="0"/>
      <w:marTop w:val="0"/>
      <w:marBottom w:val="0"/>
      <w:divBdr>
        <w:top w:val="none" w:sz="0" w:space="0" w:color="auto"/>
        <w:left w:val="none" w:sz="0" w:space="0" w:color="auto"/>
        <w:bottom w:val="none" w:sz="0" w:space="0" w:color="auto"/>
        <w:right w:val="none" w:sz="0" w:space="0" w:color="auto"/>
      </w:divBdr>
    </w:div>
    <w:div w:id="1747726723">
      <w:bodyDiv w:val="1"/>
      <w:marLeft w:val="0"/>
      <w:marRight w:val="0"/>
      <w:marTop w:val="0"/>
      <w:marBottom w:val="0"/>
      <w:divBdr>
        <w:top w:val="none" w:sz="0" w:space="0" w:color="auto"/>
        <w:left w:val="none" w:sz="0" w:space="0" w:color="auto"/>
        <w:bottom w:val="none" w:sz="0" w:space="0" w:color="auto"/>
        <w:right w:val="none" w:sz="0" w:space="0" w:color="auto"/>
      </w:divBdr>
    </w:div>
    <w:div w:id="1795099516">
      <w:bodyDiv w:val="1"/>
      <w:marLeft w:val="0"/>
      <w:marRight w:val="0"/>
      <w:marTop w:val="0"/>
      <w:marBottom w:val="0"/>
      <w:divBdr>
        <w:top w:val="none" w:sz="0" w:space="0" w:color="auto"/>
        <w:left w:val="none" w:sz="0" w:space="0" w:color="auto"/>
        <w:bottom w:val="none" w:sz="0" w:space="0" w:color="auto"/>
        <w:right w:val="none" w:sz="0" w:space="0" w:color="auto"/>
      </w:divBdr>
    </w:div>
    <w:div w:id="1796021832">
      <w:bodyDiv w:val="1"/>
      <w:marLeft w:val="0"/>
      <w:marRight w:val="0"/>
      <w:marTop w:val="0"/>
      <w:marBottom w:val="0"/>
      <w:divBdr>
        <w:top w:val="none" w:sz="0" w:space="0" w:color="auto"/>
        <w:left w:val="none" w:sz="0" w:space="0" w:color="auto"/>
        <w:bottom w:val="none" w:sz="0" w:space="0" w:color="auto"/>
        <w:right w:val="none" w:sz="0" w:space="0" w:color="auto"/>
      </w:divBdr>
    </w:div>
    <w:div w:id="1808235324">
      <w:bodyDiv w:val="1"/>
      <w:marLeft w:val="0"/>
      <w:marRight w:val="0"/>
      <w:marTop w:val="0"/>
      <w:marBottom w:val="0"/>
      <w:divBdr>
        <w:top w:val="none" w:sz="0" w:space="0" w:color="auto"/>
        <w:left w:val="none" w:sz="0" w:space="0" w:color="auto"/>
        <w:bottom w:val="none" w:sz="0" w:space="0" w:color="auto"/>
        <w:right w:val="none" w:sz="0" w:space="0" w:color="auto"/>
      </w:divBdr>
    </w:div>
    <w:div w:id="1831486163">
      <w:bodyDiv w:val="1"/>
      <w:marLeft w:val="0"/>
      <w:marRight w:val="0"/>
      <w:marTop w:val="0"/>
      <w:marBottom w:val="0"/>
      <w:divBdr>
        <w:top w:val="none" w:sz="0" w:space="0" w:color="auto"/>
        <w:left w:val="none" w:sz="0" w:space="0" w:color="auto"/>
        <w:bottom w:val="none" w:sz="0" w:space="0" w:color="auto"/>
        <w:right w:val="none" w:sz="0" w:space="0" w:color="auto"/>
      </w:divBdr>
    </w:div>
    <w:div w:id="1852834298">
      <w:bodyDiv w:val="1"/>
      <w:marLeft w:val="0"/>
      <w:marRight w:val="0"/>
      <w:marTop w:val="0"/>
      <w:marBottom w:val="0"/>
      <w:divBdr>
        <w:top w:val="none" w:sz="0" w:space="0" w:color="auto"/>
        <w:left w:val="none" w:sz="0" w:space="0" w:color="auto"/>
        <w:bottom w:val="none" w:sz="0" w:space="0" w:color="auto"/>
        <w:right w:val="none" w:sz="0" w:space="0" w:color="auto"/>
      </w:divBdr>
    </w:div>
    <w:div w:id="1853453734">
      <w:bodyDiv w:val="1"/>
      <w:marLeft w:val="0"/>
      <w:marRight w:val="0"/>
      <w:marTop w:val="0"/>
      <w:marBottom w:val="0"/>
      <w:divBdr>
        <w:top w:val="none" w:sz="0" w:space="0" w:color="auto"/>
        <w:left w:val="none" w:sz="0" w:space="0" w:color="auto"/>
        <w:bottom w:val="none" w:sz="0" w:space="0" w:color="auto"/>
        <w:right w:val="none" w:sz="0" w:space="0" w:color="auto"/>
      </w:divBdr>
    </w:div>
    <w:div w:id="1856339770">
      <w:bodyDiv w:val="1"/>
      <w:marLeft w:val="0"/>
      <w:marRight w:val="0"/>
      <w:marTop w:val="0"/>
      <w:marBottom w:val="0"/>
      <w:divBdr>
        <w:top w:val="none" w:sz="0" w:space="0" w:color="auto"/>
        <w:left w:val="none" w:sz="0" w:space="0" w:color="auto"/>
        <w:bottom w:val="none" w:sz="0" w:space="0" w:color="auto"/>
        <w:right w:val="none" w:sz="0" w:space="0" w:color="auto"/>
      </w:divBdr>
    </w:div>
    <w:div w:id="1876313511">
      <w:bodyDiv w:val="1"/>
      <w:marLeft w:val="0"/>
      <w:marRight w:val="0"/>
      <w:marTop w:val="0"/>
      <w:marBottom w:val="0"/>
      <w:divBdr>
        <w:top w:val="none" w:sz="0" w:space="0" w:color="auto"/>
        <w:left w:val="none" w:sz="0" w:space="0" w:color="auto"/>
        <w:bottom w:val="none" w:sz="0" w:space="0" w:color="auto"/>
        <w:right w:val="none" w:sz="0" w:space="0" w:color="auto"/>
      </w:divBdr>
    </w:div>
    <w:div w:id="1884904609">
      <w:bodyDiv w:val="1"/>
      <w:marLeft w:val="0"/>
      <w:marRight w:val="0"/>
      <w:marTop w:val="0"/>
      <w:marBottom w:val="0"/>
      <w:divBdr>
        <w:top w:val="none" w:sz="0" w:space="0" w:color="auto"/>
        <w:left w:val="none" w:sz="0" w:space="0" w:color="auto"/>
        <w:bottom w:val="none" w:sz="0" w:space="0" w:color="auto"/>
        <w:right w:val="none" w:sz="0" w:space="0" w:color="auto"/>
      </w:divBdr>
    </w:div>
    <w:div w:id="1890416661">
      <w:bodyDiv w:val="1"/>
      <w:marLeft w:val="0"/>
      <w:marRight w:val="0"/>
      <w:marTop w:val="0"/>
      <w:marBottom w:val="0"/>
      <w:divBdr>
        <w:top w:val="none" w:sz="0" w:space="0" w:color="auto"/>
        <w:left w:val="none" w:sz="0" w:space="0" w:color="auto"/>
        <w:bottom w:val="none" w:sz="0" w:space="0" w:color="auto"/>
        <w:right w:val="none" w:sz="0" w:space="0" w:color="auto"/>
      </w:divBdr>
    </w:div>
    <w:div w:id="1919515171">
      <w:bodyDiv w:val="1"/>
      <w:marLeft w:val="0"/>
      <w:marRight w:val="0"/>
      <w:marTop w:val="0"/>
      <w:marBottom w:val="0"/>
      <w:divBdr>
        <w:top w:val="none" w:sz="0" w:space="0" w:color="auto"/>
        <w:left w:val="none" w:sz="0" w:space="0" w:color="auto"/>
        <w:bottom w:val="none" w:sz="0" w:space="0" w:color="auto"/>
        <w:right w:val="none" w:sz="0" w:space="0" w:color="auto"/>
      </w:divBdr>
    </w:div>
    <w:div w:id="1937398853">
      <w:bodyDiv w:val="1"/>
      <w:marLeft w:val="0"/>
      <w:marRight w:val="0"/>
      <w:marTop w:val="0"/>
      <w:marBottom w:val="0"/>
      <w:divBdr>
        <w:top w:val="none" w:sz="0" w:space="0" w:color="auto"/>
        <w:left w:val="none" w:sz="0" w:space="0" w:color="auto"/>
        <w:bottom w:val="none" w:sz="0" w:space="0" w:color="auto"/>
        <w:right w:val="none" w:sz="0" w:space="0" w:color="auto"/>
      </w:divBdr>
    </w:div>
    <w:div w:id="1943099591">
      <w:bodyDiv w:val="1"/>
      <w:marLeft w:val="0"/>
      <w:marRight w:val="0"/>
      <w:marTop w:val="0"/>
      <w:marBottom w:val="0"/>
      <w:divBdr>
        <w:top w:val="none" w:sz="0" w:space="0" w:color="auto"/>
        <w:left w:val="none" w:sz="0" w:space="0" w:color="auto"/>
        <w:bottom w:val="none" w:sz="0" w:space="0" w:color="auto"/>
        <w:right w:val="none" w:sz="0" w:space="0" w:color="auto"/>
      </w:divBdr>
    </w:div>
    <w:div w:id="1952126407">
      <w:bodyDiv w:val="1"/>
      <w:marLeft w:val="0"/>
      <w:marRight w:val="0"/>
      <w:marTop w:val="0"/>
      <w:marBottom w:val="0"/>
      <w:divBdr>
        <w:top w:val="none" w:sz="0" w:space="0" w:color="auto"/>
        <w:left w:val="none" w:sz="0" w:space="0" w:color="auto"/>
        <w:bottom w:val="none" w:sz="0" w:space="0" w:color="auto"/>
        <w:right w:val="none" w:sz="0" w:space="0" w:color="auto"/>
      </w:divBdr>
    </w:div>
    <w:div w:id="1954820416">
      <w:bodyDiv w:val="1"/>
      <w:marLeft w:val="0"/>
      <w:marRight w:val="0"/>
      <w:marTop w:val="0"/>
      <w:marBottom w:val="0"/>
      <w:divBdr>
        <w:top w:val="none" w:sz="0" w:space="0" w:color="auto"/>
        <w:left w:val="none" w:sz="0" w:space="0" w:color="auto"/>
        <w:bottom w:val="none" w:sz="0" w:space="0" w:color="auto"/>
        <w:right w:val="none" w:sz="0" w:space="0" w:color="auto"/>
      </w:divBdr>
    </w:div>
    <w:div w:id="1973170008">
      <w:bodyDiv w:val="1"/>
      <w:marLeft w:val="0"/>
      <w:marRight w:val="0"/>
      <w:marTop w:val="0"/>
      <w:marBottom w:val="0"/>
      <w:divBdr>
        <w:top w:val="none" w:sz="0" w:space="0" w:color="auto"/>
        <w:left w:val="none" w:sz="0" w:space="0" w:color="auto"/>
        <w:bottom w:val="none" w:sz="0" w:space="0" w:color="auto"/>
        <w:right w:val="none" w:sz="0" w:space="0" w:color="auto"/>
      </w:divBdr>
    </w:div>
    <w:div w:id="1985307855">
      <w:bodyDiv w:val="1"/>
      <w:marLeft w:val="0"/>
      <w:marRight w:val="0"/>
      <w:marTop w:val="0"/>
      <w:marBottom w:val="0"/>
      <w:divBdr>
        <w:top w:val="none" w:sz="0" w:space="0" w:color="auto"/>
        <w:left w:val="none" w:sz="0" w:space="0" w:color="auto"/>
        <w:bottom w:val="none" w:sz="0" w:space="0" w:color="auto"/>
        <w:right w:val="none" w:sz="0" w:space="0" w:color="auto"/>
      </w:divBdr>
    </w:div>
    <w:div w:id="1990790727">
      <w:bodyDiv w:val="1"/>
      <w:marLeft w:val="0"/>
      <w:marRight w:val="0"/>
      <w:marTop w:val="0"/>
      <w:marBottom w:val="0"/>
      <w:divBdr>
        <w:top w:val="none" w:sz="0" w:space="0" w:color="auto"/>
        <w:left w:val="none" w:sz="0" w:space="0" w:color="auto"/>
        <w:bottom w:val="none" w:sz="0" w:space="0" w:color="auto"/>
        <w:right w:val="none" w:sz="0" w:space="0" w:color="auto"/>
      </w:divBdr>
    </w:div>
    <w:div w:id="1992981305">
      <w:bodyDiv w:val="1"/>
      <w:marLeft w:val="0"/>
      <w:marRight w:val="0"/>
      <w:marTop w:val="0"/>
      <w:marBottom w:val="0"/>
      <w:divBdr>
        <w:top w:val="none" w:sz="0" w:space="0" w:color="auto"/>
        <w:left w:val="none" w:sz="0" w:space="0" w:color="auto"/>
        <w:bottom w:val="none" w:sz="0" w:space="0" w:color="auto"/>
        <w:right w:val="none" w:sz="0" w:space="0" w:color="auto"/>
      </w:divBdr>
    </w:div>
    <w:div w:id="1997030175">
      <w:bodyDiv w:val="1"/>
      <w:marLeft w:val="0"/>
      <w:marRight w:val="0"/>
      <w:marTop w:val="0"/>
      <w:marBottom w:val="0"/>
      <w:divBdr>
        <w:top w:val="none" w:sz="0" w:space="0" w:color="auto"/>
        <w:left w:val="none" w:sz="0" w:space="0" w:color="auto"/>
        <w:bottom w:val="none" w:sz="0" w:space="0" w:color="auto"/>
        <w:right w:val="none" w:sz="0" w:space="0" w:color="auto"/>
      </w:divBdr>
    </w:div>
    <w:div w:id="2011448256">
      <w:bodyDiv w:val="1"/>
      <w:marLeft w:val="0"/>
      <w:marRight w:val="0"/>
      <w:marTop w:val="0"/>
      <w:marBottom w:val="0"/>
      <w:divBdr>
        <w:top w:val="none" w:sz="0" w:space="0" w:color="auto"/>
        <w:left w:val="none" w:sz="0" w:space="0" w:color="auto"/>
        <w:bottom w:val="none" w:sz="0" w:space="0" w:color="auto"/>
        <w:right w:val="none" w:sz="0" w:space="0" w:color="auto"/>
      </w:divBdr>
    </w:div>
    <w:div w:id="2012483030">
      <w:bodyDiv w:val="1"/>
      <w:marLeft w:val="0"/>
      <w:marRight w:val="0"/>
      <w:marTop w:val="0"/>
      <w:marBottom w:val="0"/>
      <w:divBdr>
        <w:top w:val="none" w:sz="0" w:space="0" w:color="auto"/>
        <w:left w:val="none" w:sz="0" w:space="0" w:color="auto"/>
        <w:bottom w:val="none" w:sz="0" w:space="0" w:color="auto"/>
        <w:right w:val="none" w:sz="0" w:space="0" w:color="auto"/>
      </w:divBdr>
    </w:div>
    <w:div w:id="2018071551">
      <w:bodyDiv w:val="1"/>
      <w:marLeft w:val="0"/>
      <w:marRight w:val="0"/>
      <w:marTop w:val="0"/>
      <w:marBottom w:val="0"/>
      <w:divBdr>
        <w:top w:val="none" w:sz="0" w:space="0" w:color="auto"/>
        <w:left w:val="none" w:sz="0" w:space="0" w:color="auto"/>
        <w:bottom w:val="none" w:sz="0" w:space="0" w:color="auto"/>
        <w:right w:val="none" w:sz="0" w:space="0" w:color="auto"/>
      </w:divBdr>
    </w:div>
    <w:div w:id="2022774907">
      <w:bodyDiv w:val="1"/>
      <w:marLeft w:val="0"/>
      <w:marRight w:val="0"/>
      <w:marTop w:val="0"/>
      <w:marBottom w:val="0"/>
      <w:divBdr>
        <w:top w:val="none" w:sz="0" w:space="0" w:color="auto"/>
        <w:left w:val="none" w:sz="0" w:space="0" w:color="auto"/>
        <w:bottom w:val="none" w:sz="0" w:space="0" w:color="auto"/>
        <w:right w:val="none" w:sz="0" w:space="0" w:color="auto"/>
      </w:divBdr>
    </w:div>
    <w:div w:id="2023044077">
      <w:bodyDiv w:val="1"/>
      <w:marLeft w:val="0"/>
      <w:marRight w:val="0"/>
      <w:marTop w:val="0"/>
      <w:marBottom w:val="0"/>
      <w:divBdr>
        <w:top w:val="none" w:sz="0" w:space="0" w:color="auto"/>
        <w:left w:val="none" w:sz="0" w:space="0" w:color="auto"/>
        <w:bottom w:val="none" w:sz="0" w:space="0" w:color="auto"/>
        <w:right w:val="none" w:sz="0" w:space="0" w:color="auto"/>
      </w:divBdr>
    </w:div>
    <w:div w:id="2024045123">
      <w:bodyDiv w:val="1"/>
      <w:marLeft w:val="0"/>
      <w:marRight w:val="0"/>
      <w:marTop w:val="0"/>
      <w:marBottom w:val="0"/>
      <w:divBdr>
        <w:top w:val="none" w:sz="0" w:space="0" w:color="auto"/>
        <w:left w:val="none" w:sz="0" w:space="0" w:color="auto"/>
        <w:bottom w:val="none" w:sz="0" w:space="0" w:color="auto"/>
        <w:right w:val="none" w:sz="0" w:space="0" w:color="auto"/>
      </w:divBdr>
    </w:div>
    <w:div w:id="2063865039">
      <w:bodyDiv w:val="1"/>
      <w:marLeft w:val="0"/>
      <w:marRight w:val="0"/>
      <w:marTop w:val="0"/>
      <w:marBottom w:val="0"/>
      <w:divBdr>
        <w:top w:val="none" w:sz="0" w:space="0" w:color="auto"/>
        <w:left w:val="none" w:sz="0" w:space="0" w:color="auto"/>
        <w:bottom w:val="none" w:sz="0" w:space="0" w:color="auto"/>
        <w:right w:val="none" w:sz="0" w:space="0" w:color="auto"/>
      </w:divBdr>
    </w:div>
    <w:div w:id="2066030755">
      <w:bodyDiv w:val="1"/>
      <w:marLeft w:val="0"/>
      <w:marRight w:val="0"/>
      <w:marTop w:val="0"/>
      <w:marBottom w:val="0"/>
      <w:divBdr>
        <w:top w:val="none" w:sz="0" w:space="0" w:color="auto"/>
        <w:left w:val="none" w:sz="0" w:space="0" w:color="auto"/>
        <w:bottom w:val="none" w:sz="0" w:space="0" w:color="auto"/>
        <w:right w:val="none" w:sz="0" w:space="0" w:color="auto"/>
      </w:divBdr>
    </w:div>
    <w:div w:id="2077051739">
      <w:bodyDiv w:val="1"/>
      <w:marLeft w:val="0"/>
      <w:marRight w:val="0"/>
      <w:marTop w:val="0"/>
      <w:marBottom w:val="0"/>
      <w:divBdr>
        <w:top w:val="none" w:sz="0" w:space="0" w:color="auto"/>
        <w:left w:val="none" w:sz="0" w:space="0" w:color="auto"/>
        <w:bottom w:val="none" w:sz="0" w:space="0" w:color="auto"/>
        <w:right w:val="none" w:sz="0" w:space="0" w:color="auto"/>
      </w:divBdr>
      <w:divsChild>
        <w:div w:id="91316267">
          <w:marLeft w:val="0"/>
          <w:marRight w:val="0"/>
          <w:marTop w:val="0"/>
          <w:marBottom w:val="0"/>
          <w:divBdr>
            <w:top w:val="none" w:sz="0" w:space="0" w:color="auto"/>
            <w:left w:val="none" w:sz="0" w:space="0" w:color="auto"/>
            <w:bottom w:val="none" w:sz="0" w:space="0" w:color="auto"/>
            <w:right w:val="none" w:sz="0" w:space="0" w:color="auto"/>
          </w:divBdr>
          <w:divsChild>
            <w:div w:id="763261953">
              <w:marLeft w:val="0"/>
              <w:marRight w:val="0"/>
              <w:marTop w:val="0"/>
              <w:marBottom w:val="0"/>
              <w:divBdr>
                <w:top w:val="none" w:sz="0" w:space="0" w:color="auto"/>
                <w:left w:val="none" w:sz="0" w:space="0" w:color="auto"/>
                <w:bottom w:val="none" w:sz="0" w:space="0" w:color="auto"/>
                <w:right w:val="none" w:sz="0" w:space="0" w:color="auto"/>
              </w:divBdr>
            </w:div>
          </w:divsChild>
        </w:div>
        <w:div w:id="198250922">
          <w:marLeft w:val="0"/>
          <w:marRight w:val="0"/>
          <w:marTop w:val="0"/>
          <w:marBottom w:val="0"/>
          <w:divBdr>
            <w:top w:val="none" w:sz="0" w:space="0" w:color="auto"/>
            <w:left w:val="none" w:sz="0" w:space="0" w:color="auto"/>
            <w:bottom w:val="none" w:sz="0" w:space="0" w:color="auto"/>
            <w:right w:val="none" w:sz="0" w:space="0" w:color="auto"/>
          </w:divBdr>
          <w:divsChild>
            <w:div w:id="201015034">
              <w:marLeft w:val="0"/>
              <w:marRight w:val="0"/>
              <w:marTop w:val="0"/>
              <w:marBottom w:val="0"/>
              <w:divBdr>
                <w:top w:val="none" w:sz="0" w:space="0" w:color="auto"/>
                <w:left w:val="none" w:sz="0" w:space="0" w:color="auto"/>
                <w:bottom w:val="none" w:sz="0" w:space="0" w:color="auto"/>
                <w:right w:val="none" w:sz="0" w:space="0" w:color="auto"/>
              </w:divBdr>
            </w:div>
          </w:divsChild>
        </w:div>
        <w:div w:id="236788812">
          <w:marLeft w:val="0"/>
          <w:marRight w:val="0"/>
          <w:marTop w:val="0"/>
          <w:marBottom w:val="0"/>
          <w:divBdr>
            <w:top w:val="none" w:sz="0" w:space="0" w:color="auto"/>
            <w:left w:val="none" w:sz="0" w:space="0" w:color="auto"/>
            <w:bottom w:val="none" w:sz="0" w:space="0" w:color="auto"/>
            <w:right w:val="none" w:sz="0" w:space="0" w:color="auto"/>
          </w:divBdr>
          <w:divsChild>
            <w:div w:id="10228421">
              <w:marLeft w:val="0"/>
              <w:marRight w:val="0"/>
              <w:marTop w:val="0"/>
              <w:marBottom w:val="0"/>
              <w:divBdr>
                <w:top w:val="none" w:sz="0" w:space="0" w:color="auto"/>
                <w:left w:val="none" w:sz="0" w:space="0" w:color="auto"/>
                <w:bottom w:val="none" w:sz="0" w:space="0" w:color="auto"/>
                <w:right w:val="none" w:sz="0" w:space="0" w:color="auto"/>
              </w:divBdr>
            </w:div>
          </w:divsChild>
        </w:div>
        <w:div w:id="241574188">
          <w:marLeft w:val="0"/>
          <w:marRight w:val="0"/>
          <w:marTop w:val="0"/>
          <w:marBottom w:val="0"/>
          <w:divBdr>
            <w:top w:val="none" w:sz="0" w:space="0" w:color="auto"/>
            <w:left w:val="none" w:sz="0" w:space="0" w:color="auto"/>
            <w:bottom w:val="none" w:sz="0" w:space="0" w:color="auto"/>
            <w:right w:val="none" w:sz="0" w:space="0" w:color="auto"/>
          </w:divBdr>
          <w:divsChild>
            <w:div w:id="442072670">
              <w:marLeft w:val="0"/>
              <w:marRight w:val="0"/>
              <w:marTop w:val="0"/>
              <w:marBottom w:val="0"/>
              <w:divBdr>
                <w:top w:val="none" w:sz="0" w:space="0" w:color="auto"/>
                <w:left w:val="none" w:sz="0" w:space="0" w:color="auto"/>
                <w:bottom w:val="none" w:sz="0" w:space="0" w:color="auto"/>
                <w:right w:val="none" w:sz="0" w:space="0" w:color="auto"/>
              </w:divBdr>
            </w:div>
          </w:divsChild>
        </w:div>
        <w:div w:id="257955204">
          <w:marLeft w:val="0"/>
          <w:marRight w:val="0"/>
          <w:marTop w:val="0"/>
          <w:marBottom w:val="0"/>
          <w:divBdr>
            <w:top w:val="none" w:sz="0" w:space="0" w:color="auto"/>
            <w:left w:val="none" w:sz="0" w:space="0" w:color="auto"/>
            <w:bottom w:val="none" w:sz="0" w:space="0" w:color="auto"/>
            <w:right w:val="none" w:sz="0" w:space="0" w:color="auto"/>
          </w:divBdr>
          <w:divsChild>
            <w:div w:id="418136653">
              <w:marLeft w:val="0"/>
              <w:marRight w:val="0"/>
              <w:marTop w:val="0"/>
              <w:marBottom w:val="0"/>
              <w:divBdr>
                <w:top w:val="none" w:sz="0" w:space="0" w:color="auto"/>
                <w:left w:val="none" w:sz="0" w:space="0" w:color="auto"/>
                <w:bottom w:val="none" w:sz="0" w:space="0" w:color="auto"/>
                <w:right w:val="none" w:sz="0" w:space="0" w:color="auto"/>
              </w:divBdr>
            </w:div>
          </w:divsChild>
        </w:div>
        <w:div w:id="306860397">
          <w:marLeft w:val="0"/>
          <w:marRight w:val="0"/>
          <w:marTop w:val="0"/>
          <w:marBottom w:val="0"/>
          <w:divBdr>
            <w:top w:val="none" w:sz="0" w:space="0" w:color="auto"/>
            <w:left w:val="none" w:sz="0" w:space="0" w:color="auto"/>
            <w:bottom w:val="none" w:sz="0" w:space="0" w:color="auto"/>
            <w:right w:val="none" w:sz="0" w:space="0" w:color="auto"/>
          </w:divBdr>
          <w:divsChild>
            <w:div w:id="1737050261">
              <w:marLeft w:val="0"/>
              <w:marRight w:val="0"/>
              <w:marTop w:val="0"/>
              <w:marBottom w:val="0"/>
              <w:divBdr>
                <w:top w:val="none" w:sz="0" w:space="0" w:color="auto"/>
                <w:left w:val="none" w:sz="0" w:space="0" w:color="auto"/>
                <w:bottom w:val="none" w:sz="0" w:space="0" w:color="auto"/>
                <w:right w:val="none" w:sz="0" w:space="0" w:color="auto"/>
              </w:divBdr>
            </w:div>
          </w:divsChild>
        </w:div>
        <w:div w:id="463622811">
          <w:marLeft w:val="0"/>
          <w:marRight w:val="0"/>
          <w:marTop w:val="0"/>
          <w:marBottom w:val="0"/>
          <w:divBdr>
            <w:top w:val="none" w:sz="0" w:space="0" w:color="auto"/>
            <w:left w:val="none" w:sz="0" w:space="0" w:color="auto"/>
            <w:bottom w:val="none" w:sz="0" w:space="0" w:color="auto"/>
            <w:right w:val="none" w:sz="0" w:space="0" w:color="auto"/>
          </w:divBdr>
          <w:divsChild>
            <w:div w:id="254753673">
              <w:marLeft w:val="0"/>
              <w:marRight w:val="0"/>
              <w:marTop w:val="0"/>
              <w:marBottom w:val="0"/>
              <w:divBdr>
                <w:top w:val="none" w:sz="0" w:space="0" w:color="auto"/>
                <w:left w:val="none" w:sz="0" w:space="0" w:color="auto"/>
                <w:bottom w:val="none" w:sz="0" w:space="0" w:color="auto"/>
                <w:right w:val="none" w:sz="0" w:space="0" w:color="auto"/>
              </w:divBdr>
            </w:div>
          </w:divsChild>
        </w:div>
        <w:div w:id="568003548">
          <w:marLeft w:val="0"/>
          <w:marRight w:val="0"/>
          <w:marTop w:val="0"/>
          <w:marBottom w:val="0"/>
          <w:divBdr>
            <w:top w:val="none" w:sz="0" w:space="0" w:color="auto"/>
            <w:left w:val="none" w:sz="0" w:space="0" w:color="auto"/>
            <w:bottom w:val="none" w:sz="0" w:space="0" w:color="auto"/>
            <w:right w:val="none" w:sz="0" w:space="0" w:color="auto"/>
          </w:divBdr>
          <w:divsChild>
            <w:div w:id="2080011019">
              <w:marLeft w:val="0"/>
              <w:marRight w:val="0"/>
              <w:marTop w:val="0"/>
              <w:marBottom w:val="0"/>
              <w:divBdr>
                <w:top w:val="none" w:sz="0" w:space="0" w:color="auto"/>
                <w:left w:val="none" w:sz="0" w:space="0" w:color="auto"/>
                <w:bottom w:val="none" w:sz="0" w:space="0" w:color="auto"/>
                <w:right w:val="none" w:sz="0" w:space="0" w:color="auto"/>
              </w:divBdr>
            </w:div>
          </w:divsChild>
        </w:div>
        <w:div w:id="615449226">
          <w:marLeft w:val="0"/>
          <w:marRight w:val="0"/>
          <w:marTop w:val="0"/>
          <w:marBottom w:val="0"/>
          <w:divBdr>
            <w:top w:val="none" w:sz="0" w:space="0" w:color="auto"/>
            <w:left w:val="none" w:sz="0" w:space="0" w:color="auto"/>
            <w:bottom w:val="none" w:sz="0" w:space="0" w:color="auto"/>
            <w:right w:val="none" w:sz="0" w:space="0" w:color="auto"/>
          </w:divBdr>
          <w:divsChild>
            <w:div w:id="2083798261">
              <w:marLeft w:val="0"/>
              <w:marRight w:val="0"/>
              <w:marTop w:val="0"/>
              <w:marBottom w:val="0"/>
              <w:divBdr>
                <w:top w:val="none" w:sz="0" w:space="0" w:color="auto"/>
                <w:left w:val="none" w:sz="0" w:space="0" w:color="auto"/>
                <w:bottom w:val="none" w:sz="0" w:space="0" w:color="auto"/>
                <w:right w:val="none" w:sz="0" w:space="0" w:color="auto"/>
              </w:divBdr>
            </w:div>
          </w:divsChild>
        </w:div>
        <w:div w:id="659652044">
          <w:marLeft w:val="0"/>
          <w:marRight w:val="0"/>
          <w:marTop w:val="0"/>
          <w:marBottom w:val="0"/>
          <w:divBdr>
            <w:top w:val="none" w:sz="0" w:space="0" w:color="auto"/>
            <w:left w:val="none" w:sz="0" w:space="0" w:color="auto"/>
            <w:bottom w:val="none" w:sz="0" w:space="0" w:color="auto"/>
            <w:right w:val="none" w:sz="0" w:space="0" w:color="auto"/>
          </w:divBdr>
          <w:divsChild>
            <w:div w:id="89933042">
              <w:marLeft w:val="0"/>
              <w:marRight w:val="0"/>
              <w:marTop w:val="0"/>
              <w:marBottom w:val="0"/>
              <w:divBdr>
                <w:top w:val="none" w:sz="0" w:space="0" w:color="auto"/>
                <w:left w:val="none" w:sz="0" w:space="0" w:color="auto"/>
                <w:bottom w:val="none" w:sz="0" w:space="0" w:color="auto"/>
                <w:right w:val="none" w:sz="0" w:space="0" w:color="auto"/>
              </w:divBdr>
            </w:div>
          </w:divsChild>
        </w:div>
        <w:div w:id="760024332">
          <w:marLeft w:val="0"/>
          <w:marRight w:val="0"/>
          <w:marTop w:val="0"/>
          <w:marBottom w:val="0"/>
          <w:divBdr>
            <w:top w:val="none" w:sz="0" w:space="0" w:color="auto"/>
            <w:left w:val="none" w:sz="0" w:space="0" w:color="auto"/>
            <w:bottom w:val="none" w:sz="0" w:space="0" w:color="auto"/>
            <w:right w:val="none" w:sz="0" w:space="0" w:color="auto"/>
          </w:divBdr>
          <w:divsChild>
            <w:div w:id="1536648997">
              <w:marLeft w:val="0"/>
              <w:marRight w:val="0"/>
              <w:marTop w:val="0"/>
              <w:marBottom w:val="0"/>
              <w:divBdr>
                <w:top w:val="none" w:sz="0" w:space="0" w:color="auto"/>
                <w:left w:val="none" w:sz="0" w:space="0" w:color="auto"/>
                <w:bottom w:val="none" w:sz="0" w:space="0" w:color="auto"/>
                <w:right w:val="none" w:sz="0" w:space="0" w:color="auto"/>
              </w:divBdr>
            </w:div>
          </w:divsChild>
        </w:div>
        <w:div w:id="856040839">
          <w:marLeft w:val="0"/>
          <w:marRight w:val="0"/>
          <w:marTop w:val="0"/>
          <w:marBottom w:val="0"/>
          <w:divBdr>
            <w:top w:val="none" w:sz="0" w:space="0" w:color="auto"/>
            <w:left w:val="none" w:sz="0" w:space="0" w:color="auto"/>
            <w:bottom w:val="none" w:sz="0" w:space="0" w:color="auto"/>
            <w:right w:val="none" w:sz="0" w:space="0" w:color="auto"/>
          </w:divBdr>
          <w:divsChild>
            <w:div w:id="1119647347">
              <w:marLeft w:val="0"/>
              <w:marRight w:val="0"/>
              <w:marTop w:val="0"/>
              <w:marBottom w:val="0"/>
              <w:divBdr>
                <w:top w:val="none" w:sz="0" w:space="0" w:color="auto"/>
                <w:left w:val="none" w:sz="0" w:space="0" w:color="auto"/>
                <w:bottom w:val="none" w:sz="0" w:space="0" w:color="auto"/>
                <w:right w:val="none" w:sz="0" w:space="0" w:color="auto"/>
              </w:divBdr>
            </w:div>
          </w:divsChild>
        </w:div>
        <w:div w:id="880751119">
          <w:marLeft w:val="0"/>
          <w:marRight w:val="0"/>
          <w:marTop w:val="0"/>
          <w:marBottom w:val="0"/>
          <w:divBdr>
            <w:top w:val="none" w:sz="0" w:space="0" w:color="auto"/>
            <w:left w:val="none" w:sz="0" w:space="0" w:color="auto"/>
            <w:bottom w:val="none" w:sz="0" w:space="0" w:color="auto"/>
            <w:right w:val="none" w:sz="0" w:space="0" w:color="auto"/>
          </w:divBdr>
          <w:divsChild>
            <w:div w:id="539822649">
              <w:marLeft w:val="0"/>
              <w:marRight w:val="0"/>
              <w:marTop w:val="0"/>
              <w:marBottom w:val="0"/>
              <w:divBdr>
                <w:top w:val="none" w:sz="0" w:space="0" w:color="auto"/>
                <w:left w:val="none" w:sz="0" w:space="0" w:color="auto"/>
                <w:bottom w:val="none" w:sz="0" w:space="0" w:color="auto"/>
                <w:right w:val="none" w:sz="0" w:space="0" w:color="auto"/>
              </w:divBdr>
            </w:div>
          </w:divsChild>
        </w:div>
        <w:div w:id="921067875">
          <w:marLeft w:val="0"/>
          <w:marRight w:val="0"/>
          <w:marTop w:val="0"/>
          <w:marBottom w:val="0"/>
          <w:divBdr>
            <w:top w:val="none" w:sz="0" w:space="0" w:color="auto"/>
            <w:left w:val="none" w:sz="0" w:space="0" w:color="auto"/>
            <w:bottom w:val="none" w:sz="0" w:space="0" w:color="auto"/>
            <w:right w:val="none" w:sz="0" w:space="0" w:color="auto"/>
          </w:divBdr>
          <w:divsChild>
            <w:div w:id="922186104">
              <w:marLeft w:val="0"/>
              <w:marRight w:val="0"/>
              <w:marTop w:val="0"/>
              <w:marBottom w:val="0"/>
              <w:divBdr>
                <w:top w:val="none" w:sz="0" w:space="0" w:color="auto"/>
                <w:left w:val="none" w:sz="0" w:space="0" w:color="auto"/>
                <w:bottom w:val="none" w:sz="0" w:space="0" w:color="auto"/>
                <w:right w:val="none" w:sz="0" w:space="0" w:color="auto"/>
              </w:divBdr>
            </w:div>
          </w:divsChild>
        </w:div>
        <w:div w:id="932320585">
          <w:marLeft w:val="0"/>
          <w:marRight w:val="0"/>
          <w:marTop w:val="0"/>
          <w:marBottom w:val="0"/>
          <w:divBdr>
            <w:top w:val="none" w:sz="0" w:space="0" w:color="auto"/>
            <w:left w:val="none" w:sz="0" w:space="0" w:color="auto"/>
            <w:bottom w:val="none" w:sz="0" w:space="0" w:color="auto"/>
            <w:right w:val="none" w:sz="0" w:space="0" w:color="auto"/>
          </w:divBdr>
          <w:divsChild>
            <w:div w:id="2024670076">
              <w:marLeft w:val="0"/>
              <w:marRight w:val="0"/>
              <w:marTop w:val="0"/>
              <w:marBottom w:val="0"/>
              <w:divBdr>
                <w:top w:val="none" w:sz="0" w:space="0" w:color="auto"/>
                <w:left w:val="none" w:sz="0" w:space="0" w:color="auto"/>
                <w:bottom w:val="none" w:sz="0" w:space="0" w:color="auto"/>
                <w:right w:val="none" w:sz="0" w:space="0" w:color="auto"/>
              </w:divBdr>
            </w:div>
          </w:divsChild>
        </w:div>
        <w:div w:id="1004867762">
          <w:marLeft w:val="0"/>
          <w:marRight w:val="0"/>
          <w:marTop w:val="0"/>
          <w:marBottom w:val="0"/>
          <w:divBdr>
            <w:top w:val="none" w:sz="0" w:space="0" w:color="auto"/>
            <w:left w:val="none" w:sz="0" w:space="0" w:color="auto"/>
            <w:bottom w:val="none" w:sz="0" w:space="0" w:color="auto"/>
            <w:right w:val="none" w:sz="0" w:space="0" w:color="auto"/>
          </w:divBdr>
          <w:divsChild>
            <w:div w:id="1897007897">
              <w:marLeft w:val="0"/>
              <w:marRight w:val="0"/>
              <w:marTop w:val="0"/>
              <w:marBottom w:val="0"/>
              <w:divBdr>
                <w:top w:val="none" w:sz="0" w:space="0" w:color="auto"/>
                <w:left w:val="none" w:sz="0" w:space="0" w:color="auto"/>
                <w:bottom w:val="none" w:sz="0" w:space="0" w:color="auto"/>
                <w:right w:val="none" w:sz="0" w:space="0" w:color="auto"/>
              </w:divBdr>
            </w:div>
          </w:divsChild>
        </w:div>
        <w:div w:id="1055348940">
          <w:marLeft w:val="0"/>
          <w:marRight w:val="0"/>
          <w:marTop w:val="0"/>
          <w:marBottom w:val="0"/>
          <w:divBdr>
            <w:top w:val="none" w:sz="0" w:space="0" w:color="auto"/>
            <w:left w:val="none" w:sz="0" w:space="0" w:color="auto"/>
            <w:bottom w:val="none" w:sz="0" w:space="0" w:color="auto"/>
            <w:right w:val="none" w:sz="0" w:space="0" w:color="auto"/>
          </w:divBdr>
          <w:divsChild>
            <w:div w:id="919874625">
              <w:marLeft w:val="0"/>
              <w:marRight w:val="0"/>
              <w:marTop w:val="0"/>
              <w:marBottom w:val="0"/>
              <w:divBdr>
                <w:top w:val="none" w:sz="0" w:space="0" w:color="auto"/>
                <w:left w:val="none" w:sz="0" w:space="0" w:color="auto"/>
                <w:bottom w:val="none" w:sz="0" w:space="0" w:color="auto"/>
                <w:right w:val="none" w:sz="0" w:space="0" w:color="auto"/>
              </w:divBdr>
            </w:div>
          </w:divsChild>
        </w:div>
        <w:div w:id="1073744117">
          <w:marLeft w:val="0"/>
          <w:marRight w:val="0"/>
          <w:marTop w:val="0"/>
          <w:marBottom w:val="0"/>
          <w:divBdr>
            <w:top w:val="none" w:sz="0" w:space="0" w:color="auto"/>
            <w:left w:val="none" w:sz="0" w:space="0" w:color="auto"/>
            <w:bottom w:val="none" w:sz="0" w:space="0" w:color="auto"/>
            <w:right w:val="none" w:sz="0" w:space="0" w:color="auto"/>
          </w:divBdr>
          <w:divsChild>
            <w:div w:id="560823717">
              <w:marLeft w:val="0"/>
              <w:marRight w:val="0"/>
              <w:marTop w:val="0"/>
              <w:marBottom w:val="0"/>
              <w:divBdr>
                <w:top w:val="none" w:sz="0" w:space="0" w:color="auto"/>
                <w:left w:val="none" w:sz="0" w:space="0" w:color="auto"/>
                <w:bottom w:val="none" w:sz="0" w:space="0" w:color="auto"/>
                <w:right w:val="none" w:sz="0" w:space="0" w:color="auto"/>
              </w:divBdr>
            </w:div>
          </w:divsChild>
        </w:div>
        <w:div w:id="1104762044">
          <w:marLeft w:val="0"/>
          <w:marRight w:val="0"/>
          <w:marTop w:val="0"/>
          <w:marBottom w:val="0"/>
          <w:divBdr>
            <w:top w:val="none" w:sz="0" w:space="0" w:color="auto"/>
            <w:left w:val="none" w:sz="0" w:space="0" w:color="auto"/>
            <w:bottom w:val="none" w:sz="0" w:space="0" w:color="auto"/>
            <w:right w:val="none" w:sz="0" w:space="0" w:color="auto"/>
          </w:divBdr>
          <w:divsChild>
            <w:div w:id="753942781">
              <w:marLeft w:val="0"/>
              <w:marRight w:val="0"/>
              <w:marTop w:val="0"/>
              <w:marBottom w:val="0"/>
              <w:divBdr>
                <w:top w:val="none" w:sz="0" w:space="0" w:color="auto"/>
                <w:left w:val="none" w:sz="0" w:space="0" w:color="auto"/>
                <w:bottom w:val="none" w:sz="0" w:space="0" w:color="auto"/>
                <w:right w:val="none" w:sz="0" w:space="0" w:color="auto"/>
              </w:divBdr>
            </w:div>
          </w:divsChild>
        </w:div>
        <w:div w:id="1167676395">
          <w:marLeft w:val="0"/>
          <w:marRight w:val="0"/>
          <w:marTop w:val="0"/>
          <w:marBottom w:val="0"/>
          <w:divBdr>
            <w:top w:val="none" w:sz="0" w:space="0" w:color="auto"/>
            <w:left w:val="none" w:sz="0" w:space="0" w:color="auto"/>
            <w:bottom w:val="none" w:sz="0" w:space="0" w:color="auto"/>
            <w:right w:val="none" w:sz="0" w:space="0" w:color="auto"/>
          </w:divBdr>
          <w:divsChild>
            <w:div w:id="805511903">
              <w:marLeft w:val="0"/>
              <w:marRight w:val="0"/>
              <w:marTop w:val="0"/>
              <w:marBottom w:val="0"/>
              <w:divBdr>
                <w:top w:val="none" w:sz="0" w:space="0" w:color="auto"/>
                <w:left w:val="none" w:sz="0" w:space="0" w:color="auto"/>
                <w:bottom w:val="none" w:sz="0" w:space="0" w:color="auto"/>
                <w:right w:val="none" w:sz="0" w:space="0" w:color="auto"/>
              </w:divBdr>
            </w:div>
          </w:divsChild>
        </w:div>
        <w:div w:id="1231429716">
          <w:marLeft w:val="0"/>
          <w:marRight w:val="0"/>
          <w:marTop w:val="0"/>
          <w:marBottom w:val="0"/>
          <w:divBdr>
            <w:top w:val="none" w:sz="0" w:space="0" w:color="auto"/>
            <w:left w:val="none" w:sz="0" w:space="0" w:color="auto"/>
            <w:bottom w:val="none" w:sz="0" w:space="0" w:color="auto"/>
            <w:right w:val="none" w:sz="0" w:space="0" w:color="auto"/>
          </w:divBdr>
          <w:divsChild>
            <w:div w:id="524173188">
              <w:marLeft w:val="0"/>
              <w:marRight w:val="0"/>
              <w:marTop w:val="0"/>
              <w:marBottom w:val="0"/>
              <w:divBdr>
                <w:top w:val="none" w:sz="0" w:space="0" w:color="auto"/>
                <w:left w:val="none" w:sz="0" w:space="0" w:color="auto"/>
                <w:bottom w:val="none" w:sz="0" w:space="0" w:color="auto"/>
                <w:right w:val="none" w:sz="0" w:space="0" w:color="auto"/>
              </w:divBdr>
            </w:div>
          </w:divsChild>
        </w:div>
        <w:div w:id="1258368521">
          <w:marLeft w:val="0"/>
          <w:marRight w:val="0"/>
          <w:marTop w:val="0"/>
          <w:marBottom w:val="0"/>
          <w:divBdr>
            <w:top w:val="none" w:sz="0" w:space="0" w:color="auto"/>
            <w:left w:val="none" w:sz="0" w:space="0" w:color="auto"/>
            <w:bottom w:val="none" w:sz="0" w:space="0" w:color="auto"/>
            <w:right w:val="none" w:sz="0" w:space="0" w:color="auto"/>
          </w:divBdr>
          <w:divsChild>
            <w:div w:id="190650492">
              <w:marLeft w:val="0"/>
              <w:marRight w:val="0"/>
              <w:marTop w:val="0"/>
              <w:marBottom w:val="0"/>
              <w:divBdr>
                <w:top w:val="none" w:sz="0" w:space="0" w:color="auto"/>
                <w:left w:val="none" w:sz="0" w:space="0" w:color="auto"/>
                <w:bottom w:val="none" w:sz="0" w:space="0" w:color="auto"/>
                <w:right w:val="none" w:sz="0" w:space="0" w:color="auto"/>
              </w:divBdr>
            </w:div>
          </w:divsChild>
        </w:div>
        <w:div w:id="1408918172">
          <w:marLeft w:val="0"/>
          <w:marRight w:val="0"/>
          <w:marTop w:val="0"/>
          <w:marBottom w:val="0"/>
          <w:divBdr>
            <w:top w:val="none" w:sz="0" w:space="0" w:color="auto"/>
            <w:left w:val="none" w:sz="0" w:space="0" w:color="auto"/>
            <w:bottom w:val="none" w:sz="0" w:space="0" w:color="auto"/>
            <w:right w:val="none" w:sz="0" w:space="0" w:color="auto"/>
          </w:divBdr>
          <w:divsChild>
            <w:div w:id="1124497228">
              <w:marLeft w:val="0"/>
              <w:marRight w:val="0"/>
              <w:marTop w:val="0"/>
              <w:marBottom w:val="0"/>
              <w:divBdr>
                <w:top w:val="none" w:sz="0" w:space="0" w:color="auto"/>
                <w:left w:val="none" w:sz="0" w:space="0" w:color="auto"/>
                <w:bottom w:val="none" w:sz="0" w:space="0" w:color="auto"/>
                <w:right w:val="none" w:sz="0" w:space="0" w:color="auto"/>
              </w:divBdr>
            </w:div>
          </w:divsChild>
        </w:div>
        <w:div w:id="1608197338">
          <w:marLeft w:val="0"/>
          <w:marRight w:val="0"/>
          <w:marTop w:val="0"/>
          <w:marBottom w:val="0"/>
          <w:divBdr>
            <w:top w:val="none" w:sz="0" w:space="0" w:color="auto"/>
            <w:left w:val="none" w:sz="0" w:space="0" w:color="auto"/>
            <w:bottom w:val="none" w:sz="0" w:space="0" w:color="auto"/>
            <w:right w:val="none" w:sz="0" w:space="0" w:color="auto"/>
          </w:divBdr>
          <w:divsChild>
            <w:div w:id="481193417">
              <w:marLeft w:val="0"/>
              <w:marRight w:val="0"/>
              <w:marTop w:val="0"/>
              <w:marBottom w:val="0"/>
              <w:divBdr>
                <w:top w:val="none" w:sz="0" w:space="0" w:color="auto"/>
                <w:left w:val="none" w:sz="0" w:space="0" w:color="auto"/>
                <w:bottom w:val="none" w:sz="0" w:space="0" w:color="auto"/>
                <w:right w:val="none" w:sz="0" w:space="0" w:color="auto"/>
              </w:divBdr>
            </w:div>
          </w:divsChild>
        </w:div>
        <w:div w:id="1897204736">
          <w:marLeft w:val="0"/>
          <w:marRight w:val="0"/>
          <w:marTop w:val="0"/>
          <w:marBottom w:val="0"/>
          <w:divBdr>
            <w:top w:val="none" w:sz="0" w:space="0" w:color="auto"/>
            <w:left w:val="none" w:sz="0" w:space="0" w:color="auto"/>
            <w:bottom w:val="none" w:sz="0" w:space="0" w:color="auto"/>
            <w:right w:val="none" w:sz="0" w:space="0" w:color="auto"/>
          </w:divBdr>
          <w:divsChild>
            <w:div w:id="621496254">
              <w:marLeft w:val="0"/>
              <w:marRight w:val="0"/>
              <w:marTop w:val="0"/>
              <w:marBottom w:val="0"/>
              <w:divBdr>
                <w:top w:val="none" w:sz="0" w:space="0" w:color="auto"/>
                <w:left w:val="none" w:sz="0" w:space="0" w:color="auto"/>
                <w:bottom w:val="none" w:sz="0" w:space="0" w:color="auto"/>
                <w:right w:val="none" w:sz="0" w:space="0" w:color="auto"/>
              </w:divBdr>
            </w:div>
          </w:divsChild>
        </w:div>
        <w:div w:id="1915705260">
          <w:marLeft w:val="0"/>
          <w:marRight w:val="0"/>
          <w:marTop w:val="0"/>
          <w:marBottom w:val="0"/>
          <w:divBdr>
            <w:top w:val="none" w:sz="0" w:space="0" w:color="auto"/>
            <w:left w:val="none" w:sz="0" w:space="0" w:color="auto"/>
            <w:bottom w:val="none" w:sz="0" w:space="0" w:color="auto"/>
            <w:right w:val="none" w:sz="0" w:space="0" w:color="auto"/>
          </w:divBdr>
          <w:divsChild>
            <w:div w:id="1005092505">
              <w:marLeft w:val="0"/>
              <w:marRight w:val="0"/>
              <w:marTop w:val="0"/>
              <w:marBottom w:val="0"/>
              <w:divBdr>
                <w:top w:val="none" w:sz="0" w:space="0" w:color="auto"/>
                <w:left w:val="none" w:sz="0" w:space="0" w:color="auto"/>
                <w:bottom w:val="none" w:sz="0" w:space="0" w:color="auto"/>
                <w:right w:val="none" w:sz="0" w:space="0" w:color="auto"/>
              </w:divBdr>
            </w:div>
          </w:divsChild>
        </w:div>
        <w:div w:id="1921478224">
          <w:marLeft w:val="0"/>
          <w:marRight w:val="0"/>
          <w:marTop w:val="0"/>
          <w:marBottom w:val="0"/>
          <w:divBdr>
            <w:top w:val="none" w:sz="0" w:space="0" w:color="auto"/>
            <w:left w:val="none" w:sz="0" w:space="0" w:color="auto"/>
            <w:bottom w:val="none" w:sz="0" w:space="0" w:color="auto"/>
            <w:right w:val="none" w:sz="0" w:space="0" w:color="auto"/>
          </w:divBdr>
          <w:divsChild>
            <w:div w:id="21438259">
              <w:marLeft w:val="0"/>
              <w:marRight w:val="0"/>
              <w:marTop w:val="0"/>
              <w:marBottom w:val="0"/>
              <w:divBdr>
                <w:top w:val="none" w:sz="0" w:space="0" w:color="auto"/>
                <w:left w:val="none" w:sz="0" w:space="0" w:color="auto"/>
                <w:bottom w:val="none" w:sz="0" w:space="0" w:color="auto"/>
                <w:right w:val="none" w:sz="0" w:space="0" w:color="auto"/>
              </w:divBdr>
            </w:div>
          </w:divsChild>
        </w:div>
        <w:div w:id="2099057249">
          <w:marLeft w:val="0"/>
          <w:marRight w:val="0"/>
          <w:marTop w:val="0"/>
          <w:marBottom w:val="0"/>
          <w:divBdr>
            <w:top w:val="none" w:sz="0" w:space="0" w:color="auto"/>
            <w:left w:val="none" w:sz="0" w:space="0" w:color="auto"/>
            <w:bottom w:val="none" w:sz="0" w:space="0" w:color="auto"/>
            <w:right w:val="none" w:sz="0" w:space="0" w:color="auto"/>
          </w:divBdr>
          <w:divsChild>
            <w:div w:id="4530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46693">
      <w:bodyDiv w:val="1"/>
      <w:marLeft w:val="0"/>
      <w:marRight w:val="0"/>
      <w:marTop w:val="0"/>
      <w:marBottom w:val="0"/>
      <w:divBdr>
        <w:top w:val="none" w:sz="0" w:space="0" w:color="auto"/>
        <w:left w:val="none" w:sz="0" w:space="0" w:color="auto"/>
        <w:bottom w:val="none" w:sz="0" w:space="0" w:color="auto"/>
        <w:right w:val="none" w:sz="0" w:space="0" w:color="auto"/>
      </w:divBdr>
    </w:div>
    <w:div w:id="2109812179">
      <w:bodyDiv w:val="1"/>
      <w:marLeft w:val="0"/>
      <w:marRight w:val="0"/>
      <w:marTop w:val="0"/>
      <w:marBottom w:val="0"/>
      <w:divBdr>
        <w:top w:val="none" w:sz="0" w:space="0" w:color="auto"/>
        <w:left w:val="none" w:sz="0" w:space="0" w:color="auto"/>
        <w:bottom w:val="none" w:sz="0" w:space="0" w:color="auto"/>
        <w:right w:val="none" w:sz="0" w:space="0" w:color="auto"/>
      </w:divBdr>
    </w:div>
    <w:div w:id="2111268475">
      <w:bodyDiv w:val="1"/>
      <w:marLeft w:val="0"/>
      <w:marRight w:val="0"/>
      <w:marTop w:val="0"/>
      <w:marBottom w:val="0"/>
      <w:divBdr>
        <w:top w:val="none" w:sz="0" w:space="0" w:color="auto"/>
        <w:left w:val="none" w:sz="0" w:space="0" w:color="auto"/>
        <w:bottom w:val="none" w:sz="0" w:space="0" w:color="auto"/>
        <w:right w:val="none" w:sz="0" w:space="0" w:color="auto"/>
      </w:divBdr>
    </w:div>
    <w:div w:id="2120680338">
      <w:bodyDiv w:val="1"/>
      <w:marLeft w:val="0"/>
      <w:marRight w:val="0"/>
      <w:marTop w:val="0"/>
      <w:marBottom w:val="0"/>
      <w:divBdr>
        <w:top w:val="none" w:sz="0" w:space="0" w:color="auto"/>
        <w:left w:val="none" w:sz="0" w:space="0" w:color="auto"/>
        <w:bottom w:val="none" w:sz="0" w:space="0" w:color="auto"/>
        <w:right w:val="none" w:sz="0" w:space="0" w:color="auto"/>
      </w:divBdr>
    </w:div>
    <w:div w:id="2131823770">
      <w:bodyDiv w:val="1"/>
      <w:marLeft w:val="0"/>
      <w:marRight w:val="0"/>
      <w:marTop w:val="0"/>
      <w:marBottom w:val="0"/>
      <w:divBdr>
        <w:top w:val="none" w:sz="0" w:space="0" w:color="auto"/>
        <w:left w:val="none" w:sz="0" w:space="0" w:color="auto"/>
        <w:bottom w:val="none" w:sz="0" w:space="0" w:color="auto"/>
        <w:right w:val="none" w:sz="0" w:space="0" w:color="auto"/>
      </w:divBdr>
    </w:div>
    <w:div w:id="2137942772">
      <w:bodyDiv w:val="1"/>
      <w:marLeft w:val="0"/>
      <w:marRight w:val="0"/>
      <w:marTop w:val="0"/>
      <w:marBottom w:val="0"/>
      <w:divBdr>
        <w:top w:val="none" w:sz="0" w:space="0" w:color="auto"/>
        <w:left w:val="none" w:sz="0" w:space="0" w:color="auto"/>
        <w:bottom w:val="none" w:sz="0" w:space="0" w:color="auto"/>
        <w:right w:val="none" w:sz="0" w:space="0" w:color="auto"/>
      </w:divBdr>
    </w:div>
    <w:div w:id="2144150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6.jpg"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endnotes" Target="endnotes.xml" Id="rId10" /><Relationship Type="http://schemas.openxmlformats.org/officeDocument/2006/relationships/header" Target="head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theme" Target="theme/theme1.xml" Id="rId22" /><Relationship Type="http://schemas.openxmlformats.org/officeDocument/2006/relationships/comments" Target="comments.xml" Id="R34f6713dde9c495b" /><Relationship Type="http://schemas.microsoft.com/office/2016/09/relationships/commentsIds" Target="commentsIds.xml" Id="R7621abebd5984edb" /><Relationship Type="http://schemas.microsoft.com/office/2011/relationships/commentsExtended" Target="commentsExtended.xml" Id="R7f79c10dcfce4389" /><Relationship Type="http://schemas.microsoft.com/office/2018/08/relationships/commentsExtensible" Target="commentsExtensible.xml" Id="Rae6f268ad40d44ea" /><Relationship Type="http://schemas.microsoft.com/office/2011/relationships/people" Target="people.xml" Id="Re6d8b2d1e02e405a" /><Relationship Type="http://schemas.microsoft.com/office/2019/05/relationships/documenttasks" Target="tasks.xml" Id="Rb29f1e7e760a45f2" /><Relationship Type="http://schemas.openxmlformats.org/officeDocument/2006/relationships/hyperlink" Target="mailto:abfss://&lt;container&gt;@&lt;storage&gt;.dfs.core.windows.net/" TargetMode="External" Id="Rce28f8a7d641489b" /><Relationship Type="http://schemas.openxmlformats.org/officeDocument/2006/relationships/image" Target="/media/image6.png" Id="rId902418542" /><Relationship Type="http://schemas.openxmlformats.org/officeDocument/2006/relationships/image" Target="/media/image7.png" Id="rId1513258077" /></Relationships>
</file>

<file path=word/_rels/header1.xml.rels><?xml version="1.0" encoding="UTF-8" standalone="yes"?>
<Relationships xmlns="http://schemas.openxmlformats.org/package/2006/relationships"><Relationship Id="rId1" Type="http://schemas.openxmlformats.org/officeDocument/2006/relationships/image" Target="media/image7.emf"/></Relationships>
</file>

<file path=word/_rels/header2.xml.rels><?xml version="1.0" encoding="UTF-8" standalone="yes"?>
<Relationships xmlns="http://schemas.openxmlformats.org/package/2006/relationships"><Relationship Id="rId1" Type="http://schemas.openxmlformats.org/officeDocument/2006/relationships/image" Target="media/image8.e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7CB3C6DABC984ABB79303E978419C0" ma:contentTypeVersion="9" ma:contentTypeDescription="Create a new document." ma:contentTypeScope="" ma:versionID="15a677897b59fc1dcdc8aa7c319a1a58">
  <xsd:schema xmlns:xsd="http://www.w3.org/2001/XMLSchema" xmlns:xs="http://www.w3.org/2001/XMLSchema" xmlns:p="http://schemas.microsoft.com/office/2006/metadata/properties" xmlns:ns2="243fff66-9892-4a60-9846-fda99998f1c2" targetNamespace="http://schemas.microsoft.com/office/2006/metadata/properties" ma:root="true" ma:fieldsID="c68154175ba92b7d5bd987c84395dbf7" ns2:_="">
    <xsd:import namespace="243fff66-9892-4a60-9846-fda99998f1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3fff66-9892-4a60-9846-fda99998f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22d85b5-069b-4da3-8953-5469248377a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43fff66-9892-4a60-9846-fda99998f1c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D01B1E-3373-49D1-B8A9-FBC4FBE16DF8}"/>
</file>

<file path=customXml/itemProps2.xml><?xml version="1.0" encoding="utf-8"?>
<ds:datastoreItem xmlns:ds="http://schemas.openxmlformats.org/officeDocument/2006/customXml" ds:itemID="{7638B248-A67E-0240-B100-15051DD03BAF}">
  <ds:schemaRefs>
    <ds:schemaRef ds:uri="http://schemas.openxmlformats.org/officeDocument/2006/bibliography"/>
  </ds:schemaRefs>
</ds:datastoreItem>
</file>

<file path=customXml/itemProps3.xml><?xml version="1.0" encoding="utf-8"?>
<ds:datastoreItem xmlns:ds="http://schemas.openxmlformats.org/officeDocument/2006/customXml" ds:itemID="{CD9BE62D-9E75-4DEB-A425-2F19D7285C63}">
  <ds:schemaRefs>
    <ds:schemaRef ds:uri="http://purl.org/dc/terms/"/>
    <ds:schemaRef ds:uri="http://schemas.openxmlformats.org/package/2006/metadata/core-properties"/>
    <ds:schemaRef ds:uri="http://purl.org/dc/dcmitype/"/>
    <ds:schemaRef ds:uri="http://schemas.microsoft.com/office/2006/documentManagement/types"/>
    <ds:schemaRef ds:uri="http://purl.org/dc/elements/1.1/"/>
    <ds:schemaRef ds:uri="http://www.w3.org/XML/1998/namespace"/>
    <ds:schemaRef ds:uri="http://schemas.microsoft.com/office/infopath/2007/PartnerControls"/>
    <ds:schemaRef ds:uri="25b07869-f69c-4f88-a0d5-5bc8d3bd4b78"/>
    <ds:schemaRef ds:uri="53827ecc-ee47-4a53-9d67-0e1e42128740"/>
    <ds:schemaRef ds:uri="http://schemas.microsoft.com/office/2006/metadata/properties"/>
  </ds:schemaRefs>
</ds:datastoreItem>
</file>

<file path=customXml/itemProps4.xml><?xml version="1.0" encoding="utf-8"?>
<ds:datastoreItem xmlns:ds="http://schemas.openxmlformats.org/officeDocument/2006/customXml" ds:itemID="{90BC7440-51CF-4433-BB44-4EA08328970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Reply SpA</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Documentazione tecnica</dc:title>
  <dc:subject/>
  <dc:creator>Andrea Agazzone</dc:creator>
  <cp:keywords/>
  <dc:description>Template per documentazione tecnica - Reply</dc:description>
  <cp:lastModifiedBy>Ippazio Alessio</cp:lastModifiedBy>
  <cp:revision>30</cp:revision>
  <cp:lastPrinted>2017-03-24T08:30:00Z</cp:lastPrinted>
  <dcterms:created xsi:type="dcterms:W3CDTF">2026-03-31T09:54:00Z</dcterms:created>
  <dcterms:modified xsi:type="dcterms:W3CDTF">2026-05-08T10:47:22Z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Emissione">
    <vt:filetime>2002-10-11T12:00:00Z</vt:filetime>
  </property>
  <property fmtid="{D5CDD505-2E9C-101B-9397-08002B2CF9AE}" pid="3" name="ContentTypeId">
    <vt:lpwstr>0x010100227CB3C6DABC984ABB79303E978419C0</vt:lpwstr>
  </property>
  <property fmtid="{D5CDD505-2E9C-101B-9397-08002B2CF9AE}" pid="4" name="MediaServiceImageTags">
    <vt:lpwstr/>
  </property>
</Properties>
</file>