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E20B1" w14:textId="35AA7FA8" w:rsidR="00784590" w:rsidRDefault="00095B90" w:rsidP="00095B90">
      <w:pPr>
        <w:pStyle w:val="Titolo1"/>
      </w:pPr>
      <w:r>
        <w:t>Richiesta di Setup Infrastrutturale, Accessi e Utenze – Avvio Progetto DWH Logistico 2.0</w:t>
      </w:r>
    </w:p>
    <w:p w14:paraId="68F022FA" w14:textId="186F3F8D" w:rsidR="00095B90" w:rsidRPr="00095B90" w:rsidRDefault="00095B90" w:rsidP="00095B90">
      <w:pPr>
        <w:rPr>
          <w:rFonts w:cstheme="minorHAnsi"/>
        </w:rPr>
      </w:pPr>
    </w:p>
    <w:p w14:paraId="79716A95" w14:textId="73B5F40F" w:rsidR="00095B90" w:rsidRPr="00095B90" w:rsidRDefault="00095B90" w:rsidP="00095B90">
      <w:pPr>
        <w:pStyle w:val="NormaleWeb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 xml:space="preserve">Con l'approvazione del progetto Logistico 2.0 e in vista dell'imminente fase di Setup dell'architettura, si richiede </w:t>
      </w:r>
      <w:r>
        <w:rPr>
          <w:rFonts w:asciiTheme="minorHAnsi" w:hAnsiTheme="minorHAnsi" w:cstheme="minorHAnsi"/>
        </w:rPr>
        <w:t>l’</w:t>
      </w:r>
      <w:r w:rsidRPr="00095B90">
        <w:rPr>
          <w:rFonts w:asciiTheme="minorHAnsi" w:hAnsiTheme="minorHAnsi" w:cstheme="minorHAnsi"/>
        </w:rPr>
        <w:t xml:space="preserve">attivazione e </w:t>
      </w:r>
      <w:r>
        <w:rPr>
          <w:rFonts w:asciiTheme="minorHAnsi" w:hAnsiTheme="minorHAnsi" w:cstheme="minorHAnsi"/>
        </w:rPr>
        <w:t xml:space="preserve">il </w:t>
      </w:r>
      <w:r w:rsidRPr="00095B90">
        <w:rPr>
          <w:rFonts w:asciiTheme="minorHAnsi" w:hAnsiTheme="minorHAnsi" w:cstheme="minorHAnsi"/>
        </w:rPr>
        <w:t xml:space="preserve">provisioning delle seguenti componenti e abilitazioni sugli ambienti di </w:t>
      </w:r>
      <w:r w:rsidRPr="00095B90">
        <w:rPr>
          <w:rFonts w:asciiTheme="minorHAnsi" w:hAnsiTheme="minorHAnsi" w:cstheme="minorHAnsi"/>
          <w:b/>
          <w:bCs/>
        </w:rPr>
        <w:t>DEV, STAGE e PROD</w:t>
      </w:r>
      <w:r w:rsidRPr="00095B90">
        <w:rPr>
          <w:rFonts w:asciiTheme="minorHAnsi" w:hAnsiTheme="minorHAnsi" w:cstheme="minorHAnsi"/>
        </w:rPr>
        <w:t>.</w:t>
      </w:r>
    </w:p>
    <w:p w14:paraId="0F12C6C0" w14:textId="77777777" w:rsidR="00095B90" w:rsidRPr="00095B90" w:rsidRDefault="00095B90" w:rsidP="00095B90">
      <w:pPr>
        <w:pStyle w:val="Titolo4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>1. REQUISITI DI NETWORKING E CONNETTIVITÀ (</w:t>
      </w:r>
      <w:proofErr w:type="spellStart"/>
      <w:r w:rsidRPr="00095B90">
        <w:rPr>
          <w:rFonts w:asciiTheme="minorHAnsi" w:hAnsiTheme="minorHAnsi" w:cstheme="minorHAnsi"/>
        </w:rPr>
        <w:t>Ingestion</w:t>
      </w:r>
      <w:proofErr w:type="spellEnd"/>
      <w:r w:rsidRPr="00095B90">
        <w:rPr>
          <w:rFonts w:asciiTheme="minorHAnsi" w:hAnsiTheme="minorHAnsi" w:cstheme="minorHAnsi"/>
        </w:rPr>
        <w:t xml:space="preserve"> B2B / File Transfer)</w:t>
      </w:r>
    </w:p>
    <w:p w14:paraId="5E5F6786" w14:textId="77777777" w:rsidR="00095B90" w:rsidRPr="00095B90" w:rsidRDefault="00095B90" w:rsidP="00095B90">
      <w:pPr>
        <w:pStyle w:val="NormaleWeb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>Alla luce del nuovo macro-disegno della Landing Zone, l'acquisizione dei dati WMS/Logistici avverrà tramite file di scambio (CSV/Parquet). Si richiede:</w:t>
      </w:r>
    </w:p>
    <w:p w14:paraId="0D136D3A" w14:textId="77777777" w:rsidR="00095B90" w:rsidRPr="00095B90" w:rsidRDefault="00095B90" w:rsidP="00095B90">
      <w:pPr>
        <w:pStyle w:val="NormaleWeb"/>
        <w:numPr>
          <w:ilvl w:val="0"/>
          <w:numId w:val="5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>Area di Atterraggio Temporanea (SFTP su Azure Storage):</w:t>
      </w:r>
      <w:r w:rsidRPr="00095B90">
        <w:rPr>
          <w:rFonts w:asciiTheme="minorHAnsi" w:hAnsiTheme="minorHAnsi" w:cstheme="minorHAnsi"/>
        </w:rPr>
        <w:t xml:space="preserve"> Configurazione di un'area temporanea/SFTP su Azure Blob Storage per la ricezione dei file estratti dai WMS logistici.</w:t>
      </w:r>
    </w:p>
    <w:p w14:paraId="3D5212FA" w14:textId="77777777" w:rsidR="00095B90" w:rsidRPr="00095B90" w:rsidRDefault="00095B90" w:rsidP="00095B90">
      <w:pPr>
        <w:pStyle w:val="NormaleWeb"/>
        <w:numPr>
          <w:ilvl w:val="0"/>
          <w:numId w:val="5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 xml:space="preserve">Apertura Flussi di Rete (Landing </w:t>
      </w:r>
      <w:r w:rsidRPr="00095B90">
        <w:rPr>
          <w:rStyle w:val="math-inline"/>
          <w:rFonts w:asciiTheme="minorHAnsi" w:hAnsiTheme="minorHAnsi" w:cstheme="minorHAnsi"/>
          <w:b/>
          <w:bCs/>
        </w:rPr>
        <w:t>$\</w:t>
      </w:r>
      <w:proofErr w:type="spellStart"/>
      <w:r w:rsidRPr="00095B90">
        <w:rPr>
          <w:rStyle w:val="math-inline"/>
          <w:rFonts w:asciiTheme="minorHAnsi" w:hAnsiTheme="minorHAnsi" w:cstheme="minorHAnsi"/>
          <w:b/>
          <w:bCs/>
        </w:rPr>
        <w:t>rightarrow</w:t>
      </w:r>
      <w:proofErr w:type="spellEnd"/>
      <w:r w:rsidRPr="00095B90">
        <w:rPr>
          <w:rStyle w:val="math-inline"/>
          <w:rFonts w:asciiTheme="minorHAnsi" w:hAnsiTheme="minorHAnsi" w:cstheme="minorHAnsi"/>
          <w:b/>
          <w:bCs/>
        </w:rPr>
        <w:t>$</w:t>
      </w:r>
      <w:r w:rsidRPr="00095B90">
        <w:rPr>
          <w:rFonts w:asciiTheme="minorHAnsi" w:hAnsiTheme="minorHAnsi" w:cstheme="minorHAnsi"/>
          <w:b/>
          <w:bCs/>
        </w:rPr>
        <w:t xml:space="preserve"> Databricks):</w:t>
      </w:r>
      <w:r w:rsidRPr="00095B90">
        <w:rPr>
          <w:rFonts w:asciiTheme="minorHAnsi" w:hAnsiTheme="minorHAnsi" w:cstheme="minorHAnsi"/>
        </w:rPr>
        <w:t xml:space="preserve"> Abilitazione delle regole di rete/Firewall affinché i cluster Databricks dei vari ambienti possano accedere in lettura ai container di Landing/SFTP sopra citati.</w:t>
      </w:r>
    </w:p>
    <w:p w14:paraId="10AED08C" w14:textId="1BD64FA6" w:rsidR="00095B90" w:rsidRDefault="00095B90" w:rsidP="00095B90">
      <w:pPr>
        <w:pStyle w:val="NormaleWeb"/>
        <w:numPr>
          <w:ilvl w:val="0"/>
          <w:numId w:val="5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 xml:space="preserve">Verifica Connettività </w:t>
      </w:r>
      <w:proofErr w:type="spellStart"/>
      <w:r w:rsidRPr="00095B90">
        <w:rPr>
          <w:rFonts w:asciiTheme="minorHAnsi" w:hAnsiTheme="minorHAnsi" w:cstheme="minorHAnsi"/>
          <w:b/>
          <w:bCs/>
        </w:rPr>
        <w:t>Exadata</w:t>
      </w:r>
      <w:proofErr w:type="spellEnd"/>
      <w:r w:rsidRPr="00095B90">
        <w:rPr>
          <w:rFonts w:asciiTheme="minorHAnsi" w:hAnsiTheme="minorHAnsi" w:cstheme="minorHAnsi"/>
          <w:b/>
          <w:bCs/>
        </w:rPr>
        <w:t xml:space="preserve"> (Ambiente DEV):</w:t>
      </w:r>
      <w:r w:rsidRPr="00095B90">
        <w:rPr>
          <w:rFonts w:asciiTheme="minorHAnsi" w:hAnsiTheme="minorHAnsi" w:cstheme="minorHAnsi"/>
        </w:rPr>
        <w:t xml:space="preserve"> si richiede di verificare e replicare la connettività verso </w:t>
      </w:r>
      <w:proofErr w:type="spellStart"/>
      <w:r w:rsidRPr="00095B90">
        <w:rPr>
          <w:rFonts w:asciiTheme="minorHAnsi" w:hAnsiTheme="minorHAnsi" w:cstheme="minorHAnsi"/>
        </w:rPr>
        <w:t>Exadata</w:t>
      </w:r>
      <w:proofErr w:type="spellEnd"/>
      <w:r w:rsidRPr="00095B90">
        <w:rPr>
          <w:rFonts w:asciiTheme="minorHAnsi" w:hAnsiTheme="minorHAnsi" w:cstheme="minorHAnsi"/>
        </w:rPr>
        <w:t xml:space="preserve"> (già funzionante in STAGE) anche sull'ambiente di </w:t>
      </w:r>
      <w:r w:rsidRPr="00095B90">
        <w:rPr>
          <w:rFonts w:asciiTheme="minorHAnsi" w:hAnsiTheme="minorHAnsi" w:cstheme="minorHAnsi"/>
          <w:b/>
          <w:bCs/>
        </w:rPr>
        <w:t>DEV</w:t>
      </w:r>
      <w:r w:rsidRPr="00095B90">
        <w:rPr>
          <w:rFonts w:asciiTheme="minorHAnsi" w:hAnsiTheme="minorHAnsi" w:cstheme="minorHAnsi"/>
        </w:rPr>
        <w:t>, essenziale per i primi test di sviluppo delle anagrafiche.</w:t>
      </w:r>
    </w:p>
    <w:p w14:paraId="6F04643C" w14:textId="77777777" w:rsidR="00095B90" w:rsidRPr="00095B90" w:rsidRDefault="00095B90" w:rsidP="00095B90">
      <w:pPr>
        <w:pStyle w:val="NormaleWeb"/>
        <w:rPr>
          <w:rFonts w:asciiTheme="minorHAnsi" w:hAnsiTheme="minorHAnsi" w:cstheme="minorHAnsi"/>
        </w:rPr>
      </w:pPr>
    </w:p>
    <w:p w14:paraId="1D834887" w14:textId="77777777" w:rsidR="00095B90" w:rsidRPr="00095B90" w:rsidRDefault="00095B90" w:rsidP="00095B90">
      <w:pPr>
        <w:pStyle w:val="Titolo4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>2. STORAGE, CATALOGHI E CONFIGURAZIONE UNITY CATALOG</w:t>
      </w:r>
    </w:p>
    <w:p w14:paraId="50822953" w14:textId="77777777" w:rsidR="00095B90" w:rsidRPr="00095B90" w:rsidRDefault="00095B90" w:rsidP="00095B90">
      <w:pPr>
        <w:pStyle w:val="NormaleWeb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 xml:space="preserve">Per garantire la segregazione dei domini tra la parte Retail/Anagrafica comune (gestita da </w:t>
      </w:r>
      <w:proofErr w:type="spellStart"/>
      <w:r w:rsidRPr="00095B90">
        <w:rPr>
          <w:rFonts w:asciiTheme="minorHAnsi" w:hAnsiTheme="minorHAnsi" w:cstheme="minorHAnsi"/>
        </w:rPr>
        <w:t>Reply</w:t>
      </w:r>
      <w:proofErr w:type="spellEnd"/>
      <w:r w:rsidRPr="00095B90">
        <w:rPr>
          <w:rFonts w:asciiTheme="minorHAnsi" w:hAnsiTheme="minorHAnsi" w:cstheme="minorHAnsi"/>
        </w:rPr>
        <w:t>) e la parte Logistica, si richiede l'isolamento dei diritti di scrittura:</w:t>
      </w:r>
    </w:p>
    <w:p w14:paraId="2C783D87" w14:textId="77777777" w:rsidR="00095B90" w:rsidRPr="00095B90" w:rsidRDefault="00095B90" w:rsidP="00095B90">
      <w:pPr>
        <w:pStyle w:val="NormaleWeb"/>
        <w:numPr>
          <w:ilvl w:val="0"/>
          <w:numId w:val="6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>Container Azure Storage Dedicati (ADLS Gen2):</w:t>
      </w:r>
      <w:r w:rsidRPr="00095B90">
        <w:rPr>
          <w:rFonts w:asciiTheme="minorHAnsi" w:hAnsiTheme="minorHAnsi" w:cstheme="minorHAnsi"/>
        </w:rPr>
        <w:t xml:space="preserve"> Creazione di container Azure Storage specifici per il Logistico (</w:t>
      </w:r>
      <w:r w:rsidRPr="00095B90">
        <w:rPr>
          <w:rStyle w:val="CodiceHTML"/>
          <w:rFonts w:asciiTheme="minorHAnsi" w:hAnsiTheme="minorHAnsi" w:cstheme="minorHAnsi"/>
        </w:rPr>
        <w:t>log-</w:t>
      </w:r>
      <w:proofErr w:type="spellStart"/>
      <w:r w:rsidRPr="00095B90">
        <w:rPr>
          <w:rStyle w:val="CodiceHTML"/>
          <w:rFonts w:asciiTheme="minorHAnsi" w:hAnsiTheme="minorHAnsi" w:cstheme="minorHAnsi"/>
        </w:rPr>
        <w:t>bronze</w:t>
      </w:r>
      <w:proofErr w:type="spellEnd"/>
      <w:r w:rsidRPr="00095B90">
        <w:rPr>
          <w:rFonts w:asciiTheme="minorHAnsi" w:hAnsiTheme="minorHAnsi" w:cstheme="minorHAnsi"/>
        </w:rPr>
        <w:t xml:space="preserve">, </w:t>
      </w:r>
      <w:r w:rsidRPr="00095B90">
        <w:rPr>
          <w:rStyle w:val="CodiceHTML"/>
          <w:rFonts w:asciiTheme="minorHAnsi" w:hAnsiTheme="minorHAnsi" w:cstheme="minorHAnsi"/>
        </w:rPr>
        <w:t>log-silver</w:t>
      </w:r>
      <w:r w:rsidRPr="00095B90">
        <w:rPr>
          <w:rFonts w:asciiTheme="minorHAnsi" w:hAnsiTheme="minorHAnsi" w:cstheme="minorHAnsi"/>
        </w:rPr>
        <w:t xml:space="preserve">, </w:t>
      </w:r>
      <w:r w:rsidRPr="00095B90">
        <w:rPr>
          <w:rStyle w:val="CodiceHTML"/>
          <w:rFonts w:asciiTheme="minorHAnsi" w:hAnsiTheme="minorHAnsi" w:cstheme="minorHAnsi"/>
        </w:rPr>
        <w:t>log-</w:t>
      </w:r>
      <w:proofErr w:type="spellStart"/>
      <w:r w:rsidRPr="00095B90">
        <w:rPr>
          <w:rStyle w:val="CodiceHTML"/>
          <w:rFonts w:asciiTheme="minorHAnsi" w:hAnsiTheme="minorHAnsi" w:cstheme="minorHAnsi"/>
        </w:rPr>
        <w:t>gold</w:t>
      </w:r>
      <w:proofErr w:type="spellEnd"/>
      <w:r w:rsidRPr="00095B90">
        <w:rPr>
          <w:rFonts w:asciiTheme="minorHAnsi" w:hAnsiTheme="minorHAnsi" w:cstheme="minorHAnsi"/>
        </w:rPr>
        <w:t>) qualora la policy aziendale non preveda l'uso di cartelle segregate nei container esistenti.</w:t>
      </w:r>
    </w:p>
    <w:p w14:paraId="1BDD3EDC" w14:textId="77777777" w:rsidR="00095B90" w:rsidRPr="00095B90" w:rsidRDefault="00095B90" w:rsidP="00095B90">
      <w:pPr>
        <w:pStyle w:val="NormaleWeb"/>
        <w:numPr>
          <w:ilvl w:val="0"/>
          <w:numId w:val="6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>Permessi in Lettura su Anagrafiche Condivise:</w:t>
      </w:r>
      <w:r w:rsidRPr="00095B90">
        <w:rPr>
          <w:rFonts w:asciiTheme="minorHAnsi" w:hAnsiTheme="minorHAnsi" w:cstheme="minorHAnsi"/>
        </w:rPr>
        <w:t xml:space="preserve"> Abilitazione dei permessi di sola lettura (</w:t>
      </w:r>
      <w:r w:rsidRPr="00095B90">
        <w:rPr>
          <w:rStyle w:val="CodiceHTML"/>
          <w:rFonts w:asciiTheme="minorHAnsi" w:hAnsiTheme="minorHAnsi" w:cstheme="minorHAnsi"/>
        </w:rPr>
        <w:t>SELECT</w:t>
      </w:r>
      <w:r w:rsidRPr="00095B90">
        <w:rPr>
          <w:rFonts w:asciiTheme="minorHAnsi" w:hAnsiTheme="minorHAnsi" w:cstheme="minorHAnsi"/>
        </w:rPr>
        <w:t xml:space="preserve">) per il team Logistico sugli schemi anagrafici comuni appena completati dal team Retail (es. </w:t>
      </w:r>
      <w:r w:rsidRPr="00095B90">
        <w:rPr>
          <w:rFonts w:asciiTheme="minorHAnsi" w:hAnsiTheme="minorHAnsi" w:cstheme="minorHAnsi"/>
          <w:i/>
          <w:iCs/>
        </w:rPr>
        <w:t>Calendario, PDV, Fornitore</w:t>
      </w:r>
      <w:r w:rsidRPr="00095B90">
        <w:rPr>
          <w:rFonts w:asciiTheme="minorHAnsi" w:hAnsiTheme="minorHAnsi" w:cstheme="minorHAnsi"/>
        </w:rPr>
        <w:t xml:space="preserve">) presenti nel catalogo </w:t>
      </w:r>
      <w:proofErr w:type="spellStart"/>
      <w:r w:rsidRPr="00095B90">
        <w:rPr>
          <w:rStyle w:val="CodiceHTML"/>
          <w:rFonts w:asciiTheme="minorHAnsi" w:hAnsiTheme="minorHAnsi" w:cstheme="minorHAnsi"/>
        </w:rPr>
        <w:t>gold_prod</w:t>
      </w:r>
      <w:proofErr w:type="spellEnd"/>
      <w:r w:rsidRPr="00095B90">
        <w:rPr>
          <w:rFonts w:asciiTheme="minorHAnsi" w:hAnsiTheme="minorHAnsi" w:cstheme="minorHAnsi"/>
        </w:rPr>
        <w:t xml:space="preserve"> (e relativi speculari in DEV/STAGE).</w:t>
      </w:r>
    </w:p>
    <w:p w14:paraId="11C13718" w14:textId="1686523A" w:rsidR="00095B90" w:rsidRDefault="00095B90" w:rsidP="00095B90">
      <w:pPr>
        <w:pStyle w:val="NormaleWeb"/>
        <w:numPr>
          <w:ilvl w:val="0"/>
          <w:numId w:val="6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>Diritti di Scrittura per Schemi Logistici:</w:t>
      </w:r>
      <w:r w:rsidRPr="00095B90">
        <w:rPr>
          <w:rFonts w:asciiTheme="minorHAnsi" w:hAnsiTheme="minorHAnsi" w:cstheme="minorHAnsi"/>
        </w:rPr>
        <w:t xml:space="preserve"> All'interno dei cataloghi d'ambiente esistenti (</w:t>
      </w:r>
      <w:r w:rsidRPr="00095B90">
        <w:rPr>
          <w:rStyle w:val="CodiceHTML"/>
          <w:rFonts w:asciiTheme="minorHAnsi" w:hAnsiTheme="minorHAnsi" w:cstheme="minorHAnsi"/>
        </w:rPr>
        <w:t>landing</w:t>
      </w:r>
      <w:r w:rsidRPr="00095B90">
        <w:rPr>
          <w:rFonts w:asciiTheme="minorHAnsi" w:hAnsiTheme="minorHAnsi" w:cstheme="minorHAnsi"/>
        </w:rPr>
        <w:t xml:space="preserve">, </w:t>
      </w:r>
      <w:proofErr w:type="spellStart"/>
      <w:r w:rsidRPr="00095B90">
        <w:rPr>
          <w:rStyle w:val="CodiceHTML"/>
          <w:rFonts w:asciiTheme="minorHAnsi" w:hAnsiTheme="minorHAnsi" w:cstheme="minorHAnsi"/>
        </w:rPr>
        <w:t>bronze</w:t>
      </w:r>
      <w:proofErr w:type="spellEnd"/>
      <w:r w:rsidRPr="00095B90">
        <w:rPr>
          <w:rFonts w:asciiTheme="minorHAnsi" w:hAnsiTheme="minorHAnsi" w:cstheme="minorHAnsi"/>
        </w:rPr>
        <w:t xml:space="preserve">, </w:t>
      </w:r>
      <w:r w:rsidRPr="00095B90">
        <w:rPr>
          <w:rStyle w:val="CodiceHTML"/>
          <w:rFonts w:asciiTheme="minorHAnsi" w:hAnsiTheme="minorHAnsi" w:cstheme="minorHAnsi"/>
        </w:rPr>
        <w:t>silver</w:t>
      </w:r>
      <w:r w:rsidRPr="00095B90">
        <w:rPr>
          <w:rFonts w:asciiTheme="minorHAnsi" w:hAnsiTheme="minorHAnsi" w:cstheme="minorHAnsi"/>
        </w:rPr>
        <w:t xml:space="preserve">, </w:t>
      </w:r>
      <w:proofErr w:type="spellStart"/>
      <w:r w:rsidRPr="00095B90">
        <w:rPr>
          <w:rStyle w:val="CodiceHTML"/>
          <w:rFonts w:asciiTheme="minorHAnsi" w:hAnsiTheme="minorHAnsi" w:cstheme="minorHAnsi"/>
        </w:rPr>
        <w:t>gold</w:t>
      </w:r>
      <w:proofErr w:type="spellEnd"/>
      <w:r w:rsidRPr="00095B90">
        <w:rPr>
          <w:rFonts w:asciiTheme="minorHAnsi" w:hAnsiTheme="minorHAnsi" w:cstheme="minorHAnsi"/>
        </w:rPr>
        <w:t xml:space="preserve">), abilitazione al ruolo/gruppo dei Data </w:t>
      </w:r>
      <w:proofErr w:type="spellStart"/>
      <w:r w:rsidRPr="00095B90">
        <w:rPr>
          <w:rFonts w:asciiTheme="minorHAnsi" w:hAnsiTheme="minorHAnsi" w:cstheme="minorHAnsi"/>
        </w:rPr>
        <w:t>Engineer</w:t>
      </w:r>
      <w:proofErr w:type="spellEnd"/>
      <w:r w:rsidRPr="00095B90">
        <w:rPr>
          <w:rFonts w:asciiTheme="minorHAnsi" w:hAnsiTheme="minorHAnsi" w:cstheme="minorHAnsi"/>
        </w:rPr>
        <w:t xml:space="preserve"> del Logistico per la creazione e la manutenzione di schemi e tabelle dedicati alla logistica (mantenendo i prefissi Oracle standard come </w:t>
      </w:r>
      <w:r w:rsidRPr="00095B90">
        <w:rPr>
          <w:rStyle w:val="CodiceHTML"/>
          <w:rFonts w:asciiTheme="minorHAnsi" w:hAnsiTheme="minorHAnsi" w:cstheme="minorHAnsi"/>
        </w:rPr>
        <w:t>LU_</w:t>
      </w:r>
      <w:r w:rsidRPr="00095B90">
        <w:rPr>
          <w:rFonts w:asciiTheme="minorHAnsi" w:hAnsiTheme="minorHAnsi" w:cstheme="minorHAnsi"/>
        </w:rPr>
        <w:t xml:space="preserve">, </w:t>
      </w:r>
      <w:r w:rsidRPr="00095B90">
        <w:rPr>
          <w:rStyle w:val="CodiceHTML"/>
          <w:rFonts w:asciiTheme="minorHAnsi" w:hAnsiTheme="minorHAnsi" w:cstheme="minorHAnsi"/>
        </w:rPr>
        <w:t>FT_</w:t>
      </w:r>
      <w:r w:rsidRPr="00095B90">
        <w:rPr>
          <w:rFonts w:asciiTheme="minorHAnsi" w:hAnsiTheme="minorHAnsi" w:cstheme="minorHAnsi"/>
        </w:rPr>
        <w:t>).</w:t>
      </w:r>
    </w:p>
    <w:p w14:paraId="3A0D3B6F" w14:textId="77777777" w:rsidR="00095B90" w:rsidRPr="00095B90" w:rsidRDefault="00095B90" w:rsidP="00095B90">
      <w:pPr>
        <w:pStyle w:val="NormaleWeb"/>
        <w:rPr>
          <w:rFonts w:asciiTheme="minorHAnsi" w:hAnsiTheme="minorHAnsi" w:cstheme="minorHAnsi"/>
        </w:rPr>
      </w:pPr>
    </w:p>
    <w:p w14:paraId="3C6B5DE6" w14:textId="77777777" w:rsidR="00095B90" w:rsidRPr="00095B90" w:rsidRDefault="00095B90" w:rsidP="00095B90">
      <w:pPr>
        <w:pStyle w:val="Titolo4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>3. DEVOPS, REPOSITORY GITLAB E PIPELINE CI/CD</w:t>
      </w:r>
    </w:p>
    <w:p w14:paraId="7DFE13A6" w14:textId="77777777" w:rsidR="00095B90" w:rsidRPr="00095B90" w:rsidRDefault="00095B90" w:rsidP="00095B90">
      <w:pPr>
        <w:pStyle w:val="NormaleWeb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>In coerenza con l'approvazione del piano che prevede rilasci progressivi per Wave e l'uso di Databricks Asset Bundles (DAB), si richiede:</w:t>
      </w:r>
    </w:p>
    <w:p w14:paraId="1744B201" w14:textId="77777777" w:rsidR="00095B90" w:rsidRPr="00095B90" w:rsidRDefault="00095B90" w:rsidP="00095B90">
      <w:pPr>
        <w:pStyle w:val="NormaleWeb"/>
        <w:numPr>
          <w:ilvl w:val="0"/>
          <w:numId w:val="7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lastRenderedPageBreak/>
        <w:t xml:space="preserve">Creazione Repository su </w:t>
      </w:r>
      <w:proofErr w:type="spellStart"/>
      <w:r w:rsidRPr="00095B90">
        <w:rPr>
          <w:rFonts w:asciiTheme="minorHAnsi" w:hAnsiTheme="minorHAnsi" w:cstheme="minorHAnsi"/>
          <w:b/>
          <w:bCs/>
        </w:rPr>
        <w:t>GitLab</w:t>
      </w:r>
      <w:proofErr w:type="spellEnd"/>
      <w:r w:rsidRPr="00095B90">
        <w:rPr>
          <w:rFonts w:asciiTheme="minorHAnsi" w:hAnsiTheme="minorHAnsi" w:cstheme="minorHAnsi"/>
          <w:b/>
          <w:bCs/>
        </w:rPr>
        <w:t>:</w:t>
      </w:r>
      <w:r w:rsidRPr="00095B90">
        <w:rPr>
          <w:rFonts w:asciiTheme="minorHAnsi" w:hAnsiTheme="minorHAnsi" w:cstheme="minorHAnsi"/>
        </w:rPr>
        <w:t xml:space="preserve"> Invece di creare un repository per singolo Job (ETL), si richiede la creazione di repository macro-funzionali per evitare l'overhead di gestione delle pipeline. I primi repo necessari per il setup sono:</w:t>
      </w:r>
    </w:p>
    <w:p w14:paraId="416D9D04" w14:textId="77777777" w:rsidR="00095B90" w:rsidRPr="00095B90" w:rsidRDefault="00095B90" w:rsidP="00095B90">
      <w:pPr>
        <w:pStyle w:val="NormaleWeb"/>
        <w:numPr>
          <w:ilvl w:val="1"/>
          <w:numId w:val="7"/>
        </w:numPr>
        <w:rPr>
          <w:rFonts w:asciiTheme="minorHAnsi" w:hAnsiTheme="minorHAnsi" w:cstheme="minorHAnsi"/>
        </w:rPr>
      </w:pPr>
      <w:r w:rsidRPr="00095B90">
        <w:rPr>
          <w:rStyle w:val="CodiceHTML"/>
          <w:rFonts w:asciiTheme="minorHAnsi" w:hAnsiTheme="minorHAnsi" w:cstheme="minorHAnsi"/>
        </w:rPr>
        <w:t>log-framework-core</w:t>
      </w:r>
      <w:r w:rsidRPr="00095B90">
        <w:rPr>
          <w:rFonts w:asciiTheme="minorHAnsi" w:hAnsiTheme="minorHAnsi" w:cstheme="minorHAnsi"/>
        </w:rPr>
        <w:t xml:space="preserve"> (per gli Skeleton notebooks e logiche comuni)</w:t>
      </w:r>
    </w:p>
    <w:p w14:paraId="252D7553" w14:textId="77777777" w:rsidR="00095B90" w:rsidRPr="00095B90" w:rsidRDefault="00095B90" w:rsidP="00095B90">
      <w:pPr>
        <w:pStyle w:val="NormaleWeb"/>
        <w:numPr>
          <w:ilvl w:val="1"/>
          <w:numId w:val="7"/>
        </w:numPr>
        <w:rPr>
          <w:rFonts w:asciiTheme="minorHAnsi" w:hAnsiTheme="minorHAnsi" w:cstheme="minorHAnsi"/>
        </w:rPr>
      </w:pPr>
      <w:r w:rsidRPr="00095B90">
        <w:rPr>
          <w:rStyle w:val="CodiceHTML"/>
          <w:rFonts w:asciiTheme="minorHAnsi" w:hAnsiTheme="minorHAnsi" w:cstheme="minorHAnsi"/>
        </w:rPr>
        <w:t>log-wave1-masterdata</w:t>
      </w:r>
      <w:r w:rsidRPr="00095B90">
        <w:rPr>
          <w:rFonts w:asciiTheme="minorHAnsi" w:hAnsiTheme="minorHAnsi" w:cstheme="minorHAnsi"/>
        </w:rPr>
        <w:t xml:space="preserve"> (per le dimensioni di logistica)</w:t>
      </w:r>
    </w:p>
    <w:p w14:paraId="5BFAC6F2" w14:textId="77777777" w:rsidR="00095B90" w:rsidRPr="00095B90" w:rsidRDefault="00095B90" w:rsidP="00095B90">
      <w:pPr>
        <w:pStyle w:val="NormaleWeb"/>
        <w:numPr>
          <w:ilvl w:val="1"/>
          <w:numId w:val="7"/>
        </w:numPr>
        <w:rPr>
          <w:rFonts w:asciiTheme="minorHAnsi" w:hAnsiTheme="minorHAnsi" w:cstheme="minorHAnsi"/>
        </w:rPr>
      </w:pPr>
      <w:r w:rsidRPr="00095B90">
        <w:rPr>
          <w:rStyle w:val="CodiceHTML"/>
          <w:rFonts w:asciiTheme="minorHAnsi" w:hAnsiTheme="minorHAnsi" w:cstheme="minorHAnsi"/>
        </w:rPr>
        <w:t>log-wave2-spedizioni</w:t>
      </w:r>
      <w:r w:rsidRPr="00095B90">
        <w:rPr>
          <w:rFonts w:asciiTheme="minorHAnsi" w:hAnsiTheme="minorHAnsi" w:cstheme="minorHAnsi"/>
        </w:rPr>
        <w:t xml:space="preserve"> (per il core dell'</w:t>
      </w:r>
      <w:proofErr w:type="spellStart"/>
      <w:r w:rsidRPr="00095B90">
        <w:rPr>
          <w:rFonts w:asciiTheme="minorHAnsi" w:hAnsiTheme="minorHAnsi" w:cstheme="minorHAnsi"/>
        </w:rPr>
        <w:t>Outbound</w:t>
      </w:r>
      <w:proofErr w:type="spellEnd"/>
      <w:r w:rsidRPr="00095B90">
        <w:rPr>
          <w:rFonts w:asciiTheme="minorHAnsi" w:hAnsiTheme="minorHAnsi" w:cstheme="minorHAnsi"/>
        </w:rPr>
        <w:t>)</w:t>
      </w:r>
    </w:p>
    <w:p w14:paraId="3EAF0AEE" w14:textId="28ADEC4A" w:rsidR="00095B90" w:rsidRDefault="00095B90" w:rsidP="00095B90">
      <w:pPr>
        <w:pStyle w:val="NormaleWeb"/>
        <w:numPr>
          <w:ilvl w:val="0"/>
          <w:numId w:val="7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>Configurazione Variabili di Ambiente DAB (Isolamento DEV):</w:t>
      </w:r>
      <w:r w:rsidRPr="00095B90">
        <w:rPr>
          <w:rFonts w:asciiTheme="minorHAnsi" w:hAnsiTheme="minorHAnsi" w:cstheme="minorHAnsi"/>
        </w:rPr>
        <w:t xml:space="preserve"> Configurazione nelle pipeline </w:t>
      </w:r>
      <w:proofErr w:type="spellStart"/>
      <w:r w:rsidRPr="00095B90">
        <w:rPr>
          <w:rFonts w:asciiTheme="minorHAnsi" w:hAnsiTheme="minorHAnsi" w:cstheme="minorHAnsi"/>
        </w:rPr>
        <w:t>GitLab</w:t>
      </w:r>
      <w:proofErr w:type="spellEnd"/>
      <w:r w:rsidRPr="00095B90">
        <w:rPr>
          <w:rFonts w:asciiTheme="minorHAnsi" w:hAnsiTheme="minorHAnsi" w:cstheme="minorHAnsi"/>
        </w:rPr>
        <w:t xml:space="preserve"> e nei workspace di sviluppo del supporto alla variabile nativa </w:t>
      </w:r>
      <w:r w:rsidRPr="00095B90">
        <w:rPr>
          <w:rStyle w:val="CodiceHTML"/>
          <w:rFonts w:asciiTheme="minorHAnsi" w:hAnsiTheme="minorHAnsi" w:cstheme="minorHAnsi"/>
        </w:rPr>
        <w:t>${</w:t>
      </w:r>
      <w:proofErr w:type="spellStart"/>
      <w:proofErr w:type="gramStart"/>
      <w:r w:rsidRPr="00095B90">
        <w:rPr>
          <w:rStyle w:val="CodiceHTML"/>
          <w:rFonts w:asciiTheme="minorHAnsi" w:hAnsiTheme="minorHAnsi" w:cstheme="minorHAnsi"/>
        </w:rPr>
        <w:t>workspace.current</w:t>
      </w:r>
      <w:proofErr w:type="gramEnd"/>
      <w:r w:rsidRPr="00095B90">
        <w:rPr>
          <w:rStyle w:val="CodiceHTML"/>
          <w:rFonts w:asciiTheme="minorHAnsi" w:hAnsiTheme="minorHAnsi" w:cstheme="minorHAnsi"/>
        </w:rPr>
        <w:t>_user</w:t>
      </w:r>
      <w:proofErr w:type="spellEnd"/>
      <w:r w:rsidRPr="00095B90">
        <w:rPr>
          <w:rStyle w:val="CodiceHTML"/>
          <w:rFonts w:asciiTheme="minorHAnsi" w:hAnsiTheme="minorHAnsi" w:cstheme="minorHAnsi"/>
        </w:rPr>
        <w:t>}</w:t>
      </w:r>
      <w:r w:rsidRPr="00095B90">
        <w:rPr>
          <w:rFonts w:asciiTheme="minorHAnsi" w:hAnsiTheme="minorHAnsi" w:cstheme="minorHAnsi"/>
        </w:rPr>
        <w:t xml:space="preserve">. Questo permetterà ai nostri sviluppatori (Senior e Junior) di testare i flussi creando tabelle "sandbox" personali (es. </w:t>
      </w:r>
      <w:proofErr w:type="spellStart"/>
      <w:r w:rsidRPr="00095B90">
        <w:rPr>
          <w:rStyle w:val="CodiceHTML"/>
          <w:rFonts w:asciiTheme="minorHAnsi" w:hAnsiTheme="minorHAnsi" w:cstheme="minorHAnsi"/>
        </w:rPr>
        <w:t>silver_dev_ffoconi</w:t>
      </w:r>
      <w:proofErr w:type="spellEnd"/>
      <w:r w:rsidRPr="00095B90">
        <w:rPr>
          <w:rFonts w:asciiTheme="minorHAnsi" w:hAnsiTheme="minorHAnsi" w:cstheme="minorHAnsi"/>
        </w:rPr>
        <w:t>), evitando sovrascritture accidentali di dati durante i test giornalieri.</w:t>
      </w:r>
    </w:p>
    <w:p w14:paraId="334E99FE" w14:textId="77777777" w:rsidR="00095B90" w:rsidRPr="00095B90" w:rsidRDefault="00095B90" w:rsidP="00095B90">
      <w:pPr>
        <w:pStyle w:val="NormaleWeb"/>
        <w:rPr>
          <w:rFonts w:asciiTheme="minorHAnsi" w:hAnsiTheme="minorHAnsi" w:cstheme="minorHAnsi"/>
        </w:rPr>
      </w:pPr>
    </w:p>
    <w:p w14:paraId="5C431E35" w14:textId="77777777" w:rsidR="00095B90" w:rsidRPr="00095B90" w:rsidRDefault="00095B90" w:rsidP="00095B90">
      <w:pPr>
        <w:pStyle w:val="Titolo4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>4. UTENZE, SERVICE PRINCIPAL E ACCESSI LEGACY</w:t>
      </w:r>
    </w:p>
    <w:p w14:paraId="15EAB79D" w14:textId="77777777" w:rsidR="00095B90" w:rsidRPr="00095B90" w:rsidRDefault="00095B90" w:rsidP="00095B90">
      <w:pPr>
        <w:pStyle w:val="NormaleWeb"/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</w:rPr>
        <w:t>Per consentire l'avvio immediato delle attività di analisi S2T e sviluppo, si richiede il censimento e la profilazione delle seguenti utenze:</w:t>
      </w:r>
    </w:p>
    <w:p w14:paraId="6892CC23" w14:textId="77777777" w:rsidR="00095B90" w:rsidRPr="00095B90" w:rsidRDefault="00095B90" w:rsidP="00095B90">
      <w:pPr>
        <w:pStyle w:val="NormaleWeb"/>
        <w:numPr>
          <w:ilvl w:val="0"/>
          <w:numId w:val="8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 xml:space="preserve">Service </w:t>
      </w:r>
      <w:proofErr w:type="spellStart"/>
      <w:r w:rsidRPr="00095B90">
        <w:rPr>
          <w:rFonts w:asciiTheme="minorHAnsi" w:hAnsiTheme="minorHAnsi" w:cstheme="minorHAnsi"/>
          <w:b/>
          <w:bCs/>
        </w:rPr>
        <w:t>Principal</w:t>
      </w:r>
      <w:proofErr w:type="spellEnd"/>
      <w:r w:rsidRPr="00095B90">
        <w:rPr>
          <w:rFonts w:asciiTheme="minorHAnsi" w:hAnsiTheme="minorHAnsi" w:cstheme="minorHAnsi"/>
          <w:b/>
          <w:bCs/>
        </w:rPr>
        <w:t xml:space="preserve"> di Esecuzione (Utenze Tecniche):</w:t>
      </w:r>
      <w:r w:rsidRPr="00095B90">
        <w:rPr>
          <w:rFonts w:asciiTheme="minorHAnsi" w:hAnsiTheme="minorHAnsi" w:cstheme="minorHAnsi"/>
        </w:rPr>
        <w:t xml:space="preserve"> Creazione di Service </w:t>
      </w:r>
      <w:proofErr w:type="spellStart"/>
      <w:r w:rsidRPr="00095B90">
        <w:rPr>
          <w:rFonts w:asciiTheme="minorHAnsi" w:hAnsiTheme="minorHAnsi" w:cstheme="minorHAnsi"/>
        </w:rPr>
        <w:t>Principal</w:t>
      </w:r>
      <w:proofErr w:type="spellEnd"/>
      <w:r w:rsidRPr="00095B90">
        <w:rPr>
          <w:rFonts w:asciiTheme="minorHAnsi" w:hAnsiTheme="minorHAnsi" w:cstheme="minorHAnsi"/>
        </w:rPr>
        <w:t xml:space="preserve"> dedicati per il Logistico (es. </w:t>
      </w:r>
      <w:proofErr w:type="spellStart"/>
      <w:r w:rsidRPr="00095B90">
        <w:rPr>
          <w:rStyle w:val="CodiceHTML"/>
          <w:rFonts w:asciiTheme="minorHAnsi" w:hAnsiTheme="minorHAnsi" w:cstheme="minorHAnsi"/>
        </w:rPr>
        <w:t>sp</w:t>
      </w:r>
      <w:proofErr w:type="spellEnd"/>
      <w:r w:rsidRPr="00095B90">
        <w:rPr>
          <w:rStyle w:val="CodiceHTML"/>
          <w:rFonts w:asciiTheme="minorHAnsi" w:hAnsiTheme="minorHAnsi" w:cstheme="minorHAnsi"/>
        </w:rPr>
        <w:t>-</w:t>
      </w:r>
      <w:proofErr w:type="spellStart"/>
      <w:r w:rsidRPr="00095B90">
        <w:rPr>
          <w:rStyle w:val="CodiceHTML"/>
          <w:rFonts w:asciiTheme="minorHAnsi" w:hAnsiTheme="minorHAnsi" w:cstheme="minorHAnsi"/>
        </w:rPr>
        <w:t>dwh</w:t>
      </w:r>
      <w:proofErr w:type="spellEnd"/>
      <w:r w:rsidRPr="00095B90">
        <w:rPr>
          <w:rStyle w:val="CodiceHTML"/>
          <w:rFonts w:asciiTheme="minorHAnsi" w:hAnsiTheme="minorHAnsi" w:cstheme="minorHAnsi"/>
        </w:rPr>
        <w:t>-logistica-</w:t>
      </w:r>
      <w:proofErr w:type="spellStart"/>
      <w:r w:rsidRPr="00095B90">
        <w:rPr>
          <w:rStyle w:val="CodiceHTML"/>
          <w:rFonts w:asciiTheme="minorHAnsi" w:hAnsiTheme="minorHAnsi" w:cstheme="minorHAnsi"/>
        </w:rPr>
        <w:t>dev</w:t>
      </w:r>
      <w:proofErr w:type="spellEnd"/>
      <w:r w:rsidRPr="00095B90">
        <w:rPr>
          <w:rStyle w:val="CodiceHTML"/>
          <w:rFonts w:asciiTheme="minorHAnsi" w:hAnsiTheme="minorHAnsi" w:cstheme="minorHAnsi"/>
        </w:rPr>
        <w:t>/stage/</w:t>
      </w:r>
      <w:proofErr w:type="spellStart"/>
      <w:r w:rsidRPr="00095B90">
        <w:rPr>
          <w:rStyle w:val="CodiceHTML"/>
          <w:rFonts w:asciiTheme="minorHAnsi" w:hAnsiTheme="minorHAnsi" w:cstheme="minorHAnsi"/>
        </w:rPr>
        <w:t>prod</w:t>
      </w:r>
      <w:proofErr w:type="spellEnd"/>
      <w:r w:rsidRPr="00095B90">
        <w:rPr>
          <w:rFonts w:asciiTheme="minorHAnsi" w:hAnsiTheme="minorHAnsi" w:cstheme="minorHAnsi"/>
        </w:rPr>
        <w:t xml:space="preserve">) da associare all'esecuzione dei Databricks Workflows (DAG) e alle credenziali di Key </w:t>
      </w:r>
      <w:proofErr w:type="spellStart"/>
      <w:r w:rsidRPr="00095B90">
        <w:rPr>
          <w:rFonts w:asciiTheme="minorHAnsi" w:hAnsiTheme="minorHAnsi" w:cstheme="minorHAnsi"/>
        </w:rPr>
        <w:t>Vault</w:t>
      </w:r>
      <w:proofErr w:type="spellEnd"/>
      <w:r w:rsidRPr="00095B90">
        <w:rPr>
          <w:rFonts w:asciiTheme="minorHAnsi" w:hAnsiTheme="minorHAnsi" w:cstheme="minorHAnsi"/>
        </w:rPr>
        <w:t xml:space="preserve"> (Secret </w:t>
      </w:r>
      <w:proofErr w:type="spellStart"/>
      <w:r w:rsidRPr="00095B90">
        <w:rPr>
          <w:rFonts w:asciiTheme="minorHAnsi" w:hAnsiTheme="minorHAnsi" w:cstheme="minorHAnsi"/>
        </w:rPr>
        <w:t>Scopes</w:t>
      </w:r>
      <w:proofErr w:type="spellEnd"/>
      <w:r w:rsidRPr="00095B90">
        <w:rPr>
          <w:rFonts w:asciiTheme="minorHAnsi" w:hAnsiTheme="minorHAnsi" w:cstheme="minorHAnsi"/>
        </w:rPr>
        <w:t>).</w:t>
      </w:r>
    </w:p>
    <w:p w14:paraId="62AE4D34" w14:textId="77777777" w:rsidR="00095B90" w:rsidRPr="00095B90" w:rsidRDefault="00095B90" w:rsidP="00095B90">
      <w:pPr>
        <w:pStyle w:val="NormaleWeb"/>
        <w:numPr>
          <w:ilvl w:val="0"/>
          <w:numId w:val="8"/>
        </w:numPr>
        <w:rPr>
          <w:rFonts w:asciiTheme="minorHAnsi" w:hAnsiTheme="minorHAnsi" w:cstheme="minorHAnsi"/>
        </w:rPr>
      </w:pPr>
      <w:r w:rsidRPr="00095B90">
        <w:rPr>
          <w:rFonts w:asciiTheme="minorHAnsi" w:hAnsiTheme="minorHAnsi" w:cstheme="minorHAnsi"/>
          <w:b/>
          <w:bCs/>
        </w:rPr>
        <w:t xml:space="preserve">Profilazione Team su </w:t>
      </w:r>
      <w:proofErr w:type="spellStart"/>
      <w:r w:rsidRPr="00095B90">
        <w:rPr>
          <w:rFonts w:asciiTheme="minorHAnsi" w:hAnsiTheme="minorHAnsi" w:cstheme="minorHAnsi"/>
          <w:b/>
          <w:bCs/>
        </w:rPr>
        <w:t>GitLab</w:t>
      </w:r>
      <w:proofErr w:type="spellEnd"/>
      <w:r w:rsidRPr="00095B90">
        <w:rPr>
          <w:rFonts w:asciiTheme="minorHAnsi" w:hAnsiTheme="minorHAnsi" w:cstheme="minorHAnsi"/>
          <w:b/>
          <w:bCs/>
        </w:rPr>
        <w:t xml:space="preserve"> e Databricks:</w:t>
      </w:r>
      <w:r w:rsidRPr="00095B90">
        <w:rPr>
          <w:rFonts w:asciiTheme="minorHAnsi" w:hAnsiTheme="minorHAnsi" w:cstheme="minorHAnsi"/>
        </w:rPr>
        <w:t xml:space="preserve"> Inserimento degli account dei nostri professionisti (Data Architect, Senior/Junior Data </w:t>
      </w:r>
      <w:proofErr w:type="spellStart"/>
      <w:r w:rsidRPr="00095B90">
        <w:rPr>
          <w:rFonts w:asciiTheme="minorHAnsi" w:hAnsiTheme="minorHAnsi" w:cstheme="minorHAnsi"/>
        </w:rPr>
        <w:t>Engineer</w:t>
      </w:r>
      <w:proofErr w:type="spellEnd"/>
      <w:r w:rsidRPr="00095B90">
        <w:rPr>
          <w:rFonts w:asciiTheme="minorHAnsi" w:hAnsiTheme="minorHAnsi" w:cstheme="minorHAnsi"/>
        </w:rPr>
        <w:t xml:space="preserve">, Data Analyst) nei gruppi corretti con permessi di </w:t>
      </w:r>
      <w:proofErr w:type="spellStart"/>
      <w:r w:rsidRPr="00095B90">
        <w:rPr>
          <w:rFonts w:asciiTheme="minorHAnsi" w:hAnsiTheme="minorHAnsi" w:cstheme="minorHAnsi"/>
          <w:i/>
          <w:iCs/>
        </w:rPr>
        <w:t>Maintainer</w:t>
      </w:r>
      <w:proofErr w:type="spellEnd"/>
      <w:r w:rsidRPr="00095B90">
        <w:rPr>
          <w:rFonts w:asciiTheme="minorHAnsi" w:hAnsiTheme="minorHAnsi" w:cstheme="minorHAnsi"/>
          <w:i/>
          <w:iCs/>
        </w:rPr>
        <w:t>/Developer</w:t>
      </w:r>
      <w:r w:rsidRPr="00095B90">
        <w:rPr>
          <w:rFonts w:asciiTheme="minorHAnsi" w:hAnsiTheme="minorHAnsi" w:cstheme="minorHAnsi"/>
        </w:rPr>
        <w:t xml:space="preserve"> sui repo e </w:t>
      </w:r>
      <w:r w:rsidRPr="00095B90">
        <w:rPr>
          <w:rFonts w:asciiTheme="minorHAnsi" w:hAnsiTheme="minorHAnsi" w:cstheme="minorHAnsi"/>
          <w:i/>
          <w:iCs/>
        </w:rPr>
        <w:t>Contributor/Admin</w:t>
      </w:r>
      <w:r w:rsidRPr="00095B90">
        <w:rPr>
          <w:rFonts w:asciiTheme="minorHAnsi" w:hAnsiTheme="minorHAnsi" w:cstheme="minorHAnsi"/>
        </w:rPr>
        <w:t xml:space="preserve"> sui workspace Databricks.</w:t>
      </w:r>
    </w:p>
    <w:p w14:paraId="53D4B2B5" w14:textId="77777777" w:rsidR="00095B90" w:rsidRPr="00095B90" w:rsidRDefault="00095B90" w:rsidP="00095B90">
      <w:pPr>
        <w:pStyle w:val="NormaleWeb"/>
        <w:numPr>
          <w:ilvl w:val="0"/>
          <w:numId w:val="8"/>
        </w:numPr>
        <w:rPr>
          <w:rFonts w:asciiTheme="minorHAnsi" w:hAnsiTheme="minorHAnsi" w:cstheme="minorHAnsi"/>
          <w:highlight w:val="green"/>
        </w:rPr>
      </w:pPr>
      <w:r w:rsidRPr="00095B90">
        <w:rPr>
          <w:rFonts w:asciiTheme="minorHAnsi" w:hAnsiTheme="minorHAnsi" w:cstheme="minorHAnsi"/>
          <w:b/>
          <w:bCs/>
          <w:highlight w:val="green"/>
        </w:rPr>
        <w:t xml:space="preserve">Accesso agli Ambienti Legacy (ODI e </w:t>
      </w:r>
      <w:proofErr w:type="spellStart"/>
      <w:r w:rsidRPr="00095B90">
        <w:rPr>
          <w:rFonts w:asciiTheme="minorHAnsi" w:hAnsiTheme="minorHAnsi" w:cstheme="minorHAnsi"/>
          <w:b/>
          <w:bCs/>
          <w:highlight w:val="green"/>
        </w:rPr>
        <w:t>MicroStrategy</w:t>
      </w:r>
      <w:proofErr w:type="spellEnd"/>
      <w:r w:rsidRPr="00095B90">
        <w:rPr>
          <w:rFonts w:asciiTheme="minorHAnsi" w:hAnsiTheme="minorHAnsi" w:cstheme="minorHAnsi"/>
          <w:b/>
          <w:bCs/>
          <w:highlight w:val="green"/>
        </w:rPr>
        <w:t>):</w:t>
      </w:r>
      <w:r w:rsidRPr="00095B90">
        <w:rPr>
          <w:rFonts w:asciiTheme="minorHAnsi" w:hAnsiTheme="minorHAnsi" w:cstheme="minorHAnsi"/>
          <w:highlight w:val="green"/>
        </w:rPr>
        <w:t xml:space="preserve"> In linea con le decisioni dell'ultimo SAL, si richiede l'estensione degli accessi in </w:t>
      </w:r>
      <w:r w:rsidRPr="00095B90">
        <w:rPr>
          <w:rFonts w:asciiTheme="minorHAnsi" w:hAnsiTheme="minorHAnsi" w:cstheme="minorHAnsi"/>
          <w:b/>
          <w:bCs/>
          <w:highlight w:val="green"/>
        </w:rPr>
        <w:t>sola lettura</w:t>
      </w:r>
      <w:r w:rsidRPr="00095B90">
        <w:rPr>
          <w:rFonts w:asciiTheme="minorHAnsi" w:hAnsiTheme="minorHAnsi" w:cstheme="minorHAnsi"/>
          <w:highlight w:val="green"/>
        </w:rPr>
        <w:t xml:space="preserve"> all'albero ODI attuale (</w:t>
      </w:r>
      <w:r w:rsidRPr="00095B90">
        <w:rPr>
          <w:rStyle w:val="CodiceHTML"/>
          <w:rFonts w:asciiTheme="minorHAnsi" w:hAnsiTheme="minorHAnsi" w:cstheme="minorHAnsi"/>
          <w:highlight w:val="green"/>
        </w:rPr>
        <w:t>LGX_MASTER_REMEDIATION</w:t>
      </w:r>
      <w:r w:rsidRPr="00095B90">
        <w:rPr>
          <w:rFonts w:asciiTheme="minorHAnsi" w:hAnsiTheme="minorHAnsi" w:cstheme="minorHAnsi"/>
          <w:highlight w:val="green"/>
        </w:rPr>
        <w:t xml:space="preserve">) e all'ambiente </w:t>
      </w:r>
      <w:proofErr w:type="spellStart"/>
      <w:r w:rsidRPr="00095B90">
        <w:rPr>
          <w:rFonts w:asciiTheme="minorHAnsi" w:hAnsiTheme="minorHAnsi" w:cstheme="minorHAnsi"/>
          <w:highlight w:val="green"/>
        </w:rPr>
        <w:t>MicroStrategy</w:t>
      </w:r>
      <w:proofErr w:type="spellEnd"/>
      <w:r w:rsidRPr="00095B90">
        <w:rPr>
          <w:rFonts w:asciiTheme="minorHAnsi" w:hAnsiTheme="minorHAnsi" w:cstheme="minorHAnsi"/>
          <w:highlight w:val="green"/>
        </w:rPr>
        <w:t xml:space="preserve"> per i Data Analyst e Senior DE del Logistico, fondamentale per effettuare </w:t>
      </w:r>
      <w:proofErr w:type="gramStart"/>
      <w:r w:rsidRPr="00095B90">
        <w:rPr>
          <w:rFonts w:asciiTheme="minorHAnsi" w:hAnsiTheme="minorHAnsi" w:cstheme="minorHAnsi"/>
          <w:highlight w:val="green"/>
        </w:rPr>
        <w:t>il reverse</w:t>
      </w:r>
      <w:proofErr w:type="gramEnd"/>
      <w:r w:rsidRPr="00095B90">
        <w:rPr>
          <w:rFonts w:asciiTheme="minorHAnsi" w:hAnsiTheme="minorHAnsi" w:cstheme="minorHAnsi"/>
          <w:highlight w:val="green"/>
        </w:rPr>
        <w:t xml:space="preserve"> engineering delle regole di business (es. calcolo delle pause operatore).</w:t>
      </w:r>
    </w:p>
    <w:p w14:paraId="7EE5BF6A" w14:textId="77777777" w:rsidR="00095B90" w:rsidRPr="00095B90" w:rsidRDefault="00095B90" w:rsidP="00095B90">
      <w:pPr>
        <w:rPr>
          <w:rFonts w:cstheme="minorHAnsi"/>
        </w:rPr>
      </w:pPr>
    </w:p>
    <w:sectPr w:rsidR="00095B90" w:rsidRPr="00095B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D0470"/>
    <w:multiLevelType w:val="multilevel"/>
    <w:tmpl w:val="BE10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A6620"/>
    <w:multiLevelType w:val="multilevel"/>
    <w:tmpl w:val="4AC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949EB"/>
    <w:multiLevelType w:val="multilevel"/>
    <w:tmpl w:val="05E2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D6234"/>
    <w:multiLevelType w:val="multilevel"/>
    <w:tmpl w:val="6C22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F5817"/>
    <w:multiLevelType w:val="multilevel"/>
    <w:tmpl w:val="591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1E68"/>
    <w:multiLevelType w:val="multilevel"/>
    <w:tmpl w:val="6DF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A7E2E"/>
    <w:multiLevelType w:val="multilevel"/>
    <w:tmpl w:val="212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C57A4"/>
    <w:multiLevelType w:val="multilevel"/>
    <w:tmpl w:val="FC1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90"/>
    <w:rsid w:val="00095B90"/>
    <w:rsid w:val="00784590"/>
    <w:rsid w:val="00C1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3515"/>
  <w15:chartTrackingRefBased/>
  <w15:docId w15:val="{F6CEF52B-A519-4655-9774-E2AD5938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5B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link w:val="Titolo3Carattere"/>
    <w:uiPriority w:val="9"/>
    <w:qFormat/>
    <w:rsid w:val="00095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95B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095B90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95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citation-97">
    <w:name w:val="citation-97"/>
    <w:basedOn w:val="Carpredefinitoparagrafo"/>
    <w:rsid w:val="00095B90"/>
  </w:style>
  <w:style w:type="character" w:customStyle="1" w:styleId="citation-96">
    <w:name w:val="citation-96"/>
    <w:basedOn w:val="Carpredefinitoparagrafo"/>
    <w:rsid w:val="00095B90"/>
  </w:style>
  <w:style w:type="character" w:customStyle="1" w:styleId="citation-95">
    <w:name w:val="citation-95"/>
    <w:basedOn w:val="Carpredefinitoparagrafo"/>
    <w:rsid w:val="00095B90"/>
  </w:style>
  <w:style w:type="character" w:customStyle="1" w:styleId="citation-94">
    <w:name w:val="citation-94"/>
    <w:basedOn w:val="Carpredefinitoparagrafo"/>
    <w:rsid w:val="00095B90"/>
  </w:style>
  <w:style w:type="character" w:customStyle="1" w:styleId="citation-93">
    <w:name w:val="citation-93"/>
    <w:basedOn w:val="Carpredefinitoparagrafo"/>
    <w:rsid w:val="00095B90"/>
  </w:style>
  <w:style w:type="character" w:customStyle="1" w:styleId="citation-92">
    <w:name w:val="citation-92"/>
    <w:basedOn w:val="Carpredefinitoparagrafo"/>
    <w:rsid w:val="00095B90"/>
  </w:style>
  <w:style w:type="character" w:customStyle="1" w:styleId="citation-91">
    <w:name w:val="citation-91"/>
    <w:basedOn w:val="Carpredefinitoparagrafo"/>
    <w:rsid w:val="00095B90"/>
  </w:style>
  <w:style w:type="character" w:customStyle="1" w:styleId="citation-90">
    <w:name w:val="citation-90"/>
    <w:basedOn w:val="Carpredefinitoparagrafo"/>
    <w:rsid w:val="00095B90"/>
  </w:style>
  <w:style w:type="character" w:customStyle="1" w:styleId="citation-89">
    <w:name w:val="citation-89"/>
    <w:basedOn w:val="Carpredefinitoparagrafo"/>
    <w:rsid w:val="00095B90"/>
  </w:style>
  <w:style w:type="character" w:customStyle="1" w:styleId="citation-88">
    <w:name w:val="citation-88"/>
    <w:basedOn w:val="Carpredefinitoparagrafo"/>
    <w:rsid w:val="00095B90"/>
  </w:style>
  <w:style w:type="character" w:customStyle="1" w:styleId="citation-87">
    <w:name w:val="citation-87"/>
    <w:basedOn w:val="Carpredefinitoparagrafo"/>
    <w:rsid w:val="00095B90"/>
  </w:style>
  <w:style w:type="character" w:customStyle="1" w:styleId="citation-86">
    <w:name w:val="citation-86"/>
    <w:basedOn w:val="Carpredefinitoparagrafo"/>
    <w:rsid w:val="00095B90"/>
  </w:style>
  <w:style w:type="character" w:customStyle="1" w:styleId="citation-85">
    <w:name w:val="citation-85"/>
    <w:basedOn w:val="Carpredefinitoparagrafo"/>
    <w:rsid w:val="00095B90"/>
  </w:style>
  <w:style w:type="character" w:customStyle="1" w:styleId="Titolo1Carattere">
    <w:name w:val="Titolo 1 Carattere"/>
    <w:basedOn w:val="Carpredefinitoparagrafo"/>
    <w:link w:val="Titolo1"/>
    <w:uiPriority w:val="9"/>
    <w:rsid w:val="00095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95B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Carpredefinitoparagrafo"/>
    <w:rsid w:val="00095B90"/>
  </w:style>
  <w:style w:type="character" w:styleId="CodiceHTML">
    <w:name w:val="HTML Code"/>
    <w:basedOn w:val="Carpredefinitoparagrafo"/>
    <w:uiPriority w:val="99"/>
    <w:semiHidden/>
    <w:unhideWhenUsed/>
    <w:rsid w:val="00095B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Covisian SpA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Scrimitore</dc:creator>
  <cp:keywords/>
  <dc:description/>
  <cp:lastModifiedBy>Luigi Scrimitore</cp:lastModifiedBy>
  <cp:revision>3</cp:revision>
  <dcterms:created xsi:type="dcterms:W3CDTF">2026-05-29T09:24:00Z</dcterms:created>
  <dcterms:modified xsi:type="dcterms:W3CDTF">2026-05-29T10:25:00Z</dcterms:modified>
</cp:coreProperties>
</file>