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E804" w14:textId="77777777" w:rsidR="00393048" w:rsidRDefault="00B8626A">
      <w:pPr>
        <w:shd w:val="clear" w:color="auto" w:fill="FFFFFF"/>
        <w:spacing w:after="16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Universidade Federal de Santa Catarina - Campus Araranguá</w:t>
      </w:r>
    </w:p>
    <w:p w14:paraId="2057CBC7" w14:textId="77777777" w:rsidR="00393048" w:rsidRDefault="00B8626A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Disciplina: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Redes sem Fios</w:t>
      </w:r>
    </w:p>
    <w:p w14:paraId="6331618A" w14:textId="77777777" w:rsidR="00393048" w:rsidRDefault="00B8626A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Professora: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Analúcia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Schiaffino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Morales</w:t>
      </w:r>
    </w:p>
    <w:p w14:paraId="7877D993" w14:textId="77777777" w:rsidR="00393048" w:rsidRDefault="00B8626A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Aluno: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Carlos Luilquer Almeida Santos </w:t>
      </w:r>
    </w:p>
    <w:p w14:paraId="28E2D291" w14:textId="77777777" w:rsidR="00393048" w:rsidRDefault="00B8626A">
      <w:pPr>
        <w:shd w:val="clear" w:color="auto" w:fill="FFFFFF"/>
        <w:spacing w:after="1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Prova teórica 13 de maio 2021</w:t>
      </w:r>
    </w:p>
    <w:p w14:paraId="20B4C963" w14:textId="77777777" w:rsidR="00393048" w:rsidRDefault="00393048">
      <w:pPr>
        <w:rPr>
          <w:sz w:val="24"/>
          <w:szCs w:val="24"/>
        </w:rPr>
      </w:pPr>
    </w:p>
    <w:p w14:paraId="529EA418" w14:textId="77777777" w:rsidR="00393048" w:rsidRDefault="00B8626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Questão 3 </w:t>
      </w:r>
    </w:p>
    <w:p w14:paraId="2B0A1159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485B00" w14:textId="77777777" w:rsidR="00393048" w:rsidRDefault="00B862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</w:p>
    <w:p w14:paraId="3ED7D668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493197" w14:textId="77777777" w:rsidR="00393048" w:rsidRDefault="00B862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existem três tamanhos para escola (pequena, média e grande), então é trivial pensar em cada caso.</w:t>
      </w:r>
    </w:p>
    <w:p w14:paraId="08005795" w14:textId="77777777" w:rsidR="00393048" w:rsidRDefault="003930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2CADFF" w14:textId="77777777" w:rsidR="00393048" w:rsidRDefault="00B862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escola pequena: 10 salas de aula.</w:t>
      </w:r>
    </w:p>
    <w:p w14:paraId="1D1BD253" w14:textId="77777777" w:rsidR="00393048" w:rsidRDefault="003930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6086F4" w14:textId="77777777" w:rsidR="00393048" w:rsidRDefault="00B862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topologia estrela é a mais adequada para esta situação, visto que é simples. Seu funcionamento baseia-se em 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 nó transmitido diretamente para um gateway ou receptor. Além disso, possui um bom custo-benefício, pois os sensores costumam ter apenas transmissor (sem receptor). Todavia, sua limitação é a distância que a rede pode alcançar, limitada pelo fato de que </w:t>
      </w:r>
      <w:r>
        <w:rPr>
          <w:rFonts w:ascii="Times New Roman" w:eastAsia="Times New Roman" w:hAnsi="Times New Roman" w:cs="Times New Roman"/>
          <w:sz w:val="24"/>
          <w:szCs w:val="24"/>
        </w:rPr>
        <w:t>todos os nós precisam estar no alcance do gateway, o que é adequado para a escola pequena visto que será viável economicamente. Assim, com um total de 10 salas, seria interessante colocar 10 sensores, um em cada sala, 2 nodos gateways a uma distância que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ossa atender a rede, um ou dois PC/LAN para receber os dados transmitidos.[1] </w:t>
      </w:r>
    </w:p>
    <w:p w14:paraId="45261F73" w14:textId="77777777" w:rsidR="00393048" w:rsidRDefault="003930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914C54" w14:textId="77777777" w:rsidR="00393048" w:rsidRDefault="00B862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a escola média: 20 salas.</w:t>
      </w:r>
    </w:p>
    <w:p w14:paraId="7B2A0C47" w14:textId="77777777" w:rsidR="00393048" w:rsidRDefault="003930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25F0DD" w14:textId="77777777" w:rsidR="00393048" w:rsidRDefault="00B862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Tendo em vista o tamanho médio da escola, a topologia árvore ou cluster permite a extensão de um alcance maior, em comparação com a topologia es</w:t>
      </w:r>
      <w:r>
        <w:rPr>
          <w:rFonts w:ascii="Times New Roman" w:eastAsia="Times New Roman" w:hAnsi="Times New Roman" w:cs="Times New Roman"/>
          <w:sz w:val="24"/>
          <w:szCs w:val="24"/>
        </w:rPr>
        <w:t>trela, possibilitando que cada nó possa comunicar-se com nós roteadores para fazer os dados chegarem até o gateway. Entretanto, possui um aumento de custo pois, irá demandar que haja nós na rede com capacidade de recepção de dados, e não apenas transmissão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Outro ponto relevante para essa topologia é que, caso um nó roteador perca comunicação, toda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sub-rede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transmite para esse nó perderá comunicação com o gateway. Logo é viável pensar em estratégias voltadas para este possível acontecimento. Assim, 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sensores (um em cada sala),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repeater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nodos, em uma distância estratégica, pois irá interligar com os sensores. 2 nodos gateways, por fim, um ou dois PC/LAN para receber os dados transmitidos.[1]</w:t>
      </w:r>
    </w:p>
    <w:p w14:paraId="25960582" w14:textId="77777777" w:rsidR="00393048" w:rsidRDefault="003930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5E210D" w14:textId="77777777" w:rsidR="00393048" w:rsidRDefault="00B862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Enfim, para a escola grande: 45 salas com dois andares.</w:t>
      </w:r>
    </w:p>
    <w:p w14:paraId="41269483" w14:textId="77777777" w:rsidR="00393048" w:rsidRDefault="003930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1C468D" w14:textId="4D54E462" w:rsidR="00393048" w:rsidRDefault="00B862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Nesse caso, a topologia mais adequada em termos estruturais é a topologia de malha, pois problemas com a redundância das rotas de comunicação são resolvidos, em comparação com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topologia árvore, permite que cada nó possa comunicar-se com os outros. Esta t</w:t>
      </w:r>
      <w:r>
        <w:rPr>
          <w:rFonts w:ascii="Times New Roman" w:eastAsia="Times New Roman" w:hAnsi="Times New Roman" w:cs="Times New Roman"/>
          <w:sz w:val="24"/>
          <w:szCs w:val="24"/>
        </w:rPr>
        <w:t>opologia possui várias vias de comunicação com o gateway, outro ponto é que, a rede não será comprometida em casos de perda de comunicação entre um nó roteador. Entretanto, essa topologia irá demandar um custo considerável, visto que, exige que todos os nó</w:t>
      </w:r>
      <w:r>
        <w:rPr>
          <w:rFonts w:ascii="Times New Roman" w:eastAsia="Times New Roman" w:hAnsi="Times New Roman" w:cs="Times New Roman"/>
          <w:sz w:val="24"/>
          <w:szCs w:val="24"/>
        </w:rPr>
        <w:t>s tenham capacidade de recepção e transmissão. Além disso,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topologia promove aumento da latência da rede devido à necessidade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dados realizarem muitos saltos antes de chegarem ao gateway. Assim, tendo a topologia em mente, é viável pensar em um númer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de 45 sensores (para o total de salas) distribuídos em pontos estratégicos pela escola grande, tendo em vista os dois andares. 4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  nodos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gateways, divididos igualmente pelos dois andares. Um ou dois PC/LAN, um em cada andar. A figura 1, mostra o esboç</w:t>
      </w:r>
      <w:r>
        <w:rPr>
          <w:rFonts w:ascii="Times New Roman" w:eastAsia="Times New Roman" w:hAnsi="Times New Roman" w:cs="Times New Roman"/>
          <w:sz w:val="24"/>
          <w:szCs w:val="24"/>
        </w:rPr>
        <w:t>o para as três topologias.[1]</w:t>
      </w:r>
    </w:p>
    <w:p w14:paraId="57CB4458" w14:textId="77777777" w:rsidR="00393048" w:rsidRDefault="00B862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1BEAC45" wp14:editId="1AE3ADF5">
            <wp:extent cx="5064269" cy="270033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4269" cy="2700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9DBDB" w14:textId="77777777" w:rsidR="00393048" w:rsidRDefault="00B862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1. Topologias para redes sem fios.[1]</w:t>
      </w:r>
    </w:p>
    <w:p w14:paraId="11443A67" w14:textId="77777777" w:rsidR="00393048" w:rsidRDefault="003930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1812CBB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9DB4F5" w14:textId="77777777" w:rsidR="00393048" w:rsidRDefault="00B862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</w:p>
    <w:p w14:paraId="64340F97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471170" w14:textId="77777777" w:rsidR="00393048" w:rsidRDefault="00B862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Tipos de dados de uma rede segue o funcionamento com débitos binários baixos. Assim, terá um consumo reduzido permitindo a durabilidade da bateria empregada no sistema (meses ou anos). As frequências coletadas podem variar entre 2.40 e 2.48GHz com 16 canai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(em todo o mundo). Na banda dos 2.4GHz, mais utilizada, o espaçamento entre canais é de 5MHz com uma largura de banda de 2.5MHz. Assim, o débito binário pode atingir os 250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kbps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 Figura 2 demonstra a faixa de frequência que poderá ser empregada para a </w:t>
      </w:r>
      <w:r>
        <w:rPr>
          <w:rFonts w:ascii="Times New Roman" w:eastAsia="Times New Roman" w:hAnsi="Times New Roman" w:cs="Times New Roman"/>
          <w:sz w:val="24"/>
          <w:szCs w:val="24"/>
        </w:rPr>
        <w:t>coleta dos dados. [2][4]</w:t>
      </w:r>
    </w:p>
    <w:p w14:paraId="0D74B9A7" w14:textId="77777777" w:rsidR="00393048" w:rsidRDefault="00B8626A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114300" distB="114300" distL="114300" distR="114300" wp14:anchorId="2B955025" wp14:editId="1A306181">
            <wp:extent cx="5400675" cy="30194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02E57A" w14:textId="77777777" w:rsidR="00393048" w:rsidRDefault="00B862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2. Faixa de frequência com atribuições de canais (respectivamente). [2]</w:t>
      </w:r>
    </w:p>
    <w:p w14:paraId="542A60CC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D04607" w14:textId="77777777" w:rsidR="00393048" w:rsidRDefault="00B862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Assim, é possível destacar algumas modulações, exibidos na Figura 3. </w:t>
      </w:r>
    </w:p>
    <w:p w14:paraId="691B652A" w14:textId="77777777" w:rsidR="00393048" w:rsidRDefault="00B862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D193EF8" wp14:editId="5C919745">
            <wp:extent cx="4694455" cy="1890694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4455" cy="1890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4E861" w14:textId="77777777" w:rsidR="00393048" w:rsidRDefault="00B862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3. Comparação entre os tipos de Bandas de Frequência. [2]</w:t>
      </w:r>
    </w:p>
    <w:p w14:paraId="6653AF32" w14:textId="77777777" w:rsidR="00393048" w:rsidRDefault="0039304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7508D3" w14:textId="77777777" w:rsidR="00393048" w:rsidRDefault="0039304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E06391" w14:textId="77777777" w:rsidR="00393048" w:rsidRDefault="0039304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586E24" w14:textId="77777777" w:rsidR="00393048" w:rsidRDefault="003930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D864B53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04665F" w14:textId="77777777" w:rsidR="00393048" w:rsidRDefault="00B862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</w:p>
    <w:p w14:paraId="67D845B1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F688D1" w14:textId="77777777" w:rsidR="00393048" w:rsidRDefault="00B862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otocolos para a aplicação são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ZigBee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 IEEE 802.15.4, pois são protocolos de comunicação sem fio para dispositivos com baixa potência de operação, baixa taxa de transmissão de dados e baixo custo de implementação. Otimizando a implementação do projeto com</w:t>
      </w:r>
      <w:r>
        <w:rPr>
          <w:rFonts w:ascii="Times New Roman" w:eastAsia="Times New Roman" w:hAnsi="Times New Roman" w:cs="Times New Roman"/>
          <w:sz w:val="24"/>
          <w:szCs w:val="24"/>
        </w:rPr>
        <w:t>o um todo, consequentemente tornando mais acessível. Logo, podem ser implantados em todas as estruturas (pequena, média e grande) das escolas.[1]</w:t>
      </w:r>
    </w:p>
    <w:p w14:paraId="02EB9AE3" w14:textId="77777777" w:rsidR="00393048" w:rsidRDefault="003930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A1ABBE" w14:textId="77777777" w:rsidR="00393048" w:rsidRDefault="00B862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É protocolo simples e flexível, oferece taxas de dados de 20 a 250 Kbps dentro de um intervalo típico de 10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uma potência de transmissão limitada a 10 mW. Além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disso,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Zigbee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é uma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tecnologia de baixo custo e baixo consumo de energia, construída na parte superior do padrão IEEE 802.15.4. Demonstrado na Figura 4. [4] </w:t>
      </w:r>
    </w:p>
    <w:p w14:paraId="0C465120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A2EC7B" w14:textId="77777777" w:rsidR="00393048" w:rsidRDefault="00B862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</w:p>
    <w:p w14:paraId="0556D279" w14:textId="77777777" w:rsidR="00393048" w:rsidRDefault="00B8626A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 wp14:anchorId="5865107A" wp14:editId="3835ED11">
            <wp:extent cx="4238625" cy="43815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530BD" w14:textId="77777777" w:rsidR="00393048" w:rsidRDefault="00B862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4. Especificação da camada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ZigBee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[3]</w:t>
      </w:r>
    </w:p>
    <w:p w14:paraId="03BBC49F" w14:textId="77777777" w:rsidR="00393048" w:rsidRDefault="003930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572C906" w14:textId="77777777" w:rsidR="00393048" w:rsidRDefault="00B862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 wp14:anchorId="07D4695D" wp14:editId="7ADAD37F">
            <wp:extent cx="5610225" cy="1943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6CD0A" w14:textId="77777777" w:rsidR="00393048" w:rsidRDefault="00B862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Figura 5. Estrutura de quadro de dados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ZigBee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[5]</w:t>
      </w:r>
    </w:p>
    <w:p w14:paraId="4744B4A6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D3311A" w14:textId="77777777" w:rsidR="00393048" w:rsidRDefault="00B862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Frame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(controle de dados) é responsável por definir as informações que serão usadas no nó destino, como por exemplo: se o nó que originou o quadro faz parte da mesma rede, bem como o tipo de nó que se trata (FFD ou RFD), tipo de quadro, quadro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beacon ou quadro de comando. São essas informações que farão o nó destino tomar a decisão correta na aplicação.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Outro ponto, é em relação ao número de sequências, pois é usado para o controle de dados faltantes, comuns na transmissão por pacotes na intern</w:t>
      </w:r>
      <w:r>
        <w:rPr>
          <w:rFonts w:ascii="Times New Roman" w:eastAsia="Times New Roman" w:hAnsi="Times New Roman" w:cs="Times New Roman"/>
          <w:sz w:val="24"/>
          <w:szCs w:val="24"/>
        </w:rPr>
        <w:t>et. [5]</w:t>
      </w:r>
    </w:p>
    <w:p w14:paraId="0E0F8266" w14:textId="77777777" w:rsidR="00393048" w:rsidRDefault="00B862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7F0B09D" wp14:editId="27B44C15">
            <wp:extent cx="5731200" cy="3009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0A2F44" w14:textId="77777777" w:rsidR="00393048" w:rsidRDefault="00B862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6. Esquema geral da RSSF. [1]</w:t>
      </w:r>
    </w:p>
    <w:p w14:paraId="15C3FDA0" w14:textId="77777777" w:rsidR="00393048" w:rsidRDefault="0039304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E5A643" w14:textId="77777777" w:rsidR="00393048" w:rsidRDefault="00B862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e) </w:t>
      </w:r>
    </w:p>
    <w:p w14:paraId="77282896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A9F0EF" w14:textId="77777777" w:rsidR="00393048" w:rsidRDefault="00B862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 a situação proposta, foi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necessário algumas pesquisas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sobre o assunto, assim foi escolhido o protocolo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ZigBee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pois é mais acessível com baixo custo e integra bem a aplicação como um todo. Além disso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o baixo consumo de energia é um fato relevante para ser considerado, visto que os sensores irão funcionar em uma boa parte do tempo, evitando o custo elevado do consumo de energia por parte dos mesmos.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ZigBee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uma camada pensada para organizar a rede.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primeira coisa que um nó (rota ou dispositivo final) que quer se juntar à rede tem que fazer é pedir ao coordenador para um endereço de rede (16b), como parte do processo de associação. Todas as informações na rede são encaminhadas usando este endereço 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não o endereço MAC (64b). Nesta etapa, os procedimentos de autenticação e criptografia são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realizados.Além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disso, o padrão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ZigBee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os dispositivos podem ser alimentados com pilhas comuns com uma expectativa de duração superior a 2 anos.</w:t>
      </w:r>
    </w:p>
    <w:p w14:paraId="448CF723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F1CC49" w14:textId="77777777" w:rsidR="00393048" w:rsidRDefault="00B862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f) </w:t>
      </w:r>
    </w:p>
    <w:p w14:paraId="4D36ECCD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275E0C" w14:textId="77777777" w:rsidR="00393048" w:rsidRDefault="00B862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Considerando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tamanho da escola, pensaria em preencher a maior área possível, com a topologia do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network, com o número de nodo coordenador, densidade, rota, economia de baterias, bem como frequência de coleta de dados sendo levados em consideração. Assim, 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 feito na a) iria seguir a mesma ideia com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 números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sensores etc. adaptado para a coleta de dados requeridas.  </w:t>
      </w:r>
    </w:p>
    <w:p w14:paraId="344FC994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F4F6B9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A0DBF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DE19A6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8AD729" w14:textId="77777777" w:rsidR="00393048" w:rsidRDefault="00B8626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Referências</w:t>
      </w:r>
    </w:p>
    <w:p w14:paraId="196D226E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CE840C" w14:textId="77777777" w:rsidR="00393048" w:rsidRDefault="00B862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[1] https://www.gta.ufrj.br/ensino/eel878/redes1-2018-1/trabalhos-vf/rssf/#</w:t>
      </w:r>
    </w:p>
    <w:p w14:paraId="2FAC68AC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385DB0" w14:textId="77777777" w:rsidR="00393048" w:rsidRDefault="00B862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https://repositorio.ipl.pt/bitstream/10400.21/2405/1/Disserta%C3%A7%C3%A3o.pd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</w:t>
        </w:r>
      </w:hyperlink>
    </w:p>
    <w:p w14:paraId="016EDC31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020092" w14:textId="77777777" w:rsidR="00393048" w:rsidRDefault="00B862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[3]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https://www.gta.ufrj.br/ensino/eel879/trabalhos_vf_2017_2/802154/zigbee.html</w:t>
        </w:r>
      </w:hyperlink>
    </w:p>
    <w:p w14:paraId="08DCA06F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037491" w14:textId="77777777" w:rsidR="00393048" w:rsidRDefault="00B862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[4]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https://sol.sbc.org.br/livros/index.php/sbc/catalog/download/47/213/434-1?inline=1</w:t>
        </w:r>
      </w:hyperlink>
    </w:p>
    <w:p w14:paraId="069B9D48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ED90A3" w14:textId="77777777" w:rsidR="00393048" w:rsidRDefault="00B862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[5] </w:t>
      </w:r>
    </w:p>
    <w:p w14:paraId="26D28543" w14:textId="77777777" w:rsidR="00393048" w:rsidRDefault="00B8626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https://www.teses.usp.br/te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ses/disponiveis/18/18155/tde-03022010-095135/publico/Fabio.pdf</w:t>
        </w:r>
      </w:hyperlink>
    </w:p>
    <w:p w14:paraId="754F1478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D13FD5" w14:textId="77777777" w:rsidR="00393048" w:rsidRDefault="00B862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[6]</w:t>
      </w:r>
    </w:p>
    <w:p w14:paraId="778AB6C0" w14:textId="77777777" w:rsidR="00393048" w:rsidRDefault="00B8626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https://tcc.tsi.gp.utfpr.edu.br/attachments/approvals/41/GP_COINT_2015_2_ANDRE_GOMES_PROJETO.pdf?1457118365</w:t>
        </w:r>
      </w:hyperlink>
    </w:p>
    <w:p w14:paraId="1F91E501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0B1794" w14:textId="77777777" w:rsidR="00393048" w:rsidRDefault="00B862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[7]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https://www.gta.ufrj.br/grad/07_1/rssf/Arquitetura.html</w:t>
        </w:r>
      </w:hyperlink>
    </w:p>
    <w:p w14:paraId="339455CB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AC1C18" w14:textId="77777777" w:rsidR="00393048" w:rsidRDefault="0039304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930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048"/>
    <w:rsid w:val="00393048"/>
    <w:rsid w:val="00B8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F3BF"/>
  <w15:docId w15:val="{6D9CA144-3431-413E-A772-EB153F90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teses.usp.br/teses/disponiveis/18/18155/tde-03022010-095135/publico/Fabio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sol.sbc.org.br/livros/index.php/sbc/catalog/download/47/213/434-1?inline=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gta.ufrj.br/ensino/eel879/trabalhos_vf_2017_2/802154/zigbee.htm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gta.ufrj.br/grad/07_1/rssf/Arquitetura.html" TargetMode="External"/><Relationship Id="rId10" Type="http://schemas.openxmlformats.org/officeDocument/2006/relationships/hyperlink" Target="https://repositorio.ipl.pt/bitstream/10400.21/2405/1/Disserta%C3%A7%C3%A3o.pdf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tcc.tsi.gp.utfpr.edu.br/attachments/approvals/41/GP_COINT_2015_2_ANDRE_GOMES_PROJETO.pdf?14571183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1227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Luilquer Almeida</cp:lastModifiedBy>
  <cp:revision>2</cp:revision>
  <dcterms:created xsi:type="dcterms:W3CDTF">2022-10-17T12:38:00Z</dcterms:created>
  <dcterms:modified xsi:type="dcterms:W3CDTF">2022-10-17T13:42:00Z</dcterms:modified>
</cp:coreProperties>
</file>