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956AC3">
        <w:tc>
          <w:tcPr>
            <w:tcW w:w="2160" w:type="dxa"/>
            <w:shd w:val="clear" w:color="auto" w:fill="auto"/>
          </w:tcPr>
          <w:p w:rsidR="00956AC3" w:rsidRDefault="00956AC3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956AC3" w:rsidRDefault="00FB25AD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956AC3" w:rsidRDefault="00956AC3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956AC3" w:rsidRDefault="00FB25AD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956AC3" w:rsidRDefault="00FB25AD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9554AC6" wp14:editId="58227CD3">
            <wp:simplePos x="0" y="0"/>
            <wp:positionH relativeFrom="column">
              <wp:posOffset>-1070610</wp:posOffset>
            </wp:positionH>
            <wp:positionV relativeFrom="paragraph">
              <wp:posOffset>-1191260</wp:posOffset>
            </wp:positionV>
            <wp:extent cx="7734300" cy="10060940"/>
            <wp:effectExtent l="0" t="0" r="0" b="0"/>
            <wp:wrapNone/>
            <wp:docPr id="2" name="Imagen 2" descr="F: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n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0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AC3" w:rsidRDefault="00956AC3">
      <w:pPr>
        <w:rPr>
          <w:sz w:val="20"/>
          <w:szCs w:val="20"/>
        </w:rPr>
      </w:pPr>
    </w:p>
    <w:tbl>
      <w:tblPr>
        <w:tblStyle w:val="Tablanormal4"/>
        <w:tblW w:w="0" w:type="auto"/>
        <w:jc w:val="right"/>
        <w:tblLook w:val="04A0" w:firstRow="1" w:lastRow="0" w:firstColumn="1" w:lastColumn="0" w:noHBand="0" w:noVBand="1"/>
      </w:tblPr>
      <w:tblGrid>
        <w:gridCol w:w="1002"/>
        <w:gridCol w:w="4602"/>
      </w:tblGrid>
      <w:tr w:rsidR="0069558B" w:rsidRPr="000B6AE9" w:rsidTr="000B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" w:type="dxa"/>
          </w:tcPr>
          <w:p w:rsidR="0069558B" w:rsidRPr="000B6AE9" w:rsidRDefault="0069558B" w:rsidP="0069558B">
            <w:pPr>
              <w:spacing w:line="360" w:lineRule="auto"/>
              <w:jc w:val="center"/>
              <w:rPr>
                <w:b w:val="0"/>
              </w:rPr>
            </w:pPr>
            <w:r w:rsidRPr="000B6AE9">
              <w:rPr>
                <w:rFonts w:ascii="Verdana" w:hAnsi="Verdana" w:cs="Verdana"/>
                <w:b w:val="0"/>
                <w:sz w:val="20"/>
                <w:szCs w:val="20"/>
              </w:rPr>
              <w:t xml:space="preserve">Asunto: </w:t>
            </w:r>
          </w:p>
        </w:tc>
        <w:tc>
          <w:tcPr>
            <w:tcW w:w="4602" w:type="dxa"/>
          </w:tcPr>
          <w:p w:rsidR="0069558B" w:rsidRPr="000B6AE9" w:rsidRDefault="0069558B" w:rsidP="000B6AE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bookmarkEnd w:id="0"/>
          </w:p>
        </w:tc>
      </w:tr>
    </w:tbl>
    <w:p w:rsidR="00075BD6" w:rsidRDefault="00075BD6" w:rsidP="00075BD6">
      <w:pPr>
        <w:spacing w:line="360" w:lineRule="auto"/>
        <w:jc w:val="center"/>
      </w:pPr>
    </w:p>
    <w:p w:rsidR="00956AC3" w:rsidRDefault="00956AC3">
      <w:pPr>
        <w:rPr>
          <w:rFonts w:ascii="Verdana" w:hAnsi="Verdana" w:cs="Verdana"/>
          <w:sz w:val="20"/>
          <w:szCs w:val="20"/>
        </w:rPr>
      </w:pPr>
    </w:p>
    <w:p w:rsidR="00956AC3" w:rsidRDefault="00FB25AD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Chiautempan,  </w:t>
      </w:r>
      <w:proofErr w:type="spellStart"/>
      <w:r>
        <w:rPr>
          <w:rFonts w:ascii="Verdana" w:hAnsi="Verdana" w:cs="Verdana"/>
          <w:sz w:val="20"/>
          <w:szCs w:val="20"/>
        </w:rPr>
        <w:t>Tlax</w:t>
      </w:r>
      <w:proofErr w:type="spellEnd"/>
      <w:r>
        <w:rPr>
          <w:rFonts w:ascii="Verdana" w:hAnsi="Verdana" w:cs="Verdana"/>
          <w:sz w:val="20"/>
          <w:szCs w:val="20"/>
        </w:rPr>
        <w:t xml:space="preserve">., a </w:t>
      </w:r>
    </w:p>
    <w:p w:rsidR="00956AC3" w:rsidRDefault="00956AC3">
      <w:pPr>
        <w:rPr>
          <w:rFonts w:ascii="Verdana" w:hAnsi="Verdana" w:cs="Verdana"/>
          <w:sz w:val="20"/>
          <w:szCs w:val="20"/>
        </w:rPr>
      </w:pPr>
    </w:p>
    <w:p w:rsidR="00956AC3" w:rsidRDefault="00956AC3">
      <w:pPr>
        <w:rPr>
          <w:rFonts w:ascii="Verdana" w:hAnsi="Verdana" w:cs="Verdana"/>
          <w:sz w:val="20"/>
          <w:szCs w:val="20"/>
        </w:rPr>
      </w:pPr>
    </w:p>
    <w:p w:rsidR="00956AC3" w:rsidRDefault="00075BD6">
      <w:pP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presenteNombre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«presenteNombre»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956AC3" w:rsidRDefault="00075BD6">
      <w:pP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</w:pP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instrText xml:space="preserve"> MERGEFIELD  presenteClaveUno  \* MERGEFORMAT </w:instrText>
      </w: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20"/>
          <w:szCs w:val="20"/>
          <w:lang w:val="es-MX" w:eastAsia="es-MX"/>
        </w:rPr>
        <w:t>«presenteClaveUno»</w:t>
      </w: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fldChar w:fldCharType="end"/>
      </w:r>
    </w:p>
    <w:p w:rsidR="00956AC3" w:rsidRDefault="00075BD6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instrText xml:space="preserve"> MERGEFIELD  presenteClaveDos  \* MERGEFORMAT </w:instrText>
      </w: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20"/>
          <w:szCs w:val="20"/>
          <w:lang w:val="es-MX" w:eastAsia="es-MX"/>
        </w:rPr>
        <w:t>«presenteClaveDos»</w:t>
      </w:r>
      <w:r>
        <w:rPr>
          <w:rFonts w:ascii="Verdana" w:hAnsi="Verdana" w:cs="Verdana"/>
          <w:b/>
          <w:color w:val="000000"/>
          <w:sz w:val="20"/>
          <w:szCs w:val="20"/>
          <w:lang w:val="es-MX" w:eastAsia="es-MX"/>
        </w:rPr>
        <w:fldChar w:fldCharType="end"/>
      </w:r>
    </w:p>
    <w:p w:rsidR="00956AC3" w:rsidRDefault="00FB25AD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 r e s e n t e</w:t>
      </w:r>
    </w:p>
    <w:p w:rsidR="00956AC3" w:rsidRDefault="00956AC3">
      <w:pPr>
        <w:rPr>
          <w:rFonts w:ascii="Verdana" w:hAnsi="Verdana" w:cs="Verdana"/>
          <w:b/>
          <w:sz w:val="20"/>
          <w:szCs w:val="20"/>
        </w:rPr>
      </w:pPr>
    </w:p>
    <w:p w:rsidR="00956AC3" w:rsidRDefault="00956AC3">
      <w:pPr>
        <w:rPr>
          <w:rFonts w:ascii="Verdana" w:hAnsi="Verdana" w:cs="Verdana"/>
          <w:sz w:val="20"/>
          <w:szCs w:val="20"/>
        </w:rPr>
      </w:pPr>
    </w:p>
    <w:p w:rsidR="00956AC3" w:rsidRDefault="00FB25AD">
      <w:pPr>
        <w:spacing w:line="360" w:lineRule="auto"/>
        <w:ind w:firstLine="709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Hago de su conocimiento que de acuerdo al Artículo 46 de la Ley Federal de los Trabajadores al Servicio del Estado; 21 de las Condiciones Generales de Trabajo de la Secretaría de Salud y 18 Fracción IV del Reglamento Interno del Organismo Público Descentralizado Salud de Tlaxcala, </w:t>
      </w:r>
      <w:r w:rsidR="005A50A6">
        <w:rPr>
          <w:rFonts w:ascii="Verdana" w:hAnsi="Verdana" w:cs="Verdana"/>
          <w:b/>
          <w:sz w:val="20"/>
          <w:szCs w:val="20"/>
        </w:rPr>
        <w:fldChar w:fldCharType="begin"/>
      </w:r>
      <w:r w:rsidR="005A50A6">
        <w:rPr>
          <w:rFonts w:ascii="Verdana" w:hAnsi="Verdana" w:cs="Verdana"/>
          <w:b/>
          <w:sz w:val="20"/>
          <w:szCs w:val="20"/>
        </w:rPr>
        <w:instrText xml:space="preserve"> MERGEFIELD  fechaTermino  \* MERGEFORMAT </w:instrText>
      </w:r>
      <w:r w:rsidR="005A50A6">
        <w:rPr>
          <w:rFonts w:ascii="Verdana" w:hAnsi="Verdana" w:cs="Verdana"/>
          <w:b/>
          <w:sz w:val="20"/>
          <w:szCs w:val="20"/>
        </w:rPr>
        <w:fldChar w:fldCharType="separate"/>
      </w:r>
      <w:r w:rsidR="005A50A6">
        <w:rPr>
          <w:rFonts w:ascii="Verdana" w:hAnsi="Verdana" w:cs="Verdana"/>
          <w:b/>
          <w:noProof/>
          <w:sz w:val="20"/>
          <w:szCs w:val="20"/>
        </w:rPr>
        <w:t>«fechaTermino»</w:t>
      </w:r>
      <w:r w:rsidR="005A50A6">
        <w:rPr>
          <w:rFonts w:ascii="Verdana" w:hAnsi="Verdana" w:cs="Verdana"/>
          <w:b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, con función de </w:t>
      </w:r>
      <w:r w:rsidR="005A50A6">
        <w:rPr>
          <w:rFonts w:ascii="Verdana" w:hAnsi="Verdana" w:cs="Verdana"/>
          <w:sz w:val="20"/>
          <w:szCs w:val="20"/>
        </w:rPr>
        <w:fldChar w:fldCharType="begin"/>
      </w:r>
      <w:r w:rsidR="005A50A6">
        <w:rPr>
          <w:rFonts w:ascii="Verdana" w:hAnsi="Verdana" w:cs="Verdana"/>
          <w:sz w:val="20"/>
          <w:szCs w:val="20"/>
        </w:rPr>
        <w:instrText xml:space="preserve"> MERGEFIELD  funcion  \* MERGEFORMAT </w:instrText>
      </w:r>
      <w:r w:rsidR="005A50A6">
        <w:rPr>
          <w:rFonts w:ascii="Verdana" w:hAnsi="Verdana" w:cs="Verdana"/>
          <w:sz w:val="20"/>
          <w:szCs w:val="20"/>
        </w:rPr>
        <w:fldChar w:fldCharType="separate"/>
      </w:r>
      <w:r w:rsidR="005A50A6">
        <w:rPr>
          <w:rFonts w:ascii="Verdana" w:hAnsi="Verdana" w:cs="Verdana"/>
          <w:noProof/>
          <w:sz w:val="20"/>
          <w:szCs w:val="20"/>
        </w:rPr>
        <w:t>«funcion»</w:t>
      </w:r>
      <w:r w:rsidR="005A50A6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, con clave presupuestal </w:t>
      </w:r>
      <w:r w:rsidR="005A50A6">
        <w:rPr>
          <w:rFonts w:ascii="Verdana" w:hAnsi="Verdana" w:cs="Verdana"/>
          <w:sz w:val="20"/>
          <w:szCs w:val="20"/>
        </w:rPr>
        <w:fldChar w:fldCharType="begin"/>
      </w:r>
      <w:r w:rsidR="005A50A6">
        <w:rPr>
          <w:rFonts w:ascii="Verdana" w:hAnsi="Verdana" w:cs="Verdana"/>
          <w:sz w:val="20"/>
          <w:szCs w:val="20"/>
        </w:rPr>
        <w:instrText xml:space="preserve"> MERGEFIELD  clavePresupuestal  \* MERGEFORMAT </w:instrText>
      </w:r>
      <w:r w:rsidR="005A50A6">
        <w:rPr>
          <w:rFonts w:ascii="Verdana" w:hAnsi="Verdana" w:cs="Verdana"/>
          <w:sz w:val="20"/>
          <w:szCs w:val="20"/>
        </w:rPr>
        <w:fldChar w:fldCharType="separate"/>
      </w:r>
      <w:r w:rsidR="005A50A6">
        <w:rPr>
          <w:rFonts w:ascii="Verdana" w:hAnsi="Verdana" w:cs="Verdana"/>
          <w:noProof/>
          <w:sz w:val="20"/>
          <w:szCs w:val="20"/>
        </w:rPr>
        <w:t>«clavePresupuestal»</w:t>
      </w:r>
      <w:r w:rsidR="005A50A6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 y adscripción en el Departamento de Calidad y Educación en Salud de Oficina Central dependiente de esta Secretaría de Salud en el Estado y O.P.D. Salud de Tlaxcala, sin responsabilidad para ésta Institución.</w:t>
      </w:r>
    </w:p>
    <w:p w:rsidR="00956AC3" w:rsidRDefault="00956AC3">
      <w:pPr>
        <w:pStyle w:val="Sangradetextonormal"/>
        <w:rPr>
          <w:rFonts w:ascii="Verdana" w:hAnsi="Verdana" w:cs="Verdana"/>
          <w:sz w:val="20"/>
          <w:szCs w:val="20"/>
        </w:rPr>
      </w:pPr>
    </w:p>
    <w:p w:rsidR="00956AC3" w:rsidRDefault="00FB25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 t e n t a m e n t e</w:t>
      </w:r>
    </w:p>
    <w:p w:rsidR="00956AC3" w:rsidRDefault="00FB25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Secretario de Salud en el Estado y</w:t>
      </w:r>
    </w:p>
    <w:p w:rsidR="00956AC3" w:rsidRDefault="00FB25AD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Director General del O.P.D. Salud de Tlaxcala</w:t>
      </w:r>
    </w:p>
    <w:p w:rsidR="00956AC3" w:rsidRDefault="00956AC3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956AC3" w:rsidRDefault="00956AC3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956AC3" w:rsidRDefault="005A50A6">
      <w:pPr>
        <w:pStyle w:val="Ttulo3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fldChar w:fldCharType="begin"/>
      </w:r>
      <w:r>
        <w:rPr>
          <w:rFonts w:ascii="Verdana" w:hAnsi="Verdana" w:cs="Verdana"/>
          <w:sz w:val="20"/>
          <w:szCs w:val="20"/>
        </w:rPr>
        <w:instrText xml:space="preserve"> MERGEFIELD  secretarioSalud  \* MERGEFORMAT </w:instrText>
      </w:r>
      <w:r>
        <w:rPr>
          <w:rFonts w:ascii="Verdana" w:hAnsi="Verdana" w:cs="Verdana"/>
          <w:sz w:val="20"/>
          <w:szCs w:val="20"/>
        </w:rPr>
        <w:fldChar w:fldCharType="separate"/>
      </w:r>
      <w:r>
        <w:rPr>
          <w:rFonts w:ascii="Verdana" w:hAnsi="Verdana" w:cs="Verdana"/>
          <w:noProof/>
          <w:sz w:val="20"/>
          <w:szCs w:val="20"/>
        </w:rPr>
        <w:t>«secretarioSalud»</w:t>
      </w:r>
      <w:r>
        <w:rPr>
          <w:rFonts w:ascii="Verdana" w:hAnsi="Verdana" w:cs="Verdana"/>
          <w:sz w:val="20"/>
          <w:szCs w:val="20"/>
        </w:rPr>
        <w:fldChar w:fldCharType="end"/>
      </w:r>
    </w:p>
    <w:p w:rsidR="00956AC3" w:rsidRDefault="00956AC3">
      <w:pPr>
        <w:jc w:val="both"/>
        <w:rPr>
          <w:rFonts w:ascii="Verdana" w:hAnsi="Verdana" w:cs="Verdana"/>
          <w:sz w:val="20"/>
          <w:szCs w:val="20"/>
        </w:rPr>
      </w:pPr>
    </w:p>
    <w:p w:rsidR="00956AC3" w:rsidRDefault="00956AC3">
      <w:pPr>
        <w:jc w:val="both"/>
        <w:rPr>
          <w:rFonts w:ascii="Verdana" w:hAnsi="Verdana" w:cs="Verdana"/>
          <w:sz w:val="16"/>
          <w:szCs w:val="16"/>
        </w:rPr>
      </w:pPr>
    </w:p>
    <w:p w:rsidR="00956AC3" w:rsidRDefault="00956AC3">
      <w:pPr>
        <w:jc w:val="both"/>
        <w:rPr>
          <w:rFonts w:ascii="Verdana" w:hAnsi="Verdana" w:cs="Verdana"/>
          <w:sz w:val="16"/>
          <w:szCs w:val="16"/>
        </w:rPr>
      </w:pPr>
    </w:p>
    <w:p w:rsidR="00956AC3" w:rsidRDefault="00FB25AD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Con copia para:</w:t>
      </w:r>
    </w:p>
    <w:p w:rsidR="00956AC3" w:rsidRDefault="00FB25AD">
      <w:pPr>
        <w:jc w:val="both"/>
        <w:rPr>
          <w:rFonts w:ascii="Verdana" w:hAnsi="Verdana" w:cs="Verdana"/>
          <w:sz w:val="16"/>
          <w:szCs w:val="16"/>
          <w:lang w:val="es-MX"/>
        </w:rPr>
      </w:pPr>
      <w:r>
        <w:rPr>
          <w:rFonts w:ascii="Verdana" w:hAnsi="Verdana" w:cs="Verdana"/>
          <w:sz w:val="16"/>
          <w:szCs w:val="16"/>
        </w:rPr>
        <w:t>C.P. Luz María Portillo García.- Directora de Administración.- Presente.</w:t>
      </w:r>
    </w:p>
    <w:p w:rsidR="00956AC3" w:rsidRDefault="00FB25AD">
      <w:pPr>
        <w:jc w:val="both"/>
        <w:rPr>
          <w:rFonts w:ascii="Verdana" w:hAnsi="Verdana" w:cs="Verdana"/>
          <w:sz w:val="16"/>
          <w:szCs w:val="16"/>
        </w:rPr>
      </w:pPr>
      <w:proofErr w:type="spellStart"/>
      <w:r w:rsidRPr="00075BD6">
        <w:rPr>
          <w:rFonts w:ascii="Verdana" w:hAnsi="Verdana" w:cs="Verdana"/>
          <w:sz w:val="16"/>
          <w:szCs w:val="16"/>
          <w:lang w:val="en-US"/>
        </w:rPr>
        <w:t>Lic</w:t>
      </w:r>
      <w:proofErr w:type="spellEnd"/>
      <w:r w:rsidRPr="00075BD6">
        <w:rPr>
          <w:rFonts w:ascii="Verdana" w:hAnsi="Verdana" w:cs="Verdana"/>
          <w:sz w:val="16"/>
          <w:szCs w:val="16"/>
          <w:lang w:val="en-US"/>
        </w:rPr>
        <w:t xml:space="preserve">. Stefano </w:t>
      </w:r>
      <w:proofErr w:type="spellStart"/>
      <w:r w:rsidRPr="00075BD6">
        <w:rPr>
          <w:rFonts w:ascii="Verdana" w:hAnsi="Verdana" w:cs="Verdana"/>
          <w:sz w:val="16"/>
          <w:szCs w:val="16"/>
          <w:lang w:val="en-US"/>
        </w:rPr>
        <w:t>Pierluigi</w:t>
      </w:r>
      <w:proofErr w:type="spellEnd"/>
      <w:r w:rsidRPr="00075BD6">
        <w:rPr>
          <w:rFonts w:ascii="Verdana" w:hAnsi="Verdana" w:cs="Verdana"/>
          <w:sz w:val="16"/>
          <w:szCs w:val="16"/>
          <w:lang w:val="en-US"/>
        </w:rPr>
        <w:t xml:space="preserve"> </w:t>
      </w:r>
      <w:proofErr w:type="spellStart"/>
      <w:r w:rsidRPr="00075BD6">
        <w:rPr>
          <w:rFonts w:ascii="Verdana" w:hAnsi="Verdana" w:cs="Verdana"/>
          <w:sz w:val="16"/>
          <w:szCs w:val="16"/>
          <w:lang w:val="en-US"/>
        </w:rPr>
        <w:t>Capasso</w:t>
      </w:r>
      <w:proofErr w:type="spellEnd"/>
      <w:r w:rsidRPr="00075BD6">
        <w:rPr>
          <w:rFonts w:ascii="Verdana" w:hAnsi="Verdana" w:cs="Verdana"/>
          <w:sz w:val="16"/>
          <w:szCs w:val="16"/>
          <w:lang w:val="en-US"/>
        </w:rPr>
        <w:t xml:space="preserve"> </w:t>
      </w:r>
      <w:proofErr w:type="spellStart"/>
      <w:r w:rsidRPr="00075BD6">
        <w:rPr>
          <w:rFonts w:ascii="Verdana" w:hAnsi="Verdana" w:cs="Verdana"/>
          <w:sz w:val="16"/>
          <w:szCs w:val="16"/>
          <w:lang w:val="en-US"/>
        </w:rPr>
        <w:t>Gamboa</w:t>
      </w:r>
      <w:proofErr w:type="spellEnd"/>
      <w:proofErr w:type="gramStart"/>
      <w:r w:rsidRPr="00075BD6">
        <w:rPr>
          <w:rFonts w:ascii="Verdana" w:hAnsi="Verdana" w:cs="Verdana"/>
          <w:sz w:val="16"/>
          <w:szCs w:val="16"/>
          <w:lang w:val="en-US"/>
        </w:rPr>
        <w:t>.-</w:t>
      </w:r>
      <w:proofErr w:type="gramEnd"/>
      <w:r w:rsidRPr="00075BD6"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Contralor Interno.- Edificio.</w:t>
      </w:r>
    </w:p>
    <w:p w:rsidR="00956AC3" w:rsidRDefault="00FB25AD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C.P. </w:t>
      </w:r>
      <w:proofErr w:type="spellStart"/>
      <w:r>
        <w:rPr>
          <w:rFonts w:ascii="Verdana" w:hAnsi="Verdana" w:cs="Verdana"/>
          <w:sz w:val="16"/>
          <w:szCs w:val="16"/>
        </w:rPr>
        <w:t>Velia</w:t>
      </w:r>
      <w:proofErr w:type="spellEnd"/>
      <w:r>
        <w:rPr>
          <w:rFonts w:ascii="Verdana" w:hAnsi="Verdana" w:cs="Verdana"/>
          <w:sz w:val="16"/>
          <w:szCs w:val="16"/>
        </w:rPr>
        <w:t xml:space="preserve"> Carrasco Hernández.- Jefa del Departamento de Recursos Materiales. Edificio.</w:t>
      </w:r>
    </w:p>
    <w:p w:rsidR="00956AC3" w:rsidRDefault="00FB25AD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Lic. Víctor José Leal Cruz.- Jefe del Departamento de Recursos Humanos.- Edificio.</w:t>
      </w:r>
    </w:p>
    <w:p w:rsidR="00956AC3" w:rsidRDefault="00FB25AD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C.P. J. Guadalupe Badillo Flores.- Jefe de la Oficina de Operación y Pagos.- Edificio.</w:t>
      </w:r>
    </w:p>
    <w:p w:rsidR="00956AC3" w:rsidRDefault="00FB25AD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Biol. Francisco Méndez García.- Jefe de la Oficina de Relaciones Laborales.- Edificio.</w:t>
      </w:r>
    </w:p>
    <w:p w:rsidR="00956AC3" w:rsidRDefault="00FB25AD">
      <w:pPr>
        <w:jc w:val="both"/>
        <w:rPr>
          <w:rFonts w:ascii="Verdana" w:hAnsi="Verdana" w:cs="Verdana"/>
          <w:sz w:val="10"/>
        </w:rPr>
      </w:pPr>
      <w:r>
        <w:rPr>
          <w:rFonts w:ascii="Verdana" w:hAnsi="Verdana" w:cs="Verdana"/>
          <w:sz w:val="16"/>
          <w:szCs w:val="16"/>
        </w:rPr>
        <w:t>LMPG*VJLC*FMG*</w:t>
      </w:r>
      <w:proofErr w:type="spellStart"/>
      <w:r>
        <w:rPr>
          <w:rFonts w:ascii="Verdana" w:hAnsi="Verdana" w:cs="Verdana"/>
          <w:sz w:val="16"/>
          <w:szCs w:val="16"/>
        </w:rPr>
        <w:t>omar</w:t>
      </w:r>
      <w:proofErr w:type="spellEnd"/>
      <w:r>
        <w:rPr>
          <w:rFonts w:ascii="Verdana" w:hAnsi="Verdana" w:cs="Verdana"/>
          <w:sz w:val="16"/>
          <w:szCs w:val="16"/>
        </w:rPr>
        <w:t>*</w:t>
      </w:r>
    </w:p>
    <w:p w:rsidR="00956AC3" w:rsidRDefault="00FB25AD">
      <w:pPr>
        <w:jc w:val="right"/>
      </w:pPr>
      <w:proofErr w:type="spellStart"/>
      <w:r>
        <w:rPr>
          <w:rFonts w:ascii="Verdana" w:hAnsi="Verdana" w:cs="Verdana"/>
          <w:sz w:val="10"/>
        </w:rPr>
        <w:t>Elb</w:t>
      </w:r>
      <w:proofErr w:type="spellEnd"/>
      <w:r>
        <w:rPr>
          <w:rFonts w:ascii="Verdana" w:hAnsi="Verdana" w:cs="Verdana"/>
          <w:sz w:val="10"/>
        </w:rPr>
        <w:t>. 250216</w:t>
      </w:r>
    </w:p>
    <w:sectPr w:rsidR="00956AC3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AC3" w:rsidRDefault="00FB25AD">
      <w:r>
        <w:separator/>
      </w:r>
    </w:p>
  </w:endnote>
  <w:endnote w:type="continuationSeparator" w:id="0">
    <w:p w:rsidR="00956AC3" w:rsidRDefault="00FB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AC3" w:rsidRDefault="00FB25AD">
      <w:r>
        <w:separator/>
      </w:r>
    </w:p>
  </w:footnote>
  <w:footnote w:type="continuationSeparator" w:id="0">
    <w:p w:rsidR="00956AC3" w:rsidRDefault="00FB2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AC3" w:rsidRDefault="00956AC3">
    <w:pPr>
      <w:pStyle w:val="Encabezado"/>
      <w:rPr>
        <w:lang w:val="es-MX" w:eastAsia="es-MX"/>
      </w:rPr>
    </w:pPr>
  </w:p>
  <w:p w:rsidR="00956AC3" w:rsidRDefault="00956A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AC3" w:rsidRDefault="00956A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A6"/>
    <w:rsid w:val="00075BD6"/>
    <w:rsid w:val="000B6AE9"/>
    <w:rsid w:val="005A50A6"/>
    <w:rsid w:val="0069558B"/>
    <w:rsid w:val="00956AC3"/>
    <w:rsid w:val="00FB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0650824-0894-4C82-83E5-06A21024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695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B6A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5</cp:revision>
  <cp:lastPrinted>2016-09-19T23:12:00Z</cp:lastPrinted>
  <dcterms:created xsi:type="dcterms:W3CDTF">2016-11-11T22:01:00Z</dcterms:created>
  <dcterms:modified xsi:type="dcterms:W3CDTF">2016-11-15T01:04:00Z</dcterms:modified>
</cp:coreProperties>
</file>