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2507B4">
        <w:tc>
          <w:tcPr>
            <w:tcW w:w="2160" w:type="dxa"/>
            <w:shd w:val="clear" w:color="auto" w:fill="auto"/>
          </w:tcPr>
          <w:p w:rsidR="002507B4" w:rsidRDefault="002507B4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</w:p>
          <w:p w:rsidR="002507B4" w:rsidRDefault="002507B4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2507B4" w:rsidRDefault="002507B4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2507B4" w:rsidRDefault="002507B4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2507B4" w:rsidRDefault="0008175F">
      <w:pPr>
        <w:rPr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776" behindDoc="1" locked="0" layoutInCell="1" allowOverlap="1" wp14:anchorId="6718DE99" wp14:editId="40207A75">
            <wp:simplePos x="0" y="0"/>
            <wp:positionH relativeFrom="page">
              <wp:align>left</wp:align>
            </wp:positionH>
            <wp:positionV relativeFrom="paragraph">
              <wp:posOffset>-1201814</wp:posOffset>
            </wp:positionV>
            <wp:extent cx="7738110" cy="10017125"/>
            <wp:effectExtent l="0" t="0" r="0" b="3175"/>
            <wp:wrapNone/>
            <wp:docPr id="2" name="Imagen 2" descr="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110" cy="1001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7B4" w:rsidRDefault="002507B4">
      <w:pPr>
        <w:rPr>
          <w:sz w:val="20"/>
          <w:szCs w:val="20"/>
        </w:rPr>
      </w:pPr>
    </w:p>
    <w:tbl>
      <w:tblPr>
        <w:tblStyle w:val="Tablanormal4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3692"/>
      </w:tblGrid>
      <w:tr w:rsidR="002C491A" w:rsidRPr="00ED4605" w:rsidTr="00020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C491A" w:rsidRPr="00ED4605" w:rsidRDefault="002C491A" w:rsidP="002C491A">
            <w:pPr>
              <w:tabs>
                <w:tab w:val="left" w:pos="2214"/>
                <w:tab w:val="center" w:pos="4607"/>
              </w:tabs>
              <w:spacing w:line="360" w:lineRule="auto"/>
              <w:jc w:val="center"/>
              <w:rPr>
                <w:rFonts w:ascii="Verdana" w:hAnsi="Verdana" w:cs="Verdana"/>
                <w:b w:val="0"/>
                <w:sz w:val="20"/>
                <w:szCs w:val="20"/>
              </w:rPr>
            </w:pPr>
            <w:bookmarkStart w:id="0" w:name="_GoBack"/>
            <w:r w:rsidRPr="00ED4605">
              <w:rPr>
                <w:rFonts w:ascii="Verdana" w:hAnsi="Verdana" w:cs="Verdana"/>
                <w:b w:val="0"/>
                <w:sz w:val="20"/>
                <w:szCs w:val="20"/>
              </w:rPr>
              <w:t xml:space="preserve">Asunto:  </w:t>
            </w:r>
          </w:p>
        </w:tc>
        <w:tc>
          <w:tcPr>
            <w:tcW w:w="3692" w:type="dxa"/>
          </w:tcPr>
          <w:p w:rsidR="002C491A" w:rsidRPr="00ED4605" w:rsidRDefault="002C491A" w:rsidP="005C33D1">
            <w:pPr>
              <w:tabs>
                <w:tab w:val="left" w:pos="2214"/>
                <w:tab w:val="center" w:pos="4607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b w:val="0"/>
                <w:sz w:val="20"/>
                <w:szCs w:val="20"/>
              </w:rPr>
            </w:pPr>
          </w:p>
        </w:tc>
      </w:tr>
      <w:bookmarkEnd w:id="0"/>
    </w:tbl>
    <w:p w:rsidR="0008175F" w:rsidRDefault="0008175F" w:rsidP="0008175F">
      <w:pPr>
        <w:tabs>
          <w:tab w:val="left" w:pos="2214"/>
          <w:tab w:val="center" w:pos="4607"/>
        </w:tabs>
        <w:spacing w:line="360" w:lineRule="auto"/>
        <w:jc w:val="center"/>
        <w:rPr>
          <w:rFonts w:ascii="Verdana" w:hAnsi="Verdana" w:cs="Verdana"/>
          <w:sz w:val="20"/>
          <w:szCs w:val="20"/>
        </w:rPr>
      </w:pPr>
    </w:p>
    <w:p w:rsidR="00EF1F81" w:rsidRDefault="00EF1F81" w:rsidP="00EF1F81">
      <w:pPr>
        <w:tabs>
          <w:tab w:val="left" w:pos="2214"/>
          <w:tab w:val="center" w:pos="4607"/>
        </w:tabs>
        <w:spacing w:line="360" w:lineRule="auto"/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2507B4" w:rsidRDefault="002507B4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Chiautempan,  Tlax., a </w:t>
      </w:r>
    </w:p>
    <w:p w:rsidR="002507B4" w:rsidRDefault="002507B4">
      <w:pPr>
        <w:rPr>
          <w:rFonts w:ascii="Verdana" w:hAnsi="Verdana" w:cs="Verdana"/>
          <w:sz w:val="18"/>
          <w:szCs w:val="18"/>
        </w:rPr>
      </w:pPr>
    </w:p>
    <w:p w:rsidR="002507B4" w:rsidRDefault="002507B4">
      <w:pPr>
        <w:rPr>
          <w:rFonts w:ascii="Verdana" w:hAnsi="Verdana" w:cs="Verdana"/>
          <w:sz w:val="18"/>
          <w:szCs w:val="18"/>
        </w:rPr>
      </w:pPr>
    </w:p>
    <w:p w:rsidR="0088662D" w:rsidRDefault="00EF1F81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nombrePresente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«nombrePresente»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0F3792" w:rsidRDefault="00EF1F81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presenteClaveUno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«presenteClaveUno»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0F3792" w:rsidRDefault="00EF1F81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presenteClaveDos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«presenteClaveDos»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2507B4" w:rsidRDefault="002507B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 r e s e n t e</w:t>
      </w:r>
    </w:p>
    <w:p w:rsidR="002507B4" w:rsidRDefault="002507B4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</w:p>
    <w:p w:rsidR="002507B4" w:rsidRDefault="002507B4">
      <w:pPr>
        <w:spacing w:line="360" w:lineRule="auto"/>
        <w:ind w:firstLine="708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Derivado del oficio No. </w:t>
      </w:r>
      <w:r w:rsidR="0088662D">
        <w:rPr>
          <w:rFonts w:ascii="Verdana" w:hAnsi="Verdana" w:cs="Verdana"/>
          <w:sz w:val="20"/>
          <w:szCs w:val="20"/>
        </w:rPr>
        <w:fldChar w:fldCharType="begin"/>
      </w:r>
      <w:r w:rsidR="0088662D">
        <w:rPr>
          <w:rFonts w:ascii="Verdana" w:hAnsi="Verdana" w:cs="Verdana"/>
          <w:sz w:val="20"/>
          <w:szCs w:val="20"/>
        </w:rPr>
        <w:instrText xml:space="preserve"> MERGEFIELD  fechaNombramiento  \* MERGEFORMAT </w:instrText>
      </w:r>
      <w:r w:rsidR="0088662D">
        <w:rPr>
          <w:rFonts w:ascii="Verdana" w:hAnsi="Verdana" w:cs="Verdana"/>
          <w:sz w:val="20"/>
          <w:szCs w:val="20"/>
        </w:rPr>
        <w:fldChar w:fldCharType="separate"/>
      </w:r>
      <w:r w:rsidR="0088662D">
        <w:rPr>
          <w:rFonts w:ascii="Verdana" w:hAnsi="Verdana" w:cs="Verdana"/>
          <w:noProof/>
          <w:sz w:val="20"/>
          <w:szCs w:val="20"/>
        </w:rPr>
        <w:t>«fechaNombramiento»</w:t>
      </w:r>
      <w:r w:rsidR="0088662D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 xml:space="preserve">, signado por la </w:t>
      </w:r>
      <w:r w:rsidR="0088662D">
        <w:rPr>
          <w:rFonts w:ascii="Verdana" w:hAnsi="Verdana" w:cs="Verdana"/>
          <w:sz w:val="20"/>
          <w:szCs w:val="20"/>
        </w:rPr>
        <w:fldChar w:fldCharType="begin"/>
      </w:r>
      <w:r w:rsidR="0088662D">
        <w:rPr>
          <w:rFonts w:ascii="Verdana" w:hAnsi="Verdana" w:cs="Verdana"/>
          <w:sz w:val="20"/>
          <w:szCs w:val="20"/>
        </w:rPr>
        <w:instrText xml:space="preserve"> MERGEFIELD  jefaEnfermeras  \* MERGEFORMAT </w:instrText>
      </w:r>
      <w:r w:rsidR="0088662D">
        <w:rPr>
          <w:rFonts w:ascii="Verdana" w:hAnsi="Verdana" w:cs="Verdana"/>
          <w:sz w:val="20"/>
          <w:szCs w:val="20"/>
        </w:rPr>
        <w:fldChar w:fldCharType="separate"/>
      </w:r>
      <w:r w:rsidR="0088662D">
        <w:rPr>
          <w:rFonts w:ascii="Verdana" w:hAnsi="Verdana" w:cs="Verdana"/>
          <w:noProof/>
          <w:sz w:val="20"/>
          <w:szCs w:val="20"/>
        </w:rPr>
        <w:t>«jefaEnfermeras»</w:t>
      </w:r>
      <w:r w:rsidR="0088662D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>, Jefa Estatal de Enfermería y de acuerdo al Artículo 133 Fracción XXII y 149 de las Condiciones Generales de Trabajo de la Secretaría de Salud, se le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="00EF1F81">
        <w:rPr>
          <w:rFonts w:ascii="Verdana" w:hAnsi="Verdana" w:cs="Verdana"/>
          <w:b/>
          <w:sz w:val="20"/>
          <w:szCs w:val="20"/>
        </w:rPr>
        <w:fldChar w:fldCharType="begin"/>
      </w:r>
      <w:r w:rsidR="00EF1F81">
        <w:rPr>
          <w:rFonts w:ascii="Verdana" w:hAnsi="Verdana" w:cs="Verdana"/>
          <w:b/>
          <w:sz w:val="20"/>
          <w:szCs w:val="20"/>
        </w:rPr>
        <w:instrText xml:space="preserve"> MERGEFIELD  posicionUno  \* MERGEFORMAT </w:instrText>
      </w:r>
      <w:r w:rsidR="00EF1F81">
        <w:rPr>
          <w:rFonts w:ascii="Verdana" w:hAnsi="Verdana" w:cs="Verdana"/>
          <w:b/>
          <w:sz w:val="20"/>
          <w:szCs w:val="20"/>
        </w:rPr>
        <w:fldChar w:fldCharType="separate"/>
      </w:r>
      <w:r w:rsidR="00EF1F81">
        <w:rPr>
          <w:rFonts w:ascii="Verdana" w:hAnsi="Verdana" w:cs="Verdana"/>
          <w:b/>
          <w:noProof/>
          <w:sz w:val="20"/>
          <w:szCs w:val="20"/>
        </w:rPr>
        <w:t>«posicionUno»</w:t>
      </w:r>
      <w:r w:rsidR="00EF1F81">
        <w:rPr>
          <w:rFonts w:ascii="Verdana" w:hAnsi="Verdana" w:cs="Verdana"/>
          <w:b/>
          <w:sz w:val="20"/>
          <w:szCs w:val="20"/>
        </w:rPr>
        <w:fldChar w:fldCharType="end"/>
      </w:r>
    </w:p>
    <w:p w:rsidR="002507B4" w:rsidRDefault="002507B4">
      <w:pPr>
        <w:spacing w:line="360" w:lineRule="auto"/>
        <w:ind w:firstLine="708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Por lo que deberá de presentarse con el </w:t>
      </w:r>
      <w:r w:rsidR="0088662D">
        <w:rPr>
          <w:rFonts w:ascii="Verdana" w:hAnsi="Verdana" w:cs="Verdana"/>
          <w:bCs/>
          <w:sz w:val="20"/>
          <w:szCs w:val="20"/>
        </w:rPr>
        <w:fldChar w:fldCharType="begin"/>
      </w:r>
      <w:r w:rsidR="0088662D">
        <w:rPr>
          <w:rFonts w:ascii="Verdana" w:hAnsi="Verdana" w:cs="Verdana"/>
          <w:bCs/>
          <w:sz w:val="20"/>
          <w:szCs w:val="20"/>
        </w:rPr>
        <w:instrText xml:space="preserve"> MERGEFIELD  jefeUnidad  \* MERGEFORMAT </w:instrText>
      </w:r>
      <w:r w:rsidR="0088662D">
        <w:rPr>
          <w:rFonts w:ascii="Verdana" w:hAnsi="Verdana" w:cs="Verdana"/>
          <w:bCs/>
          <w:sz w:val="20"/>
          <w:szCs w:val="20"/>
        </w:rPr>
        <w:fldChar w:fldCharType="separate"/>
      </w:r>
      <w:r w:rsidR="0088662D">
        <w:rPr>
          <w:rFonts w:ascii="Verdana" w:hAnsi="Verdana" w:cs="Verdana"/>
          <w:bCs/>
          <w:noProof/>
          <w:sz w:val="20"/>
          <w:szCs w:val="20"/>
        </w:rPr>
        <w:t>«jefeUnidad»</w:t>
      </w:r>
      <w:r w:rsidR="0088662D">
        <w:rPr>
          <w:rFonts w:ascii="Verdana" w:hAnsi="Verdana" w:cs="Verdana"/>
          <w:bCs/>
          <w:sz w:val="20"/>
          <w:szCs w:val="20"/>
        </w:rPr>
        <w:fldChar w:fldCharType="end"/>
      </w:r>
      <w:r>
        <w:rPr>
          <w:rFonts w:ascii="Verdana" w:hAnsi="Verdana" w:cs="Verdana"/>
          <w:bCs/>
          <w:sz w:val="20"/>
          <w:szCs w:val="20"/>
        </w:rPr>
        <w:t>, Jefe de la Unidad de referencia, quien le asignara su área y horario de trabajo.</w:t>
      </w:r>
    </w:p>
    <w:p w:rsidR="002507B4" w:rsidRDefault="002507B4">
      <w:pPr>
        <w:spacing w:line="360" w:lineRule="auto"/>
        <w:ind w:firstLine="708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Así mismo, conforme al Artículo 151 de las Condiciones, concluida la comisión deberá de </w:t>
      </w:r>
      <w:r w:rsidR="0088662D">
        <w:rPr>
          <w:rFonts w:ascii="Verdana" w:hAnsi="Verdana" w:cs="Verdana"/>
          <w:bCs/>
          <w:sz w:val="20"/>
          <w:szCs w:val="20"/>
        </w:rPr>
        <w:t>incorporarse a</w:t>
      </w:r>
      <w:r>
        <w:rPr>
          <w:rFonts w:ascii="Verdana" w:hAnsi="Verdana" w:cs="Verdana"/>
          <w:bCs/>
          <w:sz w:val="20"/>
          <w:szCs w:val="20"/>
        </w:rPr>
        <w:t xml:space="preserve"> su lugar de adscripción original al siguiente día laborable.</w:t>
      </w:r>
    </w:p>
    <w:p w:rsidR="002507B4" w:rsidRDefault="002507B4">
      <w:pPr>
        <w:jc w:val="both"/>
        <w:rPr>
          <w:rFonts w:ascii="Verdana" w:hAnsi="Verdana" w:cs="Verdana"/>
          <w:bCs/>
          <w:sz w:val="20"/>
          <w:szCs w:val="20"/>
        </w:rPr>
      </w:pPr>
    </w:p>
    <w:p w:rsidR="002507B4" w:rsidRDefault="002507B4">
      <w:pPr>
        <w:jc w:val="center"/>
        <w:rPr>
          <w:bCs/>
        </w:rPr>
      </w:pPr>
      <w:r>
        <w:rPr>
          <w:rFonts w:ascii="Verdana" w:hAnsi="Verdana" w:cs="Verdana"/>
          <w:b/>
          <w:sz w:val="20"/>
          <w:szCs w:val="20"/>
        </w:rPr>
        <w:t xml:space="preserve">A t e n t a m e n t e </w:t>
      </w:r>
    </w:p>
    <w:p w:rsidR="002507B4" w:rsidRDefault="002507B4">
      <w:pPr>
        <w:pStyle w:val="Ttulo1"/>
        <w:jc w:val="center"/>
      </w:pPr>
      <w:r>
        <w:rPr>
          <w:bCs/>
        </w:rPr>
        <w:t>Directora de Administración de la</w:t>
      </w:r>
    </w:p>
    <w:p w:rsidR="002507B4" w:rsidRDefault="002507B4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Sría. de Salud en el Edo. y O.P.D. Salud de Tlaxcala</w:t>
      </w:r>
    </w:p>
    <w:p w:rsidR="002507B4" w:rsidRDefault="002507B4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2507B4" w:rsidRDefault="002507B4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2507B4" w:rsidRDefault="00E06F63">
      <w:pPr>
        <w:spacing w:line="360" w:lineRule="auto"/>
        <w:jc w:val="center"/>
        <w:rPr>
          <w:rFonts w:ascii="Verdana" w:hAnsi="Verdana" w:cs="Verdana"/>
          <w:sz w:val="16"/>
          <w:szCs w:val="20"/>
          <w:lang w:val="es-MX"/>
        </w:rPr>
      </w:pPr>
      <w:r>
        <w:rPr>
          <w:rFonts w:ascii="Verdana" w:hAnsi="Verdana" w:cs="Verdana"/>
          <w:b/>
          <w:sz w:val="20"/>
          <w:szCs w:val="20"/>
          <w:lang w:val="es-MX"/>
        </w:rPr>
        <w:fldChar w:fldCharType="begin"/>
      </w:r>
      <w:r>
        <w:rPr>
          <w:rFonts w:ascii="Verdana" w:hAnsi="Verdana" w:cs="Verdana"/>
          <w:b/>
          <w:sz w:val="20"/>
          <w:szCs w:val="20"/>
          <w:lang w:val="es-MX"/>
        </w:rPr>
        <w:instrText xml:space="preserve"> MERGEFIELD  directoraAdministracion  \* MERGEFORMAT </w:instrText>
      </w:r>
      <w:r>
        <w:rPr>
          <w:rFonts w:ascii="Verdana" w:hAnsi="Verdana" w:cs="Verdana"/>
          <w:b/>
          <w:sz w:val="20"/>
          <w:szCs w:val="20"/>
          <w:lang w:val="es-MX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  <w:lang w:val="es-MX"/>
        </w:rPr>
        <w:t>«directoraAdministracion»</w:t>
      </w:r>
      <w:r>
        <w:rPr>
          <w:rFonts w:ascii="Verdana" w:hAnsi="Verdana" w:cs="Verdana"/>
          <w:b/>
          <w:sz w:val="20"/>
          <w:szCs w:val="20"/>
          <w:lang w:val="es-MX"/>
        </w:rPr>
        <w:fldChar w:fldCharType="end"/>
      </w:r>
    </w:p>
    <w:p w:rsidR="002507B4" w:rsidRDefault="002507B4">
      <w:pPr>
        <w:jc w:val="both"/>
        <w:rPr>
          <w:rFonts w:ascii="Verdana" w:hAnsi="Verdana" w:cs="Verdana"/>
          <w:sz w:val="16"/>
          <w:szCs w:val="20"/>
          <w:lang w:val="es-MX"/>
        </w:rPr>
      </w:pPr>
    </w:p>
    <w:p w:rsidR="002507B4" w:rsidRDefault="002507B4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</w:rPr>
        <w:t>Con copia para:</w:t>
      </w:r>
    </w:p>
    <w:p w:rsidR="002507B4" w:rsidRDefault="002507B4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Dr. Alejandro Guarneros Chumacero.- Srio. de Salud y Director general del O.P.D. Salud de Tlaxcala.- Edificio.</w:t>
      </w:r>
    </w:p>
    <w:p w:rsidR="002507B4" w:rsidRDefault="002507B4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I.Q. y Enf. Blanca Águila Lima.- Sria. Gral. de la Sección XXVII del S.N.T.S.A.- Presente.</w:t>
      </w:r>
    </w:p>
    <w:p w:rsidR="002507B4" w:rsidRDefault="002507B4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Dra. Claudia Salamanca Vázquez.- Directora de Atención Primaria a la Salud.- Edificio.</w:t>
      </w:r>
    </w:p>
    <w:p w:rsidR="002507B4" w:rsidRDefault="002507B4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Dr. Alejandro R. Morales Torres.- Jefe de la Jurisdicción Sanitaria No. II.- Presente.</w:t>
      </w:r>
    </w:p>
    <w:p w:rsidR="002507B4" w:rsidRDefault="002507B4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M.S.P. Ma. Esteban Ramírez Jiménez.- Coord. Estatal de Enfermería de Primer Nivel de Atención.- Edificio.</w:t>
      </w:r>
    </w:p>
    <w:p w:rsidR="002507B4" w:rsidRDefault="002507B4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  <w:szCs w:val="16"/>
        </w:rPr>
        <w:t>Lic. Víctor José Leal Cruz.- Jefe del Departamento de Recursos Humanos.- Edificio.</w:t>
      </w:r>
    </w:p>
    <w:p w:rsidR="002507B4" w:rsidRDefault="002507B4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Biol. Francisco Méndez García.- Jefe de la Oficina de Relaciones Laborales.- Edificio.</w:t>
      </w:r>
    </w:p>
    <w:p w:rsidR="002507B4" w:rsidRDefault="002507B4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VJLC*FMG*omar*</w:t>
      </w:r>
    </w:p>
    <w:p w:rsidR="00E06F63" w:rsidRDefault="00E06F63">
      <w:pPr>
        <w:jc w:val="both"/>
        <w:rPr>
          <w:rFonts w:ascii="Verdana" w:hAnsi="Verdana" w:cs="Verdana"/>
          <w:sz w:val="10"/>
        </w:rPr>
      </w:pPr>
    </w:p>
    <w:p w:rsidR="002507B4" w:rsidRDefault="002507B4">
      <w:pPr>
        <w:jc w:val="right"/>
      </w:pPr>
      <w:r>
        <w:rPr>
          <w:rFonts w:ascii="Verdana" w:hAnsi="Verdana" w:cs="Verdana"/>
          <w:sz w:val="10"/>
        </w:rPr>
        <w:t>Elb. 260816</w:t>
      </w:r>
    </w:p>
    <w:sectPr w:rsidR="002507B4">
      <w:headerReference w:type="default" r:id="rId9"/>
      <w:headerReference w:type="first" r:id="rId10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7B4" w:rsidRDefault="002507B4">
      <w:r>
        <w:separator/>
      </w:r>
    </w:p>
  </w:endnote>
  <w:endnote w:type="continuationSeparator" w:id="0">
    <w:p w:rsidR="002507B4" w:rsidRDefault="0025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ekaSans-Regula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7B4" w:rsidRDefault="002507B4">
      <w:r>
        <w:separator/>
      </w:r>
    </w:p>
  </w:footnote>
  <w:footnote w:type="continuationSeparator" w:id="0">
    <w:p w:rsidR="002507B4" w:rsidRDefault="002507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7B4" w:rsidRDefault="002507B4">
    <w:pPr>
      <w:pStyle w:val="Encabezado"/>
      <w:rPr>
        <w:lang w:eastAsia="es-ES"/>
      </w:rPr>
    </w:pPr>
  </w:p>
  <w:p w:rsidR="002507B4" w:rsidRDefault="002507B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7B4" w:rsidRDefault="002507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2D"/>
    <w:rsid w:val="00020147"/>
    <w:rsid w:val="00066B42"/>
    <w:rsid w:val="0008175F"/>
    <w:rsid w:val="000D6CCF"/>
    <w:rsid w:val="000F3792"/>
    <w:rsid w:val="001B3E1B"/>
    <w:rsid w:val="002507B4"/>
    <w:rsid w:val="002C491A"/>
    <w:rsid w:val="005C33D1"/>
    <w:rsid w:val="005F357F"/>
    <w:rsid w:val="0088662D"/>
    <w:rsid w:val="00E06F63"/>
    <w:rsid w:val="00ED4605"/>
    <w:rsid w:val="00E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5D8CFB9-C03B-40C0-A670-63EDC3B1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eastAsia="Calibri" w:hAnsi="Calibri" w:cs="EurekaSans-Regular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Calibri" w:hAnsi="Calibri" w:cs="Calibri" w:hint="default"/>
      <w:sz w:val="24"/>
      <w:szCs w:val="22"/>
    </w:rPr>
  </w:style>
  <w:style w:type="character" w:customStyle="1" w:styleId="WW8Num35z1">
    <w:name w:val="WW8Num35z1"/>
    <w:rPr>
      <w:rFonts w:hint="default"/>
      <w:sz w:val="24"/>
      <w:szCs w:val="22"/>
    </w:rPr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character" w:customStyle="1" w:styleId="Sangra3detindependienteCar">
    <w:name w:val="Sangría 3 de t. independiente Car"/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Textoindependiente21">
    <w:name w:val="Texto independiente 21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s-MX"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Sangra3detindependiente1">
    <w:name w:val="Sangría 3 de t. independiente1"/>
    <w:basedOn w:val="Normal"/>
    <w:pPr>
      <w:overflowPunct w:val="0"/>
      <w:autoSpaceDE w:val="0"/>
      <w:spacing w:after="120"/>
      <w:ind w:left="283"/>
    </w:pPr>
    <w:rPr>
      <w:sz w:val="16"/>
      <w:szCs w:val="16"/>
      <w:lang w:val="es-ES_tradnl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styleId="NormalWeb">
    <w:name w:val="Normal (Web)"/>
    <w:basedOn w:val="Normal"/>
    <w:pPr>
      <w:spacing w:before="280" w:after="280"/>
    </w:pPr>
    <w:rPr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2C4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201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827AC-3224-494D-8198-1D2F2CED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gh</cp:lastModifiedBy>
  <cp:revision>12</cp:revision>
  <cp:lastPrinted>2016-09-19T22:12:00Z</cp:lastPrinted>
  <dcterms:created xsi:type="dcterms:W3CDTF">2016-11-08T22:22:00Z</dcterms:created>
  <dcterms:modified xsi:type="dcterms:W3CDTF">2016-11-15T00:55:00Z</dcterms:modified>
</cp:coreProperties>
</file>