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BBC" w:rsidRDefault="00510BBC" w:rsidP="00510BBC">
      <w:pPr>
        <w:jc w:val="both"/>
        <w:rPr>
          <w:rFonts w:ascii="Times New Roman" w:hAnsi="Times New Roman" w:cs="Times New Roman"/>
          <w:b/>
        </w:rPr>
      </w:pPr>
      <w:r w:rsidRPr="00E87DBF">
        <w:rPr>
          <w:rFonts w:ascii="Times New Roman" w:hAnsi="Times New Roman" w:cs="Times New Roman"/>
          <w:b/>
        </w:rPr>
        <w:t>Caso práctico</w:t>
      </w:r>
      <w:r>
        <w:rPr>
          <w:rFonts w:ascii="Times New Roman" w:hAnsi="Times New Roman" w:cs="Times New Roman"/>
        </w:rPr>
        <w:t xml:space="preserve"> </w:t>
      </w:r>
      <w:r w:rsidR="00E87DBF" w:rsidRPr="00E87DBF">
        <w:rPr>
          <w:rFonts w:ascii="Times New Roman" w:hAnsi="Times New Roman" w:cs="Times New Roman"/>
          <w:b/>
        </w:rPr>
        <w:t>4</w:t>
      </w:r>
      <w:r w:rsidR="00E87DBF">
        <w:rPr>
          <w:rFonts w:ascii="Times New Roman" w:hAnsi="Times New Roman" w:cs="Times New Roman"/>
          <w:b/>
        </w:rPr>
        <w:t>:</w:t>
      </w:r>
      <w:r w:rsidRPr="00E87DBF">
        <w:rPr>
          <w:rFonts w:ascii="Times New Roman" w:hAnsi="Times New Roman" w:cs="Times New Roman"/>
          <w:b/>
        </w:rPr>
        <w:t xml:space="preserve"> </w:t>
      </w:r>
      <w:r w:rsidRPr="00510BBC">
        <w:rPr>
          <w:rFonts w:ascii="Times New Roman" w:hAnsi="Times New Roman" w:cs="Times New Roman"/>
          <w:b/>
        </w:rPr>
        <w:t xml:space="preserve">Monitoreo de caso real con </w:t>
      </w:r>
      <w:proofErr w:type="spellStart"/>
      <w:r w:rsidRPr="00510BBC">
        <w:rPr>
          <w:rFonts w:ascii="Times New Roman" w:hAnsi="Times New Roman" w:cs="Times New Roman"/>
          <w:b/>
        </w:rPr>
        <w:t>TensorFlow</w:t>
      </w:r>
      <w:proofErr w:type="spellEnd"/>
      <w:r w:rsidRPr="00510BBC">
        <w:rPr>
          <w:rFonts w:ascii="Times New Roman" w:hAnsi="Times New Roman" w:cs="Times New Roman"/>
          <w:b/>
        </w:rPr>
        <w:t xml:space="preserve"> Extended.</w:t>
      </w:r>
    </w:p>
    <w:p w:rsidR="00E87DBF" w:rsidRPr="00510BBC" w:rsidRDefault="00E87DBF" w:rsidP="00510BBC">
      <w:pPr>
        <w:jc w:val="both"/>
        <w:rPr>
          <w:rFonts w:ascii="Times New Roman" w:hAnsi="Times New Roman" w:cs="Times New Roman"/>
          <w:b/>
        </w:rPr>
      </w:pPr>
      <w:r>
        <w:rPr>
          <w:rFonts w:ascii="Times New Roman" w:hAnsi="Times New Roman" w:cs="Times New Roman"/>
          <w:b/>
        </w:rPr>
        <w:t>Luis Fabian Amagua</w:t>
      </w:r>
    </w:p>
    <w:p w:rsidR="00E87DBF" w:rsidRDefault="00E87DBF" w:rsidP="00510BBC">
      <w:pPr>
        <w:jc w:val="both"/>
        <w:rPr>
          <w:rFonts w:ascii="Times New Roman" w:hAnsi="Times New Roman" w:cs="Times New Roman"/>
        </w:rPr>
      </w:pPr>
      <w:r w:rsidRPr="00E87DBF">
        <w:rPr>
          <w:rFonts w:ascii="Times New Roman" w:hAnsi="Times New Roman" w:cs="Times New Roman"/>
        </w:rPr>
        <w:t xml:space="preserve">Realizar el monitoreo utilizando </w:t>
      </w:r>
      <w:proofErr w:type="spellStart"/>
      <w:r w:rsidRPr="00E87DBF">
        <w:rPr>
          <w:rFonts w:ascii="Times New Roman" w:hAnsi="Times New Roman" w:cs="Times New Roman"/>
        </w:rPr>
        <w:t>TensorFlow</w:t>
      </w:r>
      <w:proofErr w:type="spellEnd"/>
      <w:r w:rsidRPr="00E87DBF">
        <w:rPr>
          <w:rFonts w:ascii="Times New Roman" w:hAnsi="Times New Roman" w:cs="Times New Roman"/>
        </w:rPr>
        <w:t xml:space="preserve"> Extended (TFX) con un caso real. El objetivo principal de este taller es familiarizar a los estudiantes con las técnicas y herramientas de monitoreo aplicadas a pipelines de aprendizaje automático utilizando TFX y </w:t>
      </w:r>
      <w:proofErr w:type="spellStart"/>
      <w:r w:rsidRPr="00E87DBF">
        <w:rPr>
          <w:rFonts w:ascii="Times New Roman" w:hAnsi="Times New Roman" w:cs="Times New Roman"/>
        </w:rPr>
        <w:t>Grafana</w:t>
      </w:r>
      <w:proofErr w:type="spellEnd"/>
      <w:r w:rsidRPr="00E87DBF">
        <w:rPr>
          <w:rFonts w:ascii="Times New Roman" w:hAnsi="Times New Roman" w:cs="Times New Roman"/>
        </w:rPr>
        <w:t>.</w:t>
      </w:r>
    </w:p>
    <w:p w:rsidR="00E87DBF" w:rsidRDefault="00E87DBF" w:rsidP="00E87DBF">
      <w:pPr>
        <w:jc w:val="both"/>
        <w:rPr>
          <w:rFonts w:ascii="Times New Roman" w:hAnsi="Times New Roman" w:cs="Times New Roman"/>
        </w:rPr>
      </w:pPr>
      <w:r w:rsidRPr="00E87DBF">
        <w:rPr>
          <w:rFonts w:ascii="Times New Roman" w:hAnsi="Times New Roman" w:cs="Times New Roman"/>
        </w:rPr>
        <w:t>El proceso de integración comenzó con el desarrollo de un modelo de predicción de precios de casas utilizando Python. Este modelo fue diseñado para prever valores futuros de propiedades inmobiliarias en función de datos históricos y características relevantes de las viviendas. Una vez que el modelo fue entrenado y probado, se decidió implementar la solución en un entorno de contenedores usando Docker para facilitar su despliegue y ejecución de manera eficiente y escalable.</w:t>
      </w:r>
    </w:p>
    <w:p w:rsidR="00E87DBF" w:rsidRPr="00E87DBF" w:rsidRDefault="00E87DBF" w:rsidP="00E87DBF">
      <w:pPr>
        <w:jc w:val="both"/>
        <w:rPr>
          <w:rFonts w:ascii="Times New Roman" w:hAnsi="Times New Roman" w:cs="Times New Roman"/>
        </w:rPr>
      </w:pPr>
      <w:r>
        <w:rPr>
          <w:rFonts w:ascii="Times New Roman" w:hAnsi="Times New Roman" w:cs="Times New Roman"/>
        </w:rPr>
        <w:t>Se siguieron los siguientes pasos:</w:t>
      </w:r>
    </w:p>
    <w:p w:rsidR="00E87DBF" w:rsidRDefault="00E87DBF" w:rsidP="00E87DBF">
      <w:pPr>
        <w:pStyle w:val="Prrafodelista"/>
        <w:numPr>
          <w:ilvl w:val="0"/>
          <w:numId w:val="7"/>
        </w:numPr>
        <w:jc w:val="both"/>
        <w:rPr>
          <w:rFonts w:ascii="Times New Roman" w:hAnsi="Times New Roman" w:cs="Times New Roman"/>
        </w:rPr>
      </w:pPr>
      <w:r w:rsidRPr="00E87DBF">
        <w:rPr>
          <w:rFonts w:ascii="Times New Roman" w:hAnsi="Times New Roman" w:cs="Times New Roman"/>
        </w:rPr>
        <w:t>Preparación del Entorno Docker</w:t>
      </w:r>
    </w:p>
    <w:p w:rsidR="00E87DBF" w:rsidRPr="00E87DBF" w:rsidRDefault="00E87DBF" w:rsidP="00E87DBF">
      <w:pPr>
        <w:pStyle w:val="Prrafodelista"/>
        <w:jc w:val="both"/>
        <w:rPr>
          <w:rFonts w:ascii="Times New Roman" w:hAnsi="Times New Roman" w:cs="Times New Roman"/>
        </w:rPr>
      </w:pPr>
      <w:r w:rsidRPr="00E87DBF">
        <w:rPr>
          <w:rFonts w:ascii="Times New Roman" w:hAnsi="Times New Roman" w:cs="Times New Roman"/>
        </w:rPr>
        <w:t xml:space="preserve">Para iniciar el proceso de </w:t>
      </w:r>
      <w:proofErr w:type="spellStart"/>
      <w:r w:rsidRPr="00E87DBF">
        <w:rPr>
          <w:rFonts w:ascii="Times New Roman" w:hAnsi="Times New Roman" w:cs="Times New Roman"/>
        </w:rPr>
        <w:t>contenedorización</w:t>
      </w:r>
      <w:proofErr w:type="spellEnd"/>
      <w:r w:rsidRPr="00E87DBF">
        <w:rPr>
          <w:rFonts w:ascii="Times New Roman" w:hAnsi="Times New Roman" w:cs="Times New Roman"/>
        </w:rPr>
        <w:t>, se crearon los archivos necesarios (</w:t>
      </w:r>
      <w:proofErr w:type="spellStart"/>
      <w:r w:rsidRPr="00E87DBF">
        <w:rPr>
          <w:rFonts w:ascii="Times New Roman" w:hAnsi="Times New Roman" w:cs="Times New Roman"/>
        </w:rPr>
        <w:t>Dockerfile</w:t>
      </w:r>
      <w:proofErr w:type="spellEnd"/>
      <w:r w:rsidRPr="00E87DBF">
        <w:rPr>
          <w:rFonts w:ascii="Times New Roman" w:hAnsi="Times New Roman" w:cs="Times New Roman"/>
        </w:rPr>
        <w:t xml:space="preserve"> y otros scripts relacionados) que definen las dependencias, bibliotecas y configuraciones necesarias para ejecutar el modelo de predicción en un contenedor. Docker se utilizó para asegurar que el entorno fuera replicable, portátil y libre de conflictos, lo cual facilita tanto la implementación como la escalabilidad.</w:t>
      </w:r>
    </w:p>
    <w:p w:rsidR="00E87DBF" w:rsidRDefault="00E87DBF" w:rsidP="00E87DBF">
      <w:pPr>
        <w:pStyle w:val="Prrafodelista"/>
        <w:numPr>
          <w:ilvl w:val="0"/>
          <w:numId w:val="7"/>
        </w:numPr>
        <w:jc w:val="both"/>
        <w:rPr>
          <w:rFonts w:ascii="Times New Roman" w:hAnsi="Times New Roman" w:cs="Times New Roman"/>
        </w:rPr>
      </w:pPr>
      <w:r w:rsidRPr="00E87DBF">
        <w:rPr>
          <w:rFonts w:ascii="Times New Roman" w:hAnsi="Times New Roman" w:cs="Times New Roman"/>
        </w:rPr>
        <w:t>Cargar el Modelo a Docker</w:t>
      </w:r>
    </w:p>
    <w:p w:rsidR="00E87DBF" w:rsidRPr="00E87DBF" w:rsidRDefault="00E87DBF" w:rsidP="00E87DBF">
      <w:pPr>
        <w:pStyle w:val="Prrafodelista"/>
        <w:jc w:val="both"/>
        <w:rPr>
          <w:rFonts w:ascii="Times New Roman" w:hAnsi="Times New Roman" w:cs="Times New Roman"/>
        </w:rPr>
      </w:pPr>
      <w:r w:rsidRPr="00E87DBF">
        <w:rPr>
          <w:rFonts w:ascii="Times New Roman" w:hAnsi="Times New Roman" w:cs="Times New Roman"/>
        </w:rPr>
        <w:t>Los archivos Python (.</w:t>
      </w:r>
      <w:proofErr w:type="spellStart"/>
      <w:r w:rsidRPr="00E87DBF">
        <w:rPr>
          <w:rFonts w:ascii="Times New Roman" w:hAnsi="Times New Roman" w:cs="Times New Roman"/>
        </w:rPr>
        <w:t>py</w:t>
      </w:r>
      <w:proofErr w:type="spellEnd"/>
      <w:r w:rsidRPr="00E87DBF">
        <w:rPr>
          <w:rFonts w:ascii="Times New Roman" w:hAnsi="Times New Roman" w:cs="Times New Roman"/>
        </w:rPr>
        <w:t>) que contienen el modelo de predicción fueron integrados dentro de la imagen de Docker. Esta imagen fue luego construida y desplegada en el contenedor. El contenedor, a su vez, ejecutó el modelo en el ambiente aislado, garantizando que las dependencias y el entorno fueran consistentes durante la ejecución.</w:t>
      </w:r>
    </w:p>
    <w:p w:rsidR="00E87DBF" w:rsidRDefault="00E87DBF" w:rsidP="00E87DBF">
      <w:pPr>
        <w:pStyle w:val="Prrafodelista"/>
        <w:numPr>
          <w:ilvl w:val="0"/>
          <w:numId w:val="7"/>
        </w:numPr>
        <w:jc w:val="both"/>
        <w:rPr>
          <w:rFonts w:ascii="Times New Roman" w:hAnsi="Times New Roman" w:cs="Times New Roman"/>
        </w:rPr>
      </w:pPr>
      <w:r w:rsidRPr="00E87DBF">
        <w:rPr>
          <w:rFonts w:ascii="Times New Roman" w:hAnsi="Times New Roman" w:cs="Times New Roman"/>
        </w:rPr>
        <w:t>Exposición de Métricas</w:t>
      </w:r>
    </w:p>
    <w:p w:rsidR="00E87DBF" w:rsidRPr="00E87DBF" w:rsidRDefault="00E87DBF" w:rsidP="00E87DBF">
      <w:pPr>
        <w:pStyle w:val="Prrafodelista"/>
        <w:jc w:val="both"/>
        <w:rPr>
          <w:rFonts w:ascii="Times New Roman" w:hAnsi="Times New Roman" w:cs="Times New Roman"/>
        </w:rPr>
      </w:pPr>
      <w:r w:rsidRPr="00E87DBF">
        <w:rPr>
          <w:rFonts w:ascii="Times New Roman" w:hAnsi="Times New Roman" w:cs="Times New Roman"/>
        </w:rPr>
        <w:t xml:space="preserve">Una vez que el modelo estaba funcionando dentro del contenedor, se configuró un sistema para exponer métricas de rendimiento y resultados generados por el modelo, como los precios de las predicciones, el error de las predicciones, y otros indicadores relevantes. Estas métricas fueron expuestas a través de un </w:t>
      </w:r>
      <w:proofErr w:type="spellStart"/>
      <w:r w:rsidRPr="00E87DBF">
        <w:rPr>
          <w:rFonts w:ascii="Times New Roman" w:hAnsi="Times New Roman" w:cs="Times New Roman"/>
        </w:rPr>
        <w:t>endpoint</w:t>
      </w:r>
      <w:proofErr w:type="spellEnd"/>
      <w:r w:rsidRPr="00E87DBF">
        <w:rPr>
          <w:rFonts w:ascii="Times New Roman" w:hAnsi="Times New Roman" w:cs="Times New Roman"/>
        </w:rPr>
        <w:t xml:space="preserve"> o API que puede ser consumido por herramientas de monitoreo, como </w:t>
      </w:r>
      <w:proofErr w:type="spellStart"/>
      <w:r w:rsidRPr="00E87DBF">
        <w:rPr>
          <w:rFonts w:ascii="Times New Roman" w:hAnsi="Times New Roman" w:cs="Times New Roman"/>
        </w:rPr>
        <w:t>Grafana</w:t>
      </w:r>
      <w:proofErr w:type="spellEnd"/>
      <w:r w:rsidRPr="00E87DBF">
        <w:rPr>
          <w:rFonts w:ascii="Times New Roman" w:hAnsi="Times New Roman" w:cs="Times New Roman"/>
        </w:rPr>
        <w:t>.</w:t>
      </w:r>
    </w:p>
    <w:p w:rsidR="00E87DBF" w:rsidRDefault="00E87DBF" w:rsidP="00E87DBF">
      <w:pPr>
        <w:pStyle w:val="Prrafodelista"/>
        <w:numPr>
          <w:ilvl w:val="0"/>
          <w:numId w:val="7"/>
        </w:numPr>
        <w:jc w:val="both"/>
        <w:rPr>
          <w:rFonts w:ascii="Times New Roman" w:hAnsi="Times New Roman" w:cs="Times New Roman"/>
        </w:rPr>
      </w:pPr>
      <w:r w:rsidRPr="00E87DBF">
        <w:rPr>
          <w:rFonts w:ascii="Times New Roman" w:hAnsi="Times New Roman" w:cs="Times New Roman"/>
        </w:rPr>
        <w:t xml:space="preserve">Integración con </w:t>
      </w:r>
      <w:proofErr w:type="spellStart"/>
      <w:r w:rsidRPr="00E87DBF">
        <w:rPr>
          <w:rFonts w:ascii="Times New Roman" w:hAnsi="Times New Roman" w:cs="Times New Roman"/>
        </w:rPr>
        <w:t>Grafana</w:t>
      </w:r>
      <w:proofErr w:type="spellEnd"/>
    </w:p>
    <w:p w:rsidR="00E87DBF" w:rsidRPr="00E87DBF" w:rsidRDefault="00E87DBF" w:rsidP="00E87DBF">
      <w:pPr>
        <w:pStyle w:val="Prrafodelista"/>
        <w:jc w:val="both"/>
        <w:rPr>
          <w:rFonts w:ascii="Times New Roman" w:hAnsi="Times New Roman" w:cs="Times New Roman"/>
        </w:rPr>
      </w:pPr>
      <w:r w:rsidRPr="00E87DBF">
        <w:rPr>
          <w:rFonts w:ascii="Times New Roman" w:hAnsi="Times New Roman" w:cs="Times New Roman"/>
        </w:rPr>
        <w:t xml:space="preserve">Con las métricas expuestas por el modelo, se integró </w:t>
      </w:r>
      <w:proofErr w:type="spellStart"/>
      <w:r w:rsidRPr="00E87DBF">
        <w:rPr>
          <w:rFonts w:ascii="Times New Roman" w:hAnsi="Times New Roman" w:cs="Times New Roman"/>
        </w:rPr>
        <w:t>Grafana</w:t>
      </w:r>
      <w:proofErr w:type="spellEnd"/>
      <w:r w:rsidRPr="00E87DBF">
        <w:rPr>
          <w:rFonts w:ascii="Times New Roman" w:hAnsi="Times New Roman" w:cs="Times New Roman"/>
        </w:rPr>
        <w:t xml:space="preserve"> como plataforma de visualización de datos. </w:t>
      </w:r>
      <w:proofErr w:type="spellStart"/>
      <w:r w:rsidRPr="00E87DBF">
        <w:rPr>
          <w:rFonts w:ascii="Times New Roman" w:hAnsi="Times New Roman" w:cs="Times New Roman"/>
        </w:rPr>
        <w:t>Grafana</w:t>
      </w:r>
      <w:proofErr w:type="spellEnd"/>
      <w:r w:rsidRPr="00E87DBF">
        <w:rPr>
          <w:rFonts w:ascii="Times New Roman" w:hAnsi="Times New Roman" w:cs="Times New Roman"/>
        </w:rPr>
        <w:t xml:space="preserve"> se conectó al </w:t>
      </w:r>
      <w:proofErr w:type="spellStart"/>
      <w:r w:rsidRPr="00E87DBF">
        <w:rPr>
          <w:rFonts w:ascii="Times New Roman" w:hAnsi="Times New Roman" w:cs="Times New Roman"/>
        </w:rPr>
        <w:t>endpoint</w:t>
      </w:r>
      <w:proofErr w:type="spellEnd"/>
      <w:r w:rsidRPr="00E87DBF">
        <w:rPr>
          <w:rFonts w:ascii="Times New Roman" w:hAnsi="Times New Roman" w:cs="Times New Roman"/>
        </w:rPr>
        <w:t xml:space="preserve"> de métricas, recopilando y mostrando visualizaciones en tiempo real. Las métricas relacionadas con el modelo de predicción de precios de casas, tales como los precios predichos, la precisión, y las variaciones de precio, fueron representadas mediante gráficos interactivos y paneles visuales.</w:t>
      </w:r>
    </w:p>
    <w:p w:rsidR="00E87DBF" w:rsidRDefault="00E87DBF" w:rsidP="00E87DBF">
      <w:pPr>
        <w:pStyle w:val="Prrafodelista"/>
        <w:numPr>
          <w:ilvl w:val="0"/>
          <w:numId w:val="7"/>
        </w:numPr>
        <w:jc w:val="both"/>
        <w:rPr>
          <w:rFonts w:ascii="Times New Roman" w:hAnsi="Times New Roman" w:cs="Times New Roman"/>
        </w:rPr>
      </w:pPr>
      <w:r w:rsidRPr="00E87DBF">
        <w:rPr>
          <w:rFonts w:ascii="Times New Roman" w:hAnsi="Times New Roman" w:cs="Times New Roman"/>
        </w:rPr>
        <w:t>Monitoreo Continuo y Seguimiento de Rendimiento</w:t>
      </w:r>
    </w:p>
    <w:p w:rsidR="00E87DBF" w:rsidRDefault="00E87DBF" w:rsidP="00E87DBF">
      <w:pPr>
        <w:pStyle w:val="Prrafodelista"/>
        <w:jc w:val="both"/>
        <w:rPr>
          <w:rFonts w:ascii="Times New Roman" w:hAnsi="Times New Roman" w:cs="Times New Roman"/>
        </w:rPr>
      </w:pPr>
      <w:r w:rsidRPr="00E87DBF">
        <w:rPr>
          <w:rFonts w:ascii="Times New Roman" w:hAnsi="Times New Roman" w:cs="Times New Roman"/>
        </w:rPr>
        <w:t xml:space="preserve">A través de </w:t>
      </w:r>
      <w:proofErr w:type="spellStart"/>
      <w:r w:rsidRPr="00E87DBF">
        <w:rPr>
          <w:rFonts w:ascii="Times New Roman" w:hAnsi="Times New Roman" w:cs="Times New Roman"/>
        </w:rPr>
        <w:t>Grafana</w:t>
      </w:r>
      <w:proofErr w:type="spellEnd"/>
      <w:r w:rsidRPr="00E87DBF">
        <w:rPr>
          <w:rFonts w:ascii="Times New Roman" w:hAnsi="Times New Roman" w:cs="Times New Roman"/>
        </w:rPr>
        <w:t>, se configuraron paneles de monitoreo que permiten un seguimiento en tiempo real del rendimiento del modelo. Esto incluye análisis sobre la precisión de las predicciones, la variación de precios en el tiempo y otros indicadores clave que son fundamentales para evaluar la eficacia del modelo. Estas métricas proporcionan información valiosa para ajustar y mejorar el modelo de manera continua.</w:t>
      </w:r>
    </w:p>
    <w:p w:rsidR="00E87DBF" w:rsidRDefault="00E87DBF" w:rsidP="00E87DBF">
      <w:pPr>
        <w:pStyle w:val="Prrafodelista"/>
        <w:numPr>
          <w:ilvl w:val="0"/>
          <w:numId w:val="7"/>
        </w:numPr>
        <w:jc w:val="both"/>
        <w:rPr>
          <w:rFonts w:ascii="Times New Roman" w:hAnsi="Times New Roman" w:cs="Times New Roman"/>
        </w:rPr>
      </w:pPr>
      <w:r w:rsidRPr="00E87DBF">
        <w:rPr>
          <w:rFonts w:ascii="Times New Roman" w:hAnsi="Times New Roman" w:cs="Times New Roman"/>
        </w:rPr>
        <w:t>Optimización y Escalabilidad</w:t>
      </w:r>
    </w:p>
    <w:p w:rsidR="00E87DBF" w:rsidRPr="00E87DBF" w:rsidRDefault="00E87DBF" w:rsidP="00E87DBF">
      <w:pPr>
        <w:pStyle w:val="Prrafodelista"/>
        <w:jc w:val="both"/>
        <w:rPr>
          <w:rFonts w:ascii="Times New Roman" w:hAnsi="Times New Roman" w:cs="Times New Roman"/>
        </w:rPr>
      </w:pPr>
      <w:r w:rsidRPr="00E87DBF">
        <w:rPr>
          <w:rFonts w:ascii="Times New Roman" w:hAnsi="Times New Roman" w:cs="Times New Roman"/>
        </w:rPr>
        <w:t xml:space="preserve">El uso de Docker facilita la escalabilidad del modelo, permitiendo que múltiples instancias del contenedor se ejecuten simultáneamente, mejorando la capacidad de procesamiento y respuesta. </w:t>
      </w:r>
      <w:proofErr w:type="spellStart"/>
      <w:r w:rsidRPr="00E87DBF">
        <w:rPr>
          <w:rFonts w:ascii="Times New Roman" w:hAnsi="Times New Roman" w:cs="Times New Roman"/>
        </w:rPr>
        <w:t>Grafana</w:t>
      </w:r>
      <w:proofErr w:type="spellEnd"/>
      <w:r w:rsidRPr="00E87DBF">
        <w:rPr>
          <w:rFonts w:ascii="Times New Roman" w:hAnsi="Times New Roman" w:cs="Times New Roman"/>
        </w:rPr>
        <w:t>, por su parte, puede manejar grandes volúmenes de datos y proporcionar métricas en tiempo real, lo que permite una gestión más eficaz de los recursos y un ajuste rápido en función de las métricas obtenidas.</w:t>
      </w:r>
    </w:p>
    <w:p w:rsidR="00E87DBF" w:rsidRDefault="006B60A8" w:rsidP="00510BBC">
      <w:pPr>
        <w:jc w:val="both"/>
        <w:rPr>
          <w:rFonts w:ascii="Times New Roman" w:hAnsi="Times New Roman" w:cs="Times New Roman"/>
        </w:rPr>
      </w:pPr>
      <w:r>
        <w:rPr>
          <w:rFonts w:ascii="Times New Roman" w:hAnsi="Times New Roman" w:cs="Times New Roman"/>
        </w:rPr>
        <w:lastRenderedPageBreak/>
        <w:t xml:space="preserve">Los resultados en </w:t>
      </w:r>
      <w:proofErr w:type="spellStart"/>
      <w:r>
        <w:rPr>
          <w:rFonts w:ascii="Times New Roman" w:hAnsi="Times New Roman" w:cs="Times New Roman"/>
        </w:rPr>
        <w:t>grafana</w:t>
      </w:r>
      <w:proofErr w:type="spellEnd"/>
      <w:r>
        <w:rPr>
          <w:rFonts w:ascii="Times New Roman" w:hAnsi="Times New Roman" w:cs="Times New Roman"/>
        </w:rPr>
        <w:t xml:space="preserve"> son los siguientes.</w:t>
      </w:r>
    </w:p>
    <w:p w:rsidR="00510BBC" w:rsidRDefault="00510BBC" w:rsidP="00510BBC">
      <w:pPr>
        <w:jc w:val="both"/>
        <w:rPr>
          <w:rFonts w:ascii="Times New Roman" w:hAnsi="Times New Roman" w:cs="Times New Roman"/>
        </w:rPr>
      </w:pPr>
      <w:r w:rsidRPr="00510BBC">
        <w:rPr>
          <w:rFonts w:ascii="Times New Roman" w:hAnsi="Times New Roman" w:cs="Times New Roman"/>
          <w:noProof/>
        </w:rPr>
        <w:drawing>
          <wp:inline distT="0" distB="0" distL="0" distR="0" wp14:anchorId="6D77498B" wp14:editId="4C9AA5BB">
            <wp:extent cx="5400040" cy="285242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852420"/>
                    </a:xfrm>
                    <a:prstGeom prst="rect">
                      <a:avLst/>
                    </a:prstGeom>
                  </pic:spPr>
                </pic:pic>
              </a:graphicData>
            </a:graphic>
          </wp:inline>
        </w:drawing>
      </w:r>
    </w:p>
    <w:p w:rsidR="006B60A8" w:rsidRPr="00510BBC" w:rsidRDefault="006B60A8" w:rsidP="00510BBC">
      <w:pPr>
        <w:jc w:val="both"/>
        <w:rPr>
          <w:rFonts w:ascii="Times New Roman" w:hAnsi="Times New Roman" w:cs="Times New Roman"/>
        </w:rPr>
      </w:pPr>
      <w:r>
        <w:rPr>
          <w:rFonts w:ascii="Times New Roman" w:hAnsi="Times New Roman" w:cs="Times New Roman"/>
        </w:rPr>
        <w:t xml:space="preserve">A </w:t>
      </w:r>
      <w:proofErr w:type="gramStart"/>
      <w:r>
        <w:rPr>
          <w:rFonts w:ascii="Times New Roman" w:hAnsi="Times New Roman" w:cs="Times New Roman"/>
        </w:rPr>
        <w:t>continuación</w:t>
      </w:r>
      <w:proofErr w:type="gramEnd"/>
      <w:r>
        <w:rPr>
          <w:rFonts w:ascii="Times New Roman" w:hAnsi="Times New Roman" w:cs="Times New Roman"/>
        </w:rPr>
        <w:t xml:space="preserve"> se describirá las métricas que se han usado:</w:t>
      </w:r>
    </w:p>
    <w:p w:rsidR="007925BC" w:rsidRPr="00510BBC" w:rsidRDefault="007925BC" w:rsidP="00510BBC">
      <w:pPr>
        <w:jc w:val="both"/>
        <w:rPr>
          <w:rFonts w:ascii="Times New Roman" w:hAnsi="Times New Roman" w:cs="Times New Roman"/>
        </w:rPr>
      </w:pPr>
      <w:r w:rsidRPr="00510BBC">
        <w:rPr>
          <w:rFonts w:ascii="Times New Roman" w:hAnsi="Times New Roman" w:cs="Times New Roman"/>
          <w:noProof/>
        </w:rPr>
        <w:drawing>
          <wp:inline distT="0" distB="0" distL="0" distR="0" wp14:anchorId="6296EA5A" wp14:editId="45C1AFBB">
            <wp:extent cx="5400040" cy="220154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201545"/>
                    </a:xfrm>
                    <a:prstGeom prst="rect">
                      <a:avLst/>
                    </a:prstGeom>
                  </pic:spPr>
                </pic:pic>
              </a:graphicData>
            </a:graphic>
          </wp:inline>
        </w:drawing>
      </w:r>
    </w:p>
    <w:p w:rsidR="00510BBC" w:rsidRPr="00510BBC" w:rsidRDefault="00510BBC" w:rsidP="00510BBC">
      <w:pPr>
        <w:jc w:val="both"/>
        <w:rPr>
          <w:rFonts w:ascii="Times New Roman" w:hAnsi="Times New Roman" w:cs="Times New Roman"/>
        </w:rPr>
      </w:pPr>
      <w:r w:rsidRPr="00510BBC">
        <w:rPr>
          <w:rFonts w:ascii="Times New Roman" w:hAnsi="Times New Roman" w:cs="Times New Roman"/>
        </w:rPr>
        <w:t xml:space="preserve">La métrica </w:t>
      </w:r>
      <w:proofErr w:type="spellStart"/>
      <w:r w:rsidRPr="006B60A8">
        <w:rPr>
          <w:rFonts w:ascii="Times New Roman" w:hAnsi="Times New Roman" w:cs="Times New Roman"/>
          <w:b/>
        </w:rPr>
        <w:t>node_sockstat_TCP_mem</w:t>
      </w:r>
      <w:proofErr w:type="spellEnd"/>
      <w:r w:rsidRPr="00510BBC">
        <w:rPr>
          <w:rFonts w:ascii="Times New Roman" w:hAnsi="Times New Roman" w:cs="Times New Roman"/>
        </w:rPr>
        <w:t xml:space="preserve"> indica la cantidad de memoria utilizada por las conexiones TCP en el sistema. Un valor de 2 sugiere que el uso de memoria es bajo y constante, lo cual es normal si no hay muchas conexiones activas. El pico inicial puede ser normal cuando el sistema establece nuevas conexiones TCP, lo que provoca un aumento temporal en el uso de memoria. Si el valor se mantiene en 2, indica que no hay un consumo significativo de memoria por las conexiones TCP.</w:t>
      </w:r>
    </w:p>
    <w:p w:rsidR="00510BBC" w:rsidRDefault="00510BBC" w:rsidP="00510BBC">
      <w:pPr>
        <w:jc w:val="both"/>
        <w:rPr>
          <w:rFonts w:ascii="Times New Roman" w:hAnsi="Times New Roman" w:cs="Times New Roman"/>
        </w:rPr>
      </w:pPr>
      <w:r w:rsidRPr="00510BBC">
        <w:rPr>
          <w:rFonts w:ascii="Times New Roman" w:hAnsi="Times New Roman" w:cs="Times New Roman"/>
        </w:rPr>
        <w:t>Un valor constante de 2 es normal, y un aumento significativo podría señalar muchas conexiones activas, lo que requeriría investigar el tráfico de red o la gestión de conexiones.</w:t>
      </w:r>
    </w:p>
    <w:p w:rsidR="0027785E" w:rsidRPr="00510BBC" w:rsidRDefault="007925BC" w:rsidP="00510BBC">
      <w:pPr>
        <w:jc w:val="both"/>
        <w:rPr>
          <w:rFonts w:ascii="Times New Roman" w:hAnsi="Times New Roman" w:cs="Times New Roman"/>
        </w:rPr>
      </w:pPr>
      <w:r w:rsidRPr="00510BBC">
        <w:rPr>
          <w:rFonts w:ascii="Times New Roman" w:hAnsi="Times New Roman" w:cs="Times New Roman"/>
          <w:noProof/>
        </w:rPr>
        <w:lastRenderedPageBreak/>
        <w:drawing>
          <wp:inline distT="0" distB="0" distL="0" distR="0" wp14:anchorId="5475EA41" wp14:editId="5484DA57">
            <wp:extent cx="5400040" cy="20212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021205"/>
                    </a:xfrm>
                    <a:prstGeom prst="rect">
                      <a:avLst/>
                    </a:prstGeom>
                  </pic:spPr>
                </pic:pic>
              </a:graphicData>
            </a:graphic>
          </wp:inline>
        </w:drawing>
      </w:r>
    </w:p>
    <w:p w:rsidR="007925BC" w:rsidRPr="00510BBC" w:rsidRDefault="00510BBC" w:rsidP="00510BBC">
      <w:pPr>
        <w:pStyle w:val="NormalWeb"/>
        <w:jc w:val="both"/>
        <w:rPr>
          <w:sz w:val="22"/>
          <w:szCs w:val="22"/>
        </w:rPr>
      </w:pPr>
      <w:r w:rsidRPr="00510BBC">
        <w:rPr>
          <w:sz w:val="22"/>
          <w:szCs w:val="22"/>
        </w:rPr>
        <w:t xml:space="preserve">La métrica </w:t>
      </w:r>
      <w:proofErr w:type="spellStart"/>
      <w:r w:rsidRPr="006B60A8">
        <w:rPr>
          <w:b/>
          <w:sz w:val="22"/>
          <w:szCs w:val="22"/>
        </w:rPr>
        <w:t>go_gc_duration_seconds</w:t>
      </w:r>
      <w:proofErr w:type="spellEnd"/>
      <w:r w:rsidRPr="00510BBC">
        <w:rPr>
          <w:sz w:val="22"/>
          <w:szCs w:val="22"/>
        </w:rPr>
        <w:t xml:space="preserve"> en </w:t>
      </w:r>
      <w:proofErr w:type="spellStart"/>
      <w:r w:rsidRPr="00510BBC">
        <w:rPr>
          <w:sz w:val="22"/>
          <w:szCs w:val="22"/>
        </w:rPr>
        <w:t>Grafana</w:t>
      </w:r>
      <w:proofErr w:type="spellEnd"/>
      <w:r w:rsidRPr="00510BBC">
        <w:rPr>
          <w:sz w:val="22"/>
          <w:szCs w:val="22"/>
        </w:rPr>
        <w:t xml:space="preserve"> mide el tiempo que tarda el </w:t>
      </w:r>
      <w:proofErr w:type="spellStart"/>
      <w:r w:rsidRPr="00510BBC">
        <w:rPr>
          <w:sz w:val="22"/>
          <w:szCs w:val="22"/>
        </w:rPr>
        <w:t>garbage</w:t>
      </w:r>
      <w:proofErr w:type="spellEnd"/>
      <w:r w:rsidRPr="00510BBC">
        <w:rPr>
          <w:sz w:val="22"/>
          <w:szCs w:val="22"/>
        </w:rPr>
        <w:t xml:space="preserve"> </w:t>
      </w:r>
      <w:proofErr w:type="spellStart"/>
      <w:r w:rsidRPr="00510BBC">
        <w:rPr>
          <w:sz w:val="22"/>
          <w:szCs w:val="22"/>
        </w:rPr>
        <w:t>collector</w:t>
      </w:r>
      <w:proofErr w:type="spellEnd"/>
      <w:r w:rsidRPr="00510BBC">
        <w:rPr>
          <w:sz w:val="22"/>
          <w:szCs w:val="22"/>
        </w:rPr>
        <w:t xml:space="preserve"> (GC) de una aplicación </w:t>
      </w:r>
      <w:proofErr w:type="spellStart"/>
      <w:r w:rsidRPr="00510BBC">
        <w:rPr>
          <w:sz w:val="22"/>
          <w:szCs w:val="22"/>
        </w:rPr>
        <w:t>Go</w:t>
      </w:r>
      <w:proofErr w:type="spellEnd"/>
      <w:r w:rsidRPr="00510BBC">
        <w:rPr>
          <w:sz w:val="22"/>
          <w:szCs w:val="22"/>
        </w:rPr>
        <w:t xml:space="preserve"> en liberar memoria. Un valor alto puede indicar problemas de rendimiento, ya que el GC está tomando más tiempo de lo esperado. Esta métrica tiene diferentes cuantiles, como </w:t>
      </w:r>
      <w:proofErr w:type="spellStart"/>
      <w:r w:rsidRPr="00510BBC">
        <w:rPr>
          <w:sz w:val="22"/>
          <w:szCs w:val="22"/>
        </w:rPr>
        <w:t>quantile</w:t>
      </w:r>
      <w:proofErr w:type="spellEnd"/>
      <w:r w:rsidRPr="00510BBC">
        <w:rPr>
          <w:sz w:val="22"/>
          <w:szCs w:val="22"/>
        </w:rPr>
        <w:t xml:space="preserve"> 1.0, que muestra el peor caso o el ciclo de GC más largo. Es normal que la gráfica de </w:t>
      </w:r>
      <w:proofErr w:type="spellStart"/>
      <w:r w:rsidRPr="00510BBC">
        <w:rPr>
          <w:sz w:val="22"/>
          <w:szCs w:val="22"/>
        </w:rPr>
        <w:t>quantile</w:t>
      </w:r>
      <w:proofErr w:type="spellEnd"/>
      <w:r w:rsidRPr="00510BBC">
        <w:rPr>
          <w:sz w:val="22"/>
          <w:szCs w:val="22"/>
        </w:rPr>
        <w:t xml:space="preserve"> 1.0 esté separada y sea más alta, ya que refleja el tiempo máximo en lugar de los promedios o valores bajos. Monitorear esta métrica te ayuda a detectar y optimizar el manejo de memoria para mejorar la eficiencia de la aplicación.</w:t>
      </w:r>
    </w:p>
    <w:p w:rsidR="007925BC" w:rsidRPr="00510BBC" w:rsidRDefault="007925BC" w:rsidP="00510BBC">
      <w:pPr>
        <w:pStyle w:val="NormalWeb"/>
        <w:jc w:val="both"/>
        <w:rPr>
          <w:sz w:val="22"/>
          <w:szCs w:val="22"/>
        </w:rPr>
      </w:pPr>
      <w:r w:rsidRPr="00510BBC">
        <w:rPr>
          <w:noProof/>
          <w:sz w:val="22"/>
          <w:szCs w:val="22"/>
        </w:rPr>
        <w:drawing>
          <wp:inline distT="0" distB="0" distL="0" distR="0" wp14:anchorId="71D8DD28" wp14:editId="596AD1F1">
            <wp:extent cx="5400040" cy="20726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072640"/>
                    </a:xfrm>
                    <a:prstGeom prst="rect">
                      <a:avLst/>
                    </a:prstGeom>
                  </pic:spPr>
                </pic:pic>
              </a:graphicData>
            </a:graphic>
          </wp:inline>
        </w:drawing>
      </w:r>
    </w:p>
    <w:p w:rsidR="00510BBC" w:rsidRPr="00510BBC" w:rsidRDefault="00510BBC" w:rsidP="00510BBC">
      <w:pPr>
        <w:jc w:val="both"/>
        <w:rPr>
          <w:rFonts w:ascii="Times New Roman" w:hAnsi="Times New Roman" w:cs="Times New Roman"/>
        </w:rPr>
      </w:pPr>
      <w:r w:rsidRPr="00510BBC">
        <w:rPr>
          <w:rFonts w:ascii="Times New Roman" w:hAnsi="Times New Roman" w:cs="Times New Roman"/>
        </w:rPr>
        <w:t xml:space="preserve">La métrica </w:t>
      </w:r>
      <w:proofErr w:type="spellStart"/>
      <w:r w:rsidRPr="006B60A8">
        <w:rPr>
          <w:rFonts w:ascii="Times New Roman" w:hAnsi="Times New Roman" w:cs="Times New Roman"/>
          <w:b/>
        </w:rPr>
        <w:t>go_memstats_heap_objects</w:t>
      </w:r>
      <w:proofErr w:type="spellEnd"/>
      <w:r w:rsidRPr="00510BBC">
        <w:rPr>
          <w:rFonts w:ascii="Times New Roman" w:hAnsi="Times New Roman" w:cs="Times New Roman"/>
        </w:rPr>
        <w:t xml:space="preserve"> en </w:t>
      </w:r>
      <w:proofErr w:type="spellStart"/>
      <w:r w:rsidRPr="00510BBC">
        <w:rPr>
          <w:rFonts w:ascii="Times New Roman" w:hAnsi="Times New Roman" w:cs="Times New Roman"/>
        </w:rPr>
        <w:t>Grafana</w:t>
      </w:r>
      <w:proofErr w:type="spellEnd"/>
      <w:r w:rsidRPr="00510BBC">
        <w:rPr>
          <w:rFonts w:ascii="Times New Roman" w:hAnsi="Times New Roman" w:cs="Times New Roman"/>
        </w:rPr>
        <w:t xml:space="preserve"> mide la cantidad de objetos en el </w:t>
      </w:r>
      <w:proofErr w:type="spellStart"/>
      <w:r w:rsidRPr="00510BBC">
        <w:rPr>
          <w:rFonts w:ascii="Times New Roman" w:hAnsi="Times New Roman" w:cs="Times New Roman"/>
        </w:rPr>
        <w:t>heap</w:t>
      </w:r>
      <w:proofErr w:type="spellEnd"/>
      <w:r w:rsidRPr="00510BBC">
        <w:rPr>
          <w:rFonts w:ascii="Times New Roman" w:hAnsi="Times New Roman" w:cs="Times New Roman"/>
        </w:rPr>
        <w:t xml:space="preserve"> de memoria gestionado por una aplicación </w:t>
      </w:r>
      <w:proofErr w:type="spellStart"/>
      <w:r w:rsidRPr="00510BBC">
        <w:rPr>
          <w:rFonts w:ascii="Times New Roman" w:hAnsi="Times New Roman" w:cs="Times New Roman"/>
        </w:rPr>
        <w:t>Go</w:t>
      </w:r>
      <w:proofErr w:type="spellEnd"/>
      <w:r w:rsidRPr="00510BBC">
        <w:rPr>
          <w:rFonts w:ascii="Times New Roman" w:hAnsi="Times New Roman" w:cs="Times New Roman"/>
        </w:rPr>
        <w:t>. Monitorear esta métrica ayuda a detectar el uso de memoria y si la aplicación genera muchos objetos, lo que podría afectar el rendimiento. Un valor alto puede indicar fugas de memoria o una gestión ineficiente.</w:t>
      </w:r>
    </w:p>
    <w:p w:rsidR="00510BBC" w:rsidRPr="00510BBC" w:rsidRDefault="006B60A8" w:rsidP="00510BBC">
      <w:pPr>
        <w:jc w:val="both"/>
        <w:rPr>
          <w:rFonts w:ascii="Times New Roman" w:hAnsi="Times New Roman" w:cs="Times New Roman"/>
        </w:rPr>
      </w:pPr>
      <w:r>
        <w:rPr>
          <w:rFonts w:ascii="Times New Roman" w:hAnsi="Times New Roman" w:cs="Times New Roman"/>
        </w:rPr>
        <w:t xml:space="preserve">Se tienen </w:t>
      </w:r>
      <w:r w:rsidR="00510BBC" w:rsidRPr="00510BBC">
        <w:rPr>
          <w:rFonts w:ascii="Times New Roman" w:hAnsi="Times New Roman" w:cs="Times New Roman"/>
        </w:rPr>
        <w:t xml:space="preserve">dos </w:t>
      </w:r>
      <w:r>
        <w:rPr>
          <w:rFonts w:ascii="Times New Roman" w:hAnsi="Times New Roman" w:cs="Times New Roman"/>
        </w:rPr>
        <w:t>linea</w:t>
      </w:r>
      <w:bookmarkStart w:id="0" w:name="_GoBack"/>
      <w:bookmarkEnd w:id="0"/>
      <w:r w:rsidR="00510BBC" w:rsidRPr="00510BBC">
        <w:rPr>
          <w:rFonts w:ascii="Times New Roman" w:hAnsi="Times New Roman" w:cs="Times New Roman"/>
        </w:rPr>
        <w:t>s:</w:t>
      </w:r>
    </w:p>
    <w:p w:rsidR="00510BBC" w:rsidRPr="00510BBC" w:rsidRDefault="00510BBC" w:rsidP="00510BBC">
      <w:pPr>
        <w:jc w:val="both"/>
        <w:rPr>
          <w:rFonts w:ascii="Times New Roman" w:hAnsi="Times New Roman" w:cs="Times New Roman"/>
        </w:rPr>
      </w:pPr>
      <w:r w:rsidRPr="00510BBC">
        <w:rPr>
          <w:rFonts w:ascii="Times New Roman" w:hAnsi="Times New Roman" w:cs="Times New Roman"/>
        </w:rPr>
        <w:t>Verde (</w:t>
      </w:r>
      <w:proofErr w:type="spellStart"/>
      <w:r w:rsidRPr="00510BBC">
        <w:rPr>
          <w:rFonts w:ascii="Times New Roman" w:hAnsi="Times New Roman" w:cs="Times New Roman"/>
        </w:rPr>
        <w:t>Prometheus</w:t>
      </w:r>
      <w:proofErr w:type="spellEnd"/>
      <w:r w:rsidRPr="00510BBC">
        <w:rPr>
          <w:rFonts w:ascii="Times New Roman" w:hAnsi="Times New Roman" w:cs="Times New Roman"/>
        </w:rPr>
        <w:t xml:space="preserve">): Muestra la memoria usada específicamente por la aplicación </w:t>
      </w:r>
      <w:proofErr w:type="spellStart"/>
      <w:r w:rsidRPr="00510BBC">
        <w:rPr>
          <w:rFonts w:ascii="Times New Roman" w:hAnsi="Times New Roman" w:cs="Times New Roman"/>
        </w:rPr>
        <w:t>Go</w:t>
      </w:r>
      <w:proofErr w:type="spellEnd"/>
      <w:r w:rsidRPr="00510BBC">
        <w:rPr>
          <w:rFonts w:ascii="Times New Roman" w:hAnsi="Times New Roman" w:cs="Times New Roman"/>
        </w:rPr>
        <w:t>.</w:t>
      </w:r>
    </w:p>
    <w:p w:rsidR="00510BBC" w:rsidRPr="00510BBC" w:rsidRDefault="00510BBC" w:rsidP="00510BBC">
      <w:pPr>
        <w:jc w:val="both"/>
        <w:rPr>
          <w:rFonts w:ascii="Times New Roman" w:hAnsi="Times New Roman" w:cs="Times New Roman"/>
        </w:rPr>
      </w:pPr>
      <w:r w:rsidRPr="00510BBC">
        <w:rPr>
          <w:rFonts w:ascii="Times New Roman" w:hAnsi="Times New Roman" w:cs="Times New Roman"/>
        </w:rPr>
        <w:t>Amarilla (</w:t>
      </w:r>
      <w:proofErr w:type="spellStart"/>
      <w:r w:rsidRPr="00510BBC">
        <w:rPr>
          <w:rFonts w:ascii="Times New Roman" w:hAnsi="Times New Roman" w:cs="Times New Roman"/>
        </w:rPr>
        <w:t>Node</w:t>
      </w:r>
      <w:proofErr w:type="spellEnd"/>
      <w:r w:rsidRPr="00510BBC">
        <w:rPr>
          <w:rFonts w:ascii="Times New Roman" w:hAnsi="Times New Roman" w:cs="Times New Roman"/>
        </w:rPr>
        <w:t xml:space="preserve"> </w:t>
      </w:r>
      <w:proofErr w:type="spellStart"/>
      <w:r w:rsidRPr="00510BBC">
        <w:rPr>
          <w:rFonts w:ascii="Times New Roman" w:hAnsi="Times New Roman" w:cs="Times New Roman"/>
        </w:rPr>
        <w:t>Exporter</w:t>
      </w:r>
      <w:proofErr w:type="spellEnd"/>
      <w:r w:rsidRPr="00510BBC">
        <w:rPr>
          <w:rFonts w:ascii="Times New Roman" w:hAnsi="Times New Roman" w:cs="Times New Roman"/>
        </w:rPr>
        <w:t>): Muestra el uso general de la memoria del sistema, incluyendo otros procesos.</w:t>
      </w:r>
    </w:p>
    <w:p w:rsidR="00510BBC" w:rsidRDefault="00510BBC" w:rsidP="00510BBC">
      <w:pPr>
        <w:jc w:val="both"/>
        <w:rPr>
          <w:rFonts w:ascii="Times New Roman" w:hAnsi="Times New Roman" w:cs="Times New Roman"/>
        </w:rPr>
      </w:pPr>
    </w:p>
    <w:p w:rsidR="0027785E" w:rsidRPr="00510BBC" w:rsidRDefault="007925BC" w:rsidP="00510BBC">
      <w:pPr>
        <w:jc w:val="both"/>
        <w:rPr>
          <w:rFonts w:ascii="Times New Roman" w:hAnsi="Times New Roman" w:cs="Times New Roman"/>
        </w:rPr>
      </w:pPr>
      <w:r w:rsidRPr="00510BBC">
        <w:rPr>
          <w:rFonts w:ascii="Times New Roman" w:hAnsi="Times New Roman" w:cs="Times New Roman"/>
          <w:noProof/>
        </w:rPr>
        <w:lastRenderedPageBreak/>
        <w:drawing>
          <wp:inline distT="0" distB="0" distL="0" distR="0" wp14:anchorId="75100A5A" wp14:editId="0899189E">
            <wp:extent cx="5400040" cy="20834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083435"/>
                    </a:xfrm>
                    <a:prstGeom prst="rect">
                      <a:avLst/>
                    </a:prstGeom>
                  </pic:spPr>
                </pic:pic>
              </a:graphicData>
            </a:graphic>
          </wp:inline>
        </w:drawing>
      </w:r>
    </w:p>
    <w:p w:rsidR="00510BBC" w:rsidRPr="00510BBC" w:rsidRDefault="00510BBC" w:rsidP="00510BBC">
      <w:pPr>
        <w:jc w:val="both"/>
        <w:rPr>
          <w:rFonts w:ascii="Times New Roman" w:hAnsi="Times New Roman" w:cs="Times New Roman"/>
        </w:rPr>
      </w:pPr>
      <w:r w:rsidRPr="00510BBC">
        <w:rPr>
          <w:rFonts w:ascii="Times New Roman" w:hAnsi="Times New Roman" w:cs="Times New Roman"/>
        </w:rPr>
        <w:t xml:space="preserve">La métrica </w:t>
      </w:r>
      <w:proofErr w:type="spellStart"/>
      <w:r w:rsidRPr="006B60A8">
        <w:rPr>
          <w:rFonts w:ascii="Times New Roman" w:hAnsi="Times New Roman" w:cs="Times New Roman"/>
          <w:b/>
        </w:rPr>
        <w:t>node_network_receive_bytes_total</w:t>
      </w:r>
      <w:proofErr w:type="spellEnd"/>
      <w:r w:rsidRPr="00510BBC">
        <w:rPr>
          <w:rFonts w:ascii="Times New Roman" w:hAnsi="Times New Roman" w:cs="Times New Roman"/>
        </w:rPr>
        <w:t xml:space="preserve"> en </w:t>
      </w:r>
      <w:proofErr w:type="spellStart"/>
      <w:r w:rsidRPr="00510BBC">
        <w:rPr>
          <w:rFonts w:ascii="Times New Roman" w:hAnsi="Times New Roman" w:cs="Times New Roman"/>
        </w:rPr>
        <w:t>Grafana</w:t>
      </w:r>
      <w:proofErr w:type="spellEnd"/>
      <w:r w:rsidRPr="00510BBC">
        <w:rPr>
          <w:rFonts w:ascii="Times New Roman" w:hAnsi="Times New Roman" w:cs="Times New Roman"/>
        </w:rPr>
        <w:t xml:space="preserve"> mide la cantidad total de bytes recibidos a través de las interfaces de red de un sistema. Monitorearla permite analizar el tráfico entrante y detectar picos inusuales, lo que podría indicar problemas de red o un aumento en la carga del sistema. Un valor alto o un aumento repentino puede señalar mayor actividad de red o posibles problemas.</w:t>
      </w:r>
    </w:p>
    <w:p w:rsidR="00510BBC" w:rsidRPr="00510BBC" w:rsidRDefault="006B60A8" w:rsidP="00510BBC">
      <w:pPr>
        <w:jc w:val="both"/>
        <w:rPr>
          <w:rFonts w:ascii="Times New Roman" w:hAnsi="Times New Roman" w:cs="Times New Roman"/>
        </w:rPr>
      </w:pPr>
      <w:r>
        <w:rPr>
          <w:rFonts w:ascii="Times New Roman" w:hAnsi="Times New Roman" w:cs="Times New Roman"/>
        </w:rPr>
        <w:t>Se tienen</w:t>
      </w:r>
      <w:r w:rsidR="00510BBC" w:rsidRPr="00510BBC">
        <w:rPr>
          <w:rFonts w:ascii="Times New Roman" w:hAnsi="Times New Roman" w:cs="Times New Roman"/>
        </w:rPr>
        <w:t xml:space="preserve"> dos líneas:</w:t>
      </w:r>
    </w:p>
    <w:p w:rsidR="00510BBC" w:rsidRPr="00510BBC" w:rsidRDefault="00510BBC" w:rsidP="00510BBC">
      <w:pPr>
        <w:jc w:val="both"/>
        <w:rPr>
          <w:rFonts w:ascii="Times New Roman" w:hAnsi="Times New Roman" w:cs="Times New Roman"/>
        </w:rPr>
      </w:pPr>
      <w:proofErr w:type="spellStart"/>
      <w:r w:rsidRPr="00510BBC">
        <w:rPr>
          <w:rFonts w:ascii="Times New Roman" w:hAnsi="Times New Roman" w:cs="Times New Roman"/>
        </w:rPr>
        <w:t>device</w:t>
      </w:r>
      <w:proofErr w:type="spellEnd"/>
      <w:r w:rsidRPr="00510BBC">
        <w:rPr>
          <w:rFonts w:ascii="Times New Roman" w:hAnsi="Times New Roman" w:cs="Times New Roman"/>
        </w:rPr>
        <w:t xml:space="preserve"> eth0: Mide los bytes recibidos a través de la interfaz de red principal del servidor.</w:t>
      </w:r>
    </w:p>
    <w:p w:rsidR="00510BBC" w:rsidRPr="00510BBC" w:rsidRDefault="00510BBC" w:rsidP="00510BBC">
      <w:pPr>
        <w:jc w:val="both"/>
        <w:rPr>
          <w:rFonts w:ascii="Times New Roman" w:hAnsi="Times New Roman" w:cs="Times New Roman"/>
        </w:rPr>
      </w:pPr>
      <w:proofErr w:type="spellStart"/>
      <w:r w:rsidRPr="00510BBC">
        <w:rPr>
          <w:rFonts w:ascii="Times New Roman" w:hAnsi="Times New Roman" w:cs="Times New Roman"/>
        </w:rPr>
        <w:t>device</w:t>
      </w:r>
      <w:proofErr w:type="spellEnd"/>
      <w:r w:rsidRPr="00510BBC">
        <w:rPr>
          <w:rFonts w:ascii="Times New Roman" w:hAnsi="Times New Roman" w:cs="Times New Roman"/>
        </w:rPr>
        <w:t xml:space="preserve"> </w:t>
      </w:r>
      <w:proofErr w:type="spellStart"/>
      <w:r w:rsidRPr="00510BBC">
        <w:rPr>
          <w:rFonts w:ascii="Times New Roman" w:hAnsi="Times New Roman" w:cs="Times New Roman"/>
        </w:rPr>
        <w:t>io</w:t>
      </w:r>
      <w:proofErr w:type="spellEnd"/>
      <w:r w:rsidRPr="00510BBC">
        <w:rPr>
          <w:rFonts w:ascii="Times New Roman" w:hAnsi="Times New Roman" w:cs="Times New Roman"/>
        </w:rPr>
        <w:t>: Mide los bytes recibidos por una interfaz secundaria o un dispositivo virtual, con un nombre más genérico.</w:t>
      </w:r>
    </w:p>
    <w:p w:rsidR="00510BBC" w:rsidRDefault="00510BBC" w:rsidP="00510BBC">
      <w:pPr>
        <w:jc w:val="both"/>
        <w:rPr>
          <w:rFonts w:ascii="Times New Roman" w:hAnsi="Times New Roman" w:cs="Times New Roman"/>
        </w:rPr>
      </w:pPr>
      <w:r w:rsidRPr="00510BBC">
        <w:rPr>
          <w:rFonts w:ascii="Times New Roman" w:hAnsi="Times New Roman" w:cs="Times New Roman"/>
        </w:rPr>
        <w:t>Es normal ver estas dos métricas, ya que reflejan el tráfico de diferentes interfaces de red.</w:t>
      </w:r>
    </w:p>
    <w:p w:rsidR="00510BBC" w:rsidRPr="00510BBC" w:rsidRDefault="00510BBC" w:rsidP="00510BBC">
      <w:pPr>
        <w:jc w:val="both"/>
        <w:rPr>
          <w:rFonts w:ascii="Times New Roman" w:hAnsi="Times New Roman" w:cs="Times New Roman"/>
        </w:rPr>
      </w:pPr>
    </w:p>
    <w:p w:rsidR="0027785E" w:rsidRPr="00510BBC" w:rsidRDefault="007925BC" w:rsidP="00510BBC">
      <w:pPr>
        <w:jc w:val="both"/>
        <w:rPr>
          <w:rFonts w:ascii="Times New Roman" w:hAnsi="Times New Roman" w:cs="Times New Roman"/>
        </w:rPr>
      </w:pPr>
      <w:r w:rsidRPr="00510BBC">
        <w:rPr>
          <w:rFonts w:ascii="Times New Roman" w:hAnsi="Times New Roman" w:cs="Times New Roman"/>
          <w:noProof/>
        </w:rPr>
        <w:drawing>
          <wp:inline distT="0" distB="0" distL="0" distR="0" wp14:anchorId="40877D2E" wp14:editId="00D595DB">
            <wp:extent cx="5400040" cy="21082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108200"/>
                    </a:xfrm>
                    <a:prstGeom prst="rect">
                      <a:avLst/>
                    </a:prstGeom>
                  </pic:spPr>
                </pic:pic>
              </a:graphicData>
            </a:graphic>
          </wp:inline>
        </w:drawing>
      </w:r>
    </w:p>
    <w:p w:rsidR="00510BBC" w:rsidRPr="00510BBC" w:rsidRDefault="00510BBC" w:rsidP="00510BBC">
      <w:pPr>
        <w:jc w:val="both"/>
        <w:rPr>
          <w:rFonts w:ascii="Times New Roman" w:hAnsi="Times New Roman" w:cs="Times New Roman"/>
        </w:rPr>
      </w:pPr>
      <w:r w:rsidRPr="00510BBC">
        <w:rPr>
          <w:rFonts w:ascii="Times New Roman" w:hAnsi="Times New Roman" w:cs="Times New Roman"/>
        </w:rPr>
        <w:t xml:space="preserve">La métrica </w:t>
      </w:r>
      <w:proofErr w:type="spellStart"/>
      <w:r w:rsidRPr="006B60A8">
        <w:rPr>
          <w:rFonts w:ascii="Times New Roman" w:hAnsi="Times New Roman" w:cs="Times New Roman"/>
          <w:b/>
        </w:rPr>
        <w:t>go_gc_cycles_automatic_gc_cycles_total</w:t>
      </w:r>
      <w:proofErr w:type="spellEnd"/>
      <w:r w:rsidRPr="00510BBC">
        <w:rPr>
          <w:rFonts w:ascii="Times New Roman" w:hAnsi="Times New Roman" w:cs="Times New Roman"/>
        </w:rPr>
        <w:t xml:space="preserve"> en </w:t>
      </w:r>
      <w:proofErr w:type="spellStart"/>
      <w:r w:rsidRPr="00510BBC">
        <w:rPr>
          <w:rFonts w:ascii="Times New Roman" w:hAnsi="Times New Roman" w:cs="Times New Roman"/>
        </w:rPr>
        <w:t>Grafana</w:t>
      </w:r>
      <w:proofErr w:type="spellEnd"/>
      <w:r w:rsidRPr="00510BBC">
        <w:rPr>
          <w:rFonts w:ascii="Times New Roman" w:hAnsi="Times New Roman" w:cs="Times New Roman"/>
        </w:rPr>
        <w:t xml:space="preserve"> mide el número total de ciclos automáticos de recolección de basura (GC) realizados por la aplicación </w:t>
      </w:r>
      <w:proofErr w:type="spellStart"/>
      <w:r w:rsidRPr="00510BBC">
        <w:rPr>
          <w:rFonts w:ascii="Times New Roman" w:hAnsi="Times New Roman" w:cs="Times New Roman"/>
        </w:rPr>
        <w:t>Go</w:t>
      </w:r>
      <w:proofErr w:type="spellEnd"/>
      <w:r w:rsidRPr="00510BBC">
        <w:rPr>
          <w:rFonts w:ascii="Times New Roman" w:hAnsi="Times New Roman" w:cs="Times New Roman"/>
        </w:rPr>
        <w:t>. Su crecimiento continuo es normal, ya que el GC se ejecuta constantemente para liberar memoria no utilizada.</w:t>
      </w:r>
    </w:p>
    <w:p w:rsidR="00510BBC" w:rsidRPr="00510BBC" w:rsidRDefault="00510BBC" w:rsidP="00510BBC">
      <w:pPr>
        <w:jc w:val="both"/>
        <w:rPr>
          <w:rFonts w:ascii="Times New Roman" w:hAnsi="Times New Roman" w:cs="Times New Roman"/>
        </w:rPr>
      </w:pPr>
      <w:r w:rsidRPr="00510BBC">
        <w:rPr>
          <w:rFonts w:ascii="Times New Roman" w:hAnsi="Times New Roman" w:cs="Times New Roman"/>
        </w:rPr>
        <w:t>Un valor alto no es preocupante, pero un aumento rápido puede indicar que la aplicación está generando muchos objetos o no está gestionando bien la memoria, lo que podría afectar el rendimiento.</w:t>
      </w:r>
    </w:p>
    <w:p w:rsidR="0027785E" w:rsidRPr="00510BBC" w:rsidRDefault="00510BBC" w:rsidP="00510BBC">
      <w:pPr>
        <w:jc w:val="both"/>
        <w:rPr>
          <w:rFonts w:ascii="Times New Roman" w:hAnsi="Times New Roman" w:cs="Times New Roman"/>
        </w:rPr>
      </w:pPr>
      <w:r w:rsidRPr="00510BBC">
        <w:rPr>
          <w:rFonts w:ascii="Times New Roman" w:hAnsi="Times New Roman" w:cs="Times New Roman"/>
        </w:rPr>
        <w:t>El crecimiento continuo del contador es normal, pero un aumento excesivo podría señalar problemas de gestión de memoria que afectan el rendimiento de la aplicación.</w:t>
      </w:r>
    </w:p>
    <w:sectPr w:rsidR="0027785E" w:rsidRPr="00510B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D70AE"/>
    <w:multiLevelType w:val="multilevel"/>
    <w:tmpl w:val="1FC0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1005F"/>
    <w:multiLevelType w:val="multilevel"/>
    <w:tmpl w:val="D3B8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D69B4"/>
    <w:multiLevelType w:val="multilevel"/>
    <w:tmpl w:val="ED5C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9834B8"/>
    <w:multiLevelType w:val="multilevel"/>
    <w:tmpl w:val="70722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D87AC0"/>
    <w:multiLevelType w:val="multilevel"/>
    <w:tmpl w:val="BF7E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AA7796"/>
    <w:multiLevelType w:val="hybridMultilevel"/>
    <w:tmpl w:val="112E770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6D9F4932"/>
    <w:multiLevelType w:val="hybridMultilevel"/>
    <w:tmpl w:val="379CC74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4EA"/>
    <w:rsid w:val="0027785E"/>
    <w:rsid w:val="00510BBC"/>
    <w:rsid w:val="006B60A8"/>
    <w:rsid w:val="007925BC"/>
    <w:rsid w:val="00956569"/>
    <w:rsid w:val="00B26B01"/>
    <w:rsid w:val="00CA14EA"/>
    <w:rsid w:val="00E87DB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79185"/>
  <w15:chartTrackingRefBased/>
  <w15:docId w15:val="{3D442476-D753-4AEB-9325-09B4A518C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CA14EA"/>
    <w:rPr>
      <w:rFonts w:ascii="Courier New" w:eastAsia="Times New Roman" w:hAnsi="Courier New" w:cs="Courier New"/>
      <w:sz w:val="20"/>
      <w:szCs w:val="20"/>
    </w:rPr>
  </w:style>
  <w:style w:type="character" w:styleId="Textoennegrita">
    <w:name w:val="Strong"/>
    <w:basedOn w:val="Fuentedeprrafopredeter"/>
    <w:uiPriority w:val="22"/>
    <w:qFormat/>
    <w:rsid w:val="00CA14EA"/>
    <w:rPr>
      <w:b/>
      <w:bCs/>
    </w:rPr>
  </w:style>
  <w:style w:type="paragraph" w:styleId="NormalWeb">
    <w:name w:val="Normal (Web)"/>
    <w:basedOn w:val="Normal"/>
    <w:uiPriority w:val="99"/>
    <w:semiHidden/>
    <w:unhideWhenUsed/>
    <w:rsid w:val="0027785E"/>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Default">
    <w:name w:val="Default"/>
    <w:rsid w:val="00510BBC"/>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E87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731398">
      <w:bodyDiv w:val="1"/>
      <w:marLeft w:val="0"/>
      <w:marRight w:val="0"/>
      <w:marTop w:val="0"/>
      <w:marBottom w:val="0"/>
      <w:divBdr>
        <w:top w:val="none" w:sz="0" w:space="0" w:color="auto"/>
        <w:left w:val="none" w:sz="0" w:space="0" w:color="auto"/>
        <w:bottom w:val="none" w:sz="0" w:space="0" w:color="auto"/>
        <w:right w:val="none" w:sz="0" w:space="0" w:color="auto"/>
      </w:divBdr>
    </w:div>
    <w:div w:id="826366647">
      <w:bodyDiv w:val="1"/>
      <w:marLeft w:val="0"/>
      <w:marRight w:val="0"/>
      <w:marTop w:val="0"/>
      <w:marBottom w:val="0"/>
      <w:divBdr>
        <w:top w:val="none" w:sz="0" w:space="0" w:color="auto"/>
        <w:left w:val="none" w:sz="0" w:space="0" w:color="auto"/>
        <w:bottom w:val="none" w:sz="0" w:space="0" w:color="auto"/>
        <w:right w:val="none" w:sz="0" w:space="0" w:color="auto"/>
      </w:divBdr>
    </w:div>
    <w:div w:id="873155791">
      <w:bodyDiv w:val="1"/>
      <w:marLeft w:val="0"/>
      <w:marRight w:val="0"/>
      <w:marTop w:val="0"/>
      <w:marBottom w:val="0"/>
      <w:divBdr>
        <w:top w:val="none" w:sz="0" w:space="0" w:color="auto"/>
        <w:left w:val="none" w:sz="0" w:space="0" w:color="auto"/>
        <w:bottom w:val="none" w:sz="0" w:space="0" w:color="auto"/>
        <w:right w:val="none" w:sz="0" w:space="0" w:color="auto"/>
      </w:divBdr>
    </w:div>
    <w:div w:id="1200778767">
      <w:bodyDiv w:val="1"/>
      <w:marLeft w:val="0"/>
      <w:marRight w:val="0"/>
      <w:marTop w:val="0"/>
      <w:marBottom w:val="0"/>
      <w:divBdr>
        <w:top w:val="none" w:sz="0" w:space="0" w:color="auto"/>
        <w:left w:val="none" w:sz="0" w:space="0" w:color="auto"/>
        <w:bottom w:val="none" w:sz="0" w:space="0" w:color="auto"/>
        <w:right w:val="none" w:sz="0" w:space="0" w:color="auto"/>
      </w:divBdr>
    </w:div>
    <w:div w:id="1317301326">
      <w:bodyDiv w:val="1"/>
      <w:marLeft w:val="0"/>
      <w:marRight w:val="0"/>
      <w:marTop w:val="0"/>
      <w:marBottom w:val="0"/>
      <w:divBdr>
        <w:top w:val="none" w:sz="0" w:space="0" w:color="auto"/>
        <w:left w:val="none" w:sz="0" w:space="0" w:color="auto"/>
        <w:bottom w:val="none" w:sz="0" w:space="0" w:color="auto"/>
        <w:right w:val="none" w:sz="0" w:space="0" w:color="auto"/>
      </w:divBdr>
    </w:div>
    <w:div w:id="1660234322">
      <w:bodyDiv w:val="1"/>
      <w:marLeft w:val="0"/>
      <w:marRight w:val="0"/>
      <w:marTop w:val="0"/>
      <w:marBottom w:val="0"/>
      <w:divBdr>
        <w:top w:val="none" w:sz="0" w:space="0" w:color="auto"/>
        <w:left w:val="none" w:sz="0" w:space="0" w:color="auto"/>
        <w:bottom w:val="none" w:sz="0" w:space="0" w:color="auto"/>
        <w:right w:val="none" w:sz="0" w:space="0" w:color="auto"/>
      </w:divBdr>
      <w:divsChild>
        <w:div w:id="994181293">
          <w:marLeft w:val="0"/>
          <w:marRight w:val="0"/>
          <w:marTop w:val="0"/>
          <w:marBottom w:val="0"/>
          <w:divBdr>
            <w:top w:val="none" w:sz="0" w:space="0" w:color="auto"/>
            <w:left w:val="none" w:sz="0" w:space="0" w:color="auto"/>
            <w:bottom w:val="none" w:sz="0" w:space="0" w:color="auto"/>
            <w:right w:val="none" w:sz="0" w:space="0" w:color="auto"/>
          </w:divBdr>
          <w:divsChild>
            <w:div w:id="174466629">
              <w:marLeft w:val="0"/>
              <w:marRight w:val="0"/>
              <w:marTop w:val="0"/>
              <w:marBottom w:val="0"/>
              <w:divBdr>
                <w:top w:val="none" w:sz="0" w:space="0" w:color="auto"/>
                <w:left w:val="none" w:sz="0" w:space="0" w:color="auto"/>
                <w:bottom w:val="none" w:sz="0" w:space="0" w:color="auto"/>
                <w:right w:val="none" w:sz="0" w:space="0" w:color="auto"/>
              </w:divBdr>
              <w:divsChild>
                <w:div w:id="1774739096">
                  <w:marLeft w:val="0"/>
                  <w:marRight w:val="0"/>
                  <w:marTop w:val="0"/>
                  <w:marBottom w:val="0"/>
                  <w:divBdr>
                    <w:top w:val="none" w:sz="0" w:space="0" w:color="auto"/>
                    <w:left w:val="none" w:sz="0" w:space="0" w:color="auto"/>
                    <w:bottom w:val="none" w:sz="0" w:space="0" w:color="auto"/>
                    <w:right w:val="none" w:sz="0" w:space="0" w:color="auto"/>
                  </w:divBdr>
                  <w:divsChild>
                    <w:div w:id="809438181">
                      <w:marLeft w:val="0"/>
                      <w:marRight w:val="0"/>
                      <w:marTop w:val="0"/>
                      <w:marBottom w:val="0"/>
                      <w:divBdr>
                        <w:top w:val="none" w:sz="0" w:space="0" w:color="auto"/>
                        <w:left w:val="none" w:sz="0" w:space="0" w:color="auto"/>
                        <w:bottom w:val="none" w:sz="0" w:space="0" w:color="auto"/>
                        <w:right w:val="none" w:sz="0" w:space="0" w:color="auto"/>
                      </w:divBdr>
                      <w:divsChild>
                        <w:div w:id="653028591">
                          <w:marLeft w:val="0"/>
                          <w:marRight w:val="0"/>
                          <w:marTop w:val="0"/>
                          <w:marBottom w:val="0"/>
                          <w:divBdr>
                            <w:top w:val="none" w:sz="0" w:space="0" w:color="auto"/>
                            <w:left w:val="none" w:sz="0" w:space="0" w:color="auto"/>
                            <w:bottom w:val="none" w:sz="0" w:space="0" w:color="auto"/>
                            <w:right w:val="none" w:sz="0" w:space="0" w:color="auto"/>
                          </w:divBdr>
                          <w:divsChild>
                            <w:div w:id="162342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25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1037</Words>
  <Characters>5706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FABIAN AMAGUA OBANDO</dc:creator>
  <cp:keywords/>
  <dc:description/>
  <cp:lastModifiedBy>LUIS FABIAN AMAGUA OBANDO</cp:lastModifiedBy>
  <cp:revision>2</cp:revision>
  <dcterms:created xsi:type="dcterms:W3CDTF">2025-02-03T01:58:00Z</dcterms:created>
  <dcterms:modified xsi:type="dcterms:W3CDTF">2025-02-03T03:01:00Z</dcterms:modified>
</cp:coreProperties>
</file>