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jc w:val="center"/>
      </w:pPr>
      <w:r>
        <w:rPr>
          <w:b/>
          <w:bCs/>
          <w:sz w:val="30"/>
          <w:szCs w:val="30"/>
        </w:rPr>
        <w:t xml:space="preserve">UNIVERSIDAD TECNOLÓGICA DEL PERÚ</w:t>
      </w:r>
    </w:p>
    <w:p>
      <w:pPr>
        <w:spacing w:after="500" w:before="0"/>
        <w:jc w:val="center"/>
      </w:pPr>
      <w:r>
        <w:rPr>
          <w:b/>
          <w:bCs/>
          <w:sz w:val="24"/>
          <w:szCs w:val="24"/>
        </w:rPr>
        <w:t xml:space="preserve">FACULTAD DE INGENIERÍA</w:t>
      </w:r>
    </w:p>
    <w:p>
      <w:pPr>
        <w:spacing w:after="80" w:before="0"/>
        <w:jc w:val="center"/>
      </w:pPr>
      <w:r>
        <w:rPr>
          <w:sz w:val="24"/>
          <w:szCs w:val="24"/>
        </w:rPr>
        <w:t xml:space="preserve">Semana 12</w:t>
      </w:r>
    </w:p>
    <w:p>
      <w:pPr>
        <w:spacing w:after="120" w:before="0"/>
        <w:jc w:val="center"/>
      </w:pPr>
      <w:r>
        <w:rPr>
          <w:b/>
          <w:bCs/>
          <w:sz w:val="28"/>
          <w:szCs w:val="28"/>
        </w:rPr>
        <w:t xml:space="preserve">(AC-S12-APF3) Avance de Proyecto Final 3</w:t>
      </w:r>
    </w:p>
    <w:p>
      <w:pPr>
        <w:spacing w:after="400" w:before="0"/>
        <w:jc w:val="center"/>
      </w:pPr>
      <w:r>
        <w:rPr>
          <w:color w:val="C4070F"/>
          <w:sz w:val="26"/>
          <w:szCs w:val="26"/>
        </w:rPr>
        <w:t xml:space="preserve">Desarrollo de la solución informática</w:t>
      </w:r>
    </w:p>
    <w:p>
      <w:pPr>
        <w:spacing w:after="160"/>
        <w:jc w:val="center"/>
      </w:pPr>
      <w:r>
        <w:drawing>
          <wp:inline distT="0" distB="0" distL="0" distR="0">
            <wp:extent cx="3429000" cy="828675"/>
            <wp:effectExtent t="0" r="0" b="0" l="0"/>
            <wp:docPr id="1" name="logo" descr="Logo de Command Service"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429000" cy="828675"/>
                    </a:xfrm>
                    <a:prstGeom prst="rect">
                      <a:avLst/>
                    </a:prstGeom>
                  </pic:spPr>
                </pic:pic>
              </a:graphicData>
            </a:graphic>
          </wp:inline>
        </w:drawing>
      </w:r>
    </w:p>
    <w:p>
      <w:pPr>
        <w:spacing w:after="600" w:before="0"/>
        <w:jc w:val="center"/>
      </w:pPr>
      <w:r>
        <w:rPr>
          <w:sz w:val="22"/>
          <w:szCs w:val="22"/>
        </w:rPr>
        <w:t xml:space="preserve">Plataforma digital para la contratación segura y transparente de servicios independientes</w:t>
      </w:r>
    </w:p>
    <w:p>
      <w:pPr>
        <w:spacing w:after="80" w:before="0"/>
        <w:jc w:val="center"/>
      </w:pPr>
      <w:r>
        <w:rPr>
          <w:b/>
          <w:bCs/>
          <w:sz w:val="22"/>
          <w:szCs w:val="22"/>
        </w:rPr>
        <w:t xml:space="preserve">CURSO</w:t>
      </w:r>
    </w:p>
    <w:p>
      <w:pPr>
        <w:spacing w:after="300" w:before="0"/>
        <w:jc w:val="center"/>
      </w:pPr>
      <w:r>
        <w:rPr>
          <w:sz w:val="22"/>
          <w:szCs w:val="22"/>
        </w:rPr>
        <w:t xml:space="preserve">Curso Integrador I: Sistemas – Software</w:t>
      </w:r>
    </w:p>
    <w:p>
      <w:pPr>
        <w:spacing w:after="80" w:before="0"/>
        <w:jc w:val="center"/>
      </w:pPr>
      <w:r>
        <w:rPr>
          <w:b/>
          <w:bCs/>
          <w:sz w:val="22"/>
          <w:szCs w:val="22"/>
        </w:rPr>
        <w:t xml:space="preserve">ESTUDIANTES</w:t>
      </w:r>
    </w:p>
    <w:p>
      <w:pPr>
        <w:spacing w:after="80" w:before="0"/>
        <w:jc w:val="center"/>
      </w:pPr>
      <w:r>
        <w:rPr>
          <w:sz w:val="22"/>
          <w:szCs w:val="22"/>
        </w:rPr>
        <w:t xml:space="preserve">Ccaccya Huillcaya, Luis Enrique</w:t>
      </w:r>
    </w:p>
    <w:p>
      <w:pPr>
        <w:spacing w:after="300" w:before="0"/>
        <w:jc w:val="center"/>
      </w:pPr>
      <w:r>
        <w:rPr>
          <w:sz w:val="22"/>
          <w:szCs w:val="22"/>
        </w:rPr>
        <w:t xml:space="preserve">Velarde López, Julio César</w:t>
      </w:r>
    </w:p>
    <w:p>
      <w:pPr>
        <w:spacing w:after="80" w:before="0"/>
        <w:jc w:val="center"/>
      </w:pPr>
      <w:r>
        <w:rPr>
          <w:b/>
          <w:bCs/>
          <w:sz w:val="22"/>
          <w:szCs w:val="22"/>
        </w:rPr>
        <w:t xml:space="preserve">DOCENTE</w:t>
      </w:r>
    </w:p>
    <w:p>
      <w:pPr>
        <w:spacing w:after="600" w:before="0"/>
        <w:jc w:val="center"/>
      </w:pPr>
      <w:r>
        <w:rPr>
          <w:sz w:val="22"/>
          <w:szCs w:val="22"/>
        </w:rPr>
        <w:t xml:space="preserve">Chapoñan Camarena, Rudy</w:t>
      </w:r>
    </w:p>
    <w:p>
      <w:pPr>
        <w:spacing w:after="80" w:before="0"/>
        <w:jc w:val="center"/>
      </w:pPr>
      <w:r>
        <w:rPr>
          <w:sz w:val="22"/>
          <w:szCs w:val="22"/>
        </w:rPr>
        <w:t xml:space="preserve">Lima – Perú</w:t>
      </w:r>
    </w:p>
    <w:p>
      <w:pPr>
        <w:spacing w:after="80" w:before="0"/>
        <w:jc w:val="center"/>
      </w:pPr>
      <w:r>
        <w:rPr>
          <w:sz w:val="22"/>
          <w:szCs w:val="22"/>
        </w:rPr>
        <w:t xml:space="preserve">2026-II</w:t>
      </w:r>
    </w:p>
    <w:p>
      <w:pPr>
        <w:sectPr>
          <w:pgSz w:w="11906" w:h="16838" w:orient="portrait"/>
          <w:pgMar w:top="1134" w:right="1134" w:bottom="1134" w:left="1134" w:header="708" w:footer="708" w:gutter="0"/>
          <w:pgNumType/>
          <w:docGrid w:linePitch="360"/>
        </w:sectPr>
      </w:pPr>
    </w:p>
    <w:p>
      <w:pPr>
        <w:pStyle w:val="Heading1"/>
        <w:pageBreakBefore/>
      </w:pPr>
      <w:r>
        <w:t xml:space="preserve">Índice</w:t>
      </w:r>
    </w:p>
    <w:sdt>
      <w:sdtPr>
        <w:alias w:val="Índice"/>
      </w:sdtPr>
      <w:sdtContent>
        <w:p>
          <w:r>
            <w:fldChar w:fldCharType="begin" w:dirty="true"/>
            <w:instrText xml:space="preserve">TOC \h \o "1-2"</w:instrText>
            <w:fldChar w:fldCharType="separate"/>
          </w:r>
        </w:p>
        <w:p>
          <w:r>
            <w:fldChar w:fldCharType="end"/>
          </w:r>
        </w:p>
      </w:sdtContent>
    </w:sdt>
    <w:p>
      <w:pPr>
        <w:spacing w:before="200"/>
      </w:pPr>
      <w:r>
        <w:rPr>
          <w:i/>
          <w:iCs/>
          <w:color w:val="71717A"/>
          <w:sz w:val="18"/>
          <w:szCs w:val="18"/>
        </w:rPr>
        <w:t xml:space="preserve">Si el índice aparece vacío o desactualizado, en Word haga clic derecho sobre él y elija «Actualizar campo» → «Actualizar toda la tabla».</w:t>
      </w:r>
    </w:p>
    <w:p>
      <w:pPr>
        <w:pageBreakBefore/>
      </w:pPr>
    </w:p>
    <w:p>
      <w:pPr>
        <w:pStyle w:val="Heading1"/>
      </w:pPr>
      <w:r>
        <w:t xml:space="preserve">1. Introducción</w:t>
      </w:r>
    </w:p>
    <w:p>
      <w:pPr>
        <w:spacing w:after="120" w:line="300"/>
        <w:jc w:val="both"/>
      </w:pPr>
      <w:r>
        <w:t xml:space="preserve">El presente documento corresponde al </w:t>
      </w:r>
      <w:r>
        <w:rPr>
          <w:b/>
          <w:bCs/>
        </w:rPr>
        <w:t xml:space="preserve">Avance de Proyecto Final 3 (APF3)</w:t>
      </w:r>
      <w:r>
        <w:t xml:space="preserve"> del Curso Integrador I: Sistemas – Software y documenta el </w:t>
      </w:r>
      <w:r>
        <w:rPr>
          <w:b/>
          <w:bCs/>
        </w:rPr>
        <w:t xml:space="preserve">desarrollo de la solución informática Command Service</w:t>
      </w:r>
      <w:r>
        <w:t xml:space="preserve">, una plataforma web que conecta a clientes que necesitan un servicio con emprendedores y profesionales independientes que lo ofrecen, con </w:t>
      </w:r>
      <w:r>
        <w:rPr>
          <w:b/>
          <w:bCs/>
        </w:rPr>
        <w:t xml:space="preserve">pago retenido en custodia</w:t>
      </w:r>
      <w:r>
        <w:t xml:space="preserve"> hasta que el cliente confirma que el servicio se completó.</w:t>
      </w:r>
    </w:p>
    <w:p>
      <w:pPr>
        <w:spacing w:after="120" w:line="300"/>
        <w:jc w:val="both"/>
      </w:pPr>
      <w:r>
        <w:t xml:space="preserve">El APF3 cierra la Unidad 3 del sílabo (Desarrollo, semanas 9 a 12), cuyo logro es que el estudiante desarrolle la solución mediante una arquitectura definida, aplicando los principios </w:t>
      </w:r>
      <w:r>
        <w:rPr>
          <w:b/>
          <w:bCs/>
        </w:rPr>
        <w:t xml:space="preserve">MVC, TDD, DAO y SOLID</w:t>
      </w:r>
      <w:r>
        <w:t xml:space="preserve">, integrando las principales librerías de apoyo a la codificación y gestionando el código con </w:t>
      </w:r>
      <w:r>
        <w:rPr>
          <w:b/>
          <w:bCs/>
        </w:rPr>
        <w:t xml:space="preserve">Git y GitHub</w:t>
      </w:r>
      <w:r>
        <w:t xml:space="preserve">. Sobre la base del APF2 —diseño de la solución e incremento de autenticación segura— en este avance se construyó la arquitectura por capas, se amplió la base de datos de 2 a 10 tablas y se implementaron los módulos operativos de la plataforma para los tres roles: cliente, proveedor y administrador.</w:t>
      </w:r>
    </w:p>
    <w:p>
      <w:pPr>
        <w:spacing w:after="120" w:line="300"/>
        <w:jc w:val="both"/>
      </w:pPr>
      <w:r>
        <w:t xml:space="preserve">El informe se organiza en los dos capítulos solicitados por el docente (Capítulo 1: contexto y Lean Canvas; Capítulo 2: marco teórico de programación orientada a objetos y del sistema) y en las secciones técnicas que exige la consigna del APF3: planificación actualizada (PMBOK), arquitectura y principios aplicados, librerías y herramientas, componentes con sus atributos y propiedades, base de datos, interfaces UX/UI, control de versiones, pruebas y documentación de código. Los anexos incluyen el diccionario de datos completo, la matriz de cumplimiento de la rúbrica y el guion de sustentación.</w:t>
      </w:r>
    </w:p>
    <w:p>
      <w:pPr>
        <w:pStyle w:val="Heading1"/>
        <w:pageBreakBefore/>
      </w:pPr>
      <w:r>
        <w:t xml:space="preserve">2. Resumen ejecutivo del avance</w:t>
      </w:r>
    </w:p>
    <w:p>
      <w:pPr>
        <w:spacing w:after="120" w:line="300"/>
        <w:jc w:val="both"/>
      </w:pPr>
      <w:r>
        <w:t xml:space="preserve">A la semana 12 la plataforma cubre el flujo completo del negocio: </w:t>
      </w:r>
      <w:r>
        <w:rPr>
          <w:b/>
          <w:bCs/>
        </w:rPr>
        <w:t xml:space="preserve">registro → verificación del proveedor → publicación del servicio → solicitud → aceptación → pago en custodia → agenda → ejecución → conformidad (liberación del pago) → reseña</w:t>
      </w:r>
      <w:r>
        <w:t xml:space="preserve">, con trazabilidad en cada paso y supervisión del administrador.</w:t>
      </w:r>
    </w:p>
    <w:p>
      <w:pPr>
        <w:keepNext/>
        <w:spacing w:after="0" w:before="160"/>
      </w:pPr>
      <w:r>
        <w:rPr>
          <w:b/>
          <w:bCs/>
        </w:rPr>
        <w:t xml:space="preserve">Tabla 1</w:t>
      </w:r>
    </w:p>
    <w:p>
      <w:pPr>
        <w:keepNext/>
        <w:spacing w:after="80"/>
      </w:pPr>
      <w:r>
        <w:rPr>
          <w:i/>
          <w:iCs/>
        </w:rPr>
        <w:t xml:space="preserve">Indicadores del avance al APF3</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84"/>
        <w:gridCol w:w="2505"/>
        <w:gridCol w:w="4049"/>
      </w:tblGrid>
      <w:tr>
        <w:trPr>
          <w:cantSplit/>
          <w:tblHeader/>
        </w:trPr>
        <w:tc>
          <w:tcPr>
            <w:tcW w:type="dxa" w:w="3084"/>
            <w:tcBorders>
              <w:top w:val="single" w:color="D4D4D8" w:sz="4"/>
              <w:left w:val="single" w:color="D4D4D8" w:sz="4"/>
              <w:bottom w:val="single" w:color="D4D4D8" w:sz="4"/>
              <w:right w:val="single" w:color="D4D4D8" w:sz="4"/>
            </w:tcBorders>
            <w:shd w:fill="18181B" w:color="auto" w:val="clear"/>
            <w:tcMar>
              <w:top w:type="dxa" w:w="60"/>
              <w:left w:type="dxa" w:w="90"/>
              <w:bottom w:type="dxa" w:w="60"/>
              <w:right w:type="dxa" w:w="90"/>
            </w:tcMar>
            <w:vAlign w:val="center"/>
          </w:tcPr>
          <w:p>
            <w:pPr>
              <w:spacing w:after="20" w:line="252"/>
              <w:jc w:val="left"/>
            </w:pPr>
            <w:r>
              <w:rPr>
                <w:b/>
                <w:bCs/>
                <w:color w:val="FFFFFF"/>
                <w:sz w:val="18"/>
                <w:szCs w:val="18"/>
              </w:rPr>
              <w:t xml:space="preserve">Indicador</w:t>
            </w:r>
          </w:p>
        </w:tc>
        <w:tc>
          <w:tcPr>
            <w:tcW w:type="dxa" w:w="2505"/>
            <w:tcBorders>
              <w:top w:val="single" w:color="D4D4D8" w:sz="4"/>
              <w:left w:val="single" w:color="D4D4D8" w:sz="4"/>
              <w:bottom w:val="single" w:color="D4D4D8" w:sz="4"/>
              <w:right w:val="single" w:color="D4D4D8" w:sz="4"/>
            </w:tcBorders>
            <w:shd w:fill="18181B" w:color="auto" w:val="clear"/>
            <w:tcMar>
              <w:top w:type="dxa" w:w="60"/>
              <w:left w:type="dxa" w:w="90"/>
              <w:bottom w:type="dxa" w:w="60"/>
              <w:right w:type="dxa" w:w="90"/>
            </w:tcMar>
            <w:vAlign w:val="center"/>
          </w:tcPr>
          <w:p>
            <w:pPr>
              <w:spacing w:after="20" w:line="252"/>
              <w:jc w:val="left"/>
            </w:pPr>
            <w:r>
              <w:rPr>
                <w:b/>
                <w:bCs/>
                <w:color w:val="FFFFFF"/>
                <w:sz w:val="18"/>
                <w:szCs w:val="18"/>
              </w:rPr>
              <w:t xml:space="preserve">APF2 (semana 8)</w:t>
            </w:r>
          </w:p>
        </w:tc>
        <w:tc>
          <w:tcPr>
            <w:tcW w:type="dxa" w:w="4049"/>
            <w:tcBorders>
              <w:top w:val="single" w:color="D4D4D8" w:sz="4"/>
              <w:left w:val="single" w:color="D4D4D8" w:sz="4"/>
              <w:bottom w:val="single" w:color="D4D4D8" w:sz="4"/>
              <w:right w:val="single" w:color="D4D4D8" w:sz="4"/>
            </w:tcBorders>
            <w:shd w:fill="18181B" w:color="auto" w:val="clear"/>
            <w:tcMar>
              <w:top w:type="dxa" w:w="60"/>
              <w:left w:type="dxa" w:w="90"/>
              <w:bottom w:type="dxa" w:w="60"/>
              <w:right w:type="dxa" w:w="90"/>
            </w:tcMar>
            <w:vAlign w:val="center"/>
          </w:tcPr>
          <w:p>
            <w:pPr>
              <w:spacing w:after="20" w:line="252"/>
              <w:jc w:val="left"/>
            </w:pPr>
            <w:r>
              <w:rPr>
                <w:b/>
                <w:bCs/>
                <w:color w:val="FFFFFF"/>
                <w:sz w:val="18"/>
                <w:szCs w:val="18"/>
              </w:rPr>
              <w:t xml:space="preserve">APF3 (semana 12)</w:t>
            </w:r>
          </w:p>
        </w:tc>
      </w:tr>
      <w:tr>
        <w:trPr>
          <w:cantSplit/>
        </w:trPr>
        <w:tc>
          <w:tcPr>
            <w:tcW w:type="dxa" w:w="3084"/>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8"/>
                <w:szCs w:val="18"/>
              </w:rPr>
              <w:t xml:space="preserve">Requerimientos funcionales implementados</w:t>
            </w:r>
          </w:p>
        </w:tc>
        <w:tc>
          <w:tcPr>
            <w:tcW w:type="dxa" w:w="2505"/>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8"/>
                <w:szCs w:val="18"/>
              </w:rPr>
              <w:t xml:space="preserve">4 de 17 (24 %)</w:t>
            </w:r>
          </w:p>
        </w:tc>
        <w:tc>
          <w:tcPr>
            <w:tcW w:type="dxa" w:w="4049"/>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b/>
                <w:bCs/>
                <w:sz w:val="18"/>
                <w:szCs w:val="18"/>
              </w:rPr>
              <w:t xml:space="preserve">16 de 17 (94 %)</w:t>
            </w:r>
            <w:r>
              <w:rPr>
                <w:sz w:val="18"/>
                <w:szCs w:val="18"/>
              </w:rPr>
              <w:t xml:space="preserve"> — RF-15 parcial (falta CRUD de categorías)</w:t>
            </w:r>
          </w:p>
        </w:tc>
      </w:tr>
      <w:tr>
        <w:trPr>
          <w:cantSplit/>
        </w:trPr>
        <w:tc>
          <w:tcPr>
            <w:tcW w:type="dxa" w:w="3084"/>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8"/>
                <w:szCs w:val="18"/>
              </w:rPr>
              <w:t xml:space="preserve">Pantallas implementadas</w:t>
            </w:r>
          </w:p>
        </w:tc>
        <w:tc>
          <w:tcPr>
            <w:tcW w:type="dxa" w:w="2505"/>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8"/>
                <w:szCs w:val="18"/>
              </w:rPr>
              <w:t xml:space="preserve">4 (landing, registro, login, panel)</w:t>
            </w:r>
          </w:p>
        </w:tc>
        <w:tc>
          <w:tcPr>
            <w:tcW w:type="dxa" w:w="4049"/>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b/>
                <w:bCs/>
                <w:sz w:val="18"/>
                <w:szCs w:val="18"/>
              </w:rPr>
              <w:t xml:space="preserve">14 vistas</w:t>
            </w:r>
            <w:r>
              <w:rPr>
                <w:sz w:val="18"/>
                <w:szCs w:val="18"/>
              </w:rPr>
              <w:t xml:space="preserve"> (3 públicas + 11 módulos del panel)</w:t>
            </w:r>
          </w:p>
        </w:tc>
      </w:tr>
      <w:tr>
        <w:trPr>
          <w:cantSplit/>
        </w:trPr>
        <w:tc>
          <w:tcPr>
            <w:tcW w:type="dxa" w:w="3084"/>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8"/>
                <w:szCs w:val="18"/>
              </w:rPr>
              <w:t xml:space="preserve">Tablas en la base de datos</w:t>
            </w:r>
          </w:p>
        </w:tc>
        <w:tc>
          <w:tcPr>
            <w:tcW w:type="dxa" w:w="2505"/>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8"/>
                <w:szCs w:val="18"/>
              </w:rPr>
              <w:t xml:space="preserve">2</w:t>
            </w:r>
          </w:p>
        </w:tc>
        <w:tc>
          <w:tcPr>
            <w:tcW w:type="dxa" w:w="4049"/>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b/>
                <w:bCs/>
                <w:sz w:val="18"/>
                <w:szCs w:val="18"/>
              </w:rPr>
              <w:t xml:space="preserve">10</w:t>
            </w:r>
            <w:r>
              <w:rPr>
                <w:sz w:val="18"/>
                <w:szCs w:val="18"/>
              </w:rPr>
              <w:t xml:space="preserve"> + 6 tipos ENUM, 5 triggers, 2 columnas generadas</w:t>
            </w:r>
          </w:p>
        </w:tc>
      </w:tr>
      <w:tr>
        <w:trPr>
          <w:cantSplit/>
        </w:trPr>
        <w:tc>
          <w:tcPr>
            <w:tcW w:type="dxa" w:w="3084"/>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8"/>
                <w:szCs w:val="18"/>
              </w:rPr>
              <w:t xml:space="preserve">Endpoints de la API REST</w:t>
            </w:r>
          </w:p>
        </w:tc>
        <w:tc>
          <w:tcPr>
            <w:tcW w:type="dxa" w:w="2505"/>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8"/>
                <w:szCs w:val="18"/>
              </w:rPr>
              <w:t xml:space="preserve">4</w:t>
            </w:r>
          </w:p>
        </w:tc>
        <w:tc>
          <w:tcPr>
            <w:tcW w:type="dxa" w:w="4049"/>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b/>
                <w:bCs/>
                <w:sz w:val="18"/>
                <w:szCs w:val="18"/>
              </w:rPr>
              <w:t xml:space="preserve">30</w:t>
            </w:r>
            <w:r>
              <w:rPr>
                <w:sz w:val="18"/>
                <w:szCs w:val="18"/>
              </w:rPr>
              <w:t xml:space="preserve"> (4 de autenticación + 26 de negocio)</w:t>
            </w:r>
          </w:p>
        </w:tc>
      </w:tr>
      <w:tr>
        <w:trPr>
          <w:cantSplit/>
        </w:trPr>
        <w:tc>
          <w:tcPr>
            <w:tcW w:type="dxa" w:w="3084"/>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8"/>
                <w:szCs w:val="18"/>
              </w:rPr>
              <w:t xml:space="preserve">Arquitectura</w:t>
            </w:r>
          </w:p>
        </w:tc>
        <w:tc>
          <w:tcPr>
            <w:tcW w:type="dxa" w:w="2505"/>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8"/>
                <w:szCs w:val="18"/>
              </w:rPr>
              <w:t xml:space="preserve">Rutas y controladores con SQL</w:t>
            </w:r>
          </w:p>
        </w:tc>
        <w:tc>
          <w:tcPr>
            <w:tcW w:type="dxa" w:w="4049"/>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b/>
                <w:bCs/>
                <w:sz w:val="18"/>
                <w:szCs w:val="18"/>
              </w:rPr>
              <w:t xml:space="preserve">MVC + Servicio + DAO</w:t>
            </w:r>
            <w:r>
              <w:rPr>
                <w:sz w:val="18"/>
                <w:szCs w:val="18"/>
              </w:rPr>
              <w:t xml:space="preserve"> (SQL solo en la capa DAO)</w:t>
            </w:r>
          </w:p>
        </w:tc>
      </w:tr>
      <w:tr>
        <w:trPr>
          <w:cantSplit/>
        </w:trPr>
        <w:tc>
          <w:tcPr>
            <w:tcW w:type="dxa" w:w="3084"/>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8"/>
                <w:szCs w:val="18"/>
              </w:rPr>
              <w:t xml:space="preserve">Pruebas automáticas</w:t>
            </w:r>
          </w:p>
        </w:tc>
        <w:tc>
          <w:tcPr>
            <w:tcW w:type="dxa" w:w="2505"/>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8"/>
                <w:szCs w:val="18"/>
              </w:rPr>
              <w:t xml:space="preserve">11 casos manuales (curl)</w:t>
            </w:r>
          </w:p>
        </w:tc>
        <w:tc>
          <w:tcPr>
            <w:tcW w:type="dxa" w:w="4049"/>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b/>
                <w:bCs/>
                <w:sz w:val="18"/>
                <w:szCs w:val="18"/>
              </w:rPr>
              <w:t xml:space="preserve">18 pruebas</w:t>
            </w:r>
            <w:r>
              <w:rPr>
                <w:sz w:val="18"/>
                <w:szCs w:val="18"/>
              </w:rPr>
              <w:t xml:space="preserve"> automáticas con node:test, 18/18 aprobadas</w:t>
            </w:r>
          </w:p>
        </w:tc>
      </w:tr>
      <w:tr>
        <w:trPr>
          <w:cantSplit/>
        </w:trPr>
        <w:tc>
          <w:tcPr>
            <w:tcW w:type="dxa" w:w="3084"/>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8"/>
                <w:szCs w:val="18"/>
              </w:rPr>
              <w:t xml:space="preserve">Interfaz</w:t>
            </w:r>
          </w:p>
        </w:tc>
        <w:tc>
          <w:tcPr>
            <w:tcW w:type="dxa" w:w="2505"/>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8"/>
                <w:szCs w:val="18"/>
              </w:rPr>
              <w:t xml:space="preserve">Solo tema oscuro, sin panel</w:t>
            </w:r>
          </w:p>
        </w:tc>
        <w:tc>
          <w:tcPr>
            <w:tcW w:type="dxa" w:w="4049"/>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8"/>
                <w:szCs w:val="18"/>
              </w:rPr>
              <w:t xml:space="preserve">Tema </w:t>
            </w:r>
            <w:r>
              <w:rPr>
                <w:b/>
                <w:bCs/>
                <w:sz w:val="18"/>
                <w:szCs w:val="18"/>
              </w:rPr>
              <w:t xml:space="preserve">claro y oscuro</w:t>
            </w:r>
            <w:r>
              <w:rPr>
                <w:sz w:val="18"/>
                <w:szCs w:val="18"/>
              </w:rPr>
              <w:t xml:space="preserve">, panel por rol, </w:t>
            </w:r>
            <w:r>
              <w:rPr>
                <w:b/>
                <w:bCs/>
                <w:sz w:val="18"/>
                <w:szCs w:val="18"/>
              </w:rPr>
              <w:t xml:space="preserve">responsive</w:t>
            </w:r>
            <w:r>
              <w:rPr>
                <w:sz w:val="18"/>
                <w:szCs w:val="18"/>
              </w:rPr>
              <w:t xml:space="preserve"> (320 px a 1920 px)</w:t>
            </w:r>
          </w:p>
        </w:tc>
      </w:tr>
      <w:tr>
        <w:trPr>
          <w:cantSplit/>
        </w:trPr>
        <w:tc>
          <w:tcPr>
            <w:tcW w:type="dxa" w:w="3084"/>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8"/>
                <w:szCs w:val="18"/>
              </w:rPr>
              <w:t xml:space="preserve">Avance global del proyecto (16 semanas)</w:t>
            </w:r>
          </w:p>
        </w:tc>
        <w:tc>
          <w:tcPr>
            <w:tcW w:type="dxa" w:w="2505"/>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8"/>
                <w:szCs w:val="18"/>
              </w:rPr>
              <w:t xml:space="preserve">≈ 35 %</w:t>
            </w:r>
          </w:p>
        </w:tc>
        <w:tc>
          <w:tcPr>
            <w:tcW w:type="dxa" w:w="4049"/>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b/>
                <w:bCs/>
                <w:sz w:val="18"/>
                <w:szCs w:val="18"/>
              </w:rPr>
              <w:t xml:space="preserve">≈ 65 %</w:t>
            </w:r>
            <w:r>
              <w:rPr>
                <w:sz w:val="18"/>
                <w:szCs w:val="18"/>
              </w:rPr>
              <w:t xml:space="preserve"> (pendiente: pruebas de seguridad, despliegue, monitoreo y mantenimiento)</w:t>
            </w:r>
          </w:p>
        </w:tc>
      </w:tr>
    </w:tbl>
    <w:p>
      <w:pPr>
        <w:spacing w:after="200" w:before="60"/>
      </w:pPr>
      <w:r>
        <w:rPr>
          <w:i/>
          <w:iCs/>
          <w:color w:val="52525B"/>
          <w:sz w:val="18"/>
          <w:szCs w:val="18"/>
        </w:rPr>
        <w:t xml:space="preserve">Nota. </w:t>
      </w:r>
      <w:r>
        <w:rPr>
          <w:color w:val="52525B"/>
          <w:sz w:val="18"/>
          <w:szCs w:val="18"/>
        </w:rPr>
        <w:t xml:space="preserve">Elaboración propia. El avance global pondera las cinco fases de la WBS (Tabla 10); la consigna del APF3 exige como mínimo un 30 % de funcionalidades y entregas versionadas al 40 %.</w:t>
      </w:r>
    </w:p>
    <w:p>
      <w:pPr>
        <w:keepNext/>
        <w:spacing w:after="0" w:before="160"/>
      </w:pPr>
      <w:r>
        <w:rPr>
          <w:b/>
          <w:bCs/>
        </w:rPr>
        <w:t xml:space="preserve">Tabla 2</w:t>
      </w:r>
    </w:p>
    <w:p>
      <w:pPr>
        <w:keepNext/>
        <w:spacing w:after="80"/>
      </w:pPr>
      <w:r>
        <w:rPr>
          <w:i/>
          <w:iCs/>
        </w:rPr>
        <w:t xml:space="preserve">Estado de los requerimientos funcionales (SRS del APF2)</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67"/>
        <w:gridCol w:w="3469"/>
        <w:gridCol w:w="3566"/>
        <w:gridCol w:w="1736"/>
      </w:tblGrid>
      <w:tr>
        <w:trPr>
          <w:cantSplit/>
          <w:tblHeader/>
        </w:trPr>
        <w:tc>
          <w:tcPr>
            <w:tcW w:type="dxa" w:w="867"/>
            <w:tcBorders>
              <w:top w:val="single" w:color="D4D4D8" w:sz="4"/>
              <w:left w:val="single" w:color="D4D4D8" w:sz="4"/>
              <w:bottom w:val="single" w:color="D4D4D8" w:sz="4"/>
              <w:right w:val="single" w:color="D4D4D8" w:sz="4"/>
            </w:tcBorders>
            <w:shd w:fill="18181B" w:color="auto" w:val="clear"/>
            <w:tcMar>
              <w:top w:type="dxa" w:w="60"/>
              <w:left w:type="dxa" w:w="90"/>
              <w:bottom w:type="dxa" w:w="60"/>
              <w:right w:type="dxa" w:w="90"/>
            </w:tcMar>
            <w:vAlign w:val="center"/>
          </w:tcPr>
          <w:p>
            <w:pPr>
              <w:spacing w:after="20" w:line="252"/>
              <w:jc w:val="left"/>
            </w:pPr>
            <w:r>
              <w:rPr>
                <w:b/>
                <w:bCs/>
                <w:color w:val="FFFFFF"/>
                <w:sz w:val="17"/>
                <w:szCs w:val="17"/>
              </w:rPr>
              <w:t xml:space="preserve">ID</w:t>
            </w:r>
          </w:p>
        </w:tc>
        <w:tc>
          <w:tcPr>
            <w:tcW w:type="dxa" w:w="3469"/>
            <w:tcBorders>
              <w:top w:val="single" w:color="D4D4D8" w:sz="4"/>
              <w:left w:val="single" w:color="D4D4D8" w:sz="4"/>
              <w:bottom w:val="single" w:color="D4D4D8" w:sz="4"/>
              <w:right w:val="single" w:color="D4D4D8" w:sz="4"/>
            </w:tcBorders>
            <w:shd w:fill="18181B" w:color="auto" w:val="clear"/>
            <w:tcMar>
              <w:top w:type="dxa" w:w="60"/>
              <w:left w:type="dxa" w:w="90"/>
              <w:bottom w:type="dxa" w:w="60"/>
              <w:right w:type="dxa" w:w="90"/>
            </w:tcMar>
            <w:vAlign w:val="center"/>
          </w:tcPr>
          <w:p>
            <w:pPr>
              <w:spacing w:after="20" w:line="252"/>
              <w:jc w:val="left"/>
            </w:pPr>
            <w:r>
              <w:rPr>
                <w:b/>
                <w:bCs/>
                <w:color w:val="FFFFFF"/>
                <w:sz w:val="17"/>
                <w:szCs w:val="17"/>
              </w:rPr>
              <w:t xml:space="preserve">Requerimiento</w:t>
            </w:r>
          </w:p>
        </w:tc>
        <w:tc>
          <w:tcPr>
            <w:tcW w:type="dxa" w:w="3566"/>
            <w:tcBorders>
              <w:top w:val="single" w:color="D4D4D8" w:sz="4"/>
              <w:left w:val="single" w:color="D4D4D8" w:sz="4"/>
              <w:bottom w:val="single" w:color="D4D4D8" w:sz="4"/>
              <w:right w:val="single" w:color="D4D4D8" w:sz="4"/>
            </w:tcBorders>
            <w:shd w:fill="18181B" w:color="auto" w:val="clear"/>
            <w:tcMar>
              <w:top w:type="dxa" w:w="60"/>
              <w:left w:type="dxa" w:w="90"/>
              <w:bottom w:type="dxa" w:w="60"/>
              <w:right w:type="dxa" w:w="90"/>
            </w:tcMar>
            <w:vAlign w:val="center"/>
          </w:tcPr>
          <w:p>
            <w:pPr>
              <w:spacing w:after="20" w:line="252"/>
              <w:jc w:val="left"/>
            </w:pPr>
            <w:r>
              <w:rPr>
                <w:b/>
                <w:bCs/>
                <w:color w:val="FFFFFF"/>
                <w:sz w:val="17"/>
                <w:szCs w:val="17"/>
              </w:rPr>
              <w:t xml:space="preserve">Módulo / evidencia</w:t>
            </w:r>
          </w:p>
        </w:tc>
        <w:tc>
          <w:tcPr>
            <w:tcW w:type="dxa" w:w="1736"/>
            <w:tcBorders>
              <w:top w:val="single" w:color="D4D4D8" w:sz="4"/>
              <w:left w:val="single" w:color="D4D4D8" w:sz="4"/>
              <w:bottom w:val="single" w:color="D4D4D8" w:sz="4"/>
              <w:right w:val="single" w:color="D4D4D8" w:sz="4"/>
            </w:tcBorders>
            <w:shd w:fill="18181B" w:color="auto" w:val="clear"/>
            <w:tcMar>
              <w:top w:type="dxa" w:w="60"/>
              <w:left w:type="dxa" w:w="90"/>
              <w:bottom w:type="dxa" w:w="60"/>
              <w:right w:type="dxa" w:w="90"/>
            </w:tcMar>
            <w:vAlign w:val="center"/>
          </w:tcPr>
          <w:p>
            <w:pPr>
              <w:spacing w:after="20" w:line="252"/>
              <w:jc w:val="left"/>
            </w:pPr>
            <w:r>
              <w:rPr>
                <w:b/>
                <w:bCs/>
                <w:color w:val="FFFFFF"/>
                <w:sz w:val="17"/>
                <w:szCs w:val="17"/>
              </w:rPr>
              <w:t xml:space="preserve">Estado</w:t>
            </w:r>
          </w:p>
        </w:tc>
      </w:tr>
      <w:tr>
        <w:trPr>
          <w:cantSplit/>
        </w:trPr>
        <w:tc>
          <w:tcPr>
            <w:tcW w:type="dxa" w:w="867"/>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7"/>
                <w:szCs w:val="17"/>
              </w:rPr>
              <w:t xml:space="preserve">RF-01</w:t>
            </w:r>
          </w:p>
        </w:tc>
        <w:tc>
          <w:tcPr>
            <w:tcW w:type="dxa" w:w="3469"/>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7"/>
                <w:szCs w:val="17"/>
              </w:rPr>
              <w:t xml:space="preserve">Registrar usuarios con rol cliente o proveedor</w:t>
            </w:r>
          </w:p>
        </w:tc>
        <w:tc>
          <w:tcPr>
            <w:tcW w:type="dxa" w:w="3566"/>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7"/>
                <w:szCs w:val="17"/>
              </w:rPr>
              <w:t xml:space="preserve">registro.html · POST /api/auth/registro</w:t>
            </w:r>
          </w:p>
        </w:tc>
        <w:tc>
          <w:tcPr>
            <w:tcW w:type="dxa" w:w="1736"/>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7"/>
                <w:szCs w:val="17"/>
              </w:rPr>
              <w:t xml:space="preserve">Implementado</w:t>
            </w:r>
          </w:p>
        </w:tc>
      </w:tr>
      <w:tr>
        <w:trPr>
          <w:cantSplit/>
        </w:trPr>
        <w:tc>
          <w:tcPr>
            <w:tcW w:type="dxa" w:w="867"/>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7"/>
                <w:szCs w:val="17"/>
              </w:rPr>
              <w:t xml:space="preserve">RF-02</w:t>
            </w:r>
          </w:p>
        </w:tc>
        <w:tc>
          <w:tcPr>
            <w:tcW w:type="dxa" w:w="3469"/>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7"/>
                <w:szCs w:val="17"/>
              </w:rPr>
              <w:t xml:space="preserve">Iniciar sesión con correo y contraseña</w:t>
            </w:r>
          </w:p>
        </w:tc>
        <w:tc>
          <w:tcPr>
            <w:tcW w:type="dxa" w:w="3566"/>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7"/>
                <w:szCs w:val="17"/>
              </w:rPr>
              <w:t xml:space="preserve">login.html · Argon2id + JWT</w:t>
            </w:r>
          </w:p>
        </w:tc>
        <w:tc>
          <w:tcPr>
            <w:tcW w:type="dxa" w:w="1736"/>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7"/>
                <w:szCs w:val="17"/>
              </w:rPr>
              <w:t xml:space="preserve">Implementado</w:t>
            </w:r>
          </w:p>
        </w:tc>
      </w:tr>
      <w:tr>
        <w:trPr>
          <w:cantSplit/>
        </w:trPr>
        <w:tc>
          <w:tcPr>
            <w:tcW w:type="dxa" w:w="867"/>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7"/>
                <w:szCs w:val="17"/>
              </w:rPr>
              <w:t xml:space="preserve">RF-03</w:t>
            </w:r>
          </w:p>
        </w:tc>
        <w:tc>
          <w:tcPr>
            <w:tcW w:type="dxa" w:w="3469"/>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7"/>
                <w:szCs w:val="17"/>
              </w:rPr>
              <w:t xml:space="preserve">Cerrar sesión invalidando la cookie</w:t>
            </w:r>
          </w:p>
        </w:tc>
        <w:tc>
          <w:tcPr>
            <w:tcW w:type="dxa" w:w="3566"/>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7"/>
                <w:szCs w:val="17"/>
              </w:rPr>
              <w:t xml:space="preserve">POST /api/auth/logout</w:t>
            </w:r>
          </w:p>
        </w:tc>
        <w:tc>
          <w:tcPr>
            <w:tcW w:type="dxa" w:w="1736"/>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7"/>
                <w:szCs w:val="17"/>
              </w:rPr>
              <w:t xml:space="preserve">Implementado</w:t>
            </w:r>
          </w:p>
        </w:tc>
      </w:tr>
      <w:tr>
        <w:trPr>
          <w:cantSplit/>
        </w:trPr>
        <w:tc>
          <w:tcPr>
            <w:tcW w:type="dxa" w:w="867"/>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7"/>
                <w:szCs w:val="17"/>
              </w:rPr>
              <w:t xml:space="preserve">RF-04</w:t>
            </w:r>
          </w:p>
        </w:tc>
        <w:tc>
          <w:tcPr>
            <w:tcW w:type="dxa" w:w="3469"/>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7"/>
                <w:szCs w:val="17"/>
              </w:rPr>
              <w:t xml:space="preserve">Proteger páginas y endpoints por sesión y rol</w:t>
            </w:r>
          </w:p>
        </w:tc>
        <w:tc>
          <w:tcPr>
            <w:tcW w:type="dxa" w:w="3566"/>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7"/>
                <w:szCs w:val="17"/>
              </w:rPr>
              <w:t xml:space="preserve">requireAuth · requireRol</w:t>
            </w:r>
          </w:p>
        </w:tc>
        <w:tc>
          <w:tcPr>
            <w:tcW w:type="dxa" w:w="1736"/>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7"/>
                <w:szCs w:val="17"/>
              </w:rPr>
              <w:t xml:space="preserve">Implementado</w:t>
            </w:r>
          </w:p>
        </w:tc>
      </w:tr>
      <w:tr>
        <w:trPr>
          <w:cantSplit/>
        </w:trPr>
        <w:tc>
          <w:tcPr>
            <w:tcW w:type="dxa" w:w="867"/>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7"/>
                <w:szCs w:val="17"/>
              </w:rPr>
              <w:t xml:space="preserve">RF-05</w:t>
            </w:r>
          </w:p>
        </w:tc>
        <w:tc>
          <w:tcPr>
            <w:tcW w:type="dxa" w:w="3469"/>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7"/>
                <w:szCs w:val="17"/>
              </w:rPr>
              <w:t xml:space="preserve">Perfil de proveedor y verificación por el administrador</w:t>
            </w:r>
          </w:p>
        </w:tc>
        <w:tc>
          <w:tcPr>
            <w:tcW w:type="dxa" w:w="3566"/>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7"/>
                <w:szCs w:val="17"/>
              </w:rPr>
              <w:t xml:space="preserve">Mi perfil · Verificación de proveedores</w:t>
            </w:r>
          </w:p>
        </w:tc>
        <w:tc>
          <w:tcPr>
            <w:tcW w:type="dxa" w:w="1736"/>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7"/>
                <w:szCs w:val="17"/>
              </w:rPr>
              <w:t xml:space="preserve">Implementado</w:t>
            </w:r>
          </w:p>
        </w:tc>
      </w:tr>
      <w:tr>
        <w:trPr>
          <w:cantSplit/>
        </w:trPr>
        <w:tc>
          <w:tcPr>
            <w:tcW w:type="dxa" w:w="867"/>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7"/>
                <w:szCs w:val="17"/>
              </w:rPr>
              <w:t xml:space="preserve">RF-06</w:t>
            </w:r>
          </w:p>
        </w:tc>
        <w:tc>
          <w:tcPr>
            <w:tcW w:type="dxa" w:w="3469"/>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7"/>
                <w:szCs w:val="17"/>
              </w:rPr>
              <w:t xml:space="preserve">Publicar, editar y desactivar servicios</w:t>
            </w:r>
          </w:p>
        </w:tc>
        <w:tc>
          <w:tcPr>
            <w:tcW w:type="dxa" w:w="3566"/>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7"/>
                <w:szCs w:val="17"/>
              </w:rPr>
              <w:t xml:space="preserve">Mis servicios</w:t>
            </w:r>
          </w:p>
        </w:tc>
        <w:tc>
          <w:tcPr>
            <w:tcW w:type="dxa" w:w="1736"/>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7"/>
                <w:szCs w:val="17"/>
              </w:rPr>
              <w:t xml:space="preserve">Implementado</w:t>
            </w:r>
          </w:p>
        </w:tc>
      </w:tr>
      <w:tr>
        <w:trPr>
          <w:cantSplit/>
        </w:trPr>
        <w:tc>
          <w:tcPr>
            <w:tcW w:type="dxa" w:w="867"/>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7"/>
                <w:szCs w:val="17"/>
              </w:rPr>
              <w:t xml:space="preserve">RF-07</w:t>
            </w:r>
          </w:p>
        </w:tc>
        <w:tc>
          <w:tcPr>
            <w:tcW w:type="dxa" w:w="3469"/>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7"/>
                <w:szCs w:val="17"/>
              </w:rPr>
              <w:t xml:space="preserve">Buscar y filtrar servicios</w:t>
            </w:r>
          </w:p>
        </w:tc>
        <w:tc>
          <w:tcPr>
            <w:tcW w:type="dxa" w:w="3566"/>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7"/>
                <w:szCs w:val="17"/>
              </w:rPr>
              <w:t xml:space="preserve">Catálogo (texto, categoría, modalidad, orden)</w:t>
            </w:r>
          </w:p>
        </w:tc>
        <w:tc>
          <w:tcPr>
            <w:tcW w:type="dxa" w:w="1736"/>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7"/>
                <w:szCs w:val="17"/>
              </w:rPr>
              <w:t xml:space="preserve">Implementado</w:t>
            </w:r>
          </w:p>
        </w:tc>
      </w:tr>
      <w:tr>
        <w:trPr>
          <w:cantSplit/>
        </w:trPr>
        <w:tc>
          <w:tcPr>
            <w:tcW w:type="dxa" w:w="867"/>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7"/>
                <w:szCs w:val="17"/>
              </w:rPr>
              <w:t xml:space="preserve">RF-08</w:t>
            </w:r>
          </w:p>
        </w:tc>
        <w:tc>
          <w:tcPr>
            <w:tcW w:type="dxa" w:w="3469"/>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7"/>
                <w:szCs w:val="17"/>
              </w:rPr>
              <w:t xml:space="preserve">Crear una solicitud de servicio</w:t>
            </w:r>
          </w:p>
        </w:tc>
        <w:tc>
          <w:tcPr>
            <w:tcW w:type="dxa" w:w="3566"/>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7"/>
                <w:szCs w:val="17"/>
              </w:rPr>
              <w:t xml:space="preserve">Catálogo → modal Solicitar</w:t>
            </w:r>
          </w:p>
        </w:tc>
        <w:tc>
          <w:tcPr>
            <w:tcW w:type="dxa" w:w="1736"/>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7"/>
                <w:szCs w:val="17"/>
              </w:rPr>
              <w:t xml:space="preserve">Implementado</w:t>
            </w:r>
          </w:p>
        </w:tc>
      </w:tr>
      <w:tr>
        <w:trPr>
          <w:cantSplit/>
        </w:trPr>
        <w:tc>
          <w:tcPr>
            <w:tcW w:type="dxa" w:w="867"/>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7"/>
                <w:szCs w:val="17"/>
              </w:rPr>
              <w:t xml:space="preserve">RF-09</w:t>
            </w:r>
          </w:p>
        </w:tc>
        <w:tc>
          <w:tcPr>
            <w:tcW w:type="dxa" w:w="3469"/>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7"/>
                <w:szCs w:val="17"/>
              </w:rPr>
              <w:t xml:space="preserve">Aceptar o rechazar solicitudes con motivo</w:t>
            </w:r>
          </w:p>
        </w:tc>
        <w:tc>
          <w:tcPr>
            <w:tcW w:type="dxa" w:w="3566"/>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7"/>
                <w:szCs w:val="17"/>
              </w:rPr>
              <w:t xml:space="preserve">Expediente · acciones</w:t>
            </w:r>
          </w:p>
        </w:tc>
        <w:tc>
          <w:tcPr>
            <w:tcW w:type="dxa" w:w="1736"/>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7"/>
                <w:szCs w:val="17"/>
              </w:rPr>
              <w:t xml:space="preserve">Implementado</w:t>
            </w:r>
          </w:p>
        </w:tc>
      </w:tr>
      <w:tr>
        <w:trPr>
          <w:cantSplit/>
        </w:trPr>
        <w:tc>
          <w:tcPr>
            <w:tcW w:type="dxa" w:w="867"/>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7"/>
                <w:szCs w:val="17"/>
              </w:rPr>
              <w:t xml:space="preserve">RF-10</w:t>
            </w:r>
          </w:p>
        </w:tc>
        <w:tc>
          <w:tcPr>
            <w:tcW w:type="dxa" w:w="3469"/>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7"/>
                <w:szCs w:val="17"/>
              </w:rPr>
              <w:t xml:space="preserve">Ciclo de estados con historial</w:t>
            </w:r>
          </w:p>
        </w:tc>
        <w:tc>
          <w:tcPr>
            <w:tcW w:type="dxa" w:w="3566"/>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7"/>
                <w:szCs w:val="17"/>
              </w:rPr>
              <w:t xml:space="preserve">Máquina de estados + trigger de historial</w:t>
            </w:r>
          </w:p>
        </w:tc>
        <w:tc>
          <w:tcPr>
            <w:tcW w:type="dxa" w:w="1736"/>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7"/>
                <w:szCs w:val="17"/>
              </w:rPr>
              <w:t xml:space="preserve">Implementado</w:t>
            </w:r>
          </w:p>
        </w:tc>
      </w:tr>
      <w:tr>
        <w:trPr>
          <w:cantSplit/>
        </w:trPr>
        <w:tc>
          <w:tcPr>
            <w:tcW w:type="dxa" w:w="867"/>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7"/>
                <w:szCs w:val="17"/>
              </w:rPr>
              <w:t xml:space="preserve">RF-11</w:t>
            </w:r>
          </w:p>
        </w:tc>
        <w:tc>
          <w:tcPr>
            <w:tcW w:type="dxa" w:w="3469"/>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7"/>
                <w:szCs w:val="17"/>
              </w:rPr>
              <w:t xml:space="preserve">Agenda del proveedor</w:t>
            </w:r>
          </w:p>
        </w:tc>
        <w:tc>
          <w:tcPr>
            <w:tcW w:type="dxa" w:w="3566"/>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7"/>
                <w:szCs w:val="17"/>
              </w:rPr>
              <w:t xml:space="preserve">Agenda</w:t>
            </w:r>
          </w:p>
        </w:tc>
        <w:tc>
          <w:tcPr>
            <w:tcW w:type="dxa" w:w="1736"/>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7"/>
                <w:szCs w:val="17"/>
              </w:rPr>
              <w:t xml:space="preserve">Implementado</w:t>
            </w:r>
          </w:p>
        </w:tc>
      </w:tr>
      <w:tr>
        <w:trPr>
          <w:cantSplit/>
        </w:trPr>
        <w:tc>
          <w:tcPr>
            <w:tcW w:type="dxa" w:w="867"/>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7"/>
                <w:szCs w:val="17"/>
              </w:rPr>
              <w:t xml:space="preserve">RF-12</w:t>
            </w:r>
          </w:p>
        </w:tc>
        <w:tc>
          <w:tcPr>
            <w:tcW w:type="dxa" w:w="3469"/>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7"/>
                <w:szCs w:val="17"/>
              </w:rPr>
              <w:t xml:space="preserve">Pago en custodia simulada con comisión</w:t>
            </w:r>
          </w:p>
        </w:tc>
        <w:tc>
          <w:tcPr>
            <w:tcW w:type="dxa" w:w="3566"/>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7"/>
                <w:szCs w:val="17"/>
              </w:rPr>
              <w:t xml:space="preserve">Tabla pagos (columnas generadas)</w:t>
            </w:r>
          </w:p>
        </w:tc>
        <w:tc>
          <w:tcPr>
            <w:tcW w:type="dxa" w:w="1736"/>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7"/>
                <w:szCs w:val="17"/>
              </w:rPr>
              <w:t xml:space="preserve">Implementado</w:t>
            </w:r>
          </w:p>
        </w:tc>
      </w:tr>
      <w:tr>
        <w:trPr>
          <w:cantSplit/>
        </w:trPr>
        <w:tc>
          <w:tcPr>
            <w:tcW w:type="dxa" w:w="867"/>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7"/>
                <w:szCs w:val="17"/>
              </w:rPr>
              <w:t xml:space="preserve">RF-13</w:t>
            </w:r>
          </w:p>
        </w:tc>
        <w:tc>
          <w:tcPr>
            <w:tcW w:type="dxa" w:w="3469"/>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7"/>
                <w:szCs w:val="17"/>
              </w:rPr>
              <w:t xml:space="preserve">Mensajería cliente–proveedor</w:t>
            </w:r>
          </w:p>
        </w:tc>
        <w:tc>
          <w:tcPr>
            <w:tcW w:type="dxa" w:w="3566"/>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7"/>
                <w:szCs w:val="17"/>
              </w:rPr>
              <w:t xml:space="preserve">Expediente · Mensajes</w:t>
            </w:r>
          </w:p>
        </w:tc>
        <w:tc>
          <w:tcPr>
            <w:tcW w:type="dxa" w:w="1736"/>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7"/>
                <w:szCs w:val="17"/>
              </w:rPr>
              <w:t xml:space="preserve">Implementado</w:t>
            </w:r>
          </w:p>
        </w:tc>
      </w:tr>
      <w:tr>
        <w:trPr>
          <w:cantSplit/>
        </w:trPr>
        <w:tc>
          <w:tcPr>
            <w:tcW w:type="dxa" w:w="867"/>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7"/>
                <w:szCs w:val="17"/>
              </w:rPr>
              <w:t xml:space="preserve">RF-14</w:t>
            </w:r>
          </w:p>
        </w:tc>
        <w:tc>
          <w:tcPr>
            <w:tcW w:type="dxa" w:w="3469"/>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7"/>
                <w:szCs w:val="17"/>
              </w:rPr>
              <w:t xml:space="preserve">Calificar y reseñar al proveedor</w:t>
            </w:r>
          </w:p>
        </w:tc>
        <w:tc>
          <w:tcPr>
            <w:tcW w:type="dxa" w:w="3566"/>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7"/>
                <w:szCs w:val="17"/>
              </w:rPr>
              <w:t xml:space="preserve">Expediente · Reseña (1 por solicitud)</w:t>
            </w:r>
          </w:p>
        </w:tc>
        <w:tc>
          <w:tcPr>
            <w:tcW w:type="dxa" w:w="1736"/>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7"/>
                <w:szCs w:val="17"/>
              </w:rPr>
              <w:t xml:space="preserve">Implementado</w:t>
            </w:r>
          </w:p>
        </w:tc>
      </w:tr>
      <w:tr>
        <w:trPr>
          <w:cantSplit/>
        </w:trPr>
        <w:tc>
          <w:tcPr>
            <w:tcW w:type="dxa" w:w="867"/>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7"/>
                <w:szCs w:val="17"/>
              </w:rPr>
              <w:t xml:space="preserve">RF-15</w:t>
            </w:r>
          </w:p>
        </w:tc>
        <w:tc>
          <w:tcPr>
            <w:tcW w:type="dxa" w:w="3469"/>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7"/>
                <w:szCs w:val="17"/>
              </w:rPr>
              <w:t xml:space="preserve">Administrar usuarios, proveedores y categorías</w:t>
            </w:r>
          </w:p>
        </w:tc>
        <w:tc>
          <w:tcPr>
            <w:tcW w:type="dxa" w:w="3566"/>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7"/>
                <w:szCs w:val="17"/>
              </w:rPr>
              <w:t xml:space="preserve">Usuarios · Verificación</w:t>
            </w:r>
          </w:p>
        </w:tc>
        <w:tc>
          <w:tcPr>
            <w:tcW w:type="dxa" w:w="1736"/>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7"/>
                <w:szCs w:val="17"/>
              </w:rPr>
              <w:t xml:space="preserve">Parcial (categorías por script)</w:t>
            </w:r>
          </w:p>
        </w:tc>
      </w:tr>
      <w:tr>
        <w:trPr>
          <w:cantSplit/>
        </w:trPr>
        <w:tc>
          <w:tcPr>
            <w:tcW w:type="dxa" w:w="867"/>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7"/>
                <w:szCs w:val="17"/>
              </w:rPr>
              <w:t xml:space="preserve">RF-16</w:t>
            </w:r>
          </w:p>
        </w:tc>
        <w:tc>
          <w:tcPr>
            <w:tcW w:type="dxa" w:w="3469"/>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7"/>
                <w:szCs w:val="17"/>
              </w:rPr>
              <w:t xml:space="preserve">Reportes de gestión</w:t>
            </w:r>
          </w:p>
        </w:tc>
        <w:tc>
          <w:tcPr>
            <w:tcW w:type="dxa" w:w="3566"/>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7"/>
                <w:szCs w:val="17"/>
              </w:rPr>
              <w:t xml:space="preserve">Reportes + exportación CSV</w:t>
            </w:r>
          </w:p>
        </w:tc>
        <w:tc>
          <w:tcPr>
            <w:tcW w:type="dxa" w:w="1736"/>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7"/>
                <w:szCs w:val="17"/>
              </w:rPr>
              <w:t xml:space="preserve">Implementado</w:t>
            </w:r>
          </w:p>
        </w:tc>
      </w:tr>
      <w:tr>
        <w:trPr>
          <w:cantSplit/>
        </w:trPr>
        <w:tc>
          <w:tcPr>
            <w:tcW w:type="dxa" w:w="867"/>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7"/>
                <w:szCs w:val="17"/>
              </w:rPr>
              <w:t xml:space="preserve">RF-17</w:t>
            </w:r>
          </w:p>
        </w:tc>
        <w:tc>
          <w:tcPr>
            <w:tcW w:type="dxa" w:w="3469"/>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7"/>
                <w:szCs w:val="17"/>
              </w:rPr>
              <w:t xml:space="preserve">Auditoría de operaciones críticas</w:t>
            </w:r>
          </w:p>
        </w:tc>
        <w:tc>
          <w:tcPr>
            <w:tcW w:type="dxa" w:w="3566"/>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7"/>
                <w:szCs w:val="17"/>
              </w:rPr>
              <w:t xml:space="preserve">Auditoría (tabla auditoria)</w:t>
            </w:r>
          </w:p>
        </w:tc>
        <w:tc>
          <w:tcPr>
            <w:tcW w:type="dxa" w:w="1736"/>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7"/>
                <w:szCs w:val="17"/>
              </w:rPr>
              <w:t xml:space="preserve">Implementado</w:t>
            </w:r>
          </w:p>
        </w:tc>
      </w:tr>
    </w:tbl>
    <w:p>
      <w:pPr>
        <w:pStyle w:val="Heading1"/>
        <w:pageBreakBefore/>
      </w:pPr>
      <w:r>
        <w:t xml:space="preserve">3. Capítulo 1: Contexto de la organización y modelo de negocio</w:t>
      </w:r>
    </w:p>
    <w:p>
      <w:pPr>
        <w:spacing w:after="120" w:line="300"/>
        <w:jc w:val="both"/>
      </w:pPr>
      <w:r>
        <w:t xml:space="preserve">Este capítulo resume y actualiza el análisis presentado en el APF1 y el APF2; el detalle completo de entrevistas, árbol de problemas y alternativas se mantiene en esos informes.</w:t>
      </w:r>
    </w:p>
    <w:p>
      <w:pPr>
        <w:pStyle w:val="Heading2"/>
        <w:keepNext/>
      </w:pPr>
      <w:r>
        <w:t xml:space="preserve">3.1 Descripción de Command Service</w:t>
      </w:r>
    </w:p>
    <w:p>
      <w:pPr>
        <w:spacing w:after="120" w:line="300"/>
        <w:jc w:val="both"/>
      </w:pPr>
      <w:r>
        <w:t xml:space="preserve">Command Service es un ecosistema digital de intermediación entre </w:t>
      </w:r>
      <w:r>
        <w:rPr>
          <w:b/>
          <w:bCs/>
        </w:rPr>
        <w:t xml:space="preserve">clientes</w:t>
      </w:r>
      <w:r>
        <w:t xml:space="preserve"> —personas, PYMES, startups y emprendimientos— que requieren servicios, y </w:t>
      </w:r>
      <w:r>
        <w:rPr>
          <w:b/>
          <w:bCs/>
        </w:rPr>
        <w:t xml:space="preserve">proveedores independientes</w:t>
      </w:r>
      <w:r>
        <w:t xml:space="preserve"> —técnicos, diseñadores, desarrolladores, docentes y otros emprendedores— que desean ofrecerlos. Reemplaza un proceso fragmentado (búsqueda en redes sociales, negociación por mensajería, acuerdos de palabra y pagos directos sin garantía) por un flujo ordenado, trazable y seguro dentro de un único sistema.</w:t>
      </w:r>
    </w:p>
    <w:p>
      <w:pPr>
        <w:keepNext/>
        <w:spacing w:after="0" w:before="160"/>
      </w:pPr>
      <w:r>
        <w:rPr>
          <w:b/>
          <w:bCs/>
        </w:rPr>
        <w:t xml:space="preserve">Tabla 3</w:t>
      </w:r>
    </w:p>
    <w:p>
      <w:pPr>
        <w:keepNext/>
        <w:spacing w:after="80"/>
      </w:pPr>
      <w:r>
        <w:rPr>
          <w:i/>
          <w:iCs/>
        </w:rPr>
        <w:t xml:space="preserve">Identidad estratégica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7518"/>
      </w:tblGrid>
      <w:tr>
        <w:trPr>
          <w:cantSplit/>
          <w:tblHeader/>
        </w:trPr>
        <w:tc>
          <w:tcPr>
            <w:tcW w:type="dxa" w:w="2120"/>
            <w:tcBorders>
              <w:top w:val="single" w:color="D4D4D8" w:sz="4"/>
              <w:left w:val="single" w:color="D4D4D8" w:sz="4"/>
              <w:bottom w:val="single" w:color="D4D4D8" w:sz="4"/>
              <w:right w:val="single" w:color="D4D4D8" w:sz="4"/>
            </w:tcBorders>
            <w:shd w:fill="18181B" w:color="auto" w:val="clear"/>
            <w:tcMar>
              <w:top w:type="dxa" w:w="60"/>
              <w:left w:type="dxa" w:w="90"/>
              <w:bottom w:type="dxa" w:w="60"/>
              <w:right w:type="dxa" w:w="90"/>
            </w:tcMar>
            <w:vAlign w:val="center"/>
          </w:tcPr>
          <w:p>
            <w:pPr>
              <w:spacing w:after="20" w:line="252"/>
              <w:jc w:val="left"/>
            </w:pPr>
            <w:r>
              <w:rPr>
                <w:b/>
                <w:bCs/>
                <w:color w:val="FFFFFF"/>
                <w:sz w:val="18"/>
                <w:szCs w:val="18"/>
              </w:rPr>
              <w:t xml:space="preserve">Elemento</w:t>
            </w:r>
          </w:p>
        </w:tc>
        <w:tc>
          <w:tcPr>
            <w:tcW w:type="dxa" w:w="7518"/>
            <w:tcBorders>
              <w:top w:val="single" w:color="D4D4D8" w:sz="4"/>
              <w:left w:val="single" w:color="D4D4D8" w:sz="4"/>
              <w:bottom w:val="single" w:color="D4D4D8" w:sz="4"/>
              <w:right w:val="single" w:color="D4D4D8" w:sz="4"/>
            </w:tcBorders>
            <w:shd w:fill="18181B" w:color="auto" w:val="clear"/>
            <w:tcMar>
              <w:top w:type="dxa" w:w="60"/>
              <w:left w:type="dxa" w:w="90"/>
              <w:bottom w:type="dxa" w:w="60"/>
              <w:right w:type="dxa" w:w="90"/>
            </w:tcMar>
            <w:vAlign w:val="center"/>
          </w:tcPr>
          <w:p>
            <w:pPr>
              <w:spacing w:after="20" w:line="252"/>
              <w:jc w:val="left"/>
            </w:pPr>
            <w:r>
              <w:rPr>
                <w:b/>
                <w:bCs/>
                <w:color w:val="FFFFFF"/>
                <w:sz w:val="18"/>
                <w:szCs w:val="18"/>
              </w:rPr>
              <w:t xml:space="preserve">Definición</w:t>
            </w:r>
          </w:p>
        </w:tc>
      </w:tr>
      <w:tr>
        <w:trPr>
          <w:cantSplit/>
        </w:trPr>
        <w:tc>
          <w:tcPr>
            <w:tcW w:type="dxa" w:w="2120"/>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8"/>
                <w:szCs w:val="18"/>
              </w:rPr>
              <w:t xml:space="preserve">Visión</w:t>
            </w:r>
          </w:p>
        </w:tc>
        <w:tc>
          <w:tcPr>
            <w:tcW w:type="dxa" w:w="7518"/>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8"/>
                <w:szCs w:val="18"/>
              </w:rPr>
              <w:t xml:space="preserve">Convertirse en la red de servicios y plataforma intermediaria número uno del Perú, conectando de manera transparente y segura a clientes con especialistas.</w:t>
            </w:r>
          </w:p>
        </w:tc>
      </w:tr>
      <w:tr>
        <w:trPr>
          <w:cantSplit/>
        </w:trPr>
        <w:tc>
          <w:tcPr>
            <w:tcW w:type="dxa" w:w="2120"/>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8"/>
                <w:szCs w:val="18"/>
              </w:rPr>
              <w:t xml:space="preserve">Misión</w:t>
            </w:r>
          </w:p>
        </w:tc>
        <w:tc>
          <w:tcPr>
            <w:tcW w:type="dxa" w:w="7518"/>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8"/>
                <w:szCs w:val="18"/>
              </w:rPr>
              <w:t xml:space="preserve">Proveer una plataforma digital integral que conecte necesidades con soluciones reales, mediante la retención segura de fondos, la verificación de proveedores y la centralización de la comunicación.</w:t>
            </w:r>
          </w:p>
        </w:tc>
      </w:tr>
      <w:tr>
        <w:trPr>
          <w:cantSplit/>
        </w:trPr>
        <w:tc>
          <w:tcPr>
            <w:tcW w:type="dxa" w:w="2120"/>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8"/>
                <w:szCs w:val="18"/>
              </w:rPr>
              <w:t xml:space="preserve">Problema central</w:t>
            </w:r>
          </w:p>
        </w:tc>
        <w:tc>
          <w:tcPr>
            <w:tcW w:type="dxa" w:w="7518"/>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8"/>
                <w:szCs w:val="18"/>
              </w:rPr>
              <w:t xml:space="preserve">Baja integración entre búsqueda, validación, negociación, pago, ejecución y evaluación de servicios independientes, que genera desconfianza, fraudes e impagos.</w:t>
            </w:r>
          </w:p>
        </w:tc>
      </w:tr>
      <w:tr>
        <w:trPr>
          <w:cantSplit/>
        </w:trPr>
        <w:tc>
          <w:tcPr>
            <w:tcW w:type="dxa" w:w="2120"/>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8"/>
                <w:szCs w:val="18"/>
              </w:rPr>
              <w:t xml:space="preserve">Propuesta de valor</w:t>
            </w:r>
          </w:p>
        </w:tc>
        <w:tc>
          <w:tcPr>
            <w:tcW w:type="dxa" w:w="7518"/>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8"/>
                <w:szCs w:val="18"/>
              </w:rPr>
              <w:t xml:space="preserve">Intermediación segura: el dinero queda protegido hasta que el servicio se completa, con proveedores verificados y un expediente único por solicitud.</w:t>
            </w:r>
          </w:p>
        </w:tc>
      </w:tr>
      <w:tr>
        <w:trPr>
          <w:cantSplit/>
        </w:trPr>
        <w:tc>
          <w:tcPr>
            <w:tcW w:type="dxa" w:w="2120"/>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8"/>
                <w:szCs w:val="18"/>
              </w:rPr>
              <w:t xml:space="preserve">Estrategias</w:t>
            </w:r>
          </w:p>
        </w:tc>
        <w:tc>
          <w:tcPr>
            <w:tcW w:type="dxa" w:w="7518"/>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8"/>
                <w:szCs w:val="18"/>
              </w:rPr>
              <w:t xml:space="preserve">Diferenciación por seguridad; desarrollo incremental del MVP; centralización en un panel; ingresos por comisión (10 %).</w:t>
            </w:r>
          </w:p>
        </w:tc>
      </w:tr>
    </w:tbl>
    <w:p>
      <w:pPr>
        <w:pStyle w:val="Heading2"/>
        <w:keepNext/>
      </w:pPr>
      <w:r>
        <w:t xml:space="preserve">3.2 Modelo de negocio: Lean Canvas</w:t>
      </w:r>
    </w:p>
    <w:p>
      <w:pPr>
        <w:keepNext/>
        <w:spacing w:after="0" w:before="160"/>
      </w:pPr>
      <w:r>
        <w:rPr>
          <w:b/>
          <w:bCs/>
        </w:rPr>
        <w:t xml:space="preserve">Tabla 4</w:t>
      </w:r>
    </w:p>
    <w:p>
      <w:pPr>
        <w:keepNext/>
        <w:spacing w:after="80"/>
      </w:pPr>
      <w:r>
        <w:rPr>
          <w:i/>
          <w:iCs/>
        </w:rPr>
        <w:t xml:space="preserve">Lean Canvas de Command Service (actualizado al APF3)</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3"/>
        <w:gridCol w:w="7325"/>
      </w:tblGrid>
      <w:tr>
        <w:trPr>
          <w:cantSplit/>
          <w:tblHeader/>
        </w:trPr>
        <w:tc>
          <w:tcPr>
            <w:tcW w:type="dxa" w:w="2313"/>
            <w:tcBorders>
              <w:top w:val="single" w:color="D4D4D8" w:sz="4"/>
              <w:left w:val="single" w:color="D4D4D8" w:sz="4"/>
              <w:bottom w:val="single" w:color="D4D4D8" w:sz="4"/>
              <w:right w:val="single" w:color="D4D4D8" w:sz="4"/>
            </w:tcBorders>
            <w:shd w:fill="18181B" w:color="auto" w:val="clear"/>
            <w:tcMar>
              <w:top w:type="dxa" w:w="60"/>
              <w:left w:type="dxa" w:w="90"/>
              <w:bottom w:type="dxa" w:w="60"/>
              <w:right w:type="dxa" w:w="90"/>
            </w:tcMar>
            <w:vAlign w:val="center"/>
          </w:tcPr>
          <w:p>
            <w:pPr>
              <w:spacing w:after="20" w:line="252"/>
              <w:jc w:val="left"/>
            </w:pPr>
            <w:r>
              <w:rPr>
                <w:b/>
                <w:bCs/>
                <w:color w:val="FFFFFF"/>
                <w:sz w:val="18"/>
                <w:szCs w:val="18"/>
              </w:rPr>
              <w:t xml:space="preserve">Bloque</w:t>
            </w:r>
          </w:p>
        </w:tc>
        <w:tc>
          <w:tcPr>
            <w:tcW w:type="dxa" w:w="7325"/>
            <w:tcBorders>
              <w:top w:val="single" w:color="D4D4D8" w:sz="4"/>
              <w:left w:val="single" w:color="D4D4D8" w:sz="4"/>
              <w:bottom w:val="single" w:color="D4D4D8" w:sz="4"/>
              <w:right w:val="single" w:color="D4D4D8" w:sz="4"/>
            </w:tcBorders>
            <w:shd w:fill="18181B" w:color="auto" w:val="clear"/>
            <w:tcMar>
              <w:top w:type="dxa" w:w="60"/>
              <w:left w:type="dxa" w:w="90"/>
              <w:bottom w:type="dxa" w:w="60"/>
              <w:right w:type="dxa" w:w="90"/>
            </w:tcMar>
            <w:vAlign w:val="center"/>
          </w:tcPr>
          <w:p>
            <w:pPr>
              <w:spacing w:after="20" w:line="252"/>
              <w:jc w:val="left"/>
            </w:pPr>
            <w:r>
              <w:rPr>
                <w:b/>
                <w:bCs/>
                <w:color w:val="FFFFFF"/>
                <w:sz w:val="18"/>
                <w:szCs w:val="18"/>
              </w:rPr>
              <w:t xml:space="preserve">Contenido</w:t>
            </w:r>
          </w:p>
        </w:tc>
      </w:tr>
      <w:tr>
        <w:trPr>
          <w:cantSplit/>
        </w:trPr>
        <w:tc>
          <w:tcPr>
            <w:tcW w:type="dxa" w:w="2313"/>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8"/>
                <w:szCs w:val="18"/>
              </w:rPr>
              <w:t xml:space="preserve">Problema</w:t>
            </w:r>
          </w:p>
        </w:tc>
        <w:tc>
          <w:tcPr>
            <w:tcW w:type="dxa" w:w="7325"/>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8"/>
                <w:szCs w:val="18"/>
              </w:rPr>
              <w:t xml:space="preserve">Dificultad para demostrar experiencia; miedo a pagar por adelantado y no recibir el servicio; riesgo de impago para el proveedor. Alternativas actuales: redes sociales, recomendaciones, trabajo informal.</w:t>
            </w:r>
          </w:p>
        </w:tc>
      </w:tr>
      <w:tr>
        <w:trPr>
          <w:cantSplit/>
        </w:trPr>
        <w:tc>
          <w:tcPr>
            <w:tcW w:type="dxa" w:w="2313"/>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8"/>
                <w:szCs w:val="18"/>
              </w:rPr>
              <w:t xml:space="preserve">Segmentos</w:t>
            </w:r>
          </w:p>
        </w:tc>
        <w:tc>
          <w:tcPr>
            <w:tcW w:type="dxa" w:w="7325"/>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8"/>
                <w:szCs w:val="18"/>
              </w:rPr>
              <w:t xml:space="preserve">Clientes: PYMES, startups, emprendimientos y personas. Proveedores: independientes, técnicos, diseñadores, desarrolladores, docentes.</w:t>
            </w:r>
          </w:p>
        </w:tc>
      </w:tr>
      <w:tr>
        <w:trPr>
          <w:cantSplit/>
        </w:trPr>
        <w:tc>
          <w:tcPr>
            <w:tcW w:type="dxa" w:w="2313"/>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8"/>
                <w:szCs w:val="18"/>
              </w:rPr>
              <w:t xml:space="preserve">Propuesta única de valor</w:t>
            </w:r>
          </w:p>
        </w:tc>
        <w:tc>
          <w:tcPr>
            <w:tcW w:type="dxa" w:w="7325"/>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8"/>
                <w:szCs w:val="18"/>
              </w:rPr>
              <w:t xml:space="preserve">Pago retenido en custodia hasta la conformidad + proveedores verificados + expediente trazable.</w:t>
            </w:r>
          </w:p>
        </w:tc>
      </w:tr>
      <w:tr>
        <w:trPr>
          <w:cantSplit/>
        </w:trPr>
        <w:tc>
          <w:tcPr>
            <w:tcW w:type="dxa" w:w="2313"/>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8"/>
                <w:szCs w:val="18"/>
              </w:rPr>
              <w:t xml:space="preserve">Solución (implementada)</w:t>
            </w:r>
          </w:p>
        </w:tc>
        <w:tc>
          <w:tcPr>
            <w:tcW w:type="dxa" w:w="7325"/>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8"/>
                <w:szCs w:val="18"/>
              </w:rPr>
              <w:t xml:space="preserve">Catálogo con filtros, verificación de proveedores, solicitudes con 8 estados, pago en custodia con comisión, mensajes, reseñas, reportes y auditoría.</w:t>
            </w:r>
          </w:p>
        </w:tc>
      </w:tr>
      <w:tr>
        <w:trPr>
          <w:cantSplit/>
        </w:trPr>
        <w:tc>
          <w:tcPr>
            <w:tcW w:type="dxa" w:w="2313"/>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8"/>
                <w:szCs w:val="18"/>
              </w:rPr>
              <w:t xml:space="preserve">Canales</w:t>
            </w:r>
          </w:p>
        </w:tc>
        <w:tc>
          <w:tcPr>
            <w:tcW w:type="dxa" w:w="7325"/>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8"/>
                <w:szCs w:val="18"/>
              </w:rPr>
              <w:t xml:space="preserve">Redes sociales (Facebook, Instagram, TikTok, LinkedIn), SEO local y comunidades freelance.</w:t>
            </w:r>
          </w:p>
        </w:tc>
      </w:tr>
      <w:tr>
        <w:trPr>
          <w:cantSplit/>
        </w:trPr>
        <w:tc>
          <w:tcPr>
            <w:tcW w:type="dxa" w:w="2313"/>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8"/>
                <w:szCs w:val="18"/>
              </w:rPr>
              <w:t xml:space="preserve">Flujos de ingresos</w:t>
            </w:r>
          </w:p>
        </w:tc>
        <w:tc>
          <w:tcPr>
            <w:tcW w:type="dxa" w:w="7325"/>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8"/>
                <w:szCs w:val="18"/>
              </w:rPr>
              <w:t xml:space="preserve">Comisión del 10 % por servicio completado (columna generada en la tabla pagos); planes premium futuros.</w:t>
            </w:r>
          </w:p>
        </w:tc>
      </w:tr>
      <w:tr>
        <w:trPr>
          <w:cantSplit/>
        </w:trPr>
        <w:tc>
          <w:tcPr>
            <w:tcW w:type="dxa" w:w="2313"/>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8"/>
                <w:szCs w:val="18"/>
              </w:rPr>
              <w:t xml:space="preserve">Estructura de costos</w:t>
            </w:r>
          </w:p>
        </w:tc>
        <w:tc>
          <w:tcPr>
            <w:tcW w:type="dxa" w:w="7325"/>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8"/>
                <w:szCs w:val="18"/>
              </w:rPr>
              <w:t xml:space="preserve">Desarrollo y mantenimiento; hosting (Render) y base de datos (Supabase); comisiones de pasarela; marketing.</w:t>
            </w:r>
          </w:p>
        </w:tc>
      </w:tr>
      <w:tr>
        <w:trPr>
          <w:cantSplit/>
        </w:trPr>
        <w:tc>
          <w:tcPr>
            <w:tcW w:type="dxa" w:w="2313"/>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8"/>
                <w:szCs w:val="18"/>
              </w:rPr>
              <w:t xml:space="preserve">Métricas clave</w:t>
            </w:r>
          </w:p>
        </w:tc>
        <w:tc>
          <w:tcPr>
            <w:tcW w:type="dxa" w:w="7325"/>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8"/>
                <w:szCs w:val="18"/>
              </w:rPr>
              <w:t xml:space="preserve">Usuarios activos, proveedores verificados, tasa de conversión, tiempo hasta aceptar, valoración promedio (todas calculadas en el módulo Reportes).</w:t>
            </w:r>
          </w:p>
        </w:tc>
      </w:tr>
      <w:tr>
        <w:trPr>
          <w:cantSplit/>
        </w:trPr>
        <w:tc>
          <w:tcPr>
            <w:tcW w:type="dxa" w:w="2313"/>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8"/>
                <w:szCs w:val="18"/>
              </w:rPr>
              <w:t xml:space="preserve">Ventaja injusta</w:t>
            </w:r>
          </w:p>
        </w:tc>
        <w:tc>
          <w:tcPr>
            <w:tcW w:type="dxa" w:w="7325"/>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8"/>
                <w:szCs w:val="18"/>
              </w:rPr>
              <w:t xml:space="preserve">Acuerdo, pago, mensajes, historial y reseña en un mismo expediente auditable.</w:t>
            </w:r>
          </w:p>
        </w:tc>
      </w:tr>
    </w:tbl>
    <w:p>
      <w:pPr>
        <w:spacing w:after="200" w:before="60"/>
      </w:pPr>
      <w:r>
        <w:rPr>
          <w:i/>
          <w:iCs/>
          <w:color w:val="52525B"/>
          <w:sz w:val="18"/>
          <w:szCs w:val="18"/>
        </w:rPr>
        <w:t xml:space="preserve">Nota. </w:t>
      </w:r>
      <w:r>
        <w:rPr>
          <w:color w:val="52525B"/>
          <w:sz w:val="18"/>
          <w:szCs w:val="18"/>
        </w:rPr>
        <w:t xml:space="preserve">Adaptado del Lean Canvas de Maurya (2012) presentado en el APF1 y actualizado en el APF2.</w:t>
      </w:r>
    </w:p>
    <w:p>
      <w:pPr>
        <w:pStyle w:val="Heading1"/>
        <w:pageBreakBefore/>
      </w:pPr>
      <w:r>
        <w:t xml:space="preserve">4. Capítulo 2: Marco teórico</w:t>
      </w:r>
    </w:p>
    <w:p>
      <w:pPr>
        <w:pStyle w:val="Heading2"/>
        <w:keepNext/>
      </w:pPr>
      <w:r>
        <w:t xml:space="preserve">4.1 Marco teórico de programación orientada a objetos</w:t>
      </w:r>
    </w:p>
    <w:p>
      <w:pPr>
        <w:pStyle w:val="Heading3"/>
        <w:keepNext/>
      </w:pPr>
      <w:r>
        <w:t xml:space="preserve">4.1.1 Definición</w:t>
      </w:r>
    </w:p>
    <w:p>
      <w:pPr>
        <w:spacing w:after="120" w:line="300"/>
        <w:jc w:val="both"/>
      </w:pPr>
      <w:r>
        <w:t xml:space="preserve">La programación orientada a objetos (POO) es un paradigma que organiza el software en </w:t>
      </w:r>
      <w:r>
        <w:rPr>
          <w:b/>
          <w:bCs/>
        </w:rPr>
        <w:t xml:space="preserve">objetos</w:t>
      </w:r>
      <w:r>
        <w:t xml:space="preserve"> que combinan datos (atributos) y comportamiento (métodos), creados a partir de </w:t>
      </w:r>
      <w:r>
        <w:rPr>
          <w:b/>
          <w:bCs/>
        </w:rPr>
        <w:t xml:space="preserve">clases</w:t>
      </w:r>
      <w:r>
        <w:t xml:space="preserve"> que actúan como plantillas (Ceballos, 2010). Sus pilares son el </w:t>
      </w:r>
      <w:r>
        <w:rPr>
          <w:b/>
          <w:bCs/>
        </w:rPr>
        <w:t xml:space="preserve">encapsulamiento</w:t>
      </w:r>
      <w:r>
        <w:t xml:space="preserve"> (ocultar el estado interno y exponer solo operaciones), la </w:t>
      </w:r>
      <w:r>
        <w:rPr>
          <w:b/>
          <w:bCs/>
        </w:rPr>
        <w:t xml:space="preserve">abstracción</w:t>
      </w:r>
      <w:r>
        <w:t xml:space="preserve"> (modelar lo esencial del dominio), la </w:t>
      </w:r>
      <w:r>
        <w:rPr>
          <w:b/>
          <w:bCs/>
        </w:rPr>
        <w:t xml:space="preserve">herencia</w:t>
      </w:r>
      <w:r>
        <w:t xml:space="preserve"> y el </w:t>
      </w:r>
      <w:r>
        <w:rPr>
          <w:b/>
          <w:bCs/>
        </w:rPr>
        <w:t xml:space="preserve">polimorfismo</w:t>
      </w:r>
      <w:r>
        <w:t xml:space="preserve">. JavaScript implementa la POO mediante prototipos y, desde ES2015, ofrece la sintaxis </w:t>
      </w:r>
      <w:r>
        <w:rPr>
          <w:rFonts w:ascii="Consolas" w:cs="Consolas" w:eastAsia="Consolas" w:hAnsi="Consolas"/>
          <w:color w:val="9F1239"/>
          <w:sz w:val="20"/>
          <w:szCs w:val="20"/>
        </w:rPr>
        <w:t xml:space="preserve">class</w:t>
      </w:r>
      <w:r>
        <w:t xml:space="preserve">, </w:t>
      </w:r>
      <w:r>
        <w:rPr>
          <w:rFonts w:ascii="Consolas" w:cs="Consolas" w:eastAsia="Consolas" w:hAnsi="Consolas"/>
          <w:color w:val="9F1239"/>
          <w:sz w:val="20"/>
          <w:szCs w:val="20"/>
        </w:rPr>
        <w:t xml:space="preserve">extends</w:t>
      </w:r>
      <w:r>
        <w:t xml:space="preserve"> y </w:t>
      </w:r>
      <w:r>
        <w:rPr>
          <w:rFonts w:ascii="Consolas" w:cs="Consolas" w:eastAsia="Consolas" w:hAnsi="Consolas"/>
          <w:color w:val="9F1239"/>
          <w:sz w:val="20"/>
          <w:szCs w:val="20"/>
        </w:rPr>
        <w:t xml:space="preserve">super</w:t>
      </w:r>
      <w:r>
        <w:t xml:space="preserve">, equivalente a la de Java.</w:t>
      </w:r>
    </w:p>
    <w:p>
      <w:pPr>
        <w:spacing w:after="120" w:line="300"/>
        <w:jc w:val="both"/>
      </w:pPr>
      <w:r>
        <w:t xml:space="preserve">En Command Service la POO se aplica junto con la programación modular: cada módulo de Node.js (</w:t>
      </w:r>
      <w:r>
        <w:rPr>
          <w:rFonts w:ascii="Consolas" w:cs="Consolas" w:eastAsia="Consolas" w:hAnsi="Consolas"/>
          <w:color w:val="9F1239"/>
          <w:sz w:val="20"/>
          <w:szCs w:val="20"/>
        </w:rPr>
        <w:t xml:space="preserve">require</w:t>
      </w:r>
      <w:r>
        <w:t xml:space="preserve">/</w:t>
      </w:r>
      <w:r>
        <w:rPr>
          <w:rFonts w:ascii="Consolas" w:cs="Consolas" w:eastAsia="Consolas" w:hAnsi="Consolas"/>
          <w:color w:val="9F1239"/>
          <w:sz w:val="20"/>
          <w:szCs w:val="20"/>
        </w:rPr>
        <w:t xml:space="preserve">module.exports</w:t>
      </w:r>
      <w:r>
        <w:t xml:space="preserve">) encapsula un conjunto de responsabilidades y solo expone su interfaz pública. Por ejemplo, el módulo </w:t>
      </w:r>
      <w:r>
        <w:rPr>
          <w:rFonts w:ascii="Consolas" w:cs="Consolas" w:eastAsia="Consolas" w:hAnsi="Consolas"/>
          <w:color w:val="9F1239"/>
          <w:sz w:val="20"/>
          <w:szCs w:val="20"/>
        </w:rPr>
        <w:t xml:space="preserve">config/db.js</w:t>
      </w:r>
      <w:r>
        <w:t xml:space="preserve"> oculta el </w:t>
      </w:r>
      <w:r>
        <w:rPr>
          <w:i/>
          <w:iCs/>
        </w:rPr>
        <w:t xml:space="preserve">pool</w:t>
      </w:r>
      <w:r>
        <w:t xml:space="preserve"> de conexiones y expone únicamente </w:t>
      </w:r>
      <w:r>
        <w:rPr>
          <w:rFonts w:ascii="Consolas" w:cs="Consolas" w:eastAsia="Consolas" w:hAnsi="Consolas"/>
          <w:color w:val="9F1239"/>
          <w:sz w:val="20"/>
          <w:szCs w:val="20"/>
        </w:rPr>
        <w:t xml:space="preserve">query()</w:t>
      </w:r>
      <w:r>
        <w:t xml:space="preserve"> y </w:t>
      </w:r>
      <w:r>
        <w:rPr>
          <w:rFonts w:ascii="Consolas" w:cs="Consolas" w:eastAsia="Consolas" w:hAnsi="Consolas"/>
          <w:color w:val="9F1239"/>
          <w:sz w:val="20"/>
          <w:szCs w:val="20"/>
        </w:rPr>
        <w:t xml:space="preserve">tx()</w:t>
      </w:r>
      <w:r>
        <w:t xml:space="preserve">; nadie fuera de él puede abrir conexiones directamente.</w:t>
      </w:r>
    </w:p>
    <w:p>
      <w:pPr>
        <w:pStyle w:val="Heading3"/>
        <w:keepNext/>
      </w:pPr>
      <w:r>
        <w:t xml:space="preserve">4.1.2 Herencia</w:t>
      </w:r>
    </w:p>
    <w:p>
      <w:pPr>
        <w:spacing w:after="120" w:line="300"/>
        <w:jc w:val="both"/>
      </w:pPr>
      <w:r>
        <w:t xml:space="preserve">La herencia permite que una clase derive de otra y reutilice su comportamiento, especializándolo (Blasco, 2011). En el proyecto, la clase </w:t>
      </w:r>
      <w:r>
        <w:rPr>
          <w:rFonts w:ascii="Consolas" w:cs="Consolas" w:eastAsia="Consolas" w:hAnsi="Consolas"/>
          <w:color w:val="9F1239"/>
          <w:sz w:val="20"/>
          <w:szCs w:val="20"/>
        </w:rPr>
        <w:t xml:space="preserve">HttpError</w:t>
      </w:r>
      <w:r>
        <w:t xml:space="preserve"> </w:t>
      </w:r>
      <w:r>
        <w:rPr>
          <w:b/>
          <w:bCs/>
        </w:rPr>
        <w:t xml:space="preserve">hereda</w:t>
      </w:r>
      <w:r>
        <w:t xml:space="preserve"> de la clase nativa </w:t>
      </w:r>
      <w:r>
        <w:rPr>
          <w:rFonts w:ascii="Consolas" w:cs="Consolas" w:eastAsia="Consolas" w:hAnsi="Consolas"/>
          <w:color w:val="9F1239"/>
          <w:sz w:val="20"/>
          <w:szCs w:val="20"/>
        </w:rPr>
        <w:t xml:space="preserve">Error</w:t>
      </w:r>
      <w:r>
        <w:t xml:space="preserve"> para representar errores de negocio con código HTTP:</w:t>
      </w:r>
    </w:p>
    <w:p>
      <w:pPr>
        <w:pBdr>
          <w:left w:val="single" w:color="E50914" w:sz="24" w:space="8"/>
        </w:pBdr>
        <w:shd w:fill="FFF1F2" w:color="auto" w:val="clear"/>
        <w:spacing w:after="160" w:before="120" w:line="288"/>
        <w:ind w:left="160" w:right="120"/>
      </w:pPr>
      <w:r>
        <w:rPr>
          <w:rFonts w:ascii="Consolas" w:cs="Consolas" w:eastAsia="Consolas" w:hAnsi="Consolas"/>
          <w:color w:val="9F1239"/>
          <w:sz w:val="20"/>
          <w:szCs w:val="20"/>
        </w:rPr>
        <w:t xml:space="preserve">class HttpError extends Error { constructor(status, mensaje, errores) { super(mensaje); this.status = status; this.errores = errores; } }</w:t>
      </w:r>
      <w:r>
        <w:rPr>
          <w:sz w:val="20"/>
          <w:szCs w:val="20"/>
        </w:rPr>
        <w:t xml:space="preserve">  — src/utils/http.js</w:t>
      </w:r>
    </w:p>
    <w:p>
      <w:pPr>
        <w:spacing w:after="120" w:line="300"/>
        <w:jc w:val="both"/>
      </w:pPr>
      <w:r>
        <w:t xml:space="preserve">Gracias a la herencia, un </w:t>
      </w:r>
      <w:r>
        <w:rPr>
          <w:rFonts w:ascii="Consolas" w:cs="Consolas" w:eastAsia="Consolas" w:hAnsi="Consolas"/>
          <w:color w:val="9F1239"/>
          <w:sz w:val="20"/>
          <w:szCs w:val="20"/>
        </w:rPr>
        <w:t xml:space="preserve">HttpError</w:t>
      </w:r>
      <w:r>
        <w:t xml:space="preserve"> conserva el mensaje y la pila de llamadas de </w:t>
      </w:r>
      <w:r>
        <w:rPr>
          <w:rFonts w:ascii="Consolas" w:cs="Consolas" w:eastAsia="Consolas" w:hAnsi="Consolas"/>
          <w:color w:val="9F1239"/>
          <w:sz w:val="20"/>
          <w:szCs w:val="20"/>
        </w:rPr>
        <w:t xml:space="preserve">Error</w:t>
      </w:r>
      <w:r>
        <w:t xml:space="preserve">, y agrega los atributos </w:t>
      </w:r>
      <w:r>
        <w:rPr>
          <w:rFonts w:ascii="Consolas" w:cs="Consolas" w:eastAsia="Consolas" w:hAnsi="Consolas"/>
          <w:color w:val="9F1239"/>
          <w:sz w:val="20"/>
          <w:szCs w:val="20"/>
        </w:rPr>
        <w:t xml:space="preserve">status</w:t>
      </w:r>
      <w:r>
        <w:t xml:space="preserve"> y </w:t>
      </w:r>
      <w:r>
        <w:rPr>
          <w:rFonts w:ascii="Consolas" w:cs="Consolas" w:eastAsia="Consolas" w:hAnsi="Consolas"/>
          <w:color w:val="9F1239"/>
          <w:sz w:val="20"/>
          <w:szCs w:val="20"/>
        </w:rPr>
        <w:t xml:space="preserve">errores</w:t>
      </w:r>
      <w:r>
        <w:t xml:space="preserve">. Las funciones de fábrica </w:t>
      </w:r>
      <w:r>
        <w:rPr>
          <w:rFonts w:ascii="Consolas" w:cs="Consolas" w:eastAsia="Consolas" w:hAnsi="Consolas"/>
          <w:color w:val="9F1239"/>
          <w:sz w:val="20"/>
          <w:szCs w:val="20"/>
        </w:rPr>
        <w:t xml:space="preserve">noEncontrado()</w:t>
      </w:r>
      <w:r>
        <w:t xml:space="preserve">, </w:t>
      </w:r>
      <w:r>
        <w:rPr>
          <w:rFonts w:ascii="Consolas" w:cs="Consolas" w:eastAsia="Consolas" w:hAnsi="Consolas"/>
          <w:color w:val="9F1239"/>
          <w:sz w:val="20"/>
          <w:szCs w:val="20"/>
        </w:rPr>
        <w:t xml:space="preserve">prohibido()</w:t>
      </w:r>
      <w:r>
        <w:t xml:space="preserve"> y </w:t>
      </w:r>
      <w:r>
        <w:rPr>
          <w:rFonts w:ascii="Consolas" w:cs="Consolas" w:eastAsia="Consolas" w:hAnsi="Consolas"/>
          <w:color w:val="9F1239"/>
          <w:sz w:val="20"/>
          <w:szCs w:val="20"/>
        </w:rPr>
        <w:t xml:space="preserve">conflicto()</w:t>
      </w:r>
      <w:r>
        <w:t xml:space="preserve"> crean instancias especializadas (404, 403 y 409).</w:t>
      </w:r>
    </w:p>
    <w:p>
      <w:pPr>
        <w:pStyle w:val="Heading3"/>
        <w:keepNext/>
      </w:pPr>
      <w:r>
        <w:t xml:space="preserve">4.1.3 Polimorfismo</w:t>
      </w:r>
    </w:p>
    <w:p>
      <w:pPr>
        <w:spacing w:after="120" w:line="300"/>
        <w:jc w:val="both"/>
      </w:pPr>
      <w:r>
        <w:t xml:space="preserve">El polimorfismo es la capacidad de tratar objetos de distintos tipos a través de una misma interfaz, de modo que cada uno responda según su naturaleza (Vélez, 2011). Se aplica en tres puntos del sistema:</w:t>
      </w:r>
    </w:p>
    <w:p>
      <w:pPr>
        <w:pStyle w:val="ListParagraph"/>
        <w:numPr>
          <w:ilvl w:val="0"/>
          <w:numId w:val="2"/>
        </w:numPr>
        <w:spacing w:after="60" w:line="288"/>
        <w:jc w:val="left"/>
      </w:pPr>
      <w:r>
        <w:rPr>
          <w:b/>
          <w:bCs/>
        </w:rPr>
        <w:t xml:space="preserve">Manejo de errores:</w:t>
      </w:r>
      <w:r>
        <w:t xml:space="preserve"> el manejador central de Express recibe cualquier error; si es un </w:t>
      </w:r>
      <w:r>
        <w:rPr>
          <w:rFonts w:ascii="Consolas" w:cs="Consolas" w:eastAsia="Consolas" w:hAnsi="Consolas"/>
          <w:color w:val="9F1239"/>
          <w:sz w:val="20"/>
          <w:szCs w:val="20"/>
        </w:rPr>
        <w:t xml:space="preserve">HttpError</w:t>
      </w:r>
      <w:r>
        <w:t xml:space="preserve"> responde con su </w:t>
      </w:r>
      <w:r>
        <w:rPr>
          <w:rFonts w:ascii="Consolas" w:cs="Consolas" w:eastAsia="Consolas" w:hAnsi="Consolas"/>
          <w:color w:val="9F1239"/>
          <w:sz w:val="20"/>
          <w:szCs w:val="20"/>
        </w:rPr>
        <w:t xml:space="preserve">status</w:t>
      </w:r>
      <w:r>
        <w:t xml:space="preserve"> y mensaje seguro, y si es un </w:t>
      </w:r>
      <w:r>
        <w:rPr>
          <w:rFonts w:ascii="Consolas" w:cs="Consolas" w:eastAsia="Consolas" w:hAnsi="Consolas"/>
          <w:color w:val="9F1239"/>
          <w:sz w:val="20"/>
          <w:szCs w:val="20"/>
        </w:rPr>
        <w:t xml:space="preserve">Error</w:t>
      </w:r>
      <w:r>
        <w:t xml:space="preserve"> genérico responde 500 sin revelar detalles. El mismo código atiende ambos tipos (principio de sustitución de Liskov).</w:t>
      </w:r>
    </w:p>
    <w:p>
      <w:pPr>
        <w:pStyle w:val="ListParagraph"/>
        <w:numPr>
          <w:ilvl w:val="0"/>
          <w:numId w:val="2"/>
        </w:numPr>
        <w:spacing w:after="60" w:line="288"/>
        <w:jc w:val="left"/>
      </w:pPr>
      <w:r>
        <w:rPr>
          <w:b/>
          <w:bCs/>
        </w:rPr>
        <w:t xml:space="preserve">Vistas del panel:</w:t>
      </w:r>
      <w:r>
        <w:t xml:space="preserve"> las 11 vistas son funciones con la misma firma </w:t>
      </w:r>
      <w:r>
        <w:rPr>
          <w:rFonts w:ascii="Consolas" w:cs="Consolas" w:eastAsia="Consolas" w:hAnsi="Consolas"/>
          <w:color w:val="9F1239"/>
          <w:sz w:val="20"/>
          <w:szCs w:val="20"/>
        </w:rPr>
        <w:t xml:space="preserve">vista(contenedor, parámetros)</w:t>
      </w:r>
      <w:r>
        <w:t xml:space="preserve">; el enrutador (</w:t>
      </w:r>
      <w:r>
        <w:rPr>
          <w:rFonts w:ascii="Consolas" w:cs="Consolas" w:eastAsia="Consolas" w:hAnsi="Consolas"/>
          <w:color w:val="9F1239"/>
          <w:sz w:val="20"/>
          <w:szCs w:val="20"/>
        </w:rPr>
        <w:t xml:space="preserve">main.js</w:t>
      </w:r>
      <w:r>
        <w:t xml:space="preserve">) las invoca sin conocer su contenido.</w:t>
      </w:r>
    </w:p>
    <w:p>
      <w:pPr>
        <w:pStyle w:val="ListParagraph"/>
        <w:numPr>
          <w:ilvl w:val="0"/>
          <w:numId w:val="2"/>
        </w:numPr>
        <w:spacing w:after="60" w:line="288"/>
        <w:jc w:val="left"/>
      </w:pPr>
      <w:r>
        <w:rPr>
          <w:b/>
          <w:bCs/>
        </w:rPr>
        <w:t xml:space="preserve">Acciones de la máquina de estados:</w:t>
      </w:r>
      <w:r>
        <w:t xml:space="preserve"> </w:t>
      </w:r>
      <w:r>
        <w:rPr>
          <w:rFonts w:ascii="Consolas" w:cs="Consolas" w:eastAsia="Consolas" w:hAnsi="Consolas"/>
          <w:color w:val="9F1239"/>
          <w:sz w:val="20"/>
          <w:szCs w:val="20"/>
        </w:rPr>
        <w:t xml:space="preserve">aceptar</w:t>
      </w:r>
      <w:r>
        <w:t xml:space="preserve">, </w:t>
      </w:r>
      <w:r>
        <w:rPr>
          <w:rFonts w:ascii="Consolas" w:cs="Consolas" w:eastAsia="Consolas" w:hAnsi="Consolas"/>
          <w:color w:val="9F1239"/>
          <w:sz w:val="20"/>
          <w:szCs w:val="20"/>
        </w:rPr>
        <w:t xml:space="preserve">pagar</w:t>
      </w:r>
      <w:r>
        <w:t xml:space="preserve">, </w:t>
      </w:r>
      <w:r>
        <w:rPr>
          <w:rFonts w:ascii="Consolas" w:cs="Consolas" w:eastAsia="Consolas" w:hAnsi="Consolas"/>
          <w:color w:val="9F1239"/>
          <w:sz w:val="20"/>
          <w:szCs w:val="20"/>
        </w:rPr>
        <w:t xml:space="preserve">agendar</w:t>
      </w:r>
      <w:r>
        <w:t xml:space="preserve">, </w:t>
      </w:r>
      <w:r>
        <w:rPr>
          <w:rFonts w:ascii="Consolas" w:cs="Consolas" w:eastAsia="Consolas" w:hAnsi="Consolas"/>
          <w:color w:val="9F1239"/>
          <w:sz w:val="20"/>
          <w:szCs w:val="20"/>
        </w:rPr>
        <w:t xml:space="preserve">completar</w:t>
      </w:r>
      <w:r>
        <w:t xml:space="preserve"> o </w:t>
      </w:r>
      <w:r>
        <w:rPr>
          <w:rFonts w:ascii="Consolas" w:cs="Consolas" w:eastAsia="Consolas" w:hAnsi="Consolas"/>
          <w:color w:val="9F1239"/>
          <w:sz w:val="20"/>
          <w:szCs w:val="20"/>
        </w:rPr>
        <w:t xml:space="preserve">cancelar</w:t>
      </w:r>
      <w:r>
        <w:t xml:space="preserve"> se ejecutan con la misma operación </w:t>
      </w:r>
      <w:r>
        <w:rPr>
          <w:rFonts w:ascii="Consolas" w:cs="Consolas" w:eastAsia="Consolas" w:hAnsi="Consolas"/>
          <w:color w:val="9F1239"/>
          <w:sz w:val="20"/>
          <w:szCs w:val="20"/>
        </w:rPr>
        <w:t xml:space="preserve">ejecutarAccion()</w:t>
      </w:r>
      <w:r>
        <w:t xml:space="preserve">, que adapta su efecto (crear el pago, liberarlo o reembolsarlo) según la acción recibida.</w:t>
      </w:r>
    </w:p>
    <w:p>
      <w:pPr>
        <w:pStyle w:val="Heading3"/>
        <w:keepNext/>
      </w:pPr>
      <w:r>
        <w:t xml:space="preserve">4.1.4 Arrays (arreglos)</w:t>
      </w:r>
    </w:p>
    <w:p>
      <w:pPr>
        <w:spacing w:after="120" w:line="300"/>
        <w:jc w:val="both"/>
      </w:pPr>
      <w:r>
        <w:t xml:space="preserve">Un arreglo es una estructura que almacena una colección ordenada de elementos accesibles por índice (Prieto, 2016). JavaScript ofrece métodos de orden superior que evitan bucles manuales y hacen el código declarativo. El proyecto los usa de forma intensiva:</w:t>
      </w:r>
    </w:p>
    <w:p>
      <w:pPr>
        <w:keepNext/>
        <w:spacing w:after="0" w:before="160"/>
      </w:pPr>
      <w:r>
        <w:rPr>
          <w:b/>
          <w:bCs/>
        </w:rPr>
        <w:t xml:space="preserve">Tabla 5</w:t>
      </w:r>
    </w:p>
    <w:p>
      <w:pPr>
        <w:keepNext/>
        <w:spacing w:after="80"/>
      </w:pPr>
      <w:r>
        <w:rPr>
          <w:i/>
          <w:iCs/>
        </w:rPr>
        <w:t xml:space="preserve">Uso de arreglos en el código</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4819"/>
        <w:gridCol w:w="3277"/>
      </w:tblGrid>
      <w:tr>
        <w:trPr>
          <w:cantSplit/>
          <w:tblHeader/>
        </w:trPr>
        <w:tc>
          <w:tcPr>
            <w:tcW w:type="dxa" w:w="1542"/>
            <w:tcBorders>
              <w:top w:val="single" w:color="D4D4D8" w:sz="4"/>
              <w:left w:val="single" w:color="D4D4D8" w:sz="4"/>
              <w:bottom w:val="single" w:color="D4D4D8" w:sz="4"/>
              <w:right w:val="single" w:color="D4D4D8" w:sz="4"/>
            </w:tcBorders>
            <w:shd w:fill="18181B" w:color="auto" w:val="clear"/>
            <w:tcMar>
              <w:top w:type="dxa" w:w="60"/>
              <w:left w:type="dxa" w:w="90"/>
              <w:bottom w:type="dxa" w:w="60"/>
              <w:right w:type="dxa" w:w="90"/>
            </w:tcMar>
            <w:vAlign w:val="center"/>
          </w:tcPr>
          <w:p>
            <w:pPr>
              <w:spacing w:after="20" w:line="252"/>
              <w:jc w:val="left"/>
            </w:pPr>
            <w:r>
              <w:rPr>
                <w:b/>
                <w:bCs/>
                <w:color w:val="FFFFFF"/>
                <w:sz w:val="18"/>
                <w:szCs w:val="18"/>
              </w:rPr>
              <w:t xml:space="preserve">Método</w:t>
            </w:r>
          </w:p>
        </w:tc>
        <w:tc>
          <w:tcPr>
            <w:tcW w:type="dxa" w:w="4819"/>
            <w:tcBorders>
              <w:top w:val="single" w:color="D4D4D8" w:sz="4"/>
              <w:left w:val="single" w:color="D4D4D8" w:sz="4"/>
              <w:bottom w:val="single" w:color="D4D4D8" w:sz="4"/>
              <w:right w:val="single" w:color="D4D4D8" w:sz="4"/>
            </w:tcBorders>
            <w:shd w:fill="18181B" w:color="auto" w:val="clear"/>
            <w:tcMar>
              <w:top w:type="dxa" w:w="60"/>
              <w:left w:type="dxa" w:w="90"/>
              <w:bottom w:type="dxa" w:w="60"/>
              <w:right w:type="dxa" w:w="90"/>
            </w:tcMar>
            <w:vAlign w:val="center"/>
          </w:tcPr>
          <w:p>
            <w:pPr>
              <w:spacing w:after="20" w:line="252"/>
              <w:jc w:val="left"/>
            </w:pPr>
            <w:r>
              <w:rPr>
                <w:b/>
                <w:bCs/>
                <w:color w:val="FFFFFF"/>
                <w:sz w:val="18"/>
                <w:szCs w:val="18"/>
              </w:rPr>
              <w:t xml:space="preserve">Ejemplo real en el proyecto</w:t>
            </w:r>
          </w:p>
        </w:tc>
        <w:tc>
          <w:tcPr>
            <w:tcW w:type="dxa" w:w="3277"/>
            <w:tcBorders>
              <w:top w:val="single" w:color="D4D4D8" w:sz="4"/>
              <w:left w:val="single" w:color="D4D4D8" w:sz="4"/>
              <w:bottom w:val="single" w:color="D4D4D8" w:sz="4"/>
              <w:right w:val="single" w:color="D4D4D8" w:sz="4"/>
            </w:tcBorders>
            <w:shd w:fill="18181B" w:color="auto" w:val="clear"/>
            <w:tcMar>
              <w:top w:type="dxa" w:w="60"/>
              <w:left w:type="dxa" w:w="90"/>
              <w:bottom w:type="dxa" w:w="60"/>
              <w:right w:type="dxa" w:w="90"/>
            </w:tcMar>
            <w:vAlign w:val="center"/>
          </w:tcPr>
          <w:p>
            <w:pPr>
              <w:spacing w:after="20" w:line="252"/>
              <w:jc w:val="left"/>
            </w:pPr>
            <w:r>
              <w:rPr>
                <w:b/>
                <w:bCs/>
                <w:color w:val="FFFFFF"/>
                <w:sz w:val="18"/>
                <w:szCs w:val="18"/>
              </w:rPr>
              <w:t xml:space="preserve">Propósito</w:t>
            </w:r>
          </w:p>
        </w:tc>
      </w:tr>
      <w:tr>
        <w:trPr>
          <w:cantSplit/>
        </w:trPr>
        <w:tc>
          <w:tcPr>
            <w:tcW w:type="dxa" w:w="1542"/>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8"/>
                <w:szCs w:val="18"/>
              </w:rPr>
              <w:t xml:space="preserve">filter()</w:t>
            </w:r>
          </w:p>
        </w:tc>
        <w:tc>
          <w:tcPr>
            <w:tcW w:type="dxa" w:w="4819"/>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rFonts w:ascii="Consolas" w:cs="Consolas" w:eastAsia="Consolas" w:hAnsi="Consolas"/>
                <w:color w:val="9F1239"/>
                <w:sz w:val="18"/>
                <w:szCs w:val="18"/>
              </w:rPr>
              <w:t xml:space="preserve">VISTAS.filter(v =&gt; v.roles.includes(rol))</w:t>
            </w:r>
            <w:r>
              <w:rPr>
                <w:sz w:val="18"/>
                <w:szCs w:val="18"/>
              </w:rPr>
              <w:t xml:space="preserve"> (main.js)</w:t>
            </w:r>
          </w:p>
        </w:tc>
        <w:tc>
          <w:tcPr>
            <w:tcW w:type="dxa" w:w="3277"/>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8"/>
                <w:szCs w:val="18"/>
              </w:rPr>
              <w:t xml:space="preserve">Construir el menú solo con las vistas permitidas para el rol</w:t>
            </w:r>
          </w:p>
        </w:tc>
      </w:tr>
      <w:tr>
        <w:trPr>
          <w:cantSplit/>
        </w:trPr>
        <w:tc>
          <w:tcPr>
            <w:tcW w:type="dxa" w:w="1542"/>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8"/>
                <w:szCs w:val="18"/>
              </w:rPr>
              <w:t xml:space="preserve">map()</w:t>
            </w:r>
          </w:p>
        </w:tc>
        <w:tc>
          <w:tcPr>
            <w:tcW w:type="dxa" w:w="4819"/>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rFonts w:ascii="Consolas" w:cs="Consolas" w:eastAsia="Consolas" w:hAnsi="Consolas"/>
                <w:color w:val="9F1239"/>
                <w:sz w:val="18"/>
                <w:szCs w:val="18"/>
              </w:rPr>
              <w:t xml:space="preserve">servicios.map(tarjeta)</w:t>
            </w:r>
            <w:r>
              <w:rPr>
                <w:sz w:val="18"/>
                <w:szCs w:val="18"/>
              </w:rPr>
              <w:t xml:space="preserve"> (catalogo.js)</w:t>
            </w:r>
          </w:p>
        </w:tc>
        <w:tc>
          <w:tcPr>
            <w:tcW w:type="dxa" w:w="3277"/>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8"/>
                <w:szCs w:val="18"/>
              </w:rPr>
              <w:t xml:space="preserve">Transformar cada servicio en su tarjeta HTML</w:t>
            </w:r>
          </w:p>
        </w:tc>
      </w:tr>
      <w:tr>
        <w:trPr>
          <w:cantSplit/>
        </w:trPr>
        <w:tc>
          <w:tcPr>
            <w:tcW w:type="dxa" w:w="1542"/>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8"/>
                <w:szCs w:val="18"/>
              </w:rPr>
              <w:t xml:space="preserve">reduce()</w:t>
            </w:r>
          </w:p>
        </w:tc>
        <w:tc>
          <w:tcPr>
            <w:tcW w:type="dxa" w:w="4819"/>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rFonts w:ascii="Consolas" w:cs="Consolas" w:eastAsia="Consolas" w:hAnsi="Consolas"/>
                <w:color w:val="9F1239"/>
                <w:sz w:val="18"/>
                <w:szCs w:val="18"/>
              </w:rPr>
              <w:t xml:space="preserve">Object.values(resumen).reduce((a, b) =&gt; a + b, 0)</w:t>
            </w:r>
          </w:p>
        </w:tc>
        <w:tc>
          <w:tcPr>
            <w:tcW w:type="dxa" w:w="3277"/>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8"/>
                <w:szCs w:val="18"/>
              </w:rPr>
              <w:t xml:space="preserve">Sumar las solicitudes de todos los estados</w:t>
            </w:r>
          </w:p>
        </w:tc>
      </w:tr>
      <w:tr>
        <w:trPr>
          <w:cantSplit/>
        </w:trPr>
        <w:tc>
          <w:tcPr>
            <w:tcW w:type="dxa" w:w="1542"/>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8"/>
                <w:szCs w:val="18"/>
              </w:rPr>
              <w:t xml:space="preserve">some() / every()</w:t>
            </w:r>
          </w:p>
        </w:tc>
        <w:tc>
          <w:tcPr>
            <w:tcW w:type="dxa" w:w="4819"/>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rFonts w:ascii="Consolas" w:cs="Consolas" w:eastAsia="Consolas" w:hAnsi="Consolas"/>
                <w:color w:val="9F1239"/>
                <w:sz w:val="18"/>
                <w:szCs w:val="18"/>
              </w:rPr>
              <w:t xml:space="preserve">accionesDisponibles(s, u).some(a =&gt; a.accion === datos.accion)</w:t>
            </w:r>
          </w:p>
        </w:tc>
        <w:tc>
          <w:tcPr>
            <w:tcW w:type="dxa" w:w="3277"/>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8"/>
                <w:szCs w:val="18"/>
              </w:rPr>
              <w:t xml:space="preserve">Verificar si una acción está permitida</w:t>
            </w:r>
          </w:p>
        </w:tc>
      </w:tr>
      <w:tr>
        <w:trPr>
          <w:cantSplit/>
        </w:trPr>
        <w:tc>
          <w:tcPr>
            <w:tcW w:type="dxa" w:w="1542"/>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8"/>
                <w:szCs w:val="18"/>
              </w:rPr>
              <w:t xml:space="preserve">includes()</w:t>
            </w:r>
          </w:p>
        </w:tc>
        <w:tc>
          <w:tcPr>
            <w:tcW w:type="dxa" w:w="4819"/>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rFonts w:ascii="Consolas" w:cs="Consolas" w:eastAsia="Consolas" w:hAnsi="Consolas"/>
                <w:color w:val="9F1239"/>
                <w:sz w:val="18"/>
                <w:szCs w:val="18"/>
              </w:rPr>
              <w:t xml:space="preserve">TRANSICIONES.pagar.desde.includes(estado)</w:t>
            </w:r>
          </w:p>
        </w:tc>
        <w:tc>
          <w:tcPr>
            <w:tcW w:type="dxa" w:w="3277"/>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8"/>
                <w:szCs w:val="18"/>
              </w:rPr>
              <w:t xml:space="preserve">Validar el estado de origen de una transición</w:t>
            </w:r>
          </w:p>
        </w:tc>
      </w:tr>
      <w:tr>
        <w:trPr>
          <w:cantSplit/>
        </w:trPr>
        <w:tc>
          <w:tcPr>
            <w:tcW w:type="dxa" w:w="1542"/>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8"/>
                <w:szCs w:val="18"/>
              </w:rPr>
              <w:t xml:space="preserve">Promise.all([...])</w:t>
            </w:r>
          </w:p>
        </w:tc>
        <w:tc>
          <w:tcPr>
            <w:tcW w:type="dxa" w:w="4819"/>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8"/>
                <w:szCs w:val="18"/>
              </w:rPr>
              <w:t xml:space="preserve">Consultas paralelas del expediente (solicitud.dao.js)</w:t>
            </w:r>
          </w:p>
        </w:tc>
        <w:tc>
          <w:tcPr>
            <w:tcW w:type="dxa" w:w="3277"/>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8"/>
                <w:szCs w:val="18"/>
              </w:rPr>
              <w:t xml:space="preserve">Ejecutar 5 consultas a la vez y reducir la latencia</w:t>
            </w:r>
          </w:p>
        </w:tc>
      </w:tr>
    </w:tbl>
    <w:p>
      <w:pPr>
        <w:pStyle w:val="Heading2"/>
        <w:keepNext/>
      </w:pPr>
      <w:r>
        <w:t xml:space="preserve">4.2 Marco teórico del sistema</w:t>
      </w:r>
    </w:p>
    <w:p>
      <w:pPr>
        <w:pStyle w:val="Heading3"/>
        <w:keepNext/>
      </w:pPr>
      <w:r>
        <w:t xml:space="preserve">4.2.1 Breve reseña histórica de la empresa</w:t>
      </w:r>
    </w:p>
    <w:p>
      <w:pPr>
        <w:spacing w:after="120" w:line="300"/>
        <w:jc w:val="both"/>
      </w:pPr>
      <w:r>
        <w:t xml:space="preserve">Command Service nace en agosto de 2026 como proyecto del Curso Integrador I, a partir de la observación de un problema recurrente en el mercado peruano: la contratación informal de servicios independientes. En la semana 4 (APF1) se validó el problema y el modelo de negocio con el Lean Canvas; en la semana 8 (APF2) se diseñó la solución —SRS, BPMN, modelo de datos y prototipo— y se construyó el primer incremento (autenticación segura). En la semana 12 (APF3) la plataforma alcanza su versión funcional v0.3 con los módulos operativos para clientes, proveedores y administradores. El proyecto proyecta un piloto con usuarios reales al cierre del ciclo (semana 18).</w:t>
      </w:r>
    </w:p>
    <w:p>
      <w:pPr>
        <w:pStyle w:val="Heading3"/>
        <w:keepNext/>
      </w:pPr>
      <w:r>
        <w:t xml:space="preserve">4.2.2 Definición del sistema</w:t>
      </w:r>
    </w:p>
    <w:p>
      <w:pPr>
        <w:spacing w:after="120" w:line="300"/>
        <w:jc w:val="both"/>
      </w:pPr>
      <w:r>
        <w:t xml:space="preserve">La plantilla del curso propone describir un sistema de control de inventarios y uno de control de ventas. Como Command Service comercializa </w:t>
      </w:r>
      <w:r>
        <w:rPr>
          <w:b/>
          <w:bCs/>
        </w:rPr>
        <w:t xml:space="preserve">servicios</w:t>
      </w:r>
      <w:r>
        <w:t xml:space="preserve"> y no productos físicos, ambos conceptos se adaptan a su equivalente en el dominio:</w:t>
      </w:r>
    </w:p>
    <w:p>
      <w:pPr>
        <w:keepNext/>
        <w:spacing w:after="0" w:before="160"/>
      </w:pPr>
      <w:r>
        <w:rPr>
          <w:b/>
          <w:bCs/>
        </w:rPr>
        <w:t xml:space="preserve">Tabla 6</w:t>
      </w:r>
    </w:p>
    <w:p>
      <w:pPr>
        <w:keepNext/>
        <w:spacing w:after="80"/>
      </w:pPr>
      <w:r>
        <w:rPr>
          <w:i/>
          <w:iCs/>
        </w:rPr>
        <w:t xml:space="preserve">Adaptación de los sistemas de la plantilla al dominio de servicios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2505"/>
        <w:gridCol w:w="5013"/>
      </w:tblGrid>
      <w:tr>
        <w:trPr>
          <w:cantSplit/>
          <w:tblHeader/>
        </w:trPr>
        <w:tc>
          <w:tcPr>
            <w:tcW w:type="dxa" w:w="2120"/>
            <w:tcBorders>
              <w:top w:val="single" w:color="D4D4D8" w:sz="4"/>
              <w:left w:val="single" w:color="D4D4D8" w:sz="4"/>
              <w:bottom w:val="single" w:color="D4D4D8" w:sz="4"/>
              <w:right w:val="single" w:color="D4D4D8" w:sz="4"/>
            </w:tcBorders>
            <w:shd w:fill="18181B" w:color="auto" w:val="clear"/>
            <w:tcMar>
              <w:top w:type="dxa" w:w="60"/>
              <w:left w:type="dxa" w:w="90"/>
              <w:bottom w:type="dxa" w:w="60"/>
              <w:right w:type="dxa" w:w="90"/>
            </w:tcMar>
            <w:vAlign w:val="center"/>
          </w:tcPr>
          <w:p>
            <w:pPr>
              <w:spacing w:after="20" w:line="252"/>
              <w:jc w:val="left"/>
            </w:pPr>
            <w:r>
              <w:rPr>
                <w:b/>
                <w:bCs/>
                <w:color w:val="FFFFFF"/>
                <w:sz w:val="18"/>
                <w:szCs w:val="18"/>
              </w:rPr>
              <w:t xml:space="preserve">Concepto de la plantilla</w:t>
            </w:r>
          </w:p>
        </w:tc>
        <w:tc>
          <w:tcPr>
            <w:tcW w:type="dxa" w:w="2505"/>
            <w:tcBorders>
              <w:top w:val="single" w:color="D4D4D8" w:sz="4"/>
              <w:left w:val="single" w:color="D4D4D8" w:sz="4"/>
              <w:bottom w:val="single" w:color="D4D4D8" w:sz="4"/>
              <w:right w:val="single" w:color="D4D4D8" w:sz="4"/>
            </w:tcBorders>
            <w:shd w:fill="18181B" w:color="auto" w:val="clear"/>
            <w:tcMar>
              <w:top w:type="dxa" w:w="60"/>
              <w:left w:type="dxa" w:w="90"/>
              <w:bottom w:type="dxa" w:w="60"/>
              <w:right w:type="dxa" w:w="90"/>
            </w:tcMar>
            <w:vAlign w:val="center"/>
          </w:tcPr>
          <w:p>
            <w:pPr>
              <w:spacing w:after="20" w:line="252"/>
              <w:jc w:val="left"/>
            </w:pPr>
            <w:r>
              <w:rPr>
                <w:b/>
                <w:bCs/>
                <w:color w:val="FFFFFF"/>
                <w:sz w:val="18"/>
                <w:szCs w:val="18"/>
              </w:rPr>
              <w:t xml:space="preserve">Equivalente en Command Service</w:t>
            </w:r>
          </w:p>
        </w:tc>
        <w:tc>
          <w:tcPr>
            <w:tcW w:type="dxa" w:w="5013"/>
            <w:tcBorders>
              <w:top w:val="single" w:color="D4D4D8" w:sz="4"/>
              <w:left w:val="single" w:color="D4D4D8" w:sz="4"/>
              <w:bottom w:val="single" w:color="D4D4D8" w:sz="4"/>
              <w:right w:val="single" w:color="D4D4D8" w:sz="4"/>
            </w:tcBorders>
            <w:shd w:fill="18181B" w:color="auto" w:val="clear"/>
            <w:tcMar>
              <w:top w:type="dxa" w:w="60"/>
              <w:left w:type="dxa" w:w="90"/>
              <w:bottom w:type="dxa" w:w="60"/>
              <w:right w:type="dxa" w:w="90"/>
            </w:tcMar>
            <w:vAlign w:val="center"/>
          </w:tcPr>
          <w:p>
            <w:pPr>
              <w:spacing w:after="20" w:line="252"/>
              <w:jc w:val="left"/>
            </w:pPr>
            <w:r>
              <w:rPr>
                <w:b/>
                <w:bCs/>
                <w:color w:val="FFFFFF"/>
                <w:sz w:val="18"/>
                <w:szCs w:val="18"/>
              </w:rPr>
              <w:t xml:space="preserve">Definición</w:t>
            </w:r>
          </w:p>
        </w:tc>
      </w:tr>
      <w:tr>
        <w:trPr>
          <w:cantSplit/>
        </w:trPr>
        <w:tc>
          <w:tcPr>
            <w:tcW w:type="dxa" w:w="2120"/>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8"/>
                <w:szCs w:val="18"/>
              </w:rPr>
              <w:t xml:space="preserve">Sistema de control de inventario</w:t>
            </w:r>
          </w:p>
        </w:tc>
        <w:tc>
          <w:tcPr>
            <w:tcW w:type="dxa" w:w="2505"/>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b/>
                <w:bCs/>
                <w:sz w:val="18"/>
                <w:szCs w:val="18"/>
              </w:rPr>
              <w:t xml:space="preserve">Sistema de control de la oferta de servicios</w:t>
            </w:r>
            <w:r>
              <w:rPr>
                <w:sz w:val="18"/>
                <w:szCs w:val="18"/>
              </w:rPr>
              <w:t xml:space="preserve"> (catálogo)</w:t>
            </w:r>
          </w:p>
        </w:tc>
        <w:tc>
          <w:tcPr>
            <w:tcW w:type="dxa" w:w="5013"/>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8"/>
                <w:szCs w:val="18"/>
              </w:rPr>
              <w:t xml:space="preserve">Conjunto de procesos que registra, clasifica y mantiene disponible la oferta: qué servicios existen, quién los presta, a qué precio, en qué modalidad y zona, y si el proveedor está verificado. Así como un inventario controla existencias, este sistema controla la oferta activa (servicios activos de proveedores aprobados).</w:t>
            </w:r>
          </w:p>
        </w:tc>
      </w:tr>
      <w:tr>
        <w:trPr>
          <w:cantSplit/>
        </w:trPr>
        <w:tc>
          <w:tcPr>
            <w:tcW w:type="dxa" w:w="2120"/>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8"/>
                <w:szCs w:val="18"/>
              </w:rPr>
              <w:t xml:space="preserve">Sistema de control de ventas</w:t>
            </w:r>
          </w:p>
        </w:tc>
        <w:tc>
          <w:tcPr>
            <w:tcW w:type="dxa" w:w="2505"/>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b/>
                <w:bCs/>
                <w:sz w:val="18"/>
                <w:szCs w:val="18"/>
              </w:rPr>
              <w:t xml:space="preserve">Sistema de control de solicitudes y pagos</w:t>
            </w:r>
            <w:r>
              <w:rPr>
                <w:sz w:val="18"/>
                <w:szCs w:val="18"/>
              </w:rPr>
              <w:t xml:space="preserve"> (contrataciones)</w:t>
            </w:r>
          </w:p>
        </w:tc>
        <w:tc>
          <w:tcPr>
            <w:tcW w:type="dxa" w:w="5013"/>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8"/>
                <w:szCs w:val="18"/>
              </w:rPr>
              <w:t xml:space="preserve">Conjunto de procesos que registra cada contratación desde la solicitud hasta el cierre: estados, pagos en custodia, comisión, liberación o reembolso, mensajes y reseña. Así como un sistema de ventas controla pedidos y cobros, este controla solicitudes, pagos e ingresos por comisión.</w:t>
            </w:r>
          </w:p>
        </w:tc>
      </w:tr>
    </w:tbl>
    <w:p>
      <w:pPr>
        <w:pStyle w:val="Heading3"/>
        <w:keepNext/>
      </w:pPr>
      <w:r>
        <w:t xml:space="preserve">4.2.3 Secuencia de pasos del proceso actual (manual)</w:t>
      </w:r>
    </w:p>
    <w:p>
      <w:pPr>
        <w:spacing w:after="120" w:line="300"/>
        <w:jc w:val="both"/>
      </w:pPr>
      <w:r>
        <w:t xml:space="preserve">El proceso actual, sin la plataforma, fue descrito en las entrevistas del APF2 (ENT-CS-TRAD-001 y ENT-CS-AGIL-001). La Tabla 7 detalla sus pasos con el </w:t>
      </w:r>
      <w:r>
        <w:rPr>
          <w:b/>
          <w:bCs/>
        </w:rPr>
        <w:t xml:space="preserve">tiempo de demora referencial</w:t>
      </w:r>
      <w:r>
        <w:t xml:space="preserve"> estimado por el equipo a partir de esas entrevistas; estos tiempos son hipótesis que se medirán en el piloto.</w:t>
      </w:r>
    </w:p>
    <w:p>
      <w:pPr>
        <w:keepNext/>
        <w:spacing w:after="0" w:before="160"/>
      </w:pPr>
      <w:r>
        <w:rPr>
          <w:b/>
          <w:bCs/>
        </w:rPr>
        <w:t xml:space="preserve">Tabla 7</w:t>
      </w:r>
    </w:p>
    <w:p>
      <w:pPr>
        <w:keepNext/>
        <w:spacing w:after="80"/>
      </w:pPr>
      <w:r>
        <w:rPr>
          <w:i/>
          <w:iCs/>
        </w:rPr>
        <w:t xml:space="preserve">Pasos del proceso manual de contratación y control</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74"/>
        <w:gridCol w:w="2891"/>
        <w:gridCol w:w="963"/>
        <w:gridCol w:w="3951"/>
        <w:gridCol w:w="1159"/>
      </w:tblGrid>
      <w:tr>
        <w:trPr>
          <w:cantSplit/>
          <w:tblHeader/>
        </w:trPr>
        <w:tc>
          <w:tcPr>
            <w:tcW w:type="dxa" w:w="674"/>
            <w:tcBorders>
              <w:top w:val="single" w:color="D4D4D8" w:sz="4"/>
              <w:left w:val="single" w:color="D4D4D8" w:sz="4"/>
              <w:bottom w:val="single" w:color="D4D4D8" w:sz="4"/>
              <w:right w:val="single" w:color="D4D4D8" w:sz="4"/>
            </w:tcBorders>
            <w:shd w:fill="18181B" w:color="auto" w:val="clear"/>
            <w:tcMar>
              <w:top w:type="dxa" w:w="60"/>
              <w:left w:type="dxa" w:w="90"/>
              <w:bottom w:type="dxa" w:w="60"/>
              <w:right w:type="dxa" w:w="90"/>
            </w:tcMar>
            <w:vAlign w:val="center"/>
          </w:tcPr>
          <w:p>
            <w:pPr>
              <w:spacing w:after="20" w:line="252"/>
              <w:jc w:val="center"/>
            </w:pPr>
            <w:r>
              <w:rPr>
                <w:b/>
                <w:bCs/>
                <w:color w:val="FFFFFF"/>
                <w:sz w:val="17"/>
                <w:szCs w:val="17"/>
              </w:rPr>
              <w:t xml:space="preserve">Paso</w:t>
            </w:r>
          </w:p>
        </w:tc>
        <w:tc>
          <w:tcPr>
            <w:tcW w:type="dxa" w:w="2891"/>
            <w:tcBorders>
              <w:top w:val="single" w:color="D4D4D8" w:sz="4"/>
              <w:left w:val="single" w:color="D4D4D8" w:sz="4"/>
              <w:bottom w:val="single" w:color="D4D4D8" w:sz="4"/>
              <w:right w:val="single" w:color="D4D4D8" w:sz="4"/>
            </w:tcBorders>
            <w:shd w:fill="18181B" w:color="auto" w:val="clear"/>
            <w:tcMar>
              <w:top w:type="dxa" w:w="60"/>
              <w:left w:type="dxa" w:w="90"/>
              <w:bottom w:type="dxa" w:w="60"/>
              <w:right w:type="dxa" w:w="90"/>
            </w:tcMar>
            <w:vAlign w:val="center"/>
          </w:tcPr>
          <w:p>
            <w:pPr>
              <w:spacing w:after="20" w:line="252"/>
              <w:jc w:val="left"/>
            </w:pPr>
            <w:r>
              <w:rPr>
                <w:b/>
                <w:bCs/>
                <w:color w:val="FFFFFF"/>
                <w:sz w:val="17"/>
                <w:szCs w:val="17"/>
              </w:rPr>
              <w:t xml:space="preserve">Sistema de control de la oferta (manual)</w:t>
            </w:r>
          </w:p>
        </w:tc>
        <w:tc>
          <w:tcPr>
            <w:tcW w:type="dxa" w:w="963"/>
            <w:tcBorders>
              <w:top w:val="single" w:color="D4D4D8" w:sz="4"/>
              <w:left w:val="single" w:color="D4D4D8" w:sz="4"/>
              <w:bottom w:val="single" w:color="D4D4D8" w:sz="4"/>
              <w:right w:val="single" w:color="D4D4D8" w:sz="4"/>
            </w:tcBorders>
            <w:shd w:fill="18181B" w:color="auto" w:val="clear"/>
            <w:tcMar>
              <w:top w:type="dxa" w:w="60"/>
              <w:left w:type="dxa" w:w="90"/>
              <w:bottom w:type="dxa" w:w="60"/>
              <w:right w:type="dxa" w:w="90"/>
            </w:tcMar>
            <w:vAlign w:val="center"/>
          </w:tcPr>
          <w:p>
            <w:pPr>
              <w:spacing w:after="20" w:line="252"/>
              <w:jc w:val="center"/>
            </w:pPr>
            <w:r>
              <w:rPr>
                <w:b/>
                <w:bCs/>
                <w:color w:val="FFFFFF"/>
                <w:sz w:val="17"/>
                <w:szCs w:val="17"/>
              </w:rPr>
              <w:t xml:space="preserve">Tiempo</w:t>
            </w:r>
          </w:p>
        </w:tc>
        <w:tc>
          <w:tcPr>
            <w:tcW w:type="dxa" w:w="3951"/>
            <w:tcBorders>
              <w:top w:val="single" w:color="D4D4D8" w:sz="4"/>
              <w:left w:val="single" w:color="D4D4D8" w:sz="4"/>
              <w:bottom w:val="single" w:color="D4D4D8" w:sz="4"/>
              <w:right w:val="single" w:color="D4D4D8" w:sz="4"/>
            </w:tcBorders>
            <w:shd w:fill="18181B" w:color="auto" w:val="clear"/>
            <w:tcMar>
              <w:top w:type="dxa" w:w="60"/>
              <w:left w:type="dxa" w:w="90"/>
              <w:bottom w:type="dxa" w:w="60"/>
              <w:right w:type="dxa" w:w="90"/>
            </w:tcMar>
            <w:vAlign w:val="center"/>
          </w:tcPr>
          <w:p>
            <w:pPr>
              <w:spacing w:after="20" w:line="252"/>
              <w:jc w:val="left"/>
            </w:pPr>
            <w:r>
              <w:rPr>
                <w:b/>
                <w:bCs/>
                <w:color w:val="FFFFFF"/>
                <w:sz w:val="17"/>
                <w:szCs w:val="17"/>
              </w:rPr>
              <w:t xml:space="preserve">Sistema de control de solicitudes y pagos (manual)</w:t>
            </w:r>
          </w:p>
        </w:tc>
        <w:tc>
          <w:tcPr>
            <w:tcW w:type="dxa" w:w="1159"/>
            <w:tcBorders>
              <w:top w:val="single" w:color="D4D4D8" w:sz="4"/>
              <w:left w:val="single" w:color="D4D4D8" w:sz="4"/>
              <w:bottom w:val="single" w:color="D4D4D8" w:sz="4"/>
              <w:right w:val="single" w:color="D4D4D8" w:sz="4"/>
            </w:tcBorders>
            <w:shd w:fill="18181B" w:color="auto" w:val="clear"/>
            <w:tcMar>
              <w:top w:type="dxa" w:w="60"/>
              <w:left w:type="dxa" w:w="90"/>
              <w:bottom w:type="dxa" w:w="60"/>
              <w:right w:type="dxa" w:w="90"/>
            </w:tcMar>
            <w:vAlign w:val="center"/>
          </w:tcPr>
          <w:p>
            <w:pPr>
              <w:spacing w:after="20" w:line="252"/>
              <w:jc w:val="center"/>
            </w:pPr>
            <w:r>
              <w:rPr>
                <w:b/>
                <w:bCs/>
                <w:color w:val="FFFFFF"/>
                <w:sz w:val="17"/>
                <w:szCs w:val="17"/>
              </w:rPr>
              <w:t xml:space="preserve">Tiempo</w:t>
            </w:r>
          </w:p>
        </w:tc>
      </w:tr>
      <w:tr>
        <w:trPr>
          <w:cantSplit/>
        </w:trPr>
        <w:tc>
          <w:tcPr>
            <w:tcW w:type="dxa" w:w="674"/>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center"/>
            </w:pPr>
            <w:r>
              <w:rPr>
                <w:sz w:val="17"/>
                <w:szCs w:val="17"/>
              </w:rPr>
              <w:t xml:space="preserve">1</w:t>
            </w:r>
          </w:p>
        </w:tc>
        <w:tc>
          <w:tcPr>
            <w:tcW w:type="dxa" w:w="2891"/>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7"/>
                <w:szCs w:val="17"/>
              </w:rPr>
              <w:t xml:space="preserve">El proveedor publica su servicio en redes sociales o grupos</w:t>
            </w:r>
          </w:p>
        </w:tc>
        <w:tc>
          <w:tcPr>
            <w:tcW w:type="dxa" w:w="963"/>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center"/>
            </w:pPr>
            <w:r>
              <w:rPr>
                <w:sz w:val="17"/>
                <w:szCs w:val="17"/>
              </w:rPr>
              <w:t xml:space="preserve">30 min</w:t>
            </w:r>
          </w:p>
        </w:tc>
        <w:tc>
          <w:tcPr>
            <w:tcW w:type="dxa" w:w="3951"/>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7"/>
                <w:szCs w:val="17"/>
              </w:rPr>
              <w:t xml:space="preserve">El cliente busca proveedores en redes y recomendaciones</w:t>
            </w:r>
          </w:p>
        </w:tc>
        <w:tc>
          <w:tcPr>
            <w:tcW w:type="dxa" w:w="1159"/>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center"/>
            </w:pPr>
            <w:r>
              <w:rPr>
                <w:sz w:val="17"/>
                <w:szCs w:val="17"/>
              </w:rPr>
              <w:t xml:space="preserve">45 min</w:t>
            </w:r>
          </w:p>
        </w:tc>
      </w:tr>
      <w:tr>
        <w:trPr>
          <w:cantSplit/>
        </w:trPr>
        <w:tc>
          <w:tcPr>
            <w:tcW w:type="dxa" w:w="674"/>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center"/>
            </w:pPr>
            <w:r>
              <w:rPr>
                <w:sz w:val="17"/>
                <w:szCs w:val="17"/>
              </w:rPr>
              <w:t xml:space="preserve">2</w:t>
            </w:r>
          </w:p>
        </w:tc>
        <w:tc>
          <w:tcPr>
            <w:tcW w:type="dxa" w:w="2891"/>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7"/>
                <w:szCs w:val="17"/>
              </w:rPr>
              <w:t xml:space="preserve">Responde consultas de precio una por una por WhatsApp</w:t>
            </w:r>
          </w:p>
        </w:tc>
        <w:tc>
          <w:tcPr>
            <w:tcW w:type="dxa" w:w="963"/>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center"/>
            </w:pPr>
            <w:r>
              <w:rPr>
                <w:sz w:val="17"/>
                <w:szCs w:val="17"/>
              </w:rPr>
              <w:t xml:space="preserve">20 min/día</w:t>
            </w:r>
          </w:p>
        </w:tc>
        <w:tc>
          <w:tcPr>
            <w:tcW w:type="dxa" w:w="3951"/>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7"/>
                <w:szCs w:val="17"/>
              </w:rPr>
              <w:t xml:space="preserve">Revisa perfiles y trabajos previos sin verificación</w:t>
            </w:r>
          </w:p>
        </w:tc>
        <w:tc>
          <w:tcPr>
            <w:tcW w:type="dxa" w:w="1159"/>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center"/>
            </w:pPr>
            <w:r>
              <w:rPr>
                <w:sz w:val="17"/>
                <w:szCs w:val="17"/>
              </w:rPr>
              <w:t xml:space="preserve">30 min</w:t>
            </w:r>
          </w:p>
        </w:tc>
      </w:tr>
      <w:tr>
        <w:trPr>
          <w:cantSplit/>
        </w:trPr>
        <w:tc>
          <w:tcPr>
            <w:tcW w:type="dxa" w:w="674"/>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center"/>
            </w:pPr>
            <w:r>
              <w:rPr>
                <w:sz w:val="17"/>
                <w:szCs w:val="17"/>
              </w:rPr>
              <w:t xml:space="preserve">3</w:t>
            </w:r>
          </w:p>
        </w:tc>
        <w:tc>
          <w:tcPr>
            <w:tcW w:type="dxa" w:w="2891"/>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7"/>
                <w:szCs w:val="17"/>
              </w:rPr>
              <w:t xml:space="preserve">Actualiza precios o disponibilidad editando cada publicación</w:t>
            </w:r>
          </w:p>
        </w:tc>
        <w:tc>
          <w:tcPr>
            <w:tcW w:type="dxa" w:w="963"/>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center"/>
            </w:pPr>
            <w:r>
              <w:rPr>
                <w:sz w:val="17"/>
                <w:szCs w:val="17"/>
              </w:rPr>
              <w:t xml:space="preserve">15 min</w:t>
            </w:r>
          </w:p>
        </w:tc>
        <w:tc>
          <w:tcPr>
            <w:tcW w:type="dxa" w:w="3951"/>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7"/>
                <w:szCs w:val="17"/>
              </w:rPr>
              <w:t xml:space="preserve">Negocia precio y fecha por mensajería</w:t>
            </w:r>
          </w:p>
        </w:tc>
        <w:tc>
          <w:tcPr>
            <w:tcW w:type="dxa" w:w="1159"/>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center"/>
            </w:pPr>
            <w:r>
              <w:rPr>
                <w:sz w:val="17"/>
                <w:szCs w:val="17"/>
              </w:rPr>
              <w:t xml:space="preserve">2 h – 1 día</w:t>
            </w:r>
          </w:p>
        </w:tc>
      </w:tr>
      <w:tr>
        <w:trPr>
          <w:cantSplit/>
        </w:trPr>
        <w:tc>
          <w:tcPr>
            <w:tcW w:type="dxa" w:w="674"/>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center"/>
            </w:pPr>
            <w:r>
              <w:rPr>
                <w:sz w:val="17"/>
                <w:szCs w:val="17"/>
              </w:rPr>
              <w:t xml:space="preserve">4</w:t>
            </w:r>
          </w:p>
        </w:tc>
        <w:tc>
          <w:tcPr>
            <w:tcW w:type="dxa" w:w="2891"/>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7"/>
                <w:szCs w:val="17"/>
              </w:rPr>
              <w:t xml:space="preserve">No existe validación de identidad (DNI/RUC)</w:t>
            </w:r>
          </w:p>
        </w:tc>
        <w:tc>
          <w:tcPr>
            <w:tcW w:type="dxa" w:w="963"/>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center"/>
            </w:pPr>
            <w:r>
              <w:rPr>
                <w:sz w:val="17"/>
                <w:szCs w:val="17"/>
              </w:rPr>
              <w:t xml:space="preserve">—</w:t>
            </w:r>
          </w:p>
        </w:tc>
        <w:tc>
          <w:tcPr>
            <w:tcW w:type="dxa" w:w="3951"/>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7"/>
                <w:szCs w:val="17"/>
              </w:rPr>
              <w:t xml:space="preserve">Paga un adelanto directo al proveedor, sin garantía</w:t>
            </w:r>
          </w:p>
        </w:tc>
        <w:tc>
          <w:tcPr>
            <w:tcW w:type="dxa" w:w="1159"/>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center"/>
            </w:pPr>
            <w:r>
              <w:rPr>
                <w:sz w:val="17"/>
                <w:szCs w:val="17"/>
              </w:rPr>
              <w:t xml:space="preserve">10 min</w:t>
            </w:r>
          </w:p>
        </w:tc>
      </w:tr>
      <w:tr>
        <w:trPr>
          <w:cantSplit/>
        </w:trPr>
        <w:tc>
          <w:tcPr>
            <w:tcW w:type="dxa" w:w="674"/>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center"/>
            </w:pPr>
            <w:r>
              <w:rPr>
                <w:sz w:val="17"/>
                <w:szCs w:val="17"/>
              </w:rPr>
              <w:t xml:space="preserve">5</w:t>
            </w:r>
          </w:p>
        </w:tc>
        <w:tc>
          <w:tcPr>
            <w:tcW w:type="dxa" w:w="2891"/>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7"/>
                <w:szCs w:val="17"/>
              </w:rPr>
              <w:t xml:space="preserve">Registra sus trabajos en una libreta u hoja de cálculo</w:t>
            </w:r>
          </w:p>
        </w:tc>
        <w:tc>
          <w:tcPr>
            <w:tcW w:type="dxa" w:w="963"/>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center"/>
            </w:pPr>
            <w:r>
              <w:rPr>
                <w:sz w:val="17"/>
                <w:szCs w:val="17"/>
              </w:rPr>
              <w:t xml:space="preserve">10 min</w:t>
            </w:r>
          </w:p>
        </w:tc>
        <w:tc>
          <w:tcPr>
            <w:tcW w:type="dxa" w:w="3951"/>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7"/>
                <w:szCs w:val="17"/>
              </w:rPr>
              <w:t xml:space="preserve">Da seguimiento por chat y llamadas</w:t>
            </w:r>
          </w:p>
        </w:tc>
        <w:tc>
          <w:tcPr>
            <w:tcW w:type="dxa" w:w="1159"/>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center"/>
            </w:pPr>
            <w:r>
              <w:rPr>
                <w:sz w:val="17"/>
                <w:szCs w:val="17"/>
              </w:rPr>
              <w:t xml:space="preserve">20 min/día</w:t>
            </w:r>
          </w:p>
        </w:tc>
      </w:tr>
      <w:tr>
        <w:trPr>
          <w:cantSplit/>
        </w:trPr>
        <w:tc>
          <w:tcPr>
            <w:tcW w:type="dxa" w:w="674"/>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center"/>
            </w:pPr>
            <w:r>
              <w:rPr>
                <w:sz w:val="17"/>
                <w:szCs w:val="17"/>
              </w:rPr>
              <w:t xml:space="preserve">6</w:t>
            </w:r>
          </w:p>
        </w:tc>
        <w:tc>
          <w:tcPr>
            <w:tcW w:type="dxa" w:w="2891"/>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7"/>
                <w:szCs w:val="17"/>
              </w:rPr>
              <w:t xml:space="preserve">—</w:t>
            </w:r>
          </w:p>
        </w:tc>
        <w:tc>
          <w:tcPr>
            <w:tcW w:type="dxa" w:w="963"/>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center"/>
            </w:pPr>
            <w:r>
              <w:rPr>
                <w:sz w:val="17"/>
                <w:szCs w:val="17"/>
              </w:rPr>
              <w:t xml:space="preserve">—</w:t>
            </w:r>
          </w:p>
        </w:tc>
        <w:tc>
          <w:tcPr>
            <w:tcW w:type="dxa" w:w="3951"/>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7"/>
                <w:szCs w:val="17"/>
              </w:rPr>
              <w:t xml:space="preserve">Recibe el servicio y paga el saldo; sin reseña formal</w:t>
            </w:r>
          </w:p>
        </w:tc>
        <w:tc>
          <w:tcPr>
            <w:tcW w:type="dxa" w:w="1159"/>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center"/>
            </w:pPr>
            <w:r>
              <w:rPr>
                <w:sz w:val="17"/>
                <w:szCs w:val="17"/>
              </w:rPr>
              <w:t xml:space="preserve">15 min</w:t>
            </w:r>
          </w:p>
        </w:tc>
      </w:tr>
    </w:tbl>
    <w:p>
      <w:pPr>
        <w:spacing w:after="200" w:before="60"/>
      </w:pPr>
      <w:r>
        <w:rPr>
          <w:i/>
          <w:iCs/>
          <w:color w:val="52525B"/>
          <w:sz w:val="18"/>
          <w:szCs w:val="18"/>
        </w:rPr>
        <w:t xml:space="preserve">Nota. </w:t>
      </w:r>
      <w:r>
        <w:rPr>
          <w:color w:val="52525B"/>
          <w:sz w:val="18"/>
          <w:szCs w:val="18"/>
        </w:rPr>
        <w:t xml:space="preserve">Tiempos referenciales estimados por el equipo a partir de las entrevistas del APF2; se validarán con datos reales en el piloto. Con Command Service, la búsqueda se reduce a filtros del catálogo, la negociación queda en el expediente y el pago se protege en custodia.</w:t>
      </w:r>
    </w:p>
    <w:p>
      <w:pPr>
        <w:pStyle w:val="Heading3"/>
        <w:keepNext/>
      </w:pPr>
      <w:r>
        <w:t xml:space="preserve">4.2.4 Gráfico de la secuencia de pasos del proceso manual</w:t>
      </w:r>
    </w:p>
    <w:p>
      <w:pPr>
        <w:keepNext/>
        <w:spacing w:after="0" w:before="200"/>
      </w:pPr>
      <w:r>
        <w:rPr>
          <w:b/>
          <w:bCs/>
        </w:rPr>
        <w:t xml:space="preserve">Figura 1</w:t>
      </w:r>
    </w:p>
    <w:p>
      <w:pPr>
        <w:keepNext/>
        <w:spacing w:after="80"/>
      </w:pPr>
      <w:r>
        <w:rPr>
          <w:i/>
          <w:iCs/>
        </w:rPr>
        <w:t xml:space="preserve">Diagrama de flujo del proceso manual de contratación de un servicio</w:t>
      </w:r>
    </w:p>
    <w:p>
      <w:pPr>
        <w:keepNext/>
        <w:jc w:val="center"/>
      </w:pPr>
      <w:r>
        <w:drawing>
          <wp:inline distT="0" distB="0" distL="0" distR="0">
            <wp:extent cx="1724025" cy="7239000"/>
            <wp:effectExtent t="0" r="0" b="0" l="0"/>
            <wp:docPr id="2" name="figura1" descr="Diagrama de flujo del proceso manual de contratación de un servicio" title="Diagrama de flujo del proceso manual de contratación de un servic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724025" cy="7239000"/>
                    </a:xfrm>
                    <a:prstGeom prst="rect">
                      <a:avLst/>
                    </a:prstGeom>
                  </pic:spPr>
                </pic:pic>
              </a:graphicData>
            </a:graphic>
          </wp:inline>
        </w:drawing>
      </w:r>
    </w:p>
    <w:p>
      <w:pPr>
        <w:spacing w:after="200" w:before="60"/>
      </w:pPr>
      <w:r>
        <w:rPr>
          <w:i/>
          <w:iCs/>
          <w:color w:val="52525B"/>
          <w:sz w:val="18"/>
          <w:szCs w:val="18"/>
        </w:rPr>
        <w:t xml:space="preserve">Nota. </w:t>
      </w:r>
      <w:r>
        <w:rPr>
          <w:color w:val="52525B"/>
          <w:sz w:val="18"/>
          <w:szCs w:val="18"/>
        </w:rPr>
        <w:t xml:space="preserve">Elaboración propia. Los tiempos son referenciales. El ciclo «No» muestra el retrabajo cuando no hay acuerdo, una de las causas del problema central.</w:t>
      </w:r>
    </w:p>
    <w:p>
      <w:pPr>
        <w:pStyle w:val="Heading2"/>
        <w:keepNext/>
      </w:pPr>
      <w:r>
        <w:t xml:space="preserve">4.3 Marco teórico de los temas del curso (semanas 1 a 12)</w:t>
      </w:r>
    </w:p>
    <w:p>
      <w:pPr>
        <w:spacing w:after="120" w:line="300"/>
        <w:jc w:val="both"/>
      </w:pPr>
      <w:r>
        <w:t xml:space="preserve">La Tabla 8 relaciona cada tema del sílabo con su definición y con la forma concreta en que se aplicó en el proyecto.</w:t>
      </w:r>
    </w:p>
    <w:p>
      <w:pPr>
        <w:keepNext/>
        <w:spacing w:after="0" w:before="160"/>
      </w:pPr>
      <w:r>
        <w:rPr>
          <w:b/>
          <w:bCs/>
        </w:rPr>
        <w:t xml:space="preserve">Tabla 8</w:t>
      </w:r>
    </w:p>
    <w:p>
      <w:pPr>
        <w:keepNext/>
        <w:spacing w:after="80"/>
      </w:pPr>
      <w:r>
        <w:rPr>
          <w:i/>
          <w:iCs/>
        </w:rPr>
        <w:t xml:space="preserve">Temas del sílabo y su aplicación en Command Service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78"/>
        <w:gridCol w:w="1734"/>
        <w:gridCol w:w="3662"/>
        <w:gridCol w:w="3664"/>
      </w:tblGrid>
      <w:tr>
        <w:trPr>
          <w:cantSplit/>
          <w:tblHeader/>
        </w:trPr>
        <w:tc>
          <w:tcPr>
            <w:tcW w:type="dxa" w:w="578"/>
            <w:tcBorders>
              <w:top w:val="single" w:color="D4D4D8" w:sz="4"/>
              <w:left w:val="single" w:color="D4D4D8" w:sz="4"/>
              <w:bottom w:val="single" w:color="D4D4D8" w:sz="4"/>
              <w:right w:val="single" w:color="D4D4D8" w:sz="4"/>
            </w:tcBorders>
            <w:shd w:fill="18181B" w:color="auto" w:val="clear"/>
            <w:tcMar>
              <w:top w:type="dxa" w:w="60"/>
              <w:left w:type="dxa" w:w="90"/>
              <w:bottom w:type="dxa" w:w="60"/>
              <w:right w:type="dxa" w:w="90"/>
            </w:tcMar>
            <w:vAlign w:val="center"/>
          </w:tcPr>
          <w:p>
            <w:pPr>
              <w:spacing w:after="20" w:line="252"/>
              <w:jc w:val="center"/>
            </w:pPr>
            <w:r>
              <w:rPr>
                <w:b/>
                <w:bCs/>
                <w:color w:val="FFFFFF"/>
                <w:sz w:val="17"/>
                <w:szCs w:val="17"/>
              </w:rPr>
              <w:t xml:space="preserve">Sem.</w:t>
            </w:r>
          </w:p>
        </w:tc>
        <w:tc>
          <w:tcPr>
            <w:tcW w:type="dxa" w:w="1734"/>
            <w:tcBorders>
              <w:top w:val="single" w:color="D4D4D8" w:sz="4"/>
              <w:left w:val="single" w:color="D4D4D8" w:sz="4"/>
              <w:bottom w:val="single" w:color="D4D4D8" w:sz="4"/>
              <w:right w:val="single" w:color="D4D4D8" w:sz="4"/>
            </w:tcBorders>
            <w:shd w:fill="18181B" w:color="auto" w:val="clear"/>
            <w:tcMar>
              <w:top w:type="dxa" w:w="60"/>
              <w:left w:type="dxa" w:w="90"/>
              <w:bottom w:type="dxa" w:w="60"/>
              <w:right w:type="dxa" w:w="90"/>
            </w:tcMar>
            <w:vAlign w:val="center"/>
          </w:tcPr>
          <w:p>
            <w:pPr>
              <w:spacing w:after="20" w:line="252"/>
              <w:jc w:val="left"/>
            </w:pPr>
            <w:r>
              <w:rPr>
                <w:b/>
                <w:bCs/>
                <w:color w:val="FFFFFF"/>
                <w:sz w:val="17"/>
                <w:szCs w:val="17"/>
              </w:rPr>
              <w:t xml:space="preserve">Tema</w:t>
            </w:r>
          </w:p>
        </w:tc>
        <w:tc>
          <w:tcPr>
            <w:tcW w:type="dxa" w:w="3662"/>
            <w:tcBorders>
              <w:top w:val="single" w:color="D4D4D8" w:sz="4"/>
              <w:left w:val="single" w:color="D4D4D8" w:sz="4"/>
              <w:bottom w:val="single" w:color="D4D4D8" w:sz="4"/>
              <w:right w:val="single" w:color="D4D4D8" w:sz="4"/>
            </w:tcBorders>
            <w:shd w:fill="18181B" w:color="auto" w:val="clear"/>
            <w:tcMar>
              <w:top w:type="dxa" w:w="60"/>
              <w:left w:type="dxa" w:w="90"/>
              <w:bottom w:type="dxa" w:w="60"/>
              <w:right w:type="dxa" w:w="90"/>
            </w:tcMar>
            <w:vAlign w:val="center"/>
          </w:tcPr>
          <w:p>
            <w:pPr>
              <w:spacing w:after="20" w:line="252"/>
              <w:jc w:val="left"/>
            </w:pPr>
            <w:r>
              <w:rPr>
                <w:b/>
                <w:bCs/>
                <w:color w:val="FFFFFF"/>
                <w:sz w:val="17"/>
                <w:szCs w:val="17"/>
              </w:rPr>
              <w:t xml:space="preserve">Concepto clave</w:t>
            </w:r>
          </w:p>
        </w:tc>
        <w:tc>
          <w:tcPr>
            <w:tcW w:type="dxa" w:w="3664"/>
            <w:tcBorders>
              <w:top w:val="single" w:color="D4D4D8" w:sz="4"/>
              <w:left w:val="single" w:color="D4D4D8" w:sz="4"/>
              <w:bottom w:val="single" w:color="D4D4D8" w:sz="4"/>
              <w:right w:val="single" w:color="D4D4D8" w:sz="4"/>
            </w:tcBorders>
            <w:shd w:fill="18181B" w:color="auto" w:val="clear"/>
            <w:tcMar>
              <w:top w:type="dxa" w:w="60"/>
              <w:left w:type="dxa" w:w="90"/>
              <w:bottom w:type="dxa" w:w="60"/>
              <w:right w:type="dxa" w:w="90"/>
            </w:tcMar>
            <w:vAlign w:val="center"/>
          </w:tcPr>
          <w:p>
            <w:pPr>
              <w:spacing w:after="20" w:line="252"/>
              <w:jc w:val="left"/>
            </w:pPr>
            <w:r>
              <w:rPr>
                <w:b/>
                <w:bCs/>
                <w:color w:val="FFFFFF"/>
                <w:sz w:val="17"/>
                <w:szCs w:val="17"/>
              </w:rPr>
              <w:t xml:space="preserve">Aplicación en el proyecto</w:t>
            </w:r>
          </w:p>
        </w:tc>
      </w:tr>
      <w:tr>
        <w:trPr>
          <w:cantSplit/>
        </w:trPr>
        <w:tc>
          <w:tcPr>
            <w:tcW w:type="dxa" w:w="578"/>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center"/>
            </w:pPr>
            <w:r>
              <w:rPr>
                <w:sz w:val="17"/>
                <w:szCs w:val="17"/>
              </w:rPr>
              <w:t xml:space="preserve">1</w:t>
            </w:r>
          </w:p>
        </w:tc>
        <w:tc>
          <w:tcPr>
            <w:tcW w:type="dxa" w:w="1734"/>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7"/>
                <w:szCs w:val="17"/>
              </w:rPr>
              <w:t xml:space="preserve">Lean Canvas</w:t>
            </w:r>
          </w:p>
        </w:tc>
        <w:tc>
          <w:tcPr>
            <w:tcW w:type="dxa" w:w="3662"/>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7"/>
                <w:szCs w:val="17"/>
              </w:rPr>
              <w:t xml:space="preserve">Lienzo de 9 bloques para validar un modelo de negocio en etapa temprana (Maurya, 2012).</w:t>
            </w:r>
          </w:p>
        </w:tc>
        <w:tc>
          <w:tcPr>
            <w:tcW w:type="dxa" w:w="3664"/>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7"/>
                <w:szCs w:val="17"/>
              </w:rPr>
              <w:t xml:space="preserve">Lean Canvas de la sección 3.2; métricas clave implementadas en Reportes.</w:t>
            </w:r>
          </w:p>
        </w:tc>
      </w:tr>
      <w:tr>
        <w:trPr>
          <w:cantSplit/>
        </w:trPr>
        <w:tc>
          <w:tcPr>
            <w:tcW w:type="dxa" w:w="578"/>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center"/>
            </w:pPr>
            <w:r>
              <w:rPr>
                <w:sz w:val="17"/>
                <w:szCs w:val="17"/>
              </w:rPr>
              <w:t xml:space="preserve">2</w:t>
            </w:r>
          </w:p>
        </w:tc>
        <w:tc>
          <w:tcPr>
            <w:tcW w:type="dxa" w:w="1734"/>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7"/>
                <w:szCs w:val="17"/>
              </w:rPr>
              <w:t xml:space="preserve">Planificación con PMBOK</w:t>
            </w:r>
          </w:p>
        </w:tc>
        <w:tc>
          <w:tcPr>
            <w:tcW w:type="dxa" w:w="3662"/>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7"/>
                <w:szCs w:val="17"/>
              </w:rPr>
              <w:t xml:space="preserve">Gestión por procesos y entregables: Project Charter, WBS y cronograma (PMI, 2021).</w:t>
            </w:r>
          </w:p>
        </w:tc>
        <w:tc>
          <w:tcPr>
            <w:tcW w:type="dxa" w:w="3664"/>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7"/>
                <w:szCs w:val="17"/>
              </w:rPr>
              <w:t xml:space="preserve">Acta, WBS, Gantt y mapeo de tareas actualizados (sección 5).</w:t>
            </w:r>
          </w:p>
        </w:tc>
      </w:tr>
      <w:tr>
        <w:trPr>
          <w:cantSplit/>
        </w:trPr>
        <w:tc>
          <w:tcPr>
            <w:tcW w:type="dxa" w:w="578"/>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center"/>
            </w:pPr>
            <w:r>
              <w:rPr>
                <w:sz w:val="17"/>
                <w:szCs w:val="17"/>
              </w:rPr>
              <w:t xml:space="preserve">3</w:t>
            </w:r>
          </w:p>
        </w:tc>
        <w:tc>
          <w:tcPr>
            <w:tcW w:type="dxa" w:w="1734"/>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7"/>
                <w:szCs w:val="17"/>
              </w:rPr>
              <w:t xml:space="preserve">Toma de requerimientos</w:t>
            </w:r>
          </w:p>
        </w:tc>
        <w:tc>
          <w:tcPr>
            <w:tcW w:type="dxa" w:w="3662"/>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7"/>
                <w:szCs w:val="17"/>
              </w:rPr>
              <w:t xml:space="preserve">Elicitación, especificación y trazabilidad de requisitos (IEEE 830; ISO/IEC/IEEE 29148).</w:t>
            </w:r>
          </w:p>
        </w:tc>
        <w:tc>
          <w:tcPr>
            <w:tcW w:type="dxa" w:w="3664"/>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7"/>
                <w:szCs w:val="17"/>
              </w:rPr>
              <w:t xml:space="preserve">17 RF y 11 RNF con estado actualizado (Tabla 2).</w:t>
            </w:r>
          </w:p>
        </w:tc>
      </w:tr>
      <w:tr>
        <w:trPr>
          <w:cantSplit/>
        </w:trPr>
        <w:tc>
          <w:tcPr>
            <w:tcW w:type="dxa" w:w="578"/>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center"/>
            </w:pPr>
            <w:r>
              <w:rPr>
                <w:sz w:val="17"/>
                <w:szCs w:val="17"/>
              </w:rPr>
              <w:t xml:space="preserve">5</w:t>
            </w:r>
          </w:p>
        </w:tc>
        <w:tc>
          <w:tcPr>
            <w:tcW w:type="dxa" w:w="1734"/>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7"/>
                <w:szCs w:val="17"/>
              </w:rPr>
              <w:t xml:space="preserve">BPM</w:t>
            </w:r>
          </w:p>
        </w:tc>
        <w:tc>
          <w:tcPr>
            <w:tcW w:type="dxa" w:w="3662"/>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7"/>
                <w:szCs w:val="17"/>
              </w:rPr>
              <w:t xml:space="preserve">Modelado de procesos con la notación BPMN 2.0 (OMG, 2014).</w:t>
            </w:r>
          </w:p>
        </w:tc>
        <w:tc>
          <w:tcPr>
            <w:tcW w:type="dxa" w:w="3664"/>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7"/>
                <w:szCs w:val="17"/>
              </w:rPr>
              <w:t xml:space="preserve">Proceso manual (Figura 1) y proceso de contratación reflejado en la máquina de estados.</w:t>
            </w:r>
          </w:p>
        </w:tc>
      </w:tr>
      <w:tr>
        <w:trPr>
          <w:cantSplit/>
        </w:trPr>
        <w:tc>
          <w:tcPr>
            <w:tcW w:type="dxa" w:w="578"/>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center"/>
            </w:pPr>
            <w:r>
              <w:rPr>
                <w:sz w:val="17"/>
                <w:szCs w:val="17"/>
              </w:rPr>
              <w:t xml:space="preserve">6</w:t>
            </w:r>
          </w:p>
        </w:tc>
        <w:tc>
          <w:tcPr>
            <w:tcW w:type="dxa" w:w="1734"/>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7"/>
                <w:szCs w:val="17"/>
              </w:rPr>
              <w:t xml:space="preserve">Diseño de base de datos</w:t>
            </w:r>
          </w:p>
        </w:tc>
        <w:tc>
          <w:tcPr>
            <w:tcW w:type="dxa" w:w="3662"/>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7"/>
                <w:szCs w:val="17"/>
              </w:rPr>
              <w:t xml:space="preserve">Modelo relacional normalizado (3FN), integridad y seguridad (Hoffer, 2019).</w:t>
            </w:r>
          </w:p>
        </w:tc>
        <w:tc>
          <w:tcPr>
            <w:tcW w:type="dxa" w:w="3664"/>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7"/>
                <w:szCs w:val="17"/>
              </w:rPr>
              <w:t xml:space="preserve">10 tablas, ENUM, CHECK, triggers, columnas generadas y RLS (sección 9).</w:t>
            </w:r>
          </w:p>
        </w:tc>
      </w:tr>
      <w:tr>
        <w:trPr>
          <w:cantSplit/>
        </w:trPr>
        <w:tc>
          <w:tcPr>
            <w:tcW w:type="dxa" w:w="578"/>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center"/>
            </w:pPr>
            <w:r>
              <w:rPr>
                <w:sz w:val="17"/>
                <w:szCs w:val="17"/>
              </w:rPr>
              <w:t xml:space="preserve">7</w:t>
            </w:r>
          </w:p>
        </w:tc>
        <w:tc>
          <w:tcPr>
            <w:tcW w:type="dxa" w:w="1734"/>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7"/>
                <w:szCs w:val="17"/>
              </w:rPr>
              <w:t xml:space="preserve">UX/UI, reportes y documentación</w:t>
            </w:r>
          </w:p>
        </w:tc>
        <w:tc>
          <w:tcPr>
            <w:tcW w:type="dxa" w:w="3662"/>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7"/>
                <w:szCs w:val="17"/>
              </w:rPr>
              <w:t xml:space="preserve">Diseño centrado en el usuario, reportes de gestión y documentación técnica (Markdown, Javadoc/JSDoc).</w:t>
            </w:r>
          </w:p>
        </w:tc>
        <w:tc>
          <w:tcPr>
            <w:tcW w:type="dxa" w:w="3664"/>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7"/>
                <w:szCs w:val="17"/>
              </w:rPr>
              <w:t xml:space="preserve">Tema claro/oscuro, 14 vistas responsive, reportes con CSV y README.</w:t>
            </w:r>
          </w:p>
        </w:tc>
      </w:tr>
      <w:tr>
        <w:trPr>
          <w:cantSplit/>
        </w:trPr>
        <w:tc>
          <w:tcPr>
            <w:tcW w:type="dxa" w:w="578"/>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center"/>
            </w:pPr>
            <w:r>
              <w:rPr>
                <w:sz w:val="17"/>
                <w:szCs w:val="17"/>
              </w:rPr>
              <w:t xml:space="preserve">9</w:t>
            </w:r>
          </w:p>
        </w:tc>
        <w:tc>
          <w:tcPr>
            <w:tcW w:type="dxa" w:w="1734"/>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7"/>
                <w:szCs w:val="17"/>
              </w:rPr>
              <w:t xml:space="preserve">Arquitectura: MVC, TDD, DAO, SOLID</w:t>
            </w:r>
          </w:p>
        </w:tc>
        <w:tc>
          <w:tcPr>
            <w:tcW w:type="dxa" w:w="3662"/>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7"/>
                <w:szCs w:val="17"/>
              </w:rPr>
              <w:t xml:space="preserve">Separación de responsabilidades, acceso a datos desacoplado y pruebas guiadas (Fowler, 2002; Martin, 2017; Beck, 2002).</w:t>
            </w:r>
          </w:p>
        </w:tc>
        <w:tc>
          <w:tcPr>
            <w:tcW w:type="dxa" w:w="3664"/>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7"/>
                <w:szCs w:val="17"/>
              </w:rPr>
              <w:t xml:space="preserve">Arquitectura por capas y principios aplicados (sección 6).</w:t>
            </w:r>
          </w:p>
        </w:tc>
      </w:tr>
      <w:tr>
        <w:trPr>
          <w:cantSplit/>
        </w:trPr>
        <w:tc>
          <w:tcPr>
            <w:tcW w:type="dxa" w:w="578"/>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center"/>
            </w:pPr>
            <w:r>
              <w:rPr>
                <w:sz w:val="17"/>
                <w:szCs w:val="17"/>
              </w:rPr>
              <w:t xml:space="preserve">10</w:t>
            </w:r>
          </w:p>
        </w:tc>
        <w:tc>
          <w:tcPr>
            <w:tcW w:type="dxa" w:w="1734"/>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7"/>
                <w:szCs w:val="17"/>
              </w:rPr>
              <w:t xml:space="preserve">Recursos y librerías</w:t>
            </w:r>
          </w:p>
        </w:tc>
        <w:tc>
          <w:tcPr>
            <w:tcW w:type="dxa" w:w="3662"/>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7"/>
                <w:szCs w:val="17"/>
              </w:rPr>
              <w:t xml:space="preserve">Librerías de apoyo para eficiencia y seguridad (Guava, POI, Commons, Logback en Java).</w:t>
            </w:r>
          </w:p>
        </w:tc>
        <w:tc>
          <w:tcPr>
            <w:tcW w:type="dxa" w:w="3664"/>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7"/>
                <w:szCs w:val="17"/>
              </w:rPr>
              <w:t xml:space="preserve">9 librerías verificadas en vivo y su equivalencia Java (sección 7).</w:t>
            </w:r>
          </w:p>
        </w:tc>
      </w:tr>
      <w:tr>
        <w:trPr>
          <w:cantSplit/>
        </w:trPr>
        <w:tc>
          <w:tcPr>
            <w:tcW w:type="dxa" w:w="578"/>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center"/>
            </w:pPr>
            <w:r>
              <w:rPr>
                <w:sz w:val="17"/>
                <w:szCs w:val="17"/>
              </w:rPr>
              <w:t xml:space="preserve">11</w:t>
            </w:r>
          </w:p>
        </w:tc>
        <w:tc>
          <w:tcPr>
            <w:tcW w:type="dxa" w:w="1734"/>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7"/>
                <w:szCs w:val="17"/>
              </w:rPr>
              <w:t xml:space="preserve">Control de versiones</w:t>
            </w:r>
          </w:p>
        </w:tc>
        <w:tc>
          <w:tcPr>
            <w:tcW w:type="dxa" w:w="3662"/>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7"/>
                <w:szCs w:val="17"/>
              </w:rPr>
              <w:t xml:space="preserve">Git (distribuido) y GitHub: ramas, commits, fusiones y etiquetas (Chacon y Straub, 2014).</w:t>
            </w:r>
          </w:p>
        </w:tc>
        <w:tc>
          <w:tcPr>
            <w:tcW w:type="dxa" w:w="3664"/>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7"/>
                <w:szCs w:val="17"/>
              </w:rPr>
              <w:t xml:space="preserve">Repositorio, estrategia de ramas y etiqueta v0.3-APF3 (sección 11).</w:t>
            </w:r>
          </w:p>
        </w:tc>
      </w:tr>
    </w:tbl>
    <w:p>
      <w:pPr>
        <w:pStyle w:val="Heading1"/>
        <w:pageBreakBefore/>
      </w:pPr>
      <w:r>
        <w:t xml:space="preserve">5. Planificación del proyecto actualizada (PMBOK)</w:t>
      </w:r>
    </w:p>
    <w:p>
      <w:pPr>
        <w:spacing w:after="120" w:line="300"/>
        <w:jc w:val="both"/>
      </w:pPr>
      <w:r>
        <w:t xml:space="preserve">Siguiendo el enfoque del PMBOK (PMI, 2021), la planificación se re-evaluó en la semana 12 para reflejar el avance real: el desarrollo de los módulos operativos se completó dentro de la Unidad 3 y las fases de pruebas de seguridad, despliegue, monitoreo y mantenimiento quedan programadas para la Unidad 4 (semanas 13 a 18).</w:t>
      </w:r>
    </w:p>
    <w:p>
      <w:pPr>
        <w:pStyle w:val="Heading2"/>
        <w:keepNext/>
      </w:pPr>
      <w:r>
        <w:t xml:space="preserve">5.1 Acta de constitución (resumen actualizado)</w:t>
      </w:r>
    </w:p>
    <w:p>
      <w:pPr>
        <w:keepNext/>
        <w:spacing w:after="0" w:before="160"/>
      </w:pPr>
      <w:r>
        <w:rPr>
          <w:b/>
          <w:bCs/>
        </w:rPr>
        <w:t xml:space="preserve">Tabla 9</w:t>
      </w:r>
    </w:p>
    <w:p>
      <w:pPr>
        <w:keepNext/>
        <w:spacing w:after="80"/>
      </w:pPr>
      <w:r>
        <w:rPr>
          <w:i/>
          <w:iCs/>
        </w:rPr>
        <w:t xml:space="preserve">Project Charter actualizado a la semana 12</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7518"/>
      </w:tblGrid>
      <w:tr>
        <w:trPr>
          <w:cantSplit/>
          <w:tblHeader/>
        </w:trPr>
        <w:tc>
          <w:tcPr>
            <w:tcW w:type="dxa" w:w="2120"/>
            <w:tcBorders>
              <w:top w:val="single" w:color="D4D4D8" w:sz="4"/>
              <w:left w:val="single" w:color="D4D4D8" w:sz="4"/>
              <w:bottom w:val="single" w:color="D4D4D8" w:sz="4"/>
              <w:right w:val="single" w:color="D4D4D8" w:sz="4"/>
            </w:tcBorders>
            <w:shd w:fill="18181B" w:color="auto" w:val="clear"/>
            <w:tcMar>
              <w:top w:type="dxa" w:w="60"/>
              <w:left w:type="dxa" w:w="90"/>
              <w:bottom w:type="dxa" w:w="60"/>
              <w:right w:type="dxa" w:w="90"/>
            </w:tcMar>
            <w:vAlign w:val="center"/>
          </w:tcPr>
          <w:p>
            <w:pPr>
              <w:spacing w:after="20" w:line="252"/>
              <w:jc w:val="left"/>
            </w:pPr>
            <w:r>
              <w:rPr>
                <w:b/>
                <w:bCs/>
                <w:color w:val="FFFFFF"/>
                <w:sz w:val="18"/>
                <w:szCs w:val="18"/>
              </w:rPr>
              <w:t xml:space="preserve">Elemento</w:t>
            </w:r>
          </w:p>
        </w:tc>
        <w:tc>
          <w:tcPr>
            <w:tcW w:type="dxa" w:w="7518"/>
            <w:tcBorders>
              <w:top w:val="single" w:color="D4D4D8" w:sz="4"/>
              <w:left w:val="single" w:color="D4D4D8" w:sz="4"/>
              <w:bottom w:val="single" w:color="D4D4D8" w:sz="4"/>
              <w:right w:val="single" w:color="D4D4D8" w:sz="4"/>
            </w:tcBorders>
            <w:shd w:fill="18181B" w:color="auto" w:val="clear"/>
            <w:tcMar>
              <w:top w:type="dxa" w:w="60"/>
              <w:left w:type="dxa" w:w="90"/>
              <w:bottom w:type="dxa" w:w="60"/>
              <w:right w:type="dxa" w:w="90"/>
            </w:tcMar>
            <w:vAlign w:val="center"/>
          </w:tcPr>
          <w:p>
            <w:pPr>
              <w:spacing w:after="20" w:line="252"/>
              <w:jc w:val="left"/>
            </w:pPr>
            <w:r>
              <w:rPr>
                <w:b/>
                <w:bCs/>
                <w:color w:val="FFFFFF"/>
                <w:sz w:val="18"/>
                <w:szCs w:val="18"/>
              </w:rPr>
              <w:t xml:space="preserve">Definición</w:t>
            </w:r>
          </w:p>
        </w:tc>
      </w:tr>
      <w:tr>
        <w:trPr>
          <w:cantSplit/>
        </w:trPr>
        <w:tc>
          <w:tcPr>
            <w:tcW w:type="dxa" w:w="2120"/>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8"/>
                <w:szCs w:val="18"/>
              </w:rPr>
              <w:t xml:space="preserve">Proyecto</w:t>
            </w:r>
          </w:p>
        </w:tc>
        <w:tc>
          <w:tcPr>
            <w:tcW w:type="dxa" w:w="7518"/>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8"/>
                <w:szCs w:val="18"/>
              </w:rPr>
              <w:t xml:space="preserve">Command Service – Plataforma de intermediación de servicios independientes.</w:t>
            </w:r>
          </w:p>
        </w:tc>
      </w:tr>
      <w:tr>
        <w:trPr>
          <w:cantSplit/>
        </w:trPr>
        <w:tc>
          <w:tcPr>
            <w:tcW w:type="dxa" w:w="2120"/>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8"/>
                <w:szCs w:val="18"/>
              </w:rPr>
              <w:t xml:space="preserve">Objetivo general</w:t>
            </w:r>
          </w:p>
        </w:tc>
        <w:tc>
          <w:tcPr>
            <w:tcW w:type="dxa" w:w="7518"/>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8"/>
                <w:szCs w:val="18"/>
              </w:rPr>
              <w:t xml:space="preserve">Implementar un MVP web que cubra el flujo registro → solicitud → pago en custodia → servicio → reseña, desplegado y validado en 18 semanas.</w:t>
            </w:r>
          </w:p>
        </w:tc>
      </w:tr>
      <w:tr>
        <w:trPr>
          <w:cantSplit/>
        </w:trPr>
        <w:tc>
          <w:tcPr>
            <w:tcW w:type="dxa" w:w="2120"/>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8"/>
                <w:szCs w:val="18"/>
              </w:rPr>
              <w:t xml:space="preserve">Objetivos específicos</w:t>
            </w:r>
          </w:p>
        </w:tc>
        <w:tc>
          <w:tcPr>
            <w:tcW w:type="dxa" w:w="7518"/>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8"/>
                <w:szCs w:val="18"/>
              </w:rPr>
              <w:t xml:space="preserve">(1) Autenticación segura por roles — logrado. (2) Catálogo y solicitudes con estados — logrado. (3) Pago en custodia con comisión — logrado. (4) Reportes y auditoría — logrado. (5) Pruebas, despliegue y piloto — en curso.</w:t>
            </w:r>
          </w:p>
        </w:tc>
      </w:tr>
      <w:tr>
        <w:trPr>
          <w:cantSplit/>
        </w:trPr>
        <w:tc>
          <w:tcPr>
            <w:tcW w:type="dxa" w:w="2120"/>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8"/>
                <w:szCs w:val="18"/>
              </w:rPr>
              <w:t xml:space="preserve">Equipo</w:t>
            </w:r>
          </w:p>
        </w:tc>
        <w:tc>
          <w:tcPr>
            <w:tcW w:type="dxa" w:w="7518"/>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8"/>
                <w:szCs w:val="18"/>
              </w:rPr>
              <w:t xml:space="preserve">Luis Enrique Ccaccya Huillcaya (desarrollo backend, base de datos y arquitectura) · Julio César Velarde López (gestión, documentación, UX y pruebas).</w:t>
            </w:r>
          </w:p>
        </w:tc>
      </w:tr>
      <w:tr>
        <w:trPr>
          <w:cantSplit/>
        </w:trPr>
        <w:tc>
          <w:tcPr>
            <w:tcW w:type="dxa" w:w="2120"/>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8"/>
                <w:szCs w:val="18"/>
              </w:rPr>
              <w:t xml:space="preserve">Hitos</w:t>
            </w:r>
          </w:p>
        </w:tc>
        <w:tc>
          <w:tcPr>
            <w:tcW w:type="dxa" w:w="7518"/>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8"/>
                <w:szCs w:val="18"/>
              </w:rPr>
              <w:t xml:space="preserve">S4 APF1 · S8 APF2 · </w:t>
            </w:r>
            <w:r>
              <w:rPr>
                <w:b/>
                <w:bCs/>
                <w:sz w:val="18"/>
                <w:szCs w:val="18"/>
              </w:rPr>
              <w:t xml:space="preserve">S12 APF3 (este avance)</w:t>
            </w:r>
            <w:r>
              <w:rPr>
                <w:sz w:val="18"/>
                <w:szCs w:val="18"/>
              </w:rPr>
              <w:t xml:space="preserve"> · S18 Proyecto final.</w:t>
            </w:r>
          </w:p>
        </w:tc>
      </w:tr>
      <w:tr>
        <w:trPr>
          <w:cantSplit/>
        </w:trPr>
        <w:tc>
          <w:tcPr>
            <w:tcW w:type="dxa" w:w="2120"/>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8"/>
                <w:szCs w:val="18"/>
              </w:rPr>
              <w:t xml:space="preserve">Restricciones</w:t>
            </w:r>
          </w:p>
        </w:tc>
        <w:tc>
          <w:tcPr>
            <w:tcW w:type="dxa" w:w="7518"/>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8"/>
                <w:szCs w:val="18"/>
              </w:rPr>
              <w:t xml:space="preserve">Tiempo académico; equipo de dos personas; pagos simulados (sin movimiento real de fondos); planes gratuitos de Supabase.</w:t>
            </w:r>
          </w:p>
        </w:tc>
      </w:tr>
      <w:tr>
        <w:trPr>
          <w:cantSplit/>
        </w:trPr>
        <w:tc>
          <w:tcPr>
            <w:tcW w:type="dxa" w:w="2120"/>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8"/>
                <w:szCs w:val="18"/>
              </w:rPr>
              <w:t xml:space="preserve">Riesgos y mitigación</w:t>
            </w:r>
          </w:p>
        </w:tc>
        <w:tc>
          <w:tcPr>
            <w:tcW w:type="dxa" w:w="7518"/>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8"/>
                <w:szCs w:val="18"/>
              </w:rPr>
              <w:t xml:space="preserve">Exposición de credenciales → .env fuera de Git; sobrecarga de alcance → incrementos; caída de la nube → script de semilla reproducible; diferencia con el lineamiento Java → tabla de equivalencias (sección 7.3).</w:t>
            </w:r>
          </w:p>
        </w:tc>
      </w:tr>
      <w:tr>
        <w:trPr>
          <w:cantSplit/>
        </w:trPr>
        <w:tc>
          <w:tcPr>
            <w:tcW w:type="dxa" w:w="2120"/>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8"/>
                <w:szCs w:val="18"/>
              </w:rPr>
              <w:t xml:space="preserve">Criterio de éxito</w:t>
            </w:r>
          </w:p>
        </w:tc>
        <w:tc>
          <w:tcPr>
            <w:tcW w:type="dxa" w:w="7518"/>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8"/>
                <w:szCs w:val="18"/>
              </w:rPr>
              <w:t xml:space="preserve">El 100 % del alcance comprometido demostrable en la sustentación y las pruebas críticas aprobadas.</w:t>
            </w:r>
          </w:p>
        </w:tc>
      </w:tr>
    </w:tbl>
    <w:p>
      <w:pPr>
        <w:pStyle w:val="Heading2"/>
        <w:keepNext/>
      </w:pPr>
      <w:r>
        <w:t xml:space="preserve">5.2 Estructura de desglose del trabajo (WBS) y mapeo de tareas</w:t>
      </w:r>
    </w:p>
    <w:p>
      <w:pPr>
        <w:spacing w:after="120" w:line="300"/>
        <w:jc w:val="both"/>
      </w:pPr>
      <w:r>
        <w:t xml:space="preserve">La Tabla 10 mapea cada paquete de trabajo con su responsable, semanas, estado y evidencia verificable. Las tareas marcadas como </w:t>
      </w:r>
      <w:r>
        <w:rPr>
          <w:i/>
          <w:iCs/>
        </w:rPr>
        <w:t xml:space="preserve">Equipo</w:t>
      </w:r>
      <w:r>
        <w:t xml:space="preserve"> fueron realizadas por ambos integrantes.</w:t>
      </w:r>
    </w:p>
    <w:p>
      <w:pPr>
        <w:keepNext/>
        <w:spacing w:after="0" w:before="160"/>
      </w:pPr>
      <w:r>
        <w:rPr>
          <w:b/>
          <w:bCs/>
        </w:rPr>
        <w:t xml:space="preserve">Tabla 10</w:t>
      </w:r>
    </w:p>
    <w:p>
      <w:pPr>
        <w:keepNext/>
        <w:spacing w:after="80"/>
      </w:pPr>
      <w:r>
        <w:rPr>
          <w:i/>
          <w:iCs/>
        </w:rPr>
        <w:t xml:space="preserve">Mapeo de tareas de la WBS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74"/>
        <w:gridCol w:w="3566"/>
        <w:gridCol w:w="1349"/>
        <w:gridCol w:w="1060"/>
        <w:gridCol w:w="1252"/>
        <w:gridCol w:w="1737"/>
      </w:tblGrid>
      <w:tr>
        <w:trPr>
          <w:cantSplit/>
          <w:tblHeader/>
        </w:trPr>
        <w:tc>
          <w:tcPr>
            <w:tcW w:type="dxa" w:w="674"/>
            <w:tcBorders>
              <w:top w:val="single" w:color="D4D4D8" w:sz="4"/>
              <w:left w:val="single" w:color="D4D4D8" w:sz="4"/>
              <w:bottom w:val="single" w:color="D4D4D8" w:sz="4"/>
              <w:right w:val="single" w:color="D4D4D8" w:sz="4"/>
            </w:tcBorders>
            <w:shd w:fill="18181B" w:color="auto" w:val="clear"/>
            <w:tcMar>
              <w:top w:type="dxa" w:w="60"/>
              <w:left w:type="dxa" w:w="90"/>
              <w:bottom w:type="dxa" w:w="60"/>
              <w:right w:type="dxa" w:w="90"/>
            </w:tcMar>
            <w:vAlign w:val="center"/>
          </w:tcPr>
          <w:p>
            <w:pPr>
              <w:spacing w:after="20" w:line="252"/>
              <w:jc w:val="center"/>
            </w:pPr>
            <w:r>
              <w:rPr>
                <w:b/>
                <w:bCs/>
                <w:color w:val="FFFFFF"/>
                <w:sz w:val="16"/>
                <w:szCs w:val="16"/>
              </w:rPr>
              <w:t xml:space="preserve">WBS</w:t>
            </w:r>
          </w:p>
        </w:tc>
        <w:tc>
          <w:tcPr>
            <w:tcW w:type="dxa" w:w="3566"/>
            <w:tcBorders>
              <w:top w:val="single" w:color="D4D4D8" w:sz="4"/>
              <w:left w:val="single" w:color="D4D4D8" w:sz="4"/>
              <w:bottom w:val="single" w:color="D4D4D8" w:sz="4"/>
              <w:right w:val="single" w:color="D4D4D8" w:sz="4"/>
            </w:tcBorders>
            <w:shd w:fill="18181B" w:color="auto" w:val="clear"/>
            <w:tcMar>
              <w:top w:type="dxa" w:w="60"/>
              <w:left w:type="dxa" w:w="90"/>
              <w:bottom w:type="dxa" w:w="60"/>
              <w:right w:type="dxa" w:w="90"/>
            </w:tcMar>
            <w:vAlign w:val="center"/>
          </w:tcPr>
          <w:p>
            <w:pPr>
              <w:spacing w:after="20" w:line="252"/>
              <w:jc w:val="left"/>
            </w:pPr>
            <w:r>
              <w:rPr>
                <w:b/>
                <w:bCs/>
                <w:color w:val="FFFFFF"/>
                <w:sz w:val="16"/>
                <w:szCs w:val="16"/>
              </w:rPr>
              <w:t xml:space="preserve">Paquete de trabajo</w:t>
            </w:r>
          </w:p>
        </w:tc>
        <w:tc>
          <w:tcPr>
            <w:tcW w:type="dxa" w:w="1349"/>
            <w:tcBorders>
              <w:top w:val="single" w:color="D4D4D8" w:sz="4"/>
              <w:left w:val="single" w:color="D4D4D8" w:sz="4"/>
              <w:bottom w:val="single" w:color="D4D4D8" w:sz="4"/>
              <w:right w:val="single" w:color="D4D4D8" w:sz="4"/>
            </w:tcBorders>
            <w:shd w:fill="18181B" w:color="auto" w:val="clear"/>
            <w:tcMar>
              <w:top w:type="dxa" w:w="60"/>
              <w:left w:type="dxa" w:w="90"/>
              <w:bottom w:type="dxa" w:w="60"/>
              <w:right w:type="dxa" w:w="90"/>
            </w:tcMar>
            <w:vAlign w:val="center"/>
          </w:tcPr>
          <w:p>
            <w:pPr>
              <w:spacing w:after="20" w:line="252"/>
              <w:jc w:val="left"/>
            </w:pPr>
            <w:r>
              <w:rPr>
                <w:b/>
                <w:bCs/>
                <w:color w:val="FFFFFF"/>
                <w:sz w:val="16"/>
                <w:szCs w:val="16"/>
              </w:rPr>
              <w:t xml:space="preserve">Responsable</w:t>
            </w:r>
          </w:p>
        </w:tc>
        <w:tc>
          <w:tcPr>
            <w:tcW w:type="dxa" w:w="1060"/>
            <w:tcBorders>
              <w:top w:val="single" w:color="D4D4D8" w:sz="4"/>
              <w:left w:val="single" w:color="D4D4D8" w:sz="4"/>
              <w:bottom w:val="single" w:color="D4D4D8" w:sz="4"/>
              <w:right w:val="single" w:color="D4D4D8" w:sz="4"/>
            </w:tcBorders>
            <w:shd w:fill="18181B" w:color="auto" w:val="clear"/>
            <w:tcMar>
              <w:top w:type="dxa" w:w="60"/>
              <w:left w:type="dxa" w:w="90"/>
              <w:bottom w:type="dxa" w:w="60"/>
              <w:right w:type="dxa" w:w="90"/>
            </w:tcMar>
            <w:vAlign w:val="center"/>
          </w:tcPr>
          <w:p>
            <w:pPr>
              <w:spacing w:after="20" w:line="252"/>
              <w:jc w:val="center"/>
            </w:pPr>
            <w:r>
              <w:rPr>
                <w:b/>
                <w:bCs/>
                <w:color w:val="FFFFFF"/>
                <w:sz w:val="16"/>
                <w:szCs w:val="16"/>
              </w:rPr>
              <w:t xml:space="preserve">Semanas</w:t>
            </w:r>
          </w:p>
        </w:tc>
        <w:tc>
          <w:tcPr>
            <w:tcW w:type="dxa" w:w="1252"/>
            <w:tcBorders>
              <w:top w:val="single" w:color="D4D4D8" w:sz="4"/>
              <w:left w:val="single" w:color="D4D4D8" w:sz="4"/>
              <w:bottom w:val="single" w:color="D4D4D8" w:sz="4"/>
              <w:right w:val="single" w:color="D4D4D8" w:sz="4"/>
            </w:tcBorders>
            <w:shd w:fill="18181B" w:color="auto" w:val="clear"/>
            <w:tcMar>
              <w:top w:type="dxa" w:w="60"/>
              <w:left w:type="dxa" w:w="90"/>
              <w:bottom w:type="dxa" w:w="60"/>
              <w:right w:type="dxa" w:w="90"/>
            </w:tcMar>
            <w:vAlign w:val="center"/>
          </w:tcPr>
          <w:p>
            <w:pPr>
              <w:spacing w:after="20" w:line="252"/>
              <w:jc w:val="left"/>
            </w:pPr>
            <w:r>
              <w:rPr>
                <w:b/>
                <w:bCs/>
                <w:color w:val="FFFFFF"/>
                <w:sz w:val="16"/>
                <w:szCs w:val="16"/>
              </w:rPr>
              <w:t xml:space="preserve">Estado</w:t>
            </w:r>
          </w:p>
        </w:tc>
        <w:tc>
          <w:tcPr>
            <w:tcW w:type="dxa" w:w="1737"/>
            <w:tcBorders>
              <w:top w:val="single" w:color="D4D4D8" w:sz="4"/>
              <w:left w:val="single" w:color="D4D4D8" w:sz="4"/>
              <w:bottom w:val="single" w:color="D4D4D8" w:sz="4"/>
              <w:right w:val="single" w:color="D4D4D8" w:sz="4"/>
            </w:tcBorders>
            <w:shd w:fill="18181B" w:color="auto" w:val="clear"/>
            <w:tcMar>
              <w:top w:type="dxa" w:w="60"/>
              <w:left w:type="dxa" w:w="90"/>
              <w:bottom w:type="dxa" w:w="60"/>
              <w:right w:type="dxa" w:w="90"/>
            </w:tcMar>
            <w:vAlign w:val="center"/>
          </w:tcPr>
          <w:p>
            <w:pPr>
              <w:spacing w:after="20" w:line="252"/>
              <w:jc w:val="left"/>
            </w:pPr>
            <w:r>
              <w:rPr>
                <w:b/>
                <w:bCs/>
                <w:color w:val="FFFFFF"/>
                <w:sz w:val="16"/>
                <w:szCs w:val="16"/>
              </w:rPr>
              <w:t xml:space="preserve">Evidencia</w:t>
            </w:r>
          </w:p>
        </w:tc>
      </w:tr>
      <w:tr>
        <w:trPr>
          <w:cantSplit/>
        </w:trPr>
        <w:tc>
          <w:tcPr>
            <w:tcW w:type="dxa" w:w="674"/>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center"/>
            </w:pPr>
            <w:r>
              <w:rPr>
                <w:sz w:val="16"/>
                <w:szCs w:val="16"/>
              </w:rPr>
              <w:t xml:space="preserve">1.1</w:t>
            </w:r>
          </w:p>
        </w:tc>
        <w:tc>
          <w:tcPr>
            <w:tcW w:type="dxa" w:w="3566"/>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6"/>
                <w:szCs w:val="16"/>
              </w:rPr>
              <w:t xml:space="preserve">Lean Canvas y Project Charter</w:t>
            </w:r>
          </w:p>
        </w:tc>
        <w:tc>
          <w:tcPr>
            <w:tcW w:type="dxa" w:w="1349"/>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6"/>
                <w:szCs w:val="16"/>
              </w:rPr>
              <w:t xml:space="preserve">J. Velarde</w:t>
            </w:r>
          </w:p>
        </w:tc>
        <w:tc>
          <w:tcPr>
            <w:tcW w:type="dxa" w:w="1060"/>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center"/>
            </w:pPr>
            <w:r>
              <w:rPr>
                <w:sz w:val="16"/>
                <w:szCs w:val="16"/>
              </w:rPr>
              <w:t xml:space="preserve">S1–S2</w:t>
            </w:r>
          </w:p>
        </w:tc>
        <w:tc>
          <w:tcPr>
            <w:tcW w:type="dxa" w:w="1252"/>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6"/>
                <w:szCs w:val="16"/>
              </w:rPr>
              <w:t xml:space="preserve">Terminado</w:t>
            </w:r>
          </w:p>
        </w:tc>
        <w:tc>
          <w:tcPr>
            <w:tcW w:type="dxa" w:w="1737"/>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6"/>
                <w:szCs w:val="16"/>
              </w:rPr>
              <w:t xml:space="preserve">Lean Canvas, Acta</w:t>
            </w:r>
          </w:p>
        </w:tc>
      </w:tr>
      <w:tr>
        <w:trPr>
          <w:cantSplit/>
        </w:trPr>
        <w:tc>
          <w:tcPr>
            <w:tcW w:type="dxa" w:w="674"/>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center"/>
            </w:pPr>
            <w:r>
              <w:rPr>
                <w:sz w:val="16"/>
                <w:szCs w:val="16"/>
              </w:rPr>
              <w:t xml:space="preserve">1.2</w:t>
            </w:r>
          </w:p>
        </w:tc>
        <w:tc>
          <w:tcPr>
            <w:tcW w:type="dxa" w:w="3566"/>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6"/>
                <w:szCs w:val="16"/>
              </w:rPr>
              <w:t xml:space="preserve">WBS, cronograma y re-planificación</w:t>
            </w:r>
          </w:p>
        </w:tc>
        <w:tc>
          <w:tcPr>
            <w:tcW w:type="dxa" w:w="1349"/>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6"/>
                <w:szCs w:val="16"/>
              </w:rPr>
              <w:t xml:space="preserve">J. Velarde</w:t>
            </w:r>
          </w:p>
        </w:tc>
        <w:tc>
          <w:tcPr>
            <w:tcW w:type="dxa" w:w="1060"/>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center"/>
            </w:pPr>
            <w:r>
              <w:rPr>
                <w:sz w:val="16"/>
                <w:szCs w:val="16"/>
              </w:rPr>
              <w:t xml:space="preserve">S2–S12</w:t>
            </w:r>
          </w:p>
        </w:tc>
        <w:tc>
          <w:tcPr>
            <w:tcW w:type="dxa" w:w="1252"/>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6"/>
                <w:szCs w:val="16"/>
              </w:rPr>
              <w:t xml:space="preserve">Terminado</w:t>
            </w:r>
          </w:p>
        </w:tc>
        <w:tc>
          <w:tcPr>
            <w:tcW w:type="dxa" w:w="1737"/>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6"/>
                <w:szCs w:val="16"/>
              </w:rPr>
              <w:t xml:space="preserve">WBS, Gantt v3</w:t>
            </w:r>
          </w:p>
        </w:tc>
      </w:tr>
      <w:tr>
        <w:trPr>
          <w:cantSplit/>
        </w:trPr>
        <w:tc>
          <w:tcPr>
            <w:tcW w:type="dxa" w:w="674"/>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center"/>
            </w:pPr>
            <w:r>
              <w:rPr>
                <w:sz w:val="16"/>
                <w:szCs w:val="16"/>
              </w:rPr>
              <w:t xml:space="preserve">2.1</w:t>
            </w:r>
          </w:p>
        </w:tc>
        <w:tc>
          <w:tcPr>
            <w:tcW w:type="dxa" w:w="3566"/>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6"/>
                <w:szCs w:val="16"/>
              </w:rPr>
              <w:t xml:space="preserve">Requerimientos (entrevistas, SRS, HU)</w:t>
            </w:r>
          </w:p>
        </w:tc>
        <w:tc>
          <w:tcPr>
            <w:tcW w:type="dxa" w:w="1349"/>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6"/>
                <w:szCs w:val="16"/>
              </w:rPr>
              <w:t xml:space="preserve">Equipo</w:t>
            </w:r>
          </w:p>
        </w:tc>
        <w:tc>
          <w:tcPr>
            <w:tcW w:type="dxa" w:w="1060"/>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center"/>
            </w:pPr>
            <w:r>
              <w:rPr>
                <w:sz w:val="16"/>
                <w:szCs w:val="16"/>
              </w:rPr>
              <w:t xml:space="preserve">S3–S4</w:t>
            </w:r>
          </w:p>
        </w:tc>
        <w:tc>
          <w:tcPr>
            <w:tcW w:type="dxa" w:w="1252"/>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6"/>
                <w:szCs w:val="16"/>
              </w:rPr>
              <w:t xml:space="preserve">Terminado</w:t>
            </w:r>
          </w:p>
        </w:tc>
        <w:tc>
          <w:tcPr>
            <w:tcW w:type="dxa" w:w="1737"/>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6"/>
                <w:szCs w:val="16"/>
              </w:rPr>
              <w:t xml:space="preserve">SRS, 17 RF / 11 RNF</w:t>
            </w:r>
          </w:p>
        </w:tc>
      </w:tr>
      <w:tr>
        <w:trPr>
          <w:cantSplit/>
        </w:trPr>
        <w:tc>
          <w:tcPr>
            <w:tcW w:type="dxa" w:w="674"/>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center"/>
            </w:pPr>
            <w:r>
              <w:rPr>
                <w:sz w:val="16"/>
                <w:szCs w:val="16"/>
              </w:rPr>
              <w:t xml:space="preserve">2.2</w:t>
            </w:r>
          </w:p>
        </w:tc>
        <w:tc>
          <w:tcPr>
            <w:tcW w:type="dxa" w:w="3566"/>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6"/>
                <w:szCs w:val="16"/>
              </w:rPr>
              <w:t xml:space="preserve">Prototipos iniciales</w:t>
            </w:r>
          </w:p>
        </w:tc>
        <w:tc>
          <w:tcPr>
            <w:tcW w:type="dxa" w:w="1349"/>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6"/>
                <w:szCs w:val="16"/>
              </w:rPr>
              <w:t xml:space="preserve">Equipo</w:t>
            </w:r>
          </w:p>
        </w:tc>
        <w:tc>
          <w:tcPr>
            <w:tcW w:type="dxa" w:w="1060"/>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center"/>
            </w:pPr>
            <w:r>
              <w:rPr>
                <w:sz w:val="16"/>
                <w:szCs w:val="16"/>
              </w:rPr>
              <w:t xml:space="preserve">S3–S4</w:t>
            </w:r>
          </w:p>
        </w:tc>
        <w:tc>
          <w:tcPr>
            <w:tcW w:type="dxa" w:w="1252"/>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6"/>
                <w:szCs w:val="16"/>
              </w:rPr>
              <w:t xml:space="preserve">Terminado</w:t>
            </w:r>
          </w:p>
        </w:tc>
        <w:tc>
          <w:tcPr>
            <w:tcW w:type="dxa" w:w="1737"/>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6"/>
                <w:szCs w:val="16"/>
              </w:rPr>
              <w:t xml:space="preserve">Landing</w:t>
            </w:r>
          </w:p>
        </w:tc>
      </w:tr>
      <w:tr>
        <w:trPr>
          <w:cantSplit/>
        </w:trPr>
        <w:tc>
          <w:tcPr>
            <w:tcW w:type="dxa" w:w="674"/>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center"/>
            </w:pPr>
            <w:r>
              <w:rPr>
                <w:sz w:val="16"/>
                <w:szCs w:val="16"/>
              </w:rPr>
              <w:t xml:space="preserve">3.1</w:t>
            </w:r>
          </w:p>
        </w:tc>
        <w:tc>
          <w:tcPr>
            <w:tcW w:type="dxa" w:w="3566"/>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6"/>
                <w:szCs w:val="16"/>
              </w:rPr>
              <w:t xml:space="preserve">Procesos BPMN 2.0</w:t>
            </w:r>
          </w:p>
        </w:tc>
        <w:tc>
          <w:tcPr>
            <w:tcW w:type="dxa" w:w="1349"/>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6"/>
                <w:szCs w:val="16"/>
              </w:rPr>
              <w:t xml:space="preserve">L. Ccaccya</w:t>
            </w:r>
          </w:p>
        </w:tc>
        <w:tc>
          <w:tcPr>
            <w:tcW w:type="dxa" w:w="1060"/>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center"/>
            </w:pPr>
            <w:r>
              <w:rPr>
                <w:sz w:val="16"/>
                <w:szCs w:val="16"/>
              </w:rPr>
              <w:t xml:space="preserve">S5</w:t>
            </w:r>
          </w:p>
        </w:tc>
        <w:tc>
          <w:tcPr>
            <w:tcW w:type="dxa" w:w="1252"/>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6"/>
                <w:szCs w:val="16"/>
              </w:rPr>
              <w:t xml:space="preserve">Terminado</w:t>
            </w:r>
          </w:p>
        </w:tc>
        <w:tc>
          <w:tcPr>
            <w:tcW w:type="dxa" w:w="1737"/>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6"/>
                <w:szCs w:val="16"/>
              </w:rPr>
              <w:t xml:space="preserve">2 procesos BPMN</w:t>
            </w:r>
          </w:p>
        </w:tc>
      </w:tr>
      <w:tr>
        <w:trPr>
          <w:cantSplit/>
        </w:trPr>
        <w:tc>
          <w:tcPr>
            <w:tcW w:type="dxa" w:w="674"/>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center"/>
            </w:pPr>
            <w:r>
              <w:rPr>
                <w:sz w:val="16"/>
                <w:szCs w:val="16"/>
              </w:rPr>
              <w:t xml:space="preserve">3.2</w:t>
            </w:r>
          </w:p>
        </w:tc>
        <w:tc>
          <w:tcPr>
            <w:tcW w:type="dxa" w:w="3566"/>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6"/>
                <w:szCs w:val="16"/>
              </w:rPr>
              <w:t xml:space="preserve">Base de datos lógica y física</w:t>
            </w:r>
          </w:p>
        </w:tc>
        <w:tc>
          <w:tcPr>
            <w:tcW w:type="dxa" w:w="1349"/>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6"/>
                <w:szCs w:val="16"/>
              </w:rPr>
              <w:t xml:space="preserve">L. Ccaccya</w:t>
            </w:r>
          </w:p>
        </w:tc>
        <w:tc>
          <w:tcPr>
            <w:tcW w:type="dxa" w:w="1060"/>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center"/>
            </w:pPr>
            <w:r>
              <w:rPr>
                <w:sz w:val="16"/>
                <w:szCs w:val="16"/>
              </w:rPr>
              <w:t xml:space="preserve">S6</w:t>
            </w:r>
          </w:p>
        </w:tc>
        <w:tc>
          <w:tcPr>
            <w:tcW w:type="dxa" w:w="1252"/>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6"/>
                <w:szCs w:val="16"/>
              </w:rPr>
              <w:t xml:space="preserve">Terminado</w:t>
            </w:r>
          </w:p>
        </w:tc>
        <w:tc>
          <w:tcPr>
            <w:tcW w:type="dxa" w:w="1737"/>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6"/>
                <w:szCs w:val="16"/>
              </w:rPr>
              <w:t xml:space="preserve">Modelo ER 3FN</w:t>
            </w:r>
          </w:p>
        </w:tc>
      </w:tr>
      <w:tr>
        <w:trPr>
          <w:cantSplit/>
        </w:trPr>
        <w:tc>
          <w:tcPr>
            <w:tcW w:type="dxa" w:w="674"/>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center"/>
            </w:pPr>
            <w:r>
              <w:rPr>
                <w:sz w:val="16"/>
                <w:szCs w:val="16"/>
              </w:rPr>
              <w:t xml:space="preserve">3.3</w:t>
            </w:r>
          </w:p>
        </w:tc>
        <w:tc>
          <w:tcPr>
            <w:tcW w:type="dxa" w:w="3566"/>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6"/>
                <w:szCs w:val="16"/>
              </w:rPr>
              <w:t xml:space="preserve">UX/UI, reportes y documentación</w:t>
            </w:r>
          </w:p>
        </w:tc>
        <w:tc>
          <w:tcPr>
            <w:tcW w:type="dxa" w:w="1349"/>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6"/>
                <w:szCs w:val="16"/>
              </w:rPr>
              <w:t xml:space="preserve">Equipo</w:t>
            </w:r>
          </w:p>
        </w:tc>
        <w:tc>
          <w:tcPr>
            <w:tcW w:type="dxa" w:w="1060"/>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center"/>
            </w:pPr>
            <w:r>
              <w:rPr>
                <w:sz w:val="16"/>
                <w:szCs w:val="16"/>
              </w:rPr>
              <w:t xml:space="preserve">S7</w:t>
            </w:r>
          </w:p>
        </w:tc>
        <w:tc>
          <w:tcPr>
            <w:tcW w:type="dxa" w:w="1252"/>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6"/>
                <w:szCs w:val="16"/>
              </w:rPr>
              <w:t xml:space="preserve">Terminado</w:t>
            </w:r>
          </w:p>
        </w:tc>
        <w:tc>
          <w:tcPr>
            <w:tcW w:type="dxa" w:w="1737"/>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6"/>
                <w:szCs w:val="16"/>
              </w:rPr>
              <w:t xml:space="preserve">Prototipo, README</w:t>
            </w:r>
          </w:p>
        </w:tc>
      </w:tr>
      <w:tr>
        <w:trPr>
          <w:cantSplit/>
        </w:trPr>
        <w:tc>
          <w:tcPr>
            <w:tcW w:type="dxa" w:w="674"/>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center"/>
            </w:pPr>
            <w:r>
              <w:rPr>
                <w:sz w:val="16"/>
                <w:szCs w:val="16"/>
              </w:rPr>
              <w:t xml:space="preserve">4.1</w:t>
            </w:r>
          </w:p>
        </w:tc>
        <w:tc>
          <w:tcPr>
            <w:tcW w:type="dxa" w:w="3566"/>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6"/>
                <w:szCs w:val="16"/>
              </w:rPr>
              <w:t xml:space="preserve">Landing, registro y login seguro</w:t>
            </w:r>
          </w:p>
        </w:tc>
        <w:tc>
          <w:tcPr>
            <w:tcW w:type="dxa" w:w="1349"/>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6"/>
                <w:szCs w:val="16"/>
              </w:rPr>
              <w:t xml:space="preserve">L. Ccaccya</w:t>
            </w:r>
          </w:p>
        </w:tc>
        <w:tc>
          <w:tcPr>
            <w:tcW w:type="dxa" w:w="1060"/>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center"/>
            </w:pPr>
            <w:r>
              <w:rPr>
                <w:sz w:val="16"/>
                <w:szCs w:val="16"/>
              </w:rPr>
              <w:t xml:space="preserve">S4–S8</w:t>
            </w:r>
          </w:p>
        </w:tc>
        <w:tc>
          <w:tcPr>
            <w:tcW w:type="dxa" w:w="1252"/>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6"/>
                <w:szCs w:val="16"/>
              </w:rPr>
              <w:t xml:space="preserve">Terminado</w:t>
            </w:r>
          </w:p>
        </w:tc>
        <w:tc>
          <w:tcPr>
            <w:tcW w:type="dxa" w:w="1737"/>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6"/>
                <w:szCs w:val="16"/>
              </w:rPr>
              <w:t xml:space="preserve">Incremento 1</w:t>
            </w:r>
          </w:p>
        </w:tc>
      </w:tr>
      <w:tr>
        <w:trPr>
          <w:cantSplit/>
        </w:trPr>
        <w:tc>
          <w:tcPr>
            <w:tcW w:type="dxa" w:w="674"/>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center"/>
            </w:pPr>
            <w:r>
              <w:rPr>
                <w:sz w:val="16"/>
                <w:szCs w:val="16"/>
              </w:rPr>
              <w:t xml:space="preserve">4.2</w:t>
            </w:r>
          </w:p>
        </w:tc>
        <w:tc>
          <w:tcPr>
            <w:tcW w:type="dxa" w:w="3566"/>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6"/>
                <w:szCs w:val="16"/>
              </w:rPr>
              <w:t xml:space="preserve">Arquitectura MVC + Servicio + DAO</w:t>
            </w:r>
          </w:p>
        </w:tc>
        <w:tc>
          <w:tcPr>
            <w:tcW w:type="dxa" w:w="1349"/>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6"/>
                <w:szCs w:val="16"/>
              </w:rPr>
              <w:t xml:space="preserve">L. Ccaccya</w:t>
            </w:r>
          </w:p>
        </w:tc>
        <w:tc>
          <w:tcPr>
            <w:tcW w:type="dxa" w:w="1060"/>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center"/>
            </w:pPr>
            <w:r>
              <w:rPr>
                <w:sz w:val="16"/>
                <w:szCs w:val="16"/>
              </w:rPr>
              <w:t xml:space="preserve">S9</w:t>
            </w:r>
          </w:p>
        </w:tc>
        <w:tc>
          <w:tcPr>
            <w:tcW w:type="dxa" w:w="1252"/>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6"/>
                <w:szCs w:val="16"/>
              </w:rPr>
              <w:t xml:space="preserve">Terminado</w:t>
            </w:r>
          </w:p>
        </w:tc>
        <w:tc>
          <w:tcPr>
            <w:tcW w:type="dxa" w:w="1737"/>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6"/>
                <w:szCs w:val="16"/>
              </w:rPr>
              <w:t xml:space="preserve">src/ por capas</w:t>
            </w:r>
          </w:p>
        </w:tc>
      </w:tr>
      <w:tr>
        <w:trPr>
          <w:cantSplit/>
        </w:trPr>
        <w:tc>
          <w:tcPr>
            <w:tcW w:type="dxa" w:w="674"/>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center"/>
            </w:pPr>
            <w:r>
              <w:rPr>
                <w:sz w:val="16"/>
                <w:szCs w:val="16"/>
              </w:rPr>
              <w:t xml:space="preserve">4.3</w:t>
            </w:r>
          </w:p>
        </w:tc>
        <w:tc>
          <w:tcPr>
            <w:tcW w:type="dxa" w:w="3566"/>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6"/>
                <w:szCs w:val="16"/>
              </w:rPr>
              <w:t xml:space="preserve">BD v2 (10 tablas) y datos demo</w:t>
            </w:r>
          </w:p>
        </w:tc>
        <w:tc>
          <w:tcPr>
            <w:tcW w:type="dxa" w:w="1349"/>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6"/>
                <w:szCs w:val="16"/>
              </w:rPr>
              <w:t xml:space="preserve">L. Ccaccya</w:t>
            </w:r>
          </w:p>
        </w:tc>
        <w:tc>
          <w:tcPr>
            <w:tcW w:type="dxa" w:w="1060"/>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center"/>
            </w:pPr>
            <w:r>
              <w:rPr>
                <w:sz w:val="16"/>
                <w:szCs w:val="16"/>
              </w:rPr>
              <w:t xml:space="preserve">S9–S10</w:t>
            </w:r>
          </w:p>
        </w:tc>
        <w:tc>
          <w:tcPr>
            <w:tcW w:type="dxa" w:w="1252"/>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6"/>
                <w:szCs w:val="16"/>
              </w:rPr>
              <w:t xml:space="preserve">Terminado</w:t>
            </w:r>
          </w:p>
        </w:tc>
        <w:tc>
          <w:tcPr>
            <w:tcW w:type="dxa" w:w="1737"/>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6"/>
                <w:szCs w:val="16"/>
              </w:rPr>
              <w:t xml:space="preserve">schema.sql, seed.js</w:t>
            </w:r>
          </w:p>
        </w:tc>
      </w:tr>
      <w:tr>
        <w:trPr>
          <w:cantSplit/>
        </w:trPr>
        <w:tc>
          <w:tcPr>
            <w:tcW w:type="dxa" w:w="674"/>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center"/>
            </w:pPr>
            <w:r>
              <w:rPr>
                <w:sz w:val="16"/>
                <w:szCs w:val="16"/>
              </w:rPr>
              <w:t xml:space="preserve">4.4</w:t>
            </w:r>
          </w:p>
        </w:tc>
        <w:tc>
          <w:tcPr>
            <w:tcW w:type="dxa" w:w="3566"/>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6"/>
                <w:szCs w:val="16"/>
              </w:rPr>
              <w:t xml:space="preserve">Catálogo, Mis servicios y verificación</w:t>
            </w:r>
          </w:p>
        </w:tc>
        <w:tc>
          <w:tcPr>
            <w:tcW w:type="dxa" w:w="1349"/>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6"/>
                <w:szCs w:val="16"/>
              </w:rPr>
              <w:t xml:space="preserve">Equipo</w:t>
            </w:r>
          </w:p>
        </w:tc>
        <w:tc>
          <w:tcPr>
            <w:tcW w:type="dxa" w:w="1060"/>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center"/>
            </w:pPr>
            <w:r>
              <w:rPr>
                <w:sz w:val="16"/>
                <w:szCs w:val="16"/>
              </w:rPr>
              <w:t xml:space="preserve">S10</w:t>
            </w:r>
          </w:p>
        </w:tc>
        <w:tc>
          <w:tcPr>
            <w:tcW w:type="dxa" w:w="1252"/>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6"/>
                <w:szCs w:val="16"/>
              </w:rPr>
              <w:t xml:space="preserve">Terminado</w:t>
            </w:r>
          </w:p>
        </w:tc>
        <w:tc>
          <w:tcPr>
            <w:tcW w:type="dxa" w:w="1737"/>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6"/>
                <w:szCs w:val="16"/>
              </w:rPr>
              <w:t xml:space="preserve">RF-05 a RF-07</w:t>
            </w:r>
          </w:p>
        </w:tc>
      </w:tr>
      <w:tr>
        <w:trPr>
          <w:cantSplit/>
        </w:trPr>
        <w:tc>
          <w:tcPr>
            <w:tcW w:type="dxa" w:w="674"/>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center"/>
            </w:pPr>
            <w:r>
              <w:rPr>
                <w:sz w:val="16"/>
                <w:szCs w:val="16"/>
              </w:rPr>
              <w:t xml:space="preserve">4.5</w:t>
            </w:r>
          </w:p>
        </w:tc>
        <w:tc>
          <w:tcPr>
            <w:tcW w:type="dxa" w:w="3566"/>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6"/>
                <w:szCs w:val="16"/>
              </w:rPr>
              <w:t xml:space="preserve">Solicitudes, pago en custodia, mensajes, reseñas</w:t>
            </w:r>
          </w:p>
        </w:tc>
        <w:tc>
          <w:tcPr>
            <w:tcW w:type="dxa" w:w="1349"/>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6"/>
                <w:szCs w:val="16"/>
              </w:rPr>
              <w:t xml:space="preserve">L. Ccaccya</w:t>
            </w:r>
          </w:p>
        </w:tc>
        <w:tc>
          <w:tcPr>
            <w:tcW w:type="dxa" w:w="1060"/>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center"/>
            </w:pPr>
            <w:r>
              <w:rPr>
                <w:sz w:val="16"/>
                <w:szCs w:val="16"/>
              </w:rPr>
              <w:t xml:space="preserve">S10–S11</w:t>
            </w:r>
          </w:p>
        </w:tc>
        <w:tc>
          <w:tcPr>
            <w:tcW w:type="dxa" w:w="1252"/>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6"/>
                <w:szCs w:val="16"/>
              </w:rPr>
              <w:t xml:space="preserve">Terminado</w:t>
            </w:r>
          </w:p>
        </w:tc>
        <w:tc>
          <w:tcPr>
            <w:tcW w:type="dxa" w:w="1737"/>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6"/>
                <w:szCs w:val="16"/>
              </w:rPr>
              <w:t xml:space="preserve">RF-08 a RF-14</w:t>
            </w:r>
          </w:p>
        </w:tc>
      </w:tr>
      <w:tr>
        <w:trPr>
          <w:cantSplit/>
        </w:trPr>
        <w:tc>
          <w:tcPr>
            <w:tcW w:type="dxa" w:w="674"/>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center"/>
            </w:pPr>
            <w:r>
              <w:rPr>
                <w:sz w:val="16"/>
                <w:szCs w:val="16"/>
              </w:rPr>
              <w:t xml:space="preserve">4.6</w:t>
            </w:r>
          </w:p>
        </w:tc>
        <w:tc>
          <w:tcPr>
            <w:tcW w:type="dxa" w:w="3566"/>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6"/>
                <w:szCs w:val="16"/>
              </w:rPr>
              <w:t xml:space="preserve">Panel admin, reportes, auditoría, sistema</w:t>
            </w:r>
          </w:p>
        </w:tc>
        <w:tc>
          <w:tcPr>
            <w:tcW w:type="dxa" w:w="1349"/>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6"/>
                <w:szCs w:val="16"/>
              </w:rPr>
              <w:t xml:space="preserve">Equipo</w:t>
            </w:r>
          </w:p>
        </w:tc>
        <w:tc>
          <w:tcPr>
            <w:tcW w:type="dxa" w:w="1060"/>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center"/>
            </w:pPr>
            <w:r>
              <w:rPr>
                <w:sz w:val="16"/>
                <w:szCs w:val="16"/>
              </w:rPr>
              <w:t xml:space="preserve">S11–S12</w:t>
            </w:r>
          </w:p>
        </w:tc>
        <w:tc>
          <w:tcPr>
            <w:tcW w:type="dxa" w:w="1252"/>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6"/>
                <w:szCs w:val="16"/>
              </w:rPr>
              <w:t xml:space="preserve">Terminado</w:t>
            </w:r>
          </w:p>
        </w:tc>
        <w:tc>
          <w:tcPr>
            <w:tcW w:type="dxa" w:w="1737"/>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6"/>
                <w:szCs w:val="16"/>
              </w:rPr>
              <w:t xml:space="preserve">RF-15 a RF-17</w:t>
            </w:r>
          </w:p>
        </w:tc>
      </w:tr>
      <w:tr>
        <w:trPr>
          <w:cantSplit/>
        </w:trPr>
        <w:tc>
          <w:tcPr>
            <w:tcW w:type="dxa" w:w="674"/>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center"/>
            </w:pPr>
            <w:r>
              <w:rPr>
                <w:sz w:val="16"/>
                <w:szCs w:val="16"/>
              </w:rPr>
              <w:t xml:space="preserve">4.7</w:t>
            </w:r>
          </w:p>
        </w:tc>
        <w:tc>
          <w:tcPr>
            <w:tcW w:type="dxa" w:w="3566"/>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6"/>
                <w:szCs w:val="16"/>
              </w:rPr>
              <w:t xml:space="preserve">Tema claro/oscuro y diseño responsive</w:t>
            </w:r>
          </w:p>
        </w:tc>
        <w:tc>
          <w:tcPr>
            <w:tcW w:type="dxa" w:w="1349"/>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6"/>
                <w:szCs w:val="16"/>
              </w:rPr>
              <w:t xml:space="preserve">J. Velarde</w:t>
            </w:r>
          </w:p>
        </w:tc>
        <w:tc>
          <w:tcPr>
            <w:tcW w:type="dxa" w:w="1060"/>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center"/>
            </w:pPr>
            <w:r>
              <w:rPr>
                <w:sz w:val="16"/>
                <w:szCs w:val="16"/>
              </w:rPr>
              <w:t xml:space="preserve">S12</w:t>
            </w:r>
          </w:p>
        </w:tc>
        <w:tc>
          <w:tcPr>
            <w:tcW w:type="dxa" w:w="1252"/>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6"/>
                <w:szCs w:val="16"/>
              </w:rPr>
              <w:t xml:space="preserve">Terminado</w:t>
            </w:r>
          </w:p>
        </w:tc>
        <w:tc>
          <w:tcPr>
            <w:tcW w:type="dxa" w:w="1737"/>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6"/>
                <w:szCs w:val="16"/>
              </w:rPr>
              <w:t xml:space="preserve">theme.css, app.css</w:t>
            </w:r>
          </w:p>
        </w:tc>
      </w:tr>
      <w:tr>
        <w:trPr>
          <w:cantSplit/>
        </w:trPr>
        <w:tc>
          <w:tcPr>
            <w:tcW w:type="dxa" w:w="674"/>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center"/>
            </w:pPr>
            <w:r>
              <w:rPr>
                <w:sz w:val="16"/>
                <w:szCs w:val="16"/>
              </w:rPr>
              <w:t xml:space="preserve">4.8</w:t>
            </w:r>
          </w:p>
        </w:tc>
        <w:tc>
          <w:tcPr>
            <w:tcW w:type="dxa" w:w="3566"/>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6"/>
                <w:szCs w:val="16"/>
              </w:rPr>
              <w:t xml:space="preserve">Control de versiones Git / GitHub</w:t>
            </w:r>
          </w:p>
        </w:tc>
        <w:tc>
          <w:tcPr>
            <w:tcW w:type="dxa" w:w="1349"/>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6"/>
                <w:szCs w:val="16"/>
              </w:rPr>
              <w:t xml:space="preserve">L. Ccaccya</w:t>
            </w:r>
          </w:p>
        </w:tc>
        <w:tc>
          <w:tcPr>
            <w:tcW w:type="dxa" w:w="1060"/>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center"/>
            </w:pPr>
            <w:r>
              <w:rPr>
                <w:sz w:val="16"/>
                <w:szCs w:val="16"/>
              </w:rPr>
              <w:t xml:space="preserve">S11–S12</w:t>
            </w:r>
          </w:p>
        </w:tc>
        <w:tc>
          <w:tcPr>
            <w:tcW w:type="dxa" w:w="1252"/>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6"/>
                <w:szCs w:val="16"/>
              </w:rPr>
              <w:t xml:space="preserve">En curso</w:t>
            </w:r>
          </w:p>
        </w:tc>
        <w:tc>
          <w:tcPr>
            <w:tcW w:type="dxa" w:w="1737"/>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6"/>
                <w:szCs w:val="16"/>
              </w:rPr>
              <w:t xml:space="preserve">Repositorio, tag v0.3</w:t>
            </w:r>
          </w:p>
        </w:tc>
      </w:tr>
      <w:tr>
        <w:trPr>
          <w:cantSplit/>
        </w:trPr>
        <w:tc>
          <w:tcPr>
            <w:tcW w:type="dxa" w:w="674"/>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center"/>
            </w:pPr>
            <w:r>
              <w:rPr>
                <w:sz w:val="16"/>
                <w:szCs w:val="16"/>
              </w:rPr>
              <w:t xml:space="preserve">5.1</w:t>
            </w:r>
          </w:p>
        </w:tc>
        <w:tc>
          <w:tcPr>
            <w:tcW w:type="dxa" w:w="3566"/>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6"/>
                <w:szCs w:val="16"/>
              </w:rPr>
              <w:t xml:space="preserve">Pruebas unitarias e integración (TDD)</w:t>
            </w:r>
          </w:p>
        </w:tc>
        <w:tc>
          <w:tcPr>
            <w:tcW w:type="dxa" w:w="1349"/>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6"/>
                <w:szCs w:val="16"/>
              </w:rPr>
              <w:t xml:space="preserve">J. Velarde</w:t>
            </w:r>
          </w:p>
        </w:tc>
        <w:tc>
          <w:tcPr>
            <w:tcW w:type="dxa" w:w="1060"/>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center"/>
            </w:pPr>
            <w:r>
              <w:rPr>
                <w:sz w:val="16"/>
                <w:szCs w:val="16"/>
              </w:rPr>
              <w:t xml:space="preserve">S12–S13</w:t>
            </w:r>
          </w:p>
        </w:tc>
        <w:tc>
          <w:tcPr>
            <w:tcW w:type="dxa" w:w="1252"/>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6"/>
                <w:szCs w:val="16"/>
              </w:rPr>
              <w:t xml:space="preserve">En curso</w:t>
            </w:r>
          </w:p>
        </w:tc>
        <w:tc>
          <w:tcPr>
            <w:tcW w:type="dxa" w:w="1737"/>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6"/>
                <w:szCs w:val="16"/>
              </w:rPr>
              <w:t xml:space="preserve">18 pruebas node:test</w:t>
            </w:r>
          </w:p>
        </w:tc>
      </w:tr>
      <w:tr>
        <w:trPr>
          <w:cantSplit/>
        </w:trPr>
        <w:tc>
          <w:tcPr>
            <w:tcW w:type="dxa" w:w="674"/>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center"/>
            </w:pPr>
            <w:r>
              <w:rPr>
                <w:sz w:val="16"/>
                <w:szCs w:val="16"/>
              </w:rPr>
              <w:t xml:space="preserve">5.2</w:t>
            </w:r>
          </w:p>
        </w:tc>
        <w:tc>
          <w:tcPr>
            <w:tcW w:type="dxa" w:w="3566"/>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6"/>
                <w:szCs w:val="16"/>
              </w:rPr>
              <w:t xml:space="preserve">Pruebas de seguridad</w:t>
            </w:r>
          </w:p>
        </w:tc>
        <w:tc>
          <w:tcPr>
            <w:tcW w:type="dxa" w:w="1349"/>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6"/>
                <w:szCs w:val="16"/>
              </w:rPr>
              <w:t xml:space="preserve">Equipo</w:t>
            </w:r>
          </w:p>
        </w:tc>
        <w:tc>
          <w:tcPr>
            <w:tcW w:type="dxa" w:w="1060"/>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center"/>
            </w:pPr>
            <w:r>
              <w:rPr>
                <w:sz w:val="16"/>
                <w:szCs w:val="16"/>
              </w:rPr>
              <w:t xml:space="preserve">S14</w:t>
            </w:r>
          </w:p>
        </w:tc>
        <w:tc>
          <w:tcPr>
            <w:tcW w:type="dxa" w:w="1252"/>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6"/>
                <w:szCs w:val="16"/>
              </w:rPr>
              <w:t xml:space="preserve">Planificado</w:t>
            </w:r>
          </w:p>
        </w:tc>
        <w:tc>
          <w:tcPr>
            <w:tcW w:type="dxa" w:w="1737"/>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6"/>
                <w:szCs w:val="16"/>
              </w:rPr>
              <w:t xml:space="preserve">Reporte OWASP</w:t>
            </w:r>
          </w:p>
        </w:tc>
      </w:tr>
      <w:tr>
        <w:trPr>
          <w:cantSplit/>
        </w:trPr>
        <w:tc>
          <w:tcPr>
            <w:tcW w:type="dxa" w:w="674"/>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center"/>
            </w:pPr>
            <w:r>
              <w:rPr>
                <w:sz w:val="16"/>
                <w:szCs w:val="16"/>
              </w:rPr>
              <w:t xml:space="preserve">5.3</w:t>
            </w:r>
          </w:p>
        </w:tc>
        <w:tc>
          <w:tcPr>
            <w:tcW w:type="dxa" w:w="3566"/>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6"/>
                <w:szCs w:val="16"/>
              </w:rPr>
              <w:t xml:space="preserve">Despliegue (Render + Supabase)</w:t>
            </w:r>
          </w:p>
        </w:tc>
        <w:tc>
          <w:tcPr>
            <w:tcW w:type="dxa" w:w="1349"/>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6"/>
                <w:szCs w:val="16"/>
              </w:rPr>
              <w:t xml:space="preserve">L. Ccaccya</w:t>
            </w:r>
          </w:p>
        </w:tc>
        <w:tc>
          <w:tcPr>
            <w:tcW w:type="dxa" w:w="1060"/>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center"/>
            </w:pPr>
            <w:r>
              <w:rPr>
                <w:sz w:val="16"/>
                <w:szCs w:val="16"/>
              </w:rPr>
              <w:t xml:space="preserve">S15</w:t>
            </w:r>
          </w:p>
        </w:tc>
        <w:tc>
          <w:tcPr>
            <w:tcW w:type="dxa" w:w="1252"/>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6"/>
                <w:szCs w:val="16"/>
              </w:rPr>
              <w:t xml:space="preserve">Planificado</w:t>
            </w:r>
          </w:p>
        </w:tc>
        <w:tc>
          <w:tcPr>
            <w:tcW w:type="dxa" w:w="1737"/>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6"/>
                <w:szCs w:val="16"/>
              </w:rPr>
              <w:t xml:space="preserve">App en HTTPS</w:t>
            </w:r>
          </w:p>
        </w:tc>
      </w:tr>
      <w:tr>
        <w:trPr>
          <w:cantSplit/>
        </w:trPr>
        <w:tc>
          <w:tcPr>
            <w:tcW w:type="dxa" w:w="674"/>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center"/>
            </w:pPr>
            <w:r>
              <w:rPr>
                <w:sz w:val="16"/>
                <w:szCs w:val="16"/>
              </w:rPr>
              <w:t xml:space="preserve">5.4</w:t>
            </w:r>
          </w:p>
        </w:tc>
        <w:tc>
          <w:tcPr>
            <w:tcW w:type="dxa" w:w="3566"/>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6"/>
                <w:szCs w:val="16"/>
              </w:rPr>
              <w:t xml:space="preserve">Plan de monitoreo</w:t>
            </w:r>
          </w:p>
        </w:tc>
        <w:tc>
          <w:tcPr>
            <w:tcW w:type="dxa" w:w="1349"/>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6"/>
                <w:szCs w:val="16"/>
              </w:rPr>
              <w:t xml:space="preserve">J. Velarde</w:t>
            </w:r>
          </w:p>
        </w:tc>
        <w:tc>
          <w:tcPr>
            <w:tcW w:type="dxa" w:w="1060"/>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center"/>
            </w:pPr>
            <w:r>
              <w:rPr>
                <w:sz w:val="16"/>
                <w:szCs w:val="16"/>
              </w:rPr>
              <w:t xml:space="preserve">S16</w:t>
            </w:r>
          </w:p>
        </w:tc>
        <w:tc>
          <w:tcPr>
            <w:tcW w:type="dxa" w:w="1252"/>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6"/>
                <w:szCs w:val="16"/>
              </w:rPr>
              <w:t xml:space="preserve">Planificado</w:t>
            </w:r>
          </w:p>
        </w:tc>
        <w:tc>
          <w:tcPr>
            <w:tcW w:type="dxa" w:w="1737"/>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6"/>
                <w:szCs w:val="16"/>
              </w:rPr>
              <w:t xml:space="preserve">Logs, métricas</w:t>
            </w:r>
          </w:p>
        </w:tc>
      </w:tr>
      <w:tr>
        <w:trPr>
          <w:cantSplit/>
        </w:trPr>
        <w:tc>
          <w:tcPr>
            <w:tcW w:type="dxa" w:w="674"/>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center"/>
            </w:pPr>
            <w:r>
              <w:rPr>
                <w:sz w:val="16"/>
                <w:szCs w:val="16"/>
              </w:rPr>
              <w:t xml:space="preserve">5.5</w:t>
            </w:r>
          </w:p>
        </w:tc>
        <w:tc>
          <w:tcPr>
            <w:tcW w:type="dxa" w:w="3566"/>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6"/>
                <w:szCs w:val="16"/>
              </w:rPr>
              <w:t xml:space="preserve">Plan de mantenimiento y entrega final</w:t>
            </w:r>
          </w:p>
        </w:tc>
        <w:tc>
          <w:tcPr>
            <w:tcW w:type="dxa" w:w="1349"/>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6"/>
                <w:szCs w:val="16"/>
              </w:rPr>
              <w:t xml:space="preserve">Equipo</w:t>
            </w:r>
          </w:p>
        </w:tc>
        <w:tc>
          <w:tcPr>
            <w:tcW w:type="dxa" w:w="1060"/>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center"/>
            </w:pPr>
            <w:r>
              <w:rPr>
                <w:sz w:val="16"/>
                <w:szCs w:val="16"/>
              </w:rPr>
              <w:t xml:space="preserve">S17–S18</w:t>
            </w:r>
          </w:p>
        </w:tc>
        <w:tc>
          <w:tcPr>
            <w:tcW w:type="dxa" w:w="1252"/>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6"/>
                <w:szCs w:val="16"/>
              </w:rPr>
              <w:t xml:space="preserve">Planificado</w:t>
            </w:r>
          </w:p>
        </w:tc>
        <w:tc>
          <w:tcPr>
            <w:tcW w:type="dxa" w:w="1737"/>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6"/>
                <w:szCs w:val="16"/>
              </w:rPr>
              <w:t xml:space="preserve">Proyecto 100 %</w:t>
            </w:r>
          </w:p>
        </w:tc>
      </w:tr>
    </w:tbl>
    <w:p>
      <w:pPr>
        <w:spacing w:after="200" w:before="60"/>
      </w:pPr>
      <w:r>
        <w:rPr>
          <w:i/>
          <w:iCs/>
          <w:color w:val="52525B"/>
          <w:sz w:val="18"/>
          <w:szCs w:val="18"/>
        </w:rPr>
        <w:t xml:space="preserve">Nota. </w:t>
      </w:r>
      <w:r>
        <w:rPr>
          <w:color w:val="52525B"/>
          <w:sz w:val="18"/>
          <w:szCs w:val="18"/>
        </w:rPr>
        <w:t xml:space="preserve">Elaboración propia. Responsables según el reparto del equipo de dos integrantes (el APF2 consideraba un equipo inicial más amplio).</w:t>
      </w:r>
    </w:p>
    <w:p>
      <w:pPr>
        <w:pStyle w:val="Heading2"/>
        <w:keepNext/>
      </w:pPr>
      <w:r>
        <w:t xml:space="preserve">5.3 Diagrama de Gantt</w:t>
      </w:r>
    </w:p>
    <w:p>
      <w:pPr>
        <w:keepNext/>
        <w:spacing w:after="0" w:before="200"/>
      </w:pPr>
      <w:r>
        <w:rPr>
          <w:b/>
          <w:bCs/>
        </w:rPr>
        <w:t xml:space="preserve">Figura 2</w:t>
      </w:r>
    </w:p>
    <w:p>
      <w:pPr>
        <w:keepNext/>
        <w:spacing w:after="80"/>
      </w:pPr>
      <w:r>
        <w:rPr>
          <w:i/>
          <w:iCs/>
        </w:rPr>
        <w:t xml:space="preserve">Diagrama de Gantt actualizado a la semana 12 (S1–S18)</w:t>
      </w:r>
    </w:p>
    <w:p>
      <w:pPr>
        <w:keepNext/>
        <w:jc w:val="center"/>
      </w:pPr>
      <w:r>
        <w:drawing>
          <wp:inline distT="0" distB="0" distL="0" distR="0">
            <wp:extent cx="5905500" cy="3619500"/>
            <wp:effectExtent t="0" r="0" b="0" l="0"/>
            <wp:docPr id="3" name="figura2" descr="Diagrama de Gantt actualizado a la semana 12 (S1–S18)" title="Diagrama de Gantt actualizado a la semana 12 (S1–S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619500"/>
                    </a:xfrm>
                    <a:prstGeom prst="rect">
                      <a:avLst/>
                    </a:prstGeom>
                  </pic:spPr>
                </pic:pic>
              </a:graphicData>
            </a:graphic>
          </wp:inline>
        </w:drawing>
      </w:r>
    </w:p>
    <w:p>
      <w:pPr>
        <w:spacing w:after="200" w:before="60"/>
      </w:pPr>
      <w:r>
        <w:rPr>
          <w:i/>
          <w:iCs/>
          <w:color w:val="52525B"/>
          <w:sz w:val="18"/>
          <w:szCs w:val="18"/>
        </w:rPr>
        <w:t xml:space="preserve">Nota. </w:t>
      </w:r>
      <w:r>
        <w:rPr>
          <w:color w:val="52525B"/>
          <w:sz w:val="18"/>
          <w:szCs w:val="18"/>
        </w:rPr>
        <w:t xml:space="preserve">Elaboración propia. Rojo: terminado; ámbar: en curso; gris: planificado. La línea punteada marca la semana actual. Las cuatro franjas superiores corresponden a las unidades del sílabo.</w:t>
      </w:r>
    </w:p>
    <w:p>
      <w:pPr>
        <w:pStyle w:val="Heading1"/>
        <w:pageBreakBefore/>
      </w:pPr>
      <w:r>
        <w:t xml:space="preserve">6. Arquitectura de la solución</w:t>
      </w:r>
    </w:p>
    <w:p>
      <w:pPr>
        <w:spacing w:after="120" w:line="300"/>
        <w:jc w:val="both"/>
      </w:pPr>
      <w:r>
        <w:t xml:space="preserve">La solución adopta una arquitectura </w:t>
      </w:r>
      <w:r>
        <w:rPr>
          <w:b/>
          <w:bCs/>
        </w:rPr>
        <w:t xml:space="preserve">cliente-servidor de tres niveles</w:t>
      </w:r>
      <w:r>
        <w:t xml:space="preserve"> y, dentro del servidor, una arquitectura </w:t>
      </w:r>
      <w:r>
        <w:rPr>
          <w:b/>
          <w:bCs/>
        </w:rPr>
        <w:t xml:space="preserve">por capas</w:t>
      </w:r>
      <w:r>
        <w:t xml:space="preserve"> que materializa el patrón MVC complementado con una capa de </w:t>
      </w:r>
      <w:r>
        <w:rPr>
          <w:b/>
          <w:bCs/>
        </w:rPr>
        <w:t xml:space="preserve">servicio</w:t>
      </w:r>
      <w:r>
        <w:t xml:space="preserve"> (reglas de negocio) y una capa </w:t>
      </w:r>
      <w:r>
        <w:rPr>
          <w:b/>
          <w:bCs/>
        </w:rPr>
        <w:t xml:space="preserve">DAO</w:t>
      </w:r>
      <w:r>
        <w:t xml:space="preserve"> (acceso a datos). Cada petición recorre las capas en un solo sentido, lo que facilita entender, probar y mantener el código.</w:t>
      </w:r>
    </w:p>
    <w:p>
      <w:pPr>
        <w:keepNext/>
        <w:spacing w:after="0" w:before="200"/>
      </w:pPr>
      <w:r>
        <w:rPr>
          <w:b/>
          <w:bCs/>
        </w:rPr>
        <w:t xml:space="preserve">Figura 3</w:t>
      </w:r>
    </w:p>
    <w:p>
      <w:pPr>
        <w:keepNext/>
        <w:spacing w:after="80"/>
      </w:pPr>
      <w:r>
        <w:rPr>
          <w:i/>
          <w:iCs/>
        </w:rPr>
        <w:t xml:space="preserve">Arquitectura lógica por capas de Command Service</w:t>
      </w:r>
    </w:p>
    <w:p>
      <w:pPr>
        <w:keepNext/>
        <w:jc w:val="center"/>
      </w:pPr>
      <w:r>
        <w:drawing>
          <wp:inline distT="0" distB="0" distL="0" distR="0">
            <wp:extent cx="5905500" cy="1800225"/>
            <wp:effectExtent t="0" r="0" b="0" l="0"/>
            <wp:docPr id="4" name="figura3" descr="Arquitectura lógica por capas de Command Service" title="Arquitectura lógica por capas de Command Ser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1800225"/>
                    </a:xfrm>
                    <a:prstGeom prst="rect">
                      <a:avLst/>
                    </a:prstGeom>
                  </pic:spPr>
                </pic:pic>
              </a:graphicData>
            </a:graphic>
          </wp:inline>
        </w:drawing>
      </w:r>
    </w:p>
    <w:p>
      <w:pPr>
        <w:spacing w:after="200" w:before="60"/>
      </w:pPr>
      <w:r>
        <w:rPr>
          <w:i/>
          <w:iCs/>
          <w:color w:val="52525B"/>
          <w:sz w:val="18"/>
          <w:szCs w:val="18"/>
        </w:rPr>
        <w:t xml:space="preserve">Nota. </w:t>
      </w:r>
      <w:r>
        <w:rPr>
          <w:color w:val="52525B"/>
          <w:sz w:val="18"/>
          <w:szCs w:val="18"/>
        </w:rPr>
        <w:t xml:space="preserve">Elaboración propia. Las flechas continuas indican el sentido de la petición; la punteada, la respuesta JSON.</w:t>
      </w:r>
    </w:p>
    <w:p>
      <w:pPr>
        <w:pStyle w:val="Heading2"/>
        <w:keepNext/>
      </w:pPr>
      <w:r>
        <w:t xml:space="preserve">6.1 Patrón MVC</w:t>
      </w:r>
    </w:p>
    <w:p>
      <w:pPr>
        <w:keepNext/>
        <w:spacing w:after="0" w:before="160"/>
      </w:pPr>
      <w:r>
        <w:rPr>
          <w:b/>
          <w:bCs/>
        </w:rPr>
        <w:t xml:space="preserve">Tabla 11</w:t>
      </w:r>
    </w:p>
    <w:p>
      <w:pPr>
        <w:keepNext/>
        <w:spacing w:after="80"/>
      </w:pPr>
      <w:r>
        <w:rPr>
          <w:i/>
          <w:iCs/>
        </w:rPr>
        <w:t xml:space="preserve">Correspondencia del patrón MVC con el código</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7"/>
        <w:gridCol w:w="3855"/>
        <w:gridCol w:w="3856"/>
      </w:tblGrid>
      <w:tr>
        <w:trPr>
          <w:cantSplit/>
          <w:tblHeader/>
        </w:trPr>
        <w:tc>
          <w:tcPr>
            <w:tcW w:type="dxa" w:w="1927"/>
            <w:tcBorders>
              <w:top w:val="single" w:color="D4D4D8" w:sz="4"/>
              <w:left w:val="single" w:color="D4D4D8" w:sz="4"/>
              <w:bottom w:val="single" w:color="D4D4D8" w:sz="4"/>
              <w:right w:val="single" w:color="D4D4D8" w:sz="4"/>
            </w:tcBorders>
            <w:shd w:fill="18181B" w:color="auto" w:val="clear"/>
            <w:tcMar>
              <w:top w:type="dxa" w:w="60"/>
              <w:left w:type="dxa" w:w="90"/>
              <w:bottom w:type="dxa" w:w="60"/>
              <w:right w:type="dxa" w:w="90"/>
            </w:tcMar>
            <w:vAlign w:val="center"/>
          </w:tcPr>
          <w:p>
            <w:pPr>
              <w:spacing w:after="20" w:line="252"/>
              <w:jc w:val="left"/>
            </w:pPr>
            <w:r>
              <w:rPr>
                <w:b/>
                <w:bCs/>
                <w:color w:val="FFFFFF"/>
                <w:sz w:val="18"/>
                <w:szCs w:val="18"/>
              </w:rPr>
              <w:t xml:space="preserve">Componente MVC</w:t>
            </w:r>
          </w:p>
        </w:tc>
        <w:tc>
          <w:tcPr>
            <w:tcW w:type="dxa" w:w="3855"/>
            <w:tcBorders>
              <w:top w:val="single" w:color="D4D4D8" w:sz="4"/>
              <w:left w:val="single" w:color="D4D4D8" w:sz="4"/>
              <w:bottom w:val="single" w:color="D4D4D8" w:sz="4"/>
              <w:right w:val="single" w:color="D4D4D8" w:sz="4"/>
            </w:tcBorders>
            <w:shd w:fill="18181B" w:color="auto" w:val="clear"/>
            <w:tcMar>
              <w:top w:type="dxa" w:w="60"/>
              <w:left w:type="dxa" w:w="90"/>
              <w:bottom w:type="dxa" w:w="60"/>
              <w:right w:type="dxa" w:w="90"/>
            </w:tcMar>
            <w:vAlign w:val="center"/>
          </w:tcPr>
          <w:p>
            <w:pPr>
              <w:spacing w:after="20" w:line="252"/>
              <w:jc w:val="left"/>
            </w:pPr>
            <w:r>
              <w:rPr>
                <w:b/>
                <w:bCs/>
                <w:color w:val="FFFFFF"/>
                <w:sz w:val="18"/>
                <w:szCs w:val="18"/>
              </w:rPr>
              <w:t xml:space="preserve">Implementación</w:t>
            </w:r>
          </w:p>
        </w:tc>
        <w:tc>
          <w:tcPr>
            <w:tcW w:type="dxa" w:w="3856"/>
            <w:tcBorders>
              <w:top w:val="single" w:color="D4D4D8" w:sz="4"/>
              <w:left w:val="single" w:color="D4D4D8" w:sz="4"/>
              <w:bottom w:val="single" w:color="D4D4D8" w:sz="4"/>
              <w:right w:val="single" w:color="D4D4D8" w:sz="4"/>
            </w:tcBorders>
            <w:shd w:fill="18181B" w:color="auto" w:val="clear"/>
            <w:tcMar>
              <w:top w:type="dxa" w:w="60"/>
              <w:left w:type="dxa" w:w="90"/>
              <w:bottom w:type="dxa" w:w="60"/>
              <w:right w:type="dxa" w:w="90"/>
            </w:tcMar>
            <w:vAlign w:val="center"/>
          </w:tcPr>
          <w:p>
            <w:pPr>
              <w:spacing w:after="20" w:line="252"/>
              <w:jc w:val="left"/>
            </w:pPr>
            <w:r>
              <w:rPr>
                <w:b/>
                <w:bCs/>
                <w:color w:val="FFFFFF"/>
                <w:sz w:val="18"/>
                <w:szCs w:val="18"/>
              </w:rPr>
              <w:t xml:space="preserve">Responsabilidad</w:t>
            </w:r>
          </w:p>
        </w:tc>
      </w:tr>
      <w:tr>
        <w:trPr>
          <w:cantSplit/>
        </w:trPr>
        <w:tc>
          <w:tcPr>
            <w:tcW w:type="dxa" w:w="1927"/>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b/>
                <w:bCs/>
                <w:sz w:val="18"/>
                <w:szCs w:val="18"/>
              </w:rPr>
              <w:t xml:space="preserve">Modelo</w:t>
            </w:r>
          </w:p>
        </w:tc>
        <w:tc>
          <w:tcPr>
            <w:tcW w:type="dxa" w:w="3855"/>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rFonts w:ascii="Consolas" w:cs="Consolas" w:eastAsia="Consolas" w:hAnsi="Consolas"/>
                <w:color w:val="9F1239"/>
                <w:sz w:val="18"/>
                <w:szCs w:val="18"/>
              </w:rPr>
              <w:t xml:space="preserve">src/dao/*.dao.js</w:t>
            </w:r>
            <w:r>
              <w:rPr>
                <w:sz w:val="18"/>
                <w:szCs w:val="18"/>
              </w:rPr>
              <w:t xml:space="preserve"> + </w:t>
            </w:r>
            <w:r>
              <w:rPr>
                <w:rFonts w:ascii="Consolas" w:cs="Consolas" w:eastAsia="Consolas" w:hAnsi="Consolas"/>
                <w:color w:val="9F1239"/>
                <w:sz w:val="18"/>
                <w:szCs w:val="18"/>
              </w:rPr>
              <w:t xml:space="preserve">database/schema.sql</w:t>
            </w:r>
          </w:p>
        </w:tc>
        <w:tc>
          <w:tcPr>
            <w:tcW w:type="dxa" w:w="3856"/>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8"/>
                <w:szCs w:val="18"/>
              </w:rPr>
              <w:t xml:space="preserve">Representa los datos y sus reglas de integridad (claves, ENUM, CHECK, triggers). Solo el DAO ejecuta SQL.</w:t>
            </w:r>
          </w:p>
        </w:tc>
      </w:tr>
      <w:tr>
        <w:trPr>
          <w:cantSplit/>
        </w:trPr>
        <w:tc>
          <w:tcPr>
            <w:tcW w:type="dxa" w:w="1927"/>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b/>
                <w:bCs/>
                <w:sz w:val="18"/>
                <w:szCs w:val="18"/>
              </w:rPr>
              <w:t xml:space="preserve">Vista</w:t>
            </w:r>
          </w:p>
        </w:tc>
        <w:tc>
          <w:tcPr>
            <w:tcW w:type="dxa" w:w="3855"/>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rFonts w:ascii="Consolas" w:cs="Consolas" w:eastAsia="Consolas" w:hAnsi="Consolas"/>
                <w:color w:val="9F1239"/>
                <w:sz w:val="18"/>
                <w:szCs w:val="18"/>
              </w:rPr>
              <w:t xml:space="preserve">public/</w:t>
            </w:r>
            <w:r>
              <w:rPr>
                <w:sz w:val="18"/>
                <w:szCs w:val="18"/>
              </w:rPr>
              <w:t xml:space="preserve"> (HTML, </w:t>
            </w:r>
            <w:r>
              <w:rPr>
                <w:rFonts w:ascii="Consolas" w:cs="Consolas" w:eastAsia="Consolas" w:hAnsi="Consolas"/>
                <w:color w:val="9F1239"/>
                <w:sz w:val="18"/>
                <w:szCs w:val="18"/>
              </w:rPr>
              <w:t xml:space="preserve">css/theme.css</w:t>
            </w:r>
            <w:r>
              <w:rPr>
                <w:sz w:val="18"/>
                <w:szCs w:val="18"/>
              </w:rPr>
              <w:t xml:space="preserve">, </w:t>
            </w:r>
            <w:r>
              <w:rPr>
                <w:rFonts w:ascii="Consolas" w:cs="Consolas" w:eastAsia="Consolas" w:hAnsi="Consolas"/>
                <w:color w:val="9F1239"/>
                <w:sz w:val="18"/>
                <w:szCs w:val="18"/>
              </w:rPr>
              <w:t xml:space="preserve">css/app.css</w:t>
            </w:r>
            <w:r>
              <w:rPr>
                <w:sz w:val="18"/>
                <w:szCs w:val="18"/>
              </w:rPr>
              <w:t xml:space="preserve">, </w:t>
            </w:r>
            <w:r>
              <w:rPr>
                <w:rFonts w:ascii="Consolas" w:cs="Consolas" w:eastAsia="Consolas" w:hAnsi="Consolas"/>
                <w:color w:val="9F1239"/>
                <w:sz w:val="18"/>
                <w:szCs w:val="18"/>
              </w:rPr>
              <w:t xml:space="preserve">js/app/views/*.js</w:t>
            </w:r>
            <w:r>
              <w:rPr>
                <w:sz w:val="18"/>
                <w:szCs w:val="18"/>
              </w:rPr>
              <w:t xml:space="preserve">)</w:t>
            </w:r>
          </w:p>
        </w:tc>
        <w:tc>
          <w:tcPr>
            <w:tcW w:type="dxa" w:w="3856"/>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8"/>
                <w:szCs w:val="18"/>
              </w:rPr>
              <w:t xml:space="preserve">Presenta la información y captura las acciones del usuario. No accede a la base de datos: solo llama a la API con </w:t>
            </w:r>
            <w:r>
              <w:rPr>
                <w:rFonts w:ascii="Consolas" w:cs="Consolas" w:eastAsia="Consolas" w:hAnsi="Consolas"/>
                <w:color w:val="9F1239"/>
                <w:sz w:val="18"/>
                <w:szCs w:val="18"/>
              </w:rPr>
              <w:t xml:space="preserve">fetch</w:t>
            </w:r>
            <w:r>
              <w:rPr>
                <w:sz w:val="18"/>
                <w:szCs w:val="18"/>
              </w:rPr>
              <w:t xml:space="preserve">.</w:t>
            </w:r>
          </w:p>
        </w:tc>
      </w:tr>
      <w:tr>
        <w:trPr>
          <w:cantSplit/>
        </w:trPr>
        <w:tc>
          <w:tcPr>
            <w:tcW w:type="dxa" w:w="1927"/>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b/>
                <w:bCs/>
                <w:sz w:val="18"/>
                <w:szCs w:val="18"/>
              </w:rPr>
              <w:t xml:space="preserve">Controlador</w:t>
            </w:r>
          </w:p>
        </w:tc>
        <w:tc>
          <w:tcPr>
            <w:tcW w:type="dxa" w:w="3855"/>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rFonts w:ascii="Consolas" w:cs="Consolas" w:eastAsia="Consolas" w:hAnsi="Consolas"/>
                <w:color w:val="9F1239"/>
                <w:sz w:val="18"/>
                <w:szCs w:val="18"/>
              </w:rPr>
              <w:t xml:space="preserve">src/controllers/*.controller.js</w:t>
            </w:r>
            <w:r>
              <w:rPr>
                <w:sz w:val="18"/>
                <w:szCs w:val="18"/>
              </w:rPr>
              <w:t xml:space="preserve"> + </w:t>
            </w:r>
            <w:r>
              <w:rPr>
                <w:rFonts w:ascii="Consolas" w:cs="Consolas" w:eastAsia="Consolas" w:hAnsi="Consolas"/>
                <w:color w:val="9F1239"/>
                <w:sz w:val="18"/>
                <w:szCs w:val="18"/>
              </w:rPr>
              <w:t xml:space="preserve">src/routes/*.routes.js</w:t>
            </w:r>
          </w:p>
        </w:tc>
        <w:tc>
          <w:tcPr>
            <w:tcW w:type="dxa" w:w="3856"/>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8"/>
                <w:szCs w:val="18"/>
              </w:rPr>
              <w:t xml:space="preserve">Recibe la petición HTTP ya validada, invoca al servicio o DAO y devuelve JSON. No contiene SQL.</w:t>
            </w:r>
          </w:p>
        </w:tc>
      </w:tr>
      <w:tr>
        <w:trPr>
          <w:cantSplit/>
        </w:trPr>
        <w:tc>
          <w:tcPr>
            <w:tcW w:type="dxa" w:w="1927"/>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8"/>
                <w:szCs w:val="18"/>
              </w:rPr>
              <w:t xml:space="preserve">Capa adicional: </w:t>
            </w:r>
            <w:r>
              <w:rPr>
                <w:b/>
                <w:bCs/>
                <w:sz w:val="18"/>
                <w:szCs w:val="18"/>
              </w:rPr>
              <w:t xml:space="preserve">Servicio</w:t>
            </w:r>
          </w:p>
        </w:tc>
        <w:tc>
          <w:tcPr>
            <w:tcW w:type="dxa" w:w="3855"/>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rFonts w:ascii="Consolas" w:cs="Consolas" w:eastAsia="Consolas" w:hAnsi="Consolas"/>
                <w:color w:val="9F1239"/>
                <w:sz w:val="18"/>
                <w:szCs w:val="18"/>
              </w:rPr>
              <w:t xml:space="preserve">src/services/solicitud.service.js</w:t>
            </w:r>
            <w:r>
              <w:rPr>
                <w:sz w:val="18"/>
                <w:szCs w:val="18"/>
              </w:rPr>
              <w:t xml:space="preserve">, </w:t>
            </w:r>
            <w:r>
              <w:rPr>
                <w:rFonts w:ascii="Consolas" w:cs="Consolas" w:eastAsia="Consolas" w:hAnsi="Consolas"/>
                <w:color w:val="9F1239"/>
                <w:sz w:val="18"/>
                <w:szCs w:val="18"/>
              </w:rPr>
              <w:t xml:space="preserve">sistema.service.js</w:t>
            </w:r>
          </w:p>
        </w:tc>
        <w:tc>
          <w:tcPr>
            <w:tcW w:type="dxa" w:w="3856"/>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8"/>
                <w:szCs w:val="18"/>
              </w:rPr>
              <w:t xml:space="preserve">Reglas de negocio: máquina de estados, permisos por rol, efectos sobre el pago y verificación de librerías.</w:t>
            </w:r>
          </w:p>
        </w:tc>
      </w:tr>
    </w:tbl>
    <w:p>
      <w:pPr>
        <w:pStyle w:val="Heading2"/>
        <w:keepNext/>
      </w:pPr>
      <w:r>
        <w:t xml:space="preserve">6.2 Patrón DAO (Data Access Object)</w:t>
      </w:r>
    </w:p>
    <w:p>
      <w:pPr>
        <w:spacing w:after="120" w:line="300"/>
        <w:jc w:val="both"/>
      </w:pPr>
      <w:r>
        <w:t xml:space="preserve">El patrón DAO aísla el acceso a datos detrás de una interfaz de funciones con nombre de negocio (Fowler, 2002). En Command Service existen </w:t>
      </w:r>
      <w:r>
        <w:rPr>
          <w:b/>
          <w:bCs/>
        </w:rPr>
        <w:t xml:space="preserve">cinco DAO</w:t>
      </w:r>
      <w:r>
        <w:t xml:space="preserve">: </w:t>
      </w:r>
      <w:r>
        <w:rPr>
          <w:rFonts w:ascii="Consolas" w:cs="Consolas" w:eastAsia="Consolas" w:hAnsi="Consolas"/>
          <w:color w:val="9F1239"/>
          <w:sz w:val="20"/>
          <w:szCs w:val="20"/>
        </w:rPr>
        <w:t xml:space="preserve">usuario</w:t>
      </w:r>
      <w:r>
        <w:t xml:space="preserve">, </w:t>
      </w:r>
      <w:r>
        <w:rPr>
          <w:rFonts w:ascii="Consolas" w:cs="Consolas" w:eastAsia="Consolas" w:hAnsi="Consolas"/>
          <w:color w:val="9F1239"/>
          <w:sz w:val="20"/>
          <w:szCs w:val="20"/>
        </w:rPr>
        <w:t xml:space="preserve">servicio</w:t>
      </w:r>
      <w:r>
        <w:t xml:space="preserve">, </w:t>
      </w:r>
      <w:r>
        <w:rPr>
          <w:rFonts w:ascii="Consolas" w:cs="Consolas" w:eastAsia="Consolas" w:hAnsi="Consolas"/>
          <w:color w:val="9F1239"/>
          <w:sz w:val="20"/>
          <w:szCs w:val="20"/>
        </w:rPr>
        <w:t xml:space="preserve">solicitud</w:t>
      </w:r>
      <w:r>
        <w:t xml:space="preserve">, </w:t>
      </w:r>
      <w:r>
        <w:rPr>
          <w:rFonts w:ascii="Consolas" w:cs="Consolas" w:eastAsia="Consolas" w:hAnsi="Consolas"/>
          <w:color w:val="9F1239"/>
          <w:sz w:val="20"/>
          <w:szCs w:val="20"/>
        </w:rPr>
        <w:t xml:space="preserve">reporte</w:t>
      </w:r>
      <w:r>
        <w:t xml:space="preserve"> y </w:t>
      </w:r>
      <w:r>
        <w:rPr>
          <w:rFonts w:ascii="Consolas" w:cs="Consolas" w:eastAsia="Consolas" w:hAnsi="Consolas"/>
          <w:color w:val="9F1239"/>
          <w:sz w:val="20"/>
          <w:szCs w:val="20"/>
        </w:rPr>
        <w:t xml:space="preserve">auditoria</w:t>
      </w:r>
      <w:r>
        <w:t xml:space="preserve">. Todos dependen solo de dos operaciones del módulo </w:t>
      </w:r>
      <w:r>
        <w:rPr>
          <w:rFonts w:ascii="Consolas" w:cs="Consolas" w:eastAsia="Consolas" w:hAnsi="Consolas"/>
          <w:color w:val="9F1239"/>
          <w:sz w:val="20"/>
          <w:szCs w:val="20"/>
        </w:rPr>
        <w:t xml:space="preserve">config/db.js</w:t>
      </w:r>
      <w:r>
        <w:t xml:space="preserve">:</w:t>
      </w:r>
    </w:p>
    <w:p>
      <w:pPr>
        <w:pStyle w:val="ListParagraph"/>
        <w:numPr>
          <w:ilvl w:val="0"/>
          <w:numId w:val="2"/>
        </w:numPr>
        <w:spacing w:after="60" w:line="288"/>
        <w:jc w:val="left"/>
      </w:pPr>
      <w:r>
        <w:rPr>
          <w:rFonts w:ascii="Consolas" w:cs="Consolas" w:eastAsia="Consolas" w:hAnsi="Consolas"/>
          <w:color w:val="9F1239"/>
          <w:sz w:val="20"/>
          <w:szCs w:val="20"/>
        </w:rPr>
        <w:t xml:space="preserve">query(sql, params)</w:t>
      </w:r>
      <w:r>
        <w:t xml:space="preserve">: ejecuta una consulta </w:t>
      </w:r>
      <w:r>
        <w:rPr>
          <w:b/>
          <w:bCs/>
        </w:rPr>
        <w:t xml:space="preserve">parametrizada</w:t>
      </w:r>
      <w:r>
        <w:t xml:space="preserve"> ($1, $2…), lo que impide la inyección SQL, y registra métricas (cantidad, tiempo promedio, consultas lentas).</w:t>
      </w:r>
    </w:p>
    <w:p>
      <w:pPr>
        <w:pStyle w:val="ListParagraph"/>
        <w:numPr>
          <w:ilvl w:val="0"/>
          <w:numId w:val="2"/>
        </w:numPr>
        <w:spacing w:after="60" w:line="288"/>
        <w:jc w:val="left"/>
      </w:pPr>
      <w:r>
        <w:rPr>
          <w:rFonts w:ascii="Consolas" w:cs="Consolas" w:eastAsia="Consolas" w:hAnsi="Consolas"/>
          <w:color w:val="9F1239"/>
          <w:sz w:val="20"/>
          <w:szCs w:val="20"/>
        </w:rPr>
        <w:t xml:space="preserve">tx(fn, { usuarioId, comentario })</w:t>
      </w:r>
      <w:r>
        <w:t xml:space="preserve">: ejecuta varias consultas en </w:t>
      </w:r>
      <w:r>
        <w:rPr>
          <w:b/>
          <w:bCs/>
        </w:rPr>
        <w:t xml:space="preserve">una transacción</w:t>
      </w:r>
      <w:r>
        <w:t xml:space="preserve"> (BEGIN/COMMIT/ROLLBACK) y fija la variable de sesión </w:t>
      </w:r>
      <w:r>
        <w:rPr>
          <w:rFonts w:ascii="Consolas" w:cs="Consolas" w:eastAsia="Consolas" w:hAnsi="Consolas"/>
          <w:color w:val="9F1239"/>
          <w:sz w:val="20"/>
          <w:szCs w:val="20"/>
        </w:rPr>
        <w:t xml:space="preserve">app.usuario_id</w:t>
      </w:r>
      <w:r>
        <w:t xml:space="preserve">, que el trigger de historial usa para registrar quién cambió el estado.</w:t>
      </w:r>
    </w:p>
    <w:p>
      <w:pPr>
        <w:spacing w:after="120" w:line="300"/>
        <w:jc w:val="both"/>
      </w:pPr>
      <w:r>
        <w:t xml:space="preserve">Gracias a esta abstracción, el mismo código funciona contra PostgreSQL local o contra Supabase cambiando solo la variable </w:t>
      </w:r>
      <w:r>
        <w:rPr>
          <w:rFonts w:ascii="Consolas" w:cs="Consolas" w:eastAsia="Consolas" w:hAnsi="Consolas"/>
          <w:color w:val="9F1239"/>
          <w:sz w:val="20"/>
          <w:szCs w:val="20"/>
        </w:rPr>
        <w:t xml:space="preserve">DATABASE_URL</w:t>
      </w:r>
      <w:r>
        <w:t xml:space="preserve">, y los controladores nunca conocen el driver </w:t>
      </w:r>
      <w:r>
        <w:rPr>
          <w:rFonts w:ascii="Consolas" w:cs="Consolas" w:eastAsia="Consolas" w:hAnsi="Consolas"/>
          <w:color w:val="9F1239"/>
          <w:sz w:val="20"/>
          <w:szCs w:val="20"/>
        </w:rPr>
        <w:t xml:space="preserve">pg</w:t>
      </w:r>
      <w:r>
        <w:t xml:space="preserve">.</w:t>
      </w:r>
    </w:p>
    <w:p>
      <w:pPr>
        <w:pStyle w:val="Heading2"/>
        <w:keepNext/>
      </w:pPr>
      <w:r>
        <w:t xml:space="preserve">6.3 Principios SOLID</w:t>
      </w:r>
    </w:p>
    <w:p>
      <w:pPr>
        <w:keepNext/>
        <w:spacing w:after="0" w:before="160"/>
      </w:pPr>
      <w:r>
        <w:rPr>
          <w:b/>
          <w:bCs/>
        </w:rPr>
        <w:t xml:space="preserve">Tabla 12</w:t>
      </w:r>
    </w:p>
    <w:p>
      <w:pPr>
        <w:keepNext/>
        <w:spacing w:after="80"/>
      </w:pPr>
      <w:r>
        <w:rPr>
          <w:i/>
          <w:iCs/>
        </w:rPr>
        <w:t xml:space="preserve">Aplicación de los principios SOLID con evidencia en el código</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2698"/>
        <w:gridCol w:w="4820"/>
      </w:tblGrid>
      <w:tr>
        <w:trPr>
          <w:cantSplit/>
          <w:tblHeader/>
        </w:trPr>
        <w:tc>
          <w:tcPr>
            <w:tcW w:type="dxa" w:w="2120"/>
            <w:tcBorders>
              <w:top w:val="single" w:color="D4D4D8" w:sz="4"/>
              <w:left w:val="single" w:color="D4D4D8" w:sz="4"/>
              <w:bottom w:val="single" w:color="D4D4D8" w:sz="4"/>
              <w:right w:val="single" w:color="D4D4D8" w:sz="4"/>
            </w:tcBorders>
            <w:shd w:fill="18181B" w:color="auto" w:val="clear"/>
            <w:tcMar>
              <w:top w:type="dxa" w:w="60"/>
              <w:left w:type="dxa" w:w="90"/>
              <w:bottom w:type="dxa" w:w="60"/>
              <w:right w:type="dxa" w:w="90"/>
            </w:tcMar>
            <w:vAlign w:val="center"/>
          </w:tcPr>
          <w:p>
            <w:pPr>
              <w:spacing w:after="20" w:line="252"/>
              <w:jc w:val="left"/>
            </w:pPr>
            <w:r>
              <w:rPr>
                <w:b/>
                <w:bCs/>
                <w:color w:val="FFFFFF"/>
                <w:sz w:val="18"/>
                <w:szCs w:val="18"/>
              </w:rPr>
              <w:t xml:space="preserve">Principio</w:t>
            </w:r>
          </w:p>
        </w:tc>
        <w:tc>
          <w:tcPr>
            <w:tcW w:type="dxa" w:w="2698"/>
            <w:tcBorders>
              <w:top w:val="single" w:color="D4D4D8" w:sz="4"/>
              <w:left w:val="single" w:color="D4D4D8" w:sz="4"/>
              <w:bottom w:val="single" w:color="D4D4D8" w:sz="4"/>
              <w:right w:val="single" w:color="D4D4D8" w:sz="4"/>
            </w:tcBorders>
            <w:shd w:fill="18181B" w:color="auto" w:val="clear"/>
            <w:tcMar>
              <w:top w:type="dxa" w:w="60"/>
              <w:left w:type="dxa" w:w="90"/>
              <w:bottom w:type="dxa" w:w="60"/>
              <w:right w:type="dxa" w:w="90"/>
            </w:tcMar>
            <w:vAlign w:val="center"/>
          </w:tcPr>
          <w:p>
            <w:pPr>
              <w:spacing w:after="20" w:line="252"/>
              <w:jc w:val="left"/>
            </w:pPr>
            <w:r>
              <w:rPr>
                <w:b/>
                <w:bCs/>
                <w:color w:val="FFFFFF"/>
                <w:sz w:val="18"/>
                <w:szCs w:val="18"/>
              </w:rPr>
              <w:t xml:space="preserve">Significado</w:t>
            </w:r>
          </w:p>
        </w:tc>
        <w:tc>
          <w:tcPr>
            <w:tcW w:type="dxa" w:w="4820"/>
            <w:tcBorders>
              <w:top w:val="single" w:color="D4D4D8" w:sz="4"/>
              <w:left w:val="single" w:color="D4D4D8" w:sz="4"/>
              <w:bottom w:val="single" w:color="D4D4D8" w:sz="4"/>
              <w:right w:val="single" w:color="D4D4D8" w:sz="4"/>
            </w:tcBorders>
            <w:shd w:fill="18181B" w:color="auto" w:val="clear"/>
            <w:tcMar>
              <w:top w:type="dxa" w:w="60"/>
              <w:left w:type="dxa" w:w="90"/>
              <w:bottom w:type="dxa" w:w="60"/>
              <w:right w:type="dxa" w:w="90"/>
            </w:tcMar>
            <w:vAlign w:val="center"/>
          </w:tcPr>
          <w:p>
            <w:pPr>
              <w:spacing w:after="20" w:line="252"/>
              <w:jc w:val="left"/>
            </w:pPr>
            <w:r>
              <w:rPr>
                <w:b/>
                <w:bCs/>
                <w:color w:val="FFFFFF"/>
                <w:sz w:val="18"/>
                <w:szCs w:val="18"/>
              </w:rPr>
              <w:t xml:space="preserve">Evidencia en Command Service</w:t>
            </w:r>
          </w:p>
        </w:tc>
      </w:tr>
      <w:tr>
        <w:trPr>
          <w:cantSplit/>
        </w:trPr>
        <w:tc>
          <w:tcPr>
            <w:tcW w:type="dxa" w:w="2120"/>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b/>
                <w:bCs/>
                <w:sz w:val="18"/>
                <w:szCs w:val="18"/>
              </w:rPr>
              <w:t xml:space="preserve">S</w:t>
            </w:r>
            <w:r>
              <w:rPr>
                <w:sz w:val="18"/>
                <w:szCs w:val="18"/>
              </w:rPr>
              <w:t xml:space="preserve"> – Responsabilidad única</w:t>
            </w:r>
          </w:p>
        </w:tc>
        <w:tc>
          <w:tcPr>
            <w:tcW w:type="dxa" w:w="2698"/>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8"/>
                <w:szCs w:val="18"/>
              </w:rPr>
              <w:t xml:space="preserve">Cada módulo tiene una sola razón para cambiar.</w:t>
            </w:r>
          </w:p>
        </w:tc>
        <w:tc>
          <w:tcPr>
            <w:tcW w:type="dxa" w:w="4820"/>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8"/>
                <w:szCs w:val="18"/>
              </w:rPr>
              <w:t xml:space="preserve">Rutas, validadores, controladores, servicios y DAO en archivos separados; </w:t>
            </w:r>
            <w:r>
              <w:rPr>
                <w:rFonts w:ascii="Consolas" w:cs="Consolas" w:eastAsia="Consolas" w:hAnsi="Consolas"/>
                <w:color w:val="9F1239"/>
                <w:sz w:val="18"/>
                <w:szCs w:val="18"/>
              </w:rPr>
              <w:t xml:space="preserve">auth.controller</w:t>
            </w:r>
            <w:r>
              <w:rPr>
                <w:sz w:val="18"/>
                <w:szCs w:val="18"/>
              </w:rPr>
              <w:t xml:space="preserve"> ya no contiene SQL (se movió a </w:t>
            </w:r>
            <w:r>
              <w:rPr>
                <w:rFonts w:ascii="Consolas" w:cs="Consolas" w:eastAsia="Consolas" w:hAnsi="Consolas"/>
                <w:color w:val="9F1239"/>
                <w:sz w:val="18"/>
                <w:szCs w:val="18"/>
              </w:rPr>
              <w:t xml:space="preserve">usuario.dao</w:t>
            </w:r>
            <w:r>
              <w:rPr>
                <w:sz w:val="18"/>
                <w:szCs w:val="18"/>
              </w:rPr>
              <w:t xml:space="preserve">).</w:t>
            </w:r>
          </w:p>
        </w:tc>
      </w:tr>
      <w:tr>
        <w:trPr>
          <w:cantSplit/>
        </w:trPr>
        <w:tc>
          <w:tcPr>
            <w:tcW w:type="dxa" w:w="2120"/>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b/>
                <w:bCs/>
                <w:sz w:val="18"/>
                <w:szCs w:val="18"/>
              </w:rPr>
              <w:t xml:space="preserve">O</w:t>
            </w:r>
            <w:r>
              <w:rPr>
                <w:sz w:val="18"/>
                <w:szCs w:val="18"/>
              </w:rPr>
              <w:t xml:space="preserve"> – Abierto/cerrado</w:t>
            </w:r>
          </w:p>
        </w:tc>
        <w:tc>
          <w:tcPr>
            <w:tcW w:type="dxa" w:w="2698"/>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8"/>
                <w:szCs w:val="18"/>
              </w:rPr>
              <w:t xml:space="preserve">Extender sin modificar el código existente.</w:t>
            </w:r>
          </w:p>
        </w:tc>
        <w:tc>
          <w:tcPr>
            <w:tcW w:type="dxa" w:w="4820"/>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rFonts w:ascii="Consolas" w:cs="Consolas" w:eastAsia="Consolas" w:hAnsi="Consolas"/>
                <w:color w:val="9F1239"/>
                <w:sz w:val="18"/>
                <w:szCs w:val="18"/>
              </w:rPr>
              <w:t xml:space="preserve">TRANSICIONES</w:t>
            </w:r>
            <w:r>
              <w:rPr>
                <w:sz w:val="18"/>
                <w:szCs w:val="18"/>
              </w:rPr>
              <w:t xml:space="preserve"> (máquina de estados) y </w:t>
            </w:r>
            <w:r>
              <w:rPr>
                <w:rFonts w:ascii="Consolas" w:cs="Consolas" w:eastAsia="Consolas" w:hAnsi="Consolas"/>
                <w:color w:val="9F1239"/>
                <w:sz w:val="18"/>
                <w:szCs w:val="18"/>
              </w:rPr>
              <w:t xml:space="preserve">VISTAS</w:t>
            </w:r>
            <w:r>
              <w:rPr>
                <w:sz w:val="18"/>
                <w:szCs w:val="18"/>
              </w:rPr>
              <w:t xml:space="preserve"> (menú del panel) son tablas de configuración: agregar una acción o un módulo es agregar una entrada.</w:t>
            </w:r>
          </w:p>
        </w:tc>
      </w:tr>
      <w:tr>
        <w:trPr>
          <w:cantSplit/>
        </w:trPr>
        <w:tc>
          <w:tcPr>
            <w:tcW w:type="dxa" w:w="2120"/>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b/>
                <w:bCs/>
                <w:sz w:val="18"/>
                <w:szCs w:val="18"/>
              </w:rPr>
              <w:t xml:space="preserve">L</w:t>
            </w:r>
            <w:r>
              <w:rPr>
                <w:sz w:val="18"/>
                <w:szCs w:val="18"/>
              </w:rPr>
              <w:t xml:space="preserve"> – Sustitución de Liskov</w:t>
            </w:r>
          </w:p>
        </w:tc>
        <w:tc>
          <w:tcPr>
            <w:tcW w:type="dxa" w:w="2698"/>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8"/>
                <w:szCs w:val="18"/>
              </w:rPr>
              <w:t xml:space="preserve">Un subtipo puede usarse donde se espera su tipo base.</w:t>
            </w:r>
          </w:p>
        </w:tc>
        <w:tc>
          <w:tcPr>
            <w:tcW w:type="dxa" w:w="4820"/>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rFonts w:ascii="Consolas" w:cs="Consolas" w:eastAsia="Consolas" w:hAnsi="Consolas"/>
                <w:color w:val="9F1239"/>
                <w:sz w:val="18"/>
                <w:szCs w:val="18"/>
              </w:rPr>
              <w:t xml:space="preserve">HttpError</w:t>
            </w:r>
            <w:r>
              <w:rPr>
                <w:sz w:val="18"/>
                <w:szCs w:val="18"/>
              </w:rPr>
              <w:t xml:space="preserve"> sustituye a </w:t>
            </w:r>
            <w:r>
              <w:rPr>
                <w:rFonts w:ascii="Consolas" w:cs="Consolas" w:eastAsia="Consolas" w:hAnsi="Consolas"/>
                <w:color w:val="9F1239"/>
                <w:sz w:val="18"/>
                <w:szCs w:val="18"/>
              </w:rPr>
              <w:t xml:space="preserve">Error</w:t>
            </w:r>
            <w:r>
              <w:rPr>
                <w:sz w:val="18"/>
                <w:szCs w:val="18"/>
              </w:rPr>
              <w:t xml:space="preserve"> en el manejador central sin romperlo.</w:t>
            </w:r>
          </w:p>
        </w:tc>
      </w:tr>
      <w:tr>
        <w:trPr>
          <w:cantSplit/>
        </w:trPr>
        <w:tc>
          <w:tcPr>
            <w:tcW w:type="dxa" w:w="2120"/>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b/>
                <w:bCs/>
                <w:sz w:val="18"/>
                <w:szCs w:val="18"/>
              </w:rPr>
              <w:t xml:space="preserve">I</w:t>
            </w:r>
            <w:r>
              <w:rPr>
                <w:sz w:val="18"/>
                <w:szCs w:val="18"/>
              </w:rPr>
              <w:t xml:space="preserve"> – Segregación de interfaces</w:t>
            </w:r>
          </w:p>
        </w:tc>
        <w:tc>
          <w:tcPr>
            <w:tcW w:type="dxa" w:w="2698"/>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8"/>
                <w:szCs w:val="18"/>
              </w:rPr>
              <w:t xml:space="preserve">Interfaces pequeñas y específicas.</w:t>
            </w:r>
          </w:p>
        </w:tc>
        <w:tc>
          <w:tcPr>
            <w:tcW w:type="dxa" w:w="4820"/>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8"/>
                <w:szCs w:val="18"/>
              </w:rPr>
              <w:t xml:space="preserve">Middlewares mínimos y combinables por ruta (</w:t>
            </w:r>
            <w:r>
              <w:rPr>
                <w:rFonts w:ascii="Consolas" w:cs="Consolas" w:eastAsia="Consolas" w:hAnsi="Consolas"/>
                <w:color w:val="9F1239"/>
                <w:sz w:val="18"/>
                <w:szCs w:val="18"/>
              </w:rPr>
              <w:t xml:space="preserve">requireAuth</w:t>
            </w:r>
            <w:r>
              <w:rPr>
                <w:sz w:val="18"/>
                <w:szCs w:val="18"/>
              </w:rPr>
              <w:t xml:space="preserve">, </w:t>
            </w:r>
            <w:r>
              <w:rPr>
                <w:rFonts w:ascii="Consolas" w:cs="Consolas" w:eastAsia="Consolas" w:hAnsi="Consolas"/>
                <w:color w:val="9F1239"/>
                <w:sz w:val="18"/>
                <w:szCs w:val="18"/>
              </w:rPr>
              <w:t xml:space="preserve">requireRol</w:t>
            </w:r>
            <w:r>
              <w:rPr>
                <w:sz w:val="18"/>
                <w:szCs w:val="18"/>
              </w:rPr>
              <w:t xml:space="preserve">, </w:t>
            </w:r>
            <w:r>
              <w:rPr>
                <w:rFonts w:ascii="Consolas" w:cs="Consolas" w:eastAsia="Consolas" w:hAnsi="Consolas"/>
                <w:color w:val="9F1239"/>
                <w:sz w:val="18"/>
                <w:szCs w:val="18"/>
              </w:rPr>
              <w:t xml:space="preserve">validate</w:t>
            </w:r>
            <w:r>
              <w:rPr>
                <w:sz w:val="18"/>
                <w:szCs w:val="18"/>
              </w:rPr>
              <w:t xml:space="preserve">, </w:t>
            </w:r>
            <w:r>
              <w:rPr>
                <w:rFonts w:ascii="Consolas" w:cs="Consolas" w:eastAsia="Consolas" w:hAnsi="Consolas"/>
                <w:color w:val="9F1239"/>
                <w:sz w:val="18"/>
                <w:szCs w:val="18"/>
              </w:rPr>
              <w:t xml:space="preserve">idParam</w:t>
            </w:r>
            <w:r>
              <w:rPr>
                <w:sz w:val="18"/>
                <w:szCs w:val="18"/>
              </w:rPr>
              <w:t xml:space="preserve">); un DAO por entidad.</w:t>
            </w:r>
          </w:p>
        </w:tc>
      </w:tr>
      <w:tr>
        <w:trPr>
          <w:cantSplit/>
        </w:trPr>
        <w:tc>
          <w:tcPr>
            <w:tcW w:type="dxa" w:w="2120"/>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b/>
                <w:bCs/>
                <w:sz w:val="18"/>
                <w:szCs w:val="18"/>
              </w:rPr>
              <w:t xml:space="preserve">D</w:t>
            </w:r>
            <w:r>
              <w:rPr>
                <w:sz w:val="18"/>
                <w:szCs w:val="18"/>
              </w:rPr>
              <w:t xml:space="preserve"> – Inversión de dependencias</w:t>
            </w:r>
          </w:p>
        </w:tc>
        <w:tc>
          <w:tcPr>
            <w:tcW w:type="dxa" w:w="2698"/>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8"/>
                <w:szCs w:val="18"/>
              </w:rPr>
              <w:t xml:space="preserve">Depender de abstracciones, no de detalles.</w:t>
            </w:r>
          </w:p>
        </w:tc>
        <w:tc>
          <w:tcPr>
            <w:tcW w:type="dxa" w:w="4820"/>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8"/>
                <w:szCs w:val="18"/>
              </w:rPr>
              <w:t xml:space="preserve">Los DAO dependen de </w:t>
            </w:r>
            <w:r>
              <w:rPr>
                <w:rFonts w:ascii="Consolas" w:cs="Consolas" w:eastAsia="Consolas" w:hAnsi="Consolas"/>
                <w:color w:val="9F1239"/>
                <w:sz w:val="18"/>
                <w:szCs w:val="18"/>
              </w:rPr>
              <w:t xml:space="preserve">query/tx</w:t>
            </w:r>
            <w:r>
              <w:rPr>
                <w:sz w:val="18"/>
                <w:szCs w:val="18"/>
              </w:rPr>
              <w:t xml:space="preserve">, no del driver; la configuración de conexión (</w:t>
            </w:r>
            <w:r>
              <w:rPr>
                <w:rFonts w:ascii="Consolas" w:cs="Consolas" w:eastAsia="Consolas" w:hAnsi="Consolas"/>
                <w:color w:val="9F1239"/>
                <w:sz w:val="18"/>
                <w:szCs w:val="18"/>
              </w:rPr>
              <w:t xml:space="preserve">dbConfig.js</w:t>
            </w:r>
            <w:r>
              <w:rPr>
                <w:sz w:val="18"/>
                <w:szCs w:val="18"/>
              </w:rPr>
              <w:t xml:space="preserve">) decide si es Supabase o local.</w:t>
            </w:r>
          </w:p>
        </w:tc>
      </w:tr>
    </w:tbl>
    <w:p>
      <w:pPr>
        <w:pStyle w:val="Heading2"/>
        <w:keepNext/>
      </w:pPr>
      <w:r>
        <w:t xml:space="preserve">6.4 TDD (desarrollo guiado por pruebas)</w:t>
      </w:r>
    </w:p>
    <w:p>
      <w:pPr>
        <w:spacing w:after="120" w:line="300"/>
        <w:jc w:val="both"/>
      </w:pPr>
      <w:r>
        <w:t xml:space="preserve">TDD propone escribir primero la prueba que describe el comportamiento esperado, verla fallar (rojo), implementar lo mínimo para que pase (verde) y luego refactorizar (Beck, 2002). Se aplicó en las reglas más críticas del negocio: la </w:t>
      </w:r>
      <w:r>
        <w:rPr>
          <w:b/>
          <w:bCs/>
        </w:rPr>
        <w:t xml:space="preserve">máquina de estados</w:t>
      </w:r>
      <w:r>
        <w:t xml:space="preserve"> de la solicitud se especificó con siete pruebas unitarias (por ejemplo, «no se puede saltar de </w:t>
      </w:r>
      <w:r>
        <w:rPr>
          <w:i/>
          <w:iCs/>
        </w:rPr>
        <w:t xml:space="preserve">por confirmar</w:t>
      </w:r>
      <w:r>
        <w:t xml:space="preserve"> a </w:t>
      </w:r>
      <w:r>
        <w:rPr>
          <w:i/>
          <w:iCs/>
        </w:rPr>
        <w:t xml:space="preserve">completada</w:t>
      </w:r>
      <w:r>
        <w:t xml:space="preserve">» o «solo el cliente da la conformidad») antes de construir la interfaz. Las once pruebas de integración verifican seguridad y permisos de la API. El detalle está en la sección 12.</w:t>
      </w:r>
    </w:p>
    <w:p>
      <w:pPr>
        <w:pStyle w:val="Heading2"/>
        <w:keepNext/>
      </w:pPr>
      <w:r>
        <w:t xml:space="preserve">6.5 Consideraciones de seguridad por capa</w:t>
      </w:r>
    </w:p>
    <w:p>
      <w:pPr>
        <w:keepNext/>
        <w:spacing w:after="0" w:before="160"/>
      </w:pPr>
      <w:r>
        <w:rPr>
          <w:b/>
          <w:bCs/>
        </w:rPr>
        <w:t xml:space="preserve">Tabla 13</w:t>
      </w:r>
    </w:p>
    <w:p>
      <w:pPr>
        <w:keepNext/>
        <w:spacing w:after="80"/>
      </w:pPr>
      <w:r>
        <w:rPr>
          <w:i/>
          <w:iCs/>
        </w:rPr>
        <w:t xml:space="preserve">Controles de seguridad aplicados en cada capa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891"/>
        <w:gridCol w:w="5205"/>
      </w:tblGrid>
      <w:tr>
        <w:trPr>
          <w:cantSplit/>
          <w:tblHeader/>
        </w:trPr>
        <w:tc>
          <w:tcPr>
            <w:tcW w:type="dxa" w:w="1542"/>
            <w:tcBorders>
              <w:top w:val="single" w:color="D4D4D8" w:sz="4"/>
              <w:left w:val="single" w:color="D4D4D8" w:sz="4"/>
              <w:bottom w:val="single" w:color="D4D4D8" w:sz="4"/>
              <w:right w:val="single" w:color="D4D4D8" w:sz="4"/>
            </w:tcBorders>
            <w:shd w:fill="18181B" w:color="auto" w:val="clear"/>
            <w:tcMar>
              <w:top w:type="dxa" w:w="60"/>
              <w:left w:type="dxa" w:w="90"/>
              <w:bottom w:type="dxa" w:w="60"/>
              <w:right w:type="dxa" w:w="90"/>
            </w:tcMar>
            <w:vAlign w:val="center"/>
          </w:tcPr>
          <w:p>
            <w:pPr>
              <w:spacing w:after="20" w:line="252"/>
              <w:jc w:val="left"/>
            </w:pPr>
            <w:r>
              <w:rPr>
                <w:b/>
                <w:bCs/>
                <w:color w:val="FFFFFF"/>
                <w:sz w:val="18"/>
                <w:szCs w:val="18"/>
              </w:rPr>
              <w:t xml:space="preserve">Capa</w:t>
            </w:r>
          </w:p>
        </w:tc>
        <w:tc>
          <w:tcPr>
            <w:tcW w:type="dxa" w:w="2891"/>
            <w:tcBorders>
              <w:top w:val="single" w:color="D4D4D8" w:sz="4"/>
              <w:left w:val="single" w:color="D4D4D8" w:sz="4"/>
              <w:bottom w:val="single" w:color="D4D4D8" w:sz="4"/>
              <w:right w:val="single" w:color="D4D4D8" w:sz="4"/>
            </w:tcBorders>
            <w:shd w:fill="18181B" w:color="auto" w:val="clear"/>
            <w:tcMar>
              <w:top w:type="dxa" w:w="60"/>
              <w:left w:type="dxa" w:w="90"/>
              <w:bottom w:type="dxa" w:w="60"/>
              <w:right w:type="dxa" w:w="90"/>
            </w:tcMar>
            <w:vAlign w:val="center"/>
          </w:tcPr>
          <w:p>
            <w:pPr>
              <w:spacing w:after="20" w:line="252"/>
              <w:jc w:val="left"/>
            </w:pPr>
            <w:r>
              <w:rPr>
                <w:b/>
                <w:bCs/>
                <w:color w:val="FFFFFF"/>
                <w:sz w:val="18"/>
                <w:szCs w:val="18"/>
              </w:rPr>
              <w:t xml:space="preserve">Amenaza</w:t>
            </w:r>
          </w:p>
        </w:tc>
        <w:tc>
          <w:tcPr>
            <w:tcW w:type="dxa" w:w="5205"/>
            <w:tcBorders>
              <w:top w:val="single" w:color="D4D4D8" w:sz="4"/>
              <w:left w:val="single" w:color="D4D4D8" w:sz="4"/>
              <w:bottom w:val="single" w:color="D4D4D8" w:sz="4"/>
              <w:right w:val="single" w:color="D4D4D8" w:sz="4"/>
            </w:tcBorders>
            <w:shd w:fill="18181B" w:color="auto" w:val="clear"/>
            <w:tcMar>
              <w:top w:type="dxa" w:w="60"/>
              <w:left w:type="dxa" w:w="90"/>
              <w:bottom w:type="dxa" w:w="60"/>
              <w:right w:type="dxa" w:w="90"/>
            </w:tcMar>
            <w:vAlign w:val="center"/>
          </w:tcPr>
          <w:p>
            <w:pPr>
              <w:spacing w:after="20" w:line="252"/>
              <w:jc w:val="left"/>
            </w:pPr>
            <w:r>
              <w:rPr>
                <w:b/>
                <w:bCs/>
                <w:color w:val="FFFFFF"/>
                <w:sz w:val="18"/>
                <w:szCs w:val="18"/>
              </w:rPr>
              <w:t xml:space="preserve">Control implementado</w:t>
            </w:r>
          </w:p>
        </w:tc>
      </w:tr>
      <w:tr>
        <w:trPr>
          <w:cantSplit/>
        </w:trPr>
        <w:tc>
          <w:tcPr>
            <w:tcW w:type="dxa" w:w="1542"/>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8"/>
                <w:szCs w:val="18"/>
              </w:rPr>
              <w:t xml:space="preserve">Vista</w:t>
            </w:r>
          </w:p>
        </w:tc>
        <w:tc>
          <w:tcPr>
            <w:tcW w:type="dxa" w:w="2891"/>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8"/>
                <w:szCs w:val="18"/>
              </w:rPr>
              <w:t xml:space="preserve">XSS (código inyectado en descripciones o mensajes)</w:t>
            </w:r>
          </w:p>
        </w:tc>
        <w:tc>
          <w:tcPr>
            <w:tcW w:type="dxa" w:w="5205"/>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8"/>
                <w:szCs w:val="18"/>
              </w:rPr>
              <w:t xml:space="preserve">Plantilla </w:t>
            </w:r>
            <w:r>
              <w:rPr>
                <w:rFonts w:ascii="Consolas" w:cs="Consolas" w:eastAsia="Consolas" w:hAnsi="Consolas"/>
                <w:color w:val="9F1239"/>
                <w:sz w:val="18"/>
                <w:szCs w:val="18"/>
              </w:rPr>
              <w:t xml:space="preserve">html</w:t>
            </w:r>
            <w:r>
              <w:rPr>
                <w:sz w:val="18"/>
                <w:szCs w:val="18"/>
              </w:rPr>
              <w:t xml:space="preserve"> que </w:t>
            </w:r>
            <w:r>
              <w:rPr>
                <w:b/>
                <w:bCs/>
                <w:sz w:val="18"/>
                <w:szCs w:val="18"/>
              </w:rPr>
              <w:t xml:space="preserve">escapa todo valor</w:t>
            </w:r>
            <w:r>
              <w:rPr>
                <w:sz w:val="18"/>
                <w:szCs w:val="18"/>
              </w:rPr>
              <w:t xml:space="preserve"> interpolado; CSP sin scripts externos ni en línea.</w:t>
            </w:r>
          </w:p>
        </w:tc>
      </w:tr>
      <w:tr>
        <w:trPr>
          <w:cantSplit/>
        </w:trPr>
        <w:tc>
          <w:tcPr>
            <w:tcW w:type="dxa" w:w="1542"/>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8"/>
                <w:szCs w:val="18"/>
              </w:rPr>
              <w:t xml:space="preserve">Middleware</w:t>
            </w:r>
          </w:p>
        </w:tc>
        <w:tc>
          <w:tcPr>
            <w:tcW w:type="dxa" w:w="2891"/>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8"/>
                <w:szCs w:val="18"/>
              </w:rPr>
              <w:t xml:space="preserve">Fuerza bruta y abuso</w:t>
            </w:r>
          </w:p>
        </w:tc>
        <w:tc>
          <w:tcPr>
            <w:tcW w:type="dxa" w:w="5205"/>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8"/>
                <w:szCs w:val="18"/>
              </w:rPr>
              <w:t xml:space="preserve">Rate limit por IP (login, registro y API) + bloqueo de cuenta 15 min tras 5 fallos.</w:t>
            </w:r>
          </w:p>
        </w:tc>
      </w:tr>
      <w:tr>
        <w:trPr>
          <w:cantSplit/>
        </w:trPr>
        <w:tc>
          <w:tcPr>
            <w:tcW w:type="dxa" w:w="1542"/>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8"/>
                <w:szCs w:val="18"/>
              </w:rPr>
              <w:t xml:space="preserve">Middleware</w:t>
            </w:r>
          </w:p>
        </w:tc>
        <w:tc>
          <w:tcPr>
            <w:tcW w:type="dxa" w:w="2891"/>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8"/>
                <w:szCs w:val="18"/>
              </w:rPr>
              <w:t xml:space="preserve">Datos manipulados</w:t>
            </w:r>
          </w:p>
        </w:tc>
        <w:tc>
          <w:tcPr>
            <w:tcW w:type="dxa" w:w="5205"/>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8"/>
                <w:szCs w:val="18"/>
              </w:rPr>
              <w:t xml:space="preserve">Validación con Zod de body, query y params; UUID obligatorio en </w:t>
            </w:r>
            <w:r>
              <w:rPr>
                <w:rFonts w:ascii="Consolas" w:cs="Consolas" w:eastAsia="Consolas" w:hAnsi="Consolas"/>
                <w:color w:val="9F1239"/>
                <w:sz w:val="18"/>
                <w:szCs w:val="18"/>
              </w:rPr>
              <w:t xml:space="preserve">:id</w:t>
            </w:r>
            <w:r>
              <w:rPr>
                <w:sz w:val="18"/>
                <w:szCs w:val="18"/>
              </w:rPr>
              <w:t xml:space="preserve">.</w:t>
            </w:r>
          </w:p>
        </w:tc>
      </w:tr>
      <w:tr>
        <w:trPr>
          <w:cantSplit/>
        </w:trPr>
        <w:tc>
          <w:tcPr>
            <w:tcW w:type="dxa" w:w="1542"/>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8"/>
                <w:szCs w:val="18"/>
              </w:rPr>
              <w:t xml:space="preserve">Controlador</w:t>
            </w:r>
          </w:p>
        </w:tc>
        <w:tc>
          <w:tcPr>
            <w:tcW w:type="dxa" w:w="2891"/>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8"/>
                <w:szCs w:val="18"/>
              </w:rPr>
              <w:t xml:space="preserve">Acceso indebido (IDOR)</w:t>
            </w:r>
          </w:p>
        </w:tc>
        <w:tc>
          <w:tcPr>
            <w:tcW w:type="dxa" w:w="5205"/>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8"/>
                <w:szCs w:val="18"/>
              </w:rPr>
              <w:t xml:space="preserve">Alcance por rol en el SQL; si la solicitud no es del usuario responde 404 (no revela que existe).</w:t>
            </w:r>
          </w:p>
        </w:tc>
      </w:tr>
      <w:tr>
        <w:trPr>
          <w:cantSplit/>
        </w:trPr>
        <w:tc>
          <w:tcPr>
            <w:tcW w:type="dxa" w:w="1542"/>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8"/>
                <w:szCs w:val="18"/>
              </w:rPr>
              <w:t xml:space="preserve">Servicio</w:t>
            </w:r>
          </w:p>
        </w:tc>
        <w:tc>
          <w:tcPr>
            <w:tcW w:type="dxa" w:w="2891"/>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8"/>
                <w:szCs w:val="18"/>
              </w:rPr>
              <w:t xml:space="preserve">Transiciones inválidas o carreras</w:t>
            </w:r>
          </w:p>
        </w:tc>
        <w:tc>
          <w:tcPr>
            <w:tcW w:type="dxa" w:w="5205"/>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8"/>
                <w:szCs w:val="18"/>
              </w:rPr>
              <w:t xml:space="preserve">Máquina de estados + bloqueo optimista (</w:t>
            </w:r>
            <w:r>
              <w:rPr>
                <w:rFonts w:ascii="Consolas" w:cs="Consolas" w:eastAsia="Consolas" w:hAnsi="Consolas"/>
                <w:color w:val="9F1239"/>
                <w:sz w:val="18"/>
                <w:szCs w:val="18"/>
              </w:rPr>
              <w:t xml:space="preserve">WHERE estado = estado_esperado</w:t>
            </w:r>
            <w:r>
              <w:rPr>
                <w:sz w:val="18"/>
                <w:szCs w:val="18"/>
              </w:rPr>
              <w:t xml:space="preserve">).</w:t>
            </w:r>
          </w:p>
        </w:tc>
      </w:tr>
      <w:tr>
        <w:trPr>
          <w:cantSplit/>
        </w:trPr>
        <w:tc>
          <w:tcPr>
            <w:tcW w:type="dxa" w:w="1542"/>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8"/>
                <w:szCs w:val="18"/>
              </w:rPr>
              <w:t xml:space="preserve">DAO</w:t>
            </w:r>
          </w:p>
        </w:tc>
        <w:tc>
          <w:tcPr>
            <w:tcW w:type="dxa" w:w="2891"/>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8"/>
                <w:szCs w:val="18"/>
              </w:rPr>
              <w:t xml:space="preserve">Inyección SQL</w:t>
            </w:r>
          </w:p>
        </w:tc>
        <w:tc>
          <w:tcPr>
            <w:tcW w:type="dxa" w:w="5205"/>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8"/>
                <w:szCs w:val="18"/>
              </w:rPr>
              <w:t xml:space="preserve">Consultas parametrizadas; </w:t>
            </w:r>
            <w:r>
              <w:rPr>
                <w:rFonts w:ascii="Consolas" w:cs="Consolas" w:eastAsia="Consolas" w:hAnsi="Consolas"/>
                <w:color w:val="9F1239"/>
                <w:sz w:val="18"/>
                <w:szCs w:val="18"/>
              </w:rPr>
              <w:t xml:space="preserve">ORDER BY</w:t>
            </w:r>
            <w:r>
              <w:rPr>
                <w:sz w:val="18"/>
                <w:szCs w:val="18"/>
              </w:rPr>
              <w:t xml:space="preserve"> desde lista blanca.</w:t>
            </w:r>
          </w:p>
        </w:tc>
      </w:tr>
      <w:tr>
        <w:trPr>
          <w:cantSplit/>
        </w:trPr>
        <w:tc>
          <w:tcPr>
            <w:tcW w:type="dxa" w:w="1542"/>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8"/>
                <w:szCs w:val="18"/>
              </w:rPr>
              <w:t xml:space="preserve">Base de datos</w:t>
            </w:r>
          </w:p>
        </w:tc>
        <w:tc>
          <w:tcPr>
            <w:tcW w:type="dxa" w:w="2891"/>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8"/>
                <w:szCs w:val="18"/>
              </w:rPr>
              <w:t xml:space="preserve">Exposición por la API de Supabase</w:t>
            </w:r>
          </w:p>
        </w:tc>
        <w:tc>
          <w:tcPr>
            <w:tcW w:type="dxa" w:w="5205"/>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8"/>
                <w:szCs w:val="18"/>
              </w:rPr>
              <w:t xml:space="preserve">RLS activo en las 10 tablas y permisos revocados a </w:t>
            </w:r>
            <w:r>
              <w:rPr>
                <w:rFonts w:ascii="Consolas" w:cs="Consolas" w:eastAsia="Consolas" w:hAnsi="Consolas"/>
                <w:color w:val="9F1239"/>
                <w:sz w:val="18"/>
                <w:szCs w:val="18"/>
              </w:rPr>
              <w:t xml:space="preserve">anon</w:t>
            </w:r>
            <w:r>
              <w:rPr>
                <w:sz w:val="18"/>
                <w:szCs w:val="18"/>
              </w:rPr>
              <w:t xml:space="preserve">/</w:t>
            </w:r>
            <w:r>
              <w:rPr>
                <w:rFonts w:ascii="Consolas" w:cs="Consolas" w:eastAsia="Consolas" w:hAnsi="Consolas"/>
                <w:color w:val="9F1239"/>
                <w:sz w:val="18"/>
                <w:szCs w:val="18"/>
              </w:rPr>
              <w:t xml:space="preserve">authenticated</w:t>
            </w:r>
            <w:r>
              <w:rPr>
                <w:sz w:val="18"/>
                <w:szCs w:val="18"/>
              </w:rPr>
              <w:t xml:space="preserve">.</w:t>
            </w:r>
          </w:p>
        </w:tc>
      </w:tr>
      <w:tr>
        <w:trPr>
          <w:cantSplit/>
        </w:trPr>
        <w:tc>
          <w:tcPr>
            <w:tcW w:type="dxa" w:w="1542"/>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8"/>
                <w:szCs w:val="18"/>
              </w:rPr>
              <w:t xml:space="preserve">Transporte / sesión</w:t>
            </w:r>
          </w:p>
        </w:tc>
        <w:tc>
          <w:tcPr>
            <w:tcW w:type="dxa" w:w="2891"/>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8"/>
                <w:szCs w:val="18"/>
              </w:rPr>
              <w:t xml:space="preserve">Robo de sesión y CSRF</w:t>
            </w:r>
          </w:p>
        </w:tc>
        <w:tc>
          <w:tcPr>
            <w:tcW w:type="dxa" w:w="5205"/>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8"/>
                <w:szCs w:val="18"/>
              </w:rPr>
              <w:t xml:space="preserve">JWT HS256 en cookie HttpOnly, SameSite=Strict, Secure en producción; conexión SSL a la BD.</w:t>
            </w:r>
          </w:p>
        </w:tc>
      </w:tr>
      <w:tr>
        <w:trPr>
          <w:cantSplit/>
        </w:trPr>
        <w:tc>
          <w:tcPr>
            <w:tcW w:type="dxa" w:w="1542"/>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8"/>
                <w:szCs w:val="18"/>
              </w:rPr>
              <w:t xml:space="preserve">Errores</w:t>
            </w:r>
          </w:p>
        </w:tc>
        <w:tc>
          <w:tcPr>
            <w:tcW w:type="dxa" w:w="2891"/>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8"/>
                <w:szCs w:val="18"/>
              </w:rPr>
              <w:t xml:space="preserve">Fuga de información</w:t>
            </w:r>
          </w:p>
        </w:tc>
        <w:tc>
          <w:tcPr>
            <w:tcW w:type="dxa" w:w="5205"/>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8"/>
                <w:szCs w:val="18"/>
              </w:rPr>
              <w:t xml:space="preserve">Mensajes genéricos al cliente; detalle solo en el log del servidor; sin cabecera X-Powered-By.</w:t>
            </w:r>
          </w:p>
        </w:tc>
      </w:tr>
    </w:tbl>
    <w:p>
      <w:pPr>
        <w:pStyle w:val="Heading2"/>
        <w:keepNext/>
      </w:pPr>
      <w:r>
        <w:t xml:space="preserve">6.6 Estructura del repositorio</w:t>
      </w:r>
    </w:p>
    <w:p>
      <w:pPr>
        <w:keepNext/>
        <w:spacing w:after="0" w:before="160"/>
      </w:pPr>
      <w:r>
        <w:rPr>
          <w:b/>
          <w:bCs/>
        </w:rPr>
        <w:t xml:space="preserve">Tabla 14</w:t>
      </w:r>
    </w:p>
    <w:p>
      <w:pPr>
        <w:keepNext/>
        <w:spacing w:after="80"/>
      </w:pPr>
      <w:r>
        <w:rPr>
          <w:i/>
          <w:iCs/>
        </w:rPr>
        <w:t xml:space="preserve">Organización de carpetas y tamaño del código</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45"/>
        <w:gridCol w:w="5331"/>
        <w:gridCol w:w="1230"/>
        <w:gridCol w:w="1232"/>
      </w:tblGrid>
      <w:tr>
        <w:trPr>
          <w:cantSplit/>
          <w:tblHeader/>
        </w:trPr>
        <w:tc>
          <w:tcPr>
            <w:tcW w:type="dxa" w:w="1845"/>
            <w:tcBorders>
              <w:top w:val="single" w:color="D4D4D8" w:sz="4"/>
              <w:left w:val="single" w:color="D4D4D8" w:sz="4"/>
              <w:bottom w:val="single" w:color="D4D4D8" w:sz="4"/>
              <w:right w:val="single" w:color="D4D4D8" w:sz="4"/>
            </w:tcBorders>
            <w:shd w:fill="18181B" w:color="auto" w:val="clear"/>
            <w:tcMar>
              <w:top w:type="dxa" w:w="60"/>
              <w:left w:type="dxa" w:w="90"/>
              <w:bottom w:type="dxa" w:w="60"/>
              <w:right w:type="dxa" w:w="90"/>
            </w:tcMar>
            <w:vAlign w:val="center"/>
          </w:tcPr>
          <w:p>
            <w:pPr>
              <w:spacing w:after="20" w:line="252"/>
              <w:jc w:val="left"/>
            </w:pPr>
            <w:r>
              <w:rPr>
                <w:b/>
                <w:bCs/>
                <w:color w:val="FFFFFF"/>
                <w:sz w:val="17"/>
                <w:szCs w:val="17"/>
              </w:rPr>
              <w:t xml:space="preserve">Carpeta</w:t>
            </w:r>
          </w:p>
        </w:tc>
        <w:tc>
          <w:tcPr>
            <w:tcW w:type="dxa" w:w="5331"/>
            <w:tcBorders>
              <w:top w:val="single" w:color="D4D4D8" w:sz="4"/>
              <w:left w:val="single" w:color="D4D4D8" w:sz="4"/>
              <w:bottom w:val="single" w:color="D4D4D8" w:sz="4"/>
              <w:right w:val="single" w:color="D4D4D8" w:sz="4"/>
            </w:tcBorders>
            <w:shd w:fill="18181B" w:color="auto" w:val="clear"/>
            <w:tcMar>
              <w:top w:type="dxa" w:w="60"/>
              <w:left w:type="dxa" w:w="90"/>
              <w:bottom w:type="dxa" w:w="60"/>
              <w:right w:type="dxa" w:w="90"/>
            </w:tcMar>
            <w:vAlign w:val="center"/>
          </w:tcPr>
          <w:p>
            <w:pPr>
              <w:spacing w:after="20" w:line="252"/>
              <w:jc w:val="left"/>
            </w:pPr>
            <w:r>
              <w:rPr>
                <w:b/>
                <w:bCs/>
                <w:color w:val="FFFFFF"/>
                <w:sz w:val="17"/>
                <w:szCs w:val="17"/>
              </w:rPr>
              <w:t xml:space="preserve">Contenido</w:t>
            </w:r>
          </w:p>
        </w:tc>
        <w:tc>
          <w:tcPr>
            <w:tcW w:type="dxa" w:w="1230"/>
            <w:tcBorders>
              <w:top w:val="single" w:color="D4D4D8" w:sz="4"/>
              <w:left w:val="single" w:color="D4D4D8" w:sz="4"/>
              <w:bottom w:val="single" w:color="D4D4D8" w:sz="4"/>
              <w:right w:val="single" w:color="D4D4D8" w:sz="4"/>
            </w:tcBorders>
            <w:shd w:fill="18181B" w:color="auto" w:val="clear"/>
            <w:tcMar>
              <w:top w:type="dxa" w:w="60"/>
              <w:left w:type="dxa" w:w="90"/>
              <w:bottom w:type="dxa" w:w="60"/>
              <w:right w:type="dxa" w:w="90"/>
            </w:tcMar>
            <w:vAlign w:val="center"/>
          </w:tcPr>
          <w:p>
            <w:pPr>
              <w:spacing w:after="20" w:line="252"/>
              <w:jc w:val="center"/>
            </w:pPr>
            <w:r>
              <w:rPr>
                <w:b/>
                <w:bCs/>
                <w:color w:val="FFFFFF"/>
                <w:sz w:val="17"/>
                <w:szCs w:val="17"/>
              </w:rPr>
              <w:t xml:space="preserve">Archivos</w:t>
            </w:r>
          </w:p>
        </w:tc>
        <w:tc>
          <w:tcPr>
            <w:tcW w:type="dxa" w:w="1232"/>
            <w:tcBorders>
              <w:top w:val="single" w:color="D4D4D8" w:sz="4"/>
              <w:left w:val="single" w:color="D4D4D8" w:sz="4"/>
              <w:bottom w:val="single" w:color="D4D4D8" w:sz="4"/>
              <w:right w:val="single" w:color="D4D4D8" w:sz="4"/>
            </w:tcBorders>
            <w:shd w:fill="18181B" w:color="auto" w:val="clear"/>
            <w:tcMar>
              <w:top w:type="dxa" w:w="60"/>
              <w:left w:type="dxa" w:w="90"/>
              <w:bottom w:type="dxa" w:w="60"/>
              <w:right w:type="dxa" w:w="90"/>
            </w:tcMar>
            <w:vAlign w:val="center"/>
          </w:tcPr>
          <w:p>
            <w:pPr>
              <w:spacing w:after="20" w:line="252"/>
              <w:jc w:val="center"/>
            </w:pPr>
            <w:r>
              <w:rPr>
                <w:b/>
                <w:bCs/>
                <w:color w:val="FFFFFF"/>
                <w:sz w:val="17"/>
                <w:szCs w:val="17"/>
              </w:rPr>
              <w:t xml:space="preserve">Líneas</w:t>
            </w:r>
          </w:p>
        </w:tc>
      </w:tr>
      <w:tr>
        <w:trPr>
          <w:cantSplit/>
        </w:trPr>
        <w:tc>
          <w:tcPr>
            <w:tcW w:type="dxa" w:w="1845"/>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7"/>
                <w:szCs w:val="17"/>
              </w:rPr>
              <w:t xml:space="preserve">src/config</w:t>
            </w:r>
          </w:p>
        </w:tc>
        <w:tc>
          <w:tcPr>
            <w:tcW w:type="dxa" w:w="5331"/>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7"/>
                <w:szCs w:val="17"/>
              </w:rPr>
              <w:t xml:space="preserve">env.js, db.js (pool + transacciones), dbConfig.js</w:t>
            </w:r>
          </w:p>
        </w:tc>
        <w:tc>
          <w:tcPr>
            <w:tcW w:type="dxa" w:w="1230"/>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center"/>
            </w:pPr>
            <w:r>
              <w:rPr>
                <w:sz w:val="17"/>
                <w:szCs w:val="17"/>
              </w:rPr>
              <w:t xml:space="preserve">3</w:t>
            </w:r>
          </w:p>
        </w:tc>
        <w:tc>
          <w:tcPr>
            <w:tcW w:type="dxa" w:w="1232"/>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center"/>
            </w:pPr>
            <w:r>
              <w:rPr>
                <w:sz w:val="17"/>
                <w:szCs w:val="17"/>
              </w:rPr>
              <w:t xml:space="preserve">180</w:t>
            </w:r>
          </w:p>
        </w:tc>
      </w:tr>
      <w:tr>
        <w:trPr>
          <w:cantSplit/>
        </w:trPr>
        <w:tc>
          <w:tcPr>
            <w:tcW w:type="dxa" w:w="1845"/>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7"/>
                <w:szCs w:val="17"/>
              </w:rPr>
              <w:t xml:space="preserve">src/routes</w:t>
            </w:r>
          </w:p>
        </w:tc>
        <w:tc>
          <w:tcPr>
            <w:tcW w:type="dxa" w:w="5331"/>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7"/>
                <w:szCs w:val="17"/>
              </w:rPr>
              <w:t xml:space="preserve">auth.routes.js, api.routes.js (30 endpoints)</w:t>
            </w:r>
          </w:p>
        </w:tc>
        <w:tc>
          <w:tcPr>
            <w:tcW w:type="dxa" w:w="1230"/>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center"/>
            </w:pPr>
            <w:r>
              <w:rPr>
                <w:sz w:val="17"/>
                <w:szCs w:val="17"/>
              </w:rPr>
              <w:t xml:space="preserve">2</w:t>
            </w:r>
          </w:p>
        </w:tc>
        <w:tc>
          <w:tcPr>
            <w:tcW w:type="dxa" w:w="1232"/>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center"/>
            </w:pPr>
            <w:r>
              <w:rPr>
                <w:sz w:val="17"/>
                <w:szCs w:val="17"/>
              </w:rPr>
              <w:t xml:space="preserve">74</w:t>
            </w:r>
          </w:p>
        </w:tc>
      </w:tr>
      <w:tr>
        <w:trPr>
          <w:cantSplit/>
        </w:trPr>
        <w:tc>
          <w:tcPr>
            <w:tcW w:type="dxa" w:w="1845"/>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7"/>
                <w:szCs w:val="17"/>
              </w:rPr>
              <w:t xml:space="preserve">src/middleware</w:t>
            </w:r>
          </w:p>
        </w:tc>
        <w:tc>
          <w:tcPr>
            <w:tcW w:type="dxa" w:w="5331"/>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7"/>
                <w:szCs w:val="17"/>
              </w:rPr>
              <w:t xml:space="preserve">requireAuth.js, validate.js, rateLimiters.js</w:t>
            </w:r>
          </w:p>
        </w:tc>
        <w:tc>
          <w:tcPr>
            <w:tcW w:type="dxa" w:w="1230"/>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center"/>
            </w:pPr>
            <w:r>
              <w:rPr>
                <w:sz w:val="17"/>
                <w:szCs w:val="17"/>
              </w:rPr>
              <w:t xml:space="preserve">3</w:t>
            </w:r>
          </w:p>
        </w:tc>
        <w:tc>
          <w:tcPr>
            <w:tcW w:type="dxa" w:w="1232"/>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center"/>
            </w:pPr>
            <w:r>
              <w:rPr>
                <w:sz w:val="17"/>
                <w:szCs w:val="17"/>
              </w:rPr>
              <w:t xml:space="preserve">103</w:t>
            </w:r>
          </w:p>
        </w:tc>
      </w:tr>
      <w:tr>
        <w:trPr>
          <w:cantSplit/>
        </w:trPr>
        <w:tc>
          <w:tcPr>
            <w:tcW w:type="dxa" w:w="1845"/>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7"/>
                <w:szCs w:val="17"/>
              </w:rPr>
              <w:t xml:space="preserve">src/validators</w:t>
            </w:r>
          </w:p>
        </w:tc>
        <w:tc>
          <w:tcPr>
            <w:tcW w:type="dxa" w:w="5331"/>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7"/>
                <w:szCs w:val="17"/>
              </w:rPr>
              <w:t xml:space="preserve">auth.schemas.js, negocio.schemas.js (Zod)</w:t>
            </w:r>
          </w:p>
        </w:tc>
        <w:tc>
          <w:tcPr>
            <w:tcW w:type="dxa" w:w="1230"/>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center"/>
            </w:pPr>
            <w:r>
              <w:rPr>
                <w:sz w:val="17"/>
                <w:szCs w:val="17"/>
              </w:rPr>
              <w:t xml:space="preserve">2</w:t>
            </w:r>
          </w:p>
        </w:tc>
        <w:tc>
          <w:tcPr>
            <w:tcW w:type="dxa" w:w="1232"/>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center"/>
            </w:pPr>
            <w:r>
              <w:rPr>
                <w:sz w:val="17"/>
                <w:szCs w:val="17"/>
              </w:rPr>
              <w:t xml:space="preserve">169</w:t>
            </w:r>
          </w:p>
        </w:tc>
      </w:tr>
      <w:tr>
        <w:trPr>
          <w:cantSplit/>
        </w:trPr>
        <w:tc>
          <w:tcPr>
            <w:tcW w:type="dxa" w:w="1845"/>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7"/>
                <w:szCs w:val="17"/>
              </w:rPr>
              <w:t xml:space="preserve">src/controllers</w:t>
            </w:r>
          </w:p>
        </w:tc>
        <w:tc>
          <w:tcPr>
            <w:tcW w:type="dxa" w:w="5331"/>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7"/>
                <w:szCs w:val="17"/>
              </w:rPr>
              <w:t xml:space="preserve">auth, servicio, solicitud, panel</w:t>
            </w:r>
          </w:p>
        </w:tc>
        <w:tc>
          <w:tcPr>
            <w:tcW w:type="dxa" w:w="1230"/>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center"/>
            </w:pPr>
            <w:r>
              <w:rPr>
                <w:sz w:val="17"/>
                <w:szCs w:val="17"/>
              </w:rPr>
              <w:t xml:space="preserve">4</w:t>
            </w:r>
          </w:p>
        </w:tc>
        <w:tc>
          <w:tcPr>
            <w:tcW w:type="dxa" w:w="1232"/>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center"/>
            </w:pPr>
            <w:r>
              <w:rPr>
                <w:sz w:val="17"/>
                <w:szCs w:val="17"/>
              </w:rPr>
              <w:t xml:space="preserve">324</w:t>
            </w:r>
          </w:p>
        </w:tc>
      </w:tr>
      <w:tr>
        <w:trPr>
          <w:cantSplit/>
        </w:trPr>
        <w:tc>
          <w:tcPr>
            <w:tcW w:type="dxa" w:w="1845"/>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7"/>
                <w:szCs w:val="17"/>
              </w:rPr>
              <w:t xml:space="preserve">src/services</w:t>
            </w:r>
          </w:p>
        </w:tc>
        <w:tc>
          <w:tcPr>
            <w:tcW w:type="dxa" w:w="5331"/>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7"/>
                <w:szCs w:val="17"/>
              </w:rPr>
              <w:t xml:space="preserve">solicitud.service.js, sistema.service.js</w:t>
            </w:r>
          </w:p>
        </w:tc>
        <w:tc>
          <w:tcPr>
            <w:tcW w:type="dxa" w:w="1230"/>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center"/>
            </w:pPr>
            <w:r>
              <w:rPr>
                <w:sz w:val="17"/>
                <w:szCs w:val="17"/>
              </w:rPr>
              <w:t xml:space="preserve">2</w:t>
            </w:r>
          </w:p>
        </w:tc>
        <w:tc>
          <w:tcPr>
            <w:tcW w:type="dxa" w:w="1232"/>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center"/>
            </w:pPr>
            <w:r>
              <w:rPr>
                <w:sz w:val="17"/>
                <w:szCs w:val="17"/>
              </w:rPr>
              <w:t xml:space="preserve">309</w:t>
            </w:r>
          </w:p>
        </w:tc>
      </w:tr>
      <w:tr>
        <w:trPr>
          <w:cantSplit/>
        </w:trPr>
        <w:tc>
          <w:tcPr>
            <w:tcW w:type="dxa" w:w="1845"/>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7"/>
                <w:szCs w:val="17"/>
              </w:rPr>
              <w:t xml:space="preserve">src/dao</w:t>
            </w:r>
          </w:p>
        </w:tc>
        <w:tc>
          <w:tcPr>
            <w:tcW w:type="dxa" w:w="5331"/>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7"/>
                <w:szCs w:val="17"/>
              </w:rPr>
              <w:t xml:space="preserve">usuario, servicio, solicitud, reporte, auditoria</w:t>
            </w:r>
          </w:p>
        </w:tc>
        <w:tc>
          <w:tcPr>
            <w:tcW w:type="dxa" w:w="1230"/>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center"/>
            </w:pPr>
            <w:r>
              <w:rPr>
                <w:sz w:val="17"/>
                <w:szCs w:val="17"/>
              </w:rPr>
              <w:t xml:space="preserve">5</w:t>
            </w:r>
          </w:p>
        </w:tc>
        <w:tc>
          <w:tcPr>
            <w:tcW w:type="dxa" w:w="1232"/>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center"/>
            </w:pPr>
            <w:r>
              <w:rPr>
                <w:sz w:val="17"/>
                <w:szCs w:val="17"/>
              </w:rPr>
              <w:t xml:space="preserve">585</w:t>
            </w:r>
          </w:p>
        </w:tc>
      </w:tr>
      <w:tr>
        <w:trPr>
          <w:cantSplit/>
        </w:trPr>
        <w:tc>
          <w:tcPr>
            <w:tcW w:type="dxa" w:w="1845"/>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7"/>
                <w:szCs w:val="17"/>
              </w:rPr>
              <w:t xml:space="preserve">src/utils</w:t>
            </w:r>
          </w:p>
        </w:tc>
        <w:tc>
          <w:tcPr>
            <w:tcW w:type="dxa" w:w="5331"/>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7"/>
                <w:szCs w:val="17"/>
              </w:rPr>
              <w:t xml:space="preserve">logger.js, http.js, cookies.js, dbErrors.js</w:t>
            </w:r>
          </w:p>
        </w:tc>
        <w:tc>
          <w:tcPr>
            <w:tcW w:type="dxa" w:w="1230"/>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center"/>
            </w:pPr>
            <w:r>
              <w:rPr>
                <w:sz w:val="17"/>
                <w:szCs w:val="17"/>
              </w:rPr>
              <w:t xml:space="preserve">4</w:t>
            </w:r>
          </w:p>
        </w:tc>
        <w:tc>
          <w:tcPr>
            <w:tcW w:type="dxa" w:w="1232"/>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center"/>
            </w:pPr>
            <w:r>
              <w:rPr>
                <w:sz w:val="17"/>
                <w:szCs w:val="17"/>
              </w:rPr>
              <w:t xml:space="preserve">156</w:t>
            </w:r>
          </w:p>
        </w:tc>
      </w:tr>
      <w:tr>
        <w:trPr>
          <w:cantSplit/>
        </w:trPr>
        <w:tc>
          <w:tcPr>
            <w:tcW w:type="dxa" w:w="1845"/>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7"/>
                <w:szCs w:val="17"/>
              </w:rPr>
              <w:t xml:space="preserve">public/js</w:t>
            </w:r>
          </w:p>
        </w:tc>
        <w:tc>
          <w:tcPr>
            <w:tcW w:type="dxa" w:w="5331"/>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7"/>
                <w:szCs w:val="17"/>
              </w:rPr>
              <w:t xml:space="preserve">theme.js, app/core.js, app/main.js, 11 vistas</w:t>
            </w:r>
          </w:p>
        </w:tc>
        <w:tc>
          <w:tcPr>
            <w:tcW w:type="dxa" w:w="1230"/>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center"/>
            </w:pPr>
            <w:r>
              <w:rPr>
                <w:sz w:val="17"/>
                <w:szCs w:val="17"/>
              </w:rPr>
              <w:t xml:space="preserve">14</w:t>
            </w:r>
          </w:p>
        </w:tc>
        <w:tc>
          <w:tcPr>
            <w:tcW w:type="dxa" w:w="1232"/>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center"/>
            </w:pPr>
            <w:r>
              <w:rPr>
                <w:sz w:val="17"/>
                <w:szCs w:val="17"/>
              </w:rPr>
              <w:t xml:space="preserve">1 392</w:t>
            </w:r>
          </w:p>
        </w:tc>
      </w:tr>
      <w:tr>
        <w:trPr>
          <w:cantSplit/>
        </w:trPr>
        <w:tc>
          <w:tcPr>
            <w:tcW w:type="dxa" w:w="1845"/>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7"/>
                <w:szCs w:val="17"/>
              </w:rPr>
              <w:t xml:space="preserve">public/css</w:t>
            </w:r>
          </w:p>
        </w:tc>
        <w:tc>
          <w:tcPr>
            <w:tcW w:type="dxa" w:w="5331"/>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7"/>
                <w:szCs w:val="17"/>
              </w:rPr>
              <w:t xml:space="preserve">theme.css (tokens), app.css</w:t>
            </w:r>
          </w:p>
        </w:tc>
        <w:tc>
          <w:tcPr>
            <w:tcW w:type="dxa" w:w="1230"/>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center"/>
            </w:pPr>
            <w:r>
              <w:rPr>
                <w:sz w:val="17"/>
                <w:szCs w:val="17"/>
              </w:rPr>
              <w:t xml:space="preserve">2</w:t>
            </w:r>
          </w:p>
        </w:tc>
        <w:tc>
          <w:tcPr>
            <w:tcW w:type="dxa" w:w="1232"/>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center"/>
            </w:pPr>
            <w:r>
              <w:rPr>
                <w:sz w:val="17"/>
                <w:szCs w:val="17"/>
              </w:rPr>
              <w:t xml:space="preserve">587</w:t>
            </w:r>
          </w:p>
        </w:tc>
      </w:tr>
      <w:tr>
        <w:trPr>
          <w:cantSplit/>
        </w:trPr>
        <w:tc>
          <w:tcPr>
            <w:tcW w:type="dxa" w:w="1845"/>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7"/>
                <w:szCs w:val="17"/>
              </w:rPr>
              <w:t xml:space="preserve">database</w:t>
            </w:r>
          </w:p>
        </w:tc>
        <w:tc>
          <w:tcPr>
            <w:tcW w:type="dxa" w:w="5331"/>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7"/>
                <w:szCs w:val="17"/>
              </w:rPr>
              <w:t xml:space="preserve">schema.sql, init.js, seed.js, test-connection.js</w:t>
            </w:r>
          </w:p>
        </w:tc>
        <w:tc>
          <w:tcPr>
            <w:tcW w:type="dxa" w:w="1230"/>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center"/>
            </w:pPr>
            <w:r>
              <w:rPr>
                <w:sz w:val="17"/>
                <w:szCs w:val="17"/>
              </w:rPr>
              <w:t xml:space="preserve">4</w:t>
            </w:r>
          </w:p>
        </w:tc>
        <w:tc>
          <w:tcPr>
            <w:tcW w:type="dxa" w:w="1232"/>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center"/>
            </w:pPr>
            <w:r>
              <w:rPr>
                <w:sz w:val="17"/>
                <w:szCs w:val="17"/>
              </w:rPr>
              <w:t xml:space="preserve">766</w:t>
            </w:r>
          </w:p>
        </w:tc>
      </w:tr>
      <w:tr>
        <w:trPr>
          <w:cantSplit/>
        </w:trPr>
        <w:tc>
          <w:tcPr>
            <w:tcW w:type="dxa" w:w="1845"/>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7"/>
                <w:szCs w:val="17"/>
              </w:rPr>
              <w:t xml:space="preserve">tests</w:t>
            </w:r>
          </w:p>
        </w:tc>
        <w:tc>
          <w:tcPr>
            <w:tcW w:type="dxa" w:w="5331"/>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7"/>
                <w:szCs w:val="17"/>
              </w:rPr>
              <w:t xml:space="preserve">solicitud.service.test.js, api.test.js</w:t>
            </w:r>
          </w:p>
        </w:tc>
        <w:tc>
          <w:tcPr>
            <w:tcW w:type="dxa" w:w="1230"/>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center"/>
            </w:pPr>
            <w:r>
              <w:rPr>
                <w:sz w:val="17"/>
                <w:szCs w:val="17"/>
              </w:rPr>
              <w:t xml:space="preserve">2</w:t>
            </w:r>
          </w:p>
        </w:tc>
        <w:tc>
          <w:tcPr>
            <w:tcW w:type="dxa" w:w="1232"/>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center"/>
            </w:pPr>
            <w:r>
              <w:rPr>
                <w:sz w:val="17"/>
                <w:szCs w:val="17"/>
              </w:rPr>
              <w:t xml:space="preserve">179</w:t>
            </w:r>
          </w:p>
        </w:tc>
      </w:tr>
    </w:tbl>
    <w:p>
      <w:pPr>
        <w:spacing w:after="200" w:before="60"/>
      </w:pPr>
      <w:r>
        <w:rPr>
          <w:i/>
          <w:iCs/>
          <w:color w:val="52525B"/>
          <w:sz w:val="18"/>
          <w:szCs w:val="18"/>
        </w:rPr>
        <w:t xml:space="preserve">Nota. </w:t>
      </w:r>
      <w:r>
        <w:rPr>
          <w:color w:val="52525B"/>
          <w:sz w:val="18"/>
          <w:szCs w:val="18"/>
        </w:rPr>
        <w:t xml:space="preserve">Sin contar landing, login, registro ni las fuentes e íconos locales de public/vendor.</w:t>
      </w:r>
    </w:p>
    <w:p>
      <w:pPr>
        <w:pStyle w:val="Heading1"/>
        <w:pageBreakBefore/>
      </w:pPr>
      <w:r>
        <w:t xml:space="preserve">7. Librerías, frameworks y herramientas</w:t>
      </w:r>
    </w:p>
    <w:p>
      <w:pPr>
        <w:spacing w:after="120" w:line="300"/>
        <w:jc w:val="both"/>
      </w:pPr>
      <w:r>
        <w:t xml:space="preserve">El backend se construye sobre </w:t>
      </w:r>
      <w:r>
        <w:rPr>
          <w:b/>
          <w:bCs/>
        </w:rPr>
        <w:t xml:space="preserve">Node.js (≥ 20) con Express 5</w:t>
      </w:r>
      <w:r>
        <w:t xml:space="preserve"> y nueve librerías de producción. Cada una fue elegida por una necesidad concreta y se configuró con criterios de seguridad. El módulo </w:t>
      </w:r>
      <w:r>
        <w:rPr>
          <w:b/>
          <w:bCs/>
        </w:rPr>
        <w:t xml:space="preserve">Sistema y librerías</w:t>
      </w:r>
      <w:r>
        <w:t xml:space="preserve"> del panel del administrador las </w:t>
      </w:r>
      <w:r>
        <w:rPr>
          <w:b/>
          <w:bCs/>
        </w:rPr>
        <w:t xml:space="preserve">verifica en vivo</w:t>
      </w:r>
      <w:r>
        <w:t xml:space="preserve">: ejecuta una prueba real de cada una, muestra la versión instalada frente a la declarada en </w:t>
      </w:r>
      <w:r>
        <w:rPr>
          <w:rFonts w:ascii="Consolas" w:cs="Consolas" w:eastAsia="Consolas" w:hAnsi="Consolas"/>
          <w:color w:val="9F1239"/>
          <w:sz w:val="20"/>
          <w:szCs w:val="20"/>
        </w:rPr>
        <w:t xml:space="preserve">package.json</w:t>
      </w:r>
      <w:r>
        <w:t xml:space="preserve"> y mide el tiempo de respuesta (Figura 4).</w:t>
      </w:r>
    </w:p>
    <w:p>
      <w:pPr>
        <w:pStyle w:val="Heading2"/>
        <w:keepNext/>
      </w:pPr>
      <w:r>
        <w:t xml:space="preserve">7.1 Librerías de producción: propósito, propiedades y seguridad</w:t>
      </w:r>
    </w:p>
    <w:p>
      <w:pPr>
        <w:keepNext/>
        <w:spacing w:after="0" w:before="160"/>
      </w:pPr>
      <w:r>
        <w:rPr>
          <w:b/>
          <w:bCs/>
        </w:rPr>
        <w:t xml:space="preserve">Tabla 15</w:t>
      </w:r>
    </w:p>
    <w:p>
      <w:pPr>
        <w:keepNext/>
        <w:spacing w:after="80"/>
      </w:pPr>
      <w:r>
        <w:rPr>
          <w:i/>
          <w:iCs/>
        </w:rPr>
        <w:t xml:space="preserve">Librerías del backend con sus propiedades de configuración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38"/>
        <w:gridCol w:w="1638"/>
        <w:gridCol w:w="3855"/>
        <w:gridCol w:w="2507"/>
      </w:tblGrid>
      <w:tr>
        <w:trPr>
          <w:cantSplit/>
          <w:tblHeader/>
        </w:trPr>
        <w:tc>
          <w:tcPr>
            <w:tcW w:type="dxa" w:w="1638"/>
            <w:tcBorders>
              <w:top w:val="single" w:color="D4D4D8" w:sz="4"/>
              <w:left w:val="single" w:color="D4D4D8" w:sz="4"/>
              <w:bottom w:val="single" w:color="D4D4D8" w:sz="4"/>
              <w:right w:val="single" w:color="D4D4D8" w:sz="4"/>
            </w:tcBorders>
            <w:shd w:fill="18181B" w:color="auto" w:val="clear"/>
            <w:tcMar>
              <w:top w:type="dxa" w:w="60"/>
              <w:left w:type="dxa" w:w="90"/>
              <w:bottom w:type="dxa" w:w="60"/>
              <w:right w:type="dxa" w:w="90"/>
            </w:tcMar>
            <w:vAlign w:val="center"/>
          </w:tcPr>
          <w:p>
            <w:pPr>
              <w:spacing w:after="20" w:line="252"/>
              <w:jc w:val="left"/>
            </w:pPr>
            <w:r>
              <w:rPr>
                <w:b/>
                <w:bCs/>
                <w:color w:val="FFFFFF"/>
                <w:sz w:val="16"/>
                <w:szCs w:val="16"/>
              </w:rPr>
              <w:t xml:space="preserve">Librería (versión)</w:t>
            </w:r>
          </w:p>
        </w:tc>
        <w:tc>
          <w:tcPr>
            <w:tcW w:type="dxa" w:w="1638"/>
            <w:tcBorders>
              <w:top w:val="single" w:color="D4D4D8" w:sz="4"/>
              <w:left w:val="single" w:color="D4D4D8" w:sz="4"/>
              <w:bottom w:val="single" w:color="D4D4D8" w:sz="4"/>
              <w:right w:val="single" w:color="D4D4D8" w:sz="4"/>
            </w:tcBorders>
            <w:shd w:fill="18181B" w:color="auto" w:val="clear"/>
            <w:tcMar>
              <w:top w:type="dxa" w:w="60"/>
              <w:left w:type="dxa" w:w="90"/>
              <w:bottom w:type="dxa" w:w="60"/>
              <w:right w:type="dxa" w:w="90"/>
            </w:tcMar>
            <w:vAlign w:val="center"/>
          </w:tcPr>
          <w:p>
            <w:pPr>
              <w:spacing w:after="20" w:line="252"/>
              <w:jc w:val="left"/>
            </w:pPr>
            <w:r>
              <w:rPr>
                <w:b/>
                <w:bCs/>
                <w:color w:val="FFFFFF"/>
                <w:sz w:val="16"/>
                <w:szCs w:val="16"/>
              </w:rPr>
              <w:t xml:space="preserve">Categoría / capa</w:t>
            </w:r>
          </w:p>
        </w:tc>
        <w:tc>
          <w:tcPr>
            <w:tcW w:type="dxa" w:w="3855"/>
            <w:tcBorders>
              <w:top w:val="single" w:color="D4D4D8" w:sz="4"/>
              <w:left w:val="single" w:color="D4D4D8" w:sz="4"/>
              <w:bottom w:val="single" w:color="D4D4D8" w:sz="4"/>
              <w:right w:val="single" w:color="D4D4D8" w:sz="4"/>
            </w:tcBorders>
            <w:shd w:fill="18181B" w:color="auto" w:val="clear"/>
            <w:tcMar>
              <w:top w:type="dxa" w:w="60"/>
              <w:left w:type="dxa" w:w="90"/>
              <w:bottom w:type="dxa" w:w="60"/>
              <w:right w:type="dxa" w:w="90"/>
            </w:tcMar>
            <w:vAlign w:val="center"/>
          </w:tcPr>
          <w:p>
            <w:pPr>
              <w:spacing w:after="20" w:line="252"/>
              <w:jc w:val="left"/>
            </w:pPr>
            <w:r>
              <w:rPr>
                <w:b/>
                <w:bCs/>
                <w:color w:val="FFFFFF"/>
                <w:sz w:val="16"/>
                <w:szCs w:val="16"/>
              </w:rPr>
              <w:t xml:space="preserve">Propiedades y configuración clave</w:t>
            </w:r>
          </w:p>
        </w:tc>
        <w:tc>
          <w:tcPr>
            <w:tcW w:type="dxa" w:w="2507"/>
            <w:tcBorders>
              <w:top w:val="single" w:color="D4D4D8" w:sz="4"/>
              <w:left w:val="single" w:color="D4D4D8" w:sz="4"/>
              <w:bottom w:val="single" w:color="D4D4D8" w:sz="4"/>
              <w:right w:val="single" w:color="D4D4D8" w:sz="4"/>
            </w:tcBorders>
            <w:shd w:fill="18181B" w:color="auto" w:val="clear"/>
            <w:tcMar>
              <w:top w:type="dxa" w:w="60"/>
              <w:left w:type="dxa" w:w="90"/>
              <w:bottom w:type="dxa" w:w="60"/>
              <w:right w:type="dxa" w:w="90"/>
            </w:tcMar>
            <w:vAlign w:val="center"/>
          </w:tcPr>
          <w:p>
            <w:pPr>
              <w:spacing w:after="20" w:line="252"/>
              <w:jc w:val="left"/>
            </w:pPr>
            <w:r>
              <w:rPr>
                <w:b/>
                <w:bCs/>
                <w:color w:val="FFFFFF"/>
                <w:sz w:val="16"/>
                <w:szCs w:val="16"/>
              </w:rPr>
              <w:t xml:space="preserve">Consideraciones de seguridad</w:t>
            </w:r>
          </w:p>
        </w:tc>
      </w:tr>
      <w:tr>
        <w:trPr>
          <w:cantSplit/>
        </w:trPr>
        <w:tc>
          <w:tcPr>
            <w:tcW w:type="dxa" w:w="1638"/>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b/>
                <w:bCs/>
                <w:sz w:val="16"/>
                <w:szCs w:val="16"/>
              </w:rPr>
              <w:t xml:space="preserve">express</w:t>
            </w:r>
            <w:r>
              <w:rPr>
                <w:sz w:val="16"/>
                <w:szCs w:val="16"/>
              </w:rPr>
              <w:t xml:space="preserve"> 5.2.1</w:t>
            </w:r>
          </w:p>
        </w:tc>
        <w:tc>
          <w:tcPr>
            <w:tcW w:type="dxa" w:w="1638"/>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6"/>
                <w:szCs w:val="16"/>
              </w:rPr>
              <w:t xml:space="preserve">Framework web · Rutas y controladores</w:t>
            </w:r>
          </w:p>
        </w:tc>
        <w:tc>
          <w:tcPr>
            <w:tcW w:type="dxa" w:w="3855"/>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rFonts w:ascii="Consolas" w:cs="Consolas" w:eastAsia="Consolas" w:hAnsi="Consolas"/>
                <w:color w:val="9F1239"/>
                <w:sz w:val="16"/>
                <w:szCs w:val="16"/>
              </w:rPr>
              <w:t xml:space="preserve">express.json({ limit: '10kb' })</w:t>
            </w:r>
            <w:r>
              <w:rPr>
                <w:sz w:val="16"/>
                <w:szCs w:val="16"/>
              </w:rPr>
              <w:t xml:space="preserve">, </w:t>
            </w:r>
            <w:r>
              <w:rPr>
                <w:rFonts w:ascii="Consolas" w:cs="Consolas" w:eastAsia="Consolas" w:hAnsi="Consolas"/>
                <w:color w:val="9F1239"/>
                <w:sz w:val="16"/>
                <w:szCs w:val="16"/>
              </w:rPr>
              <w:t xml:space="preserve">express.static(…, { extensions: ['html'] })</w:t>
            </w:r>
            <w:r>
              <w:rPr>
                <w:sz w:val="16"/>
                <w:szCs w:val="16"/>
              </w:rPr>
              <w:t xml:space="preserve">, </w:t>
            </w:r>
            <w:r>
              <w:rPr>
                <w:rFonts w:ascii="Consolas" w:cs="Consolas" w:eastAsia="Consolas" w:hAnsi="Consolas"/>
                <w:color w:val="9F1239"/>
                <w:sz w:val="16"/>
                <w:szCs w:val="16"/>
              </w:rPr>
              <w:t xml:space="preserve">Router()</w:t>
            </w:r>
            <w:r>
              <w:rPr>
                <w:sz w:val="16"/>
                <w:szCs w:val="16"/>
              </w:rPr>
              <w:t xml:space="preserve">, </w:t>
            </w:r>
            <w:r>
              <w:rPr>
                <w:rFonts w:ascii="Consolas" w:cs="Consolas" w:eastAsia="Consolas" w:hAnsi="Consolas"/>
                <w:color w:val="9F1239"/>
                <w:sz w:val="16"/>
                <w:szCs w:val="16"/>
              </w:rPr>
              <w:t xml:space="preserve">app.disable('x-powered-by')</w:t>
            </w:r>
            <w:r>
              <w:rPr>
                <w:sz w:val="16"/>
                <w:szCs w:val="16"/>
              </w:rPr>
              <w:t xml:space="preserve">, </w:t>
            </w:r>
            <w:r>
              <w:rPr>
                <w:rFonts w:ascii="Consolas" w:cs="Consolas" w:eastAsia="Consolas" w:hAnsi="Consolas"/>
                <w:color w:val="9F1239"/>
                <w:sz w:val="16"/>
                <w:szCs w:val="16"/>
              </w:rPr>
              <w:t xml:space="preserve">trust proxy</w:t>
            </w:r>
            <w:r>
              <w:rPr>
                <w:sz w:val="16"/>
                <w:szCs w:val="16"/>
              </w:rPr>
              <w:t xml:space="preserve"> en producción. Express 5 propaga solo los errores de funciones </w:t>
            </w:r>
            <w:r>
              <w:rPr>
                <w:rFonts w:ascii="Consolas" w:cs="Consolas" w:eastAsia="Consolas" w:hAnsi="Consolas"/>
                <w:color w:val="9F1239"/>
                <w:sz w:val="16"/>
                <w:szCs w:val="16"/>
              </w:rPr>
              <w:t xml:space="preserve">async</w:t>
            </w:r>
            <w:r>
              <w:rPr>
                <w:sz w:val="16"/>
                <w:szCs w:val="16"/>
              </w:rPr>
              <w:t xml:space="preserve">.</w:t>
            </w:r>
          </w:p>
        </w:tc>
        <w:tc>
          <w:tcPr>
            <w:tcW w:type="dxa" w:w="2507"/>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6"/>
                <w:szCs w:val="16"/>
              </w:rPr>
              <w:t xml:space="preserve">Cuerpo limitado (anti-DoS); manejador de errores central con mensajes genéricos.</w:t>
            </w:r>
          </w:p>
        </w:tc>
      </w:tr>
      <w:tr>
        <w:trPr>
          <w:cantSplit/>
        </w:trPr>
        <w:tc>
          <w:tcPr>
            <w:tcW w:type="dxa" w:w="1638"/>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b/>
                <w:bCs/>
                <w:sz w:val="16"/>
                <w:szCs w:val="16"/>
              </w:rPr>
              <w:t xml:space="preserve">pg</w:t>
            </w:r>
            <w:r>
              <w:rPr>
                <w:sz w:val="16"/>
                <w:szCs w:val="16"/>
              </w:rPr>
              <w:t xml:space="preserve"> 8.23.0</w:t>
            </w:r>
          </w:p>
        </w:tc>
        <w:tc>
          <w:tcPr>
            <w:tcW w:type="dxa" w:w="1638"/>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6"/>
                <w:szCs w:val="16"/>
              </w:rPr>
              <w:t xml:space="preserve">Driver PostgreSQL · DAO</w:t>
            </w:r>
          </w:p>
        </w:tc>
        <w:tc>
          <w:tcPr>
            <w:tcW w:type="dxa" w:w="3855"/>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rFonts w:ascii="Consolas" w:cs="Consolas" w:eastAsia="Consolas" w:hAnsi="Consolas"/>
                <w:color w:val="9F1239"/>
                <w:sz w:val="16"/>
                <w:szCs w:val="16"/>
              </w:rPr>
              <w:t xml:space="preserve">Pool({ connectionString, ssl, max: 5, idleTimeoutMillis: 30000, connectionTimeoutMillis: 15000 })</w:t>
            </w:r>
            <w:r>
              <w:rPr>
                <w:sz w:val="16"/>
                <w:szCs w:val="16"/>
              </w:rPr>
              <w:t xml:space="preserve">; </w:t>
            </w:r>
            <w:r>
              <w:rPr>
                <w:rFonts w:ascii="Consolas" w:cs="Consolas" w:eastAsia="Consolas" w:hAnsi="Consolas"/>
                <w:color w:val="9F1239"/>
                <w:sz w:val="16"/>
                <w:szCs w:val="16"/>
              </w:rPr>
              <w:t xml:space="preserve">types.setTypeParser(1082)</w:t>
            </w:r>
            <w:r>
              <w:rPr>
                <w:sz w:val="16"/>
                <w:szCs w:val="16"/>
              </w:rPr>
              <w:t xml:space="preserve"> para fechas sin desfase horario.</w:t>
            </w:r>
          </w:p>
        </w:tc>
        <w:tc>
          <w:tcPr>
            <w:tcW w:type="dxa" w:w="2507"/>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6"/>
                <w:szCs w:val="16"/>
              </w:rPr>
              <w:t xml:space="preserve">Consultas parametrizadas; SSL hacia Supabase (opcional: verificación con certificado CA).</w:t>
            </w:r>
          </w:p>
        </w:tc>
      </w:tr>
      <w:tr>
        <w:trPr>
          <w:cantSplit/>
        </w:trPr>
        <w:tc>
          <w:tcPr>
            <w:tcW w:type="dxa" w:w="1638"/>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b/>
                <w:bCs/>
                <w:sz w:val="16"/>
                <w:szCs w:val="16"/>
              </w:rPr>
              <w:t xml:space="preserve">argon2</w:t>
            </w:r>
            <w:r>
              <w:rPr>
                <w:sz w:val="16"/>
                <w:szCs w:val="16"/>
              </w:rPr>
              <w:t xml:space="preserve"> 0.45.1</w:t>
            </w:r>
          </w:p>
        </w:tc>
        <w:tc>
          <w:tcPr>
            <w:tcW w:type="dxa" w:w="1638"/>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6"/>
                <w:szCs w:val="16"/>
              </w:rPr>
              <w:t xml:space="preserve">Criptografía · Autenticación</w:t>
            </w:r>
          </w:p>
        </w:tc>
        <w:tc>
          <w:tcPr>
            <w:tcW w:type="dxa" w:w="3855"/>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rFonts w:ascii="Consolas" w:cs="Consolas" w:eastAsia="Consolas" w:hAnsi="Consolas"/>
                <w:color w:val="9F1239"/>
                <w:sz w:val="16"/>
                <w:szCs w:val="16"/>
              </w:rPr>
              <w:t xml:space="preserve">type: argon2id</w:t>
            </w:r>
            <w:r>
              <w:rPr>
                <w:sz w:val="16"/>
                <w:szCs w:val="16"/>
              </w:rPr>
              <w:t xml:space="preserve">, </w:t>
            </w:r>
            <w:r>
              <w:rPr>
                <w:rFonts w:ascii="Consolas" w:cs="Consolas" w:eastAsia="Consolas" w:hAnsi="Consolas"/>
                <w:color w:val="9F1239"/>
                <w:sz w:val="16"/>
                <w:szCs w:val="16"/>
              </w:rPr>
              <w:t xml:space="preserve">memoryCost: 19456</w:t>
            </w:r>
            <w:r>
              <w:rPr>
                <w:sz w:val="16"/>
                <w:szCs w:val="16"/>
              </w:rPr>
              <w:t xml:space="preserve"> (19 MiB), </w:t>
            </w:r>
            <w:r>
              <w:rPr>
                <w:rFonts w:ascii="Consolas" w:cs="Consolas" w:eastAsia="Consolas" w:hAnsi="Consolas"/>
                <w:color w:val="9F1239"/>
                <w:sz w:val="16"/>
                <w:szCs w:val="16"/>
              </w:rPr>
              <w:t xml:space="preserve">timeCost: 2</w:t>
            </w:r>
            <w:r>
              <w:rPr>
                <w:sz w:val="16"/>
                <w:szCs w:val="16"/>
              </w:rPr>
              <w:t xml:space="preserve">, </w:t>
            </w:r>
            <w:r>
              <w:rPr>
                <w:rFonts w:ascii="Consolas" w:cs="Consolas" w:eastAsia="Consolas" w:hAnsi="Consolas"/>
                <w:color w:val="9F1239"/>
                <w:sz w:val="16"/>
                <w:szCs w:val="16"/>
              </w:rPr>
              <w:t xml:space="preserve">parallelism: 1</w:t>
            </w:r>
            <w:r>
              <w:rPr>
                <w:sz w:val="16"/>
                <w:szCs w:val="16"/>
              </w:rPr>
              <w:t xml:space="preserve">; </w:t>
            </w:r>
            <w:r>
              <w:rPr>
                <w:rFonts w:ascii="Consolas" w:cs="Consolas" w:eastAsia="Consolas" w:hAnsi="Consolas"/>
                <w:color w:val="9F1239"/>
                <w:sz w:val="16"/>
                <w:szCs w:val="16"/>
              </w:rPr>
              <w:t xml:space="preserve">needsRehash()</w:t>
            </w:r>
            <w:r>
              <w:rPr>
                <w:sz w:val="16"/>
                <w:szCs w:val="16"/>
              </w:rPr>
              <w:t xml:space="preserve"> para actualizar hashes.</w:t>
            </w:r>
          </w:p>
        </w:tc>
        <w:tc>
          <w:tcPr>
            <w:tcW w:type="dxa" w:w="2507"/>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6"/>
                <w:szCs w:val="16"/>
              </w:rPr>
              <w:t xml:space="preserve">Parámetros OWASP; hash ficticio para igualar tiempos y evitar enumerar correos.</w:t>
            </w:r>
          </w:p>
        </w:tc>
      </w:tr>
      <w:tr>
        <w:trPr>
          <w:cantSplit/>
        </w:trPr>
        <w:tc>
          <w:tcPr>
            <w:tcW w:type="dxa" w:w="1638"/>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b/>
                <w:bCs/>
                <w:sz w:val="16"/>
                <w:szCs w:val="16"/>
              </w:rPr>
              <w:t xml:space="preserve">jsonwebtoken</w:t>
            </w:r>
            <w:r>
              <w:rPr>
                <w:sz w:val="16"/>
                <w:szCs w:val="16"/>
              </w:rPr>
              <w:t xml:space="preserve"> 9.0.3</w:t>
            </w:r>
          </w:p>
        </w:tc>
        <w:tc>
          <w:tcPr>
            <w:tcW w:type="dxa" w:w="1638"/>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6"/>
                <w:szCs w:val="16"/>
              </w:rPr>
              <w:t xml:space="preserve">Sesión · Middleware</w:t>
            </w:r>
          </w:p>
        </w:tc>
        <w:tc>
          <w:tcPr>
            <w:tcW w:type="dxa" w:w="3855"/>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rFonts w:ascii="Consolas" w:cs="Consolas" w:eastAsia="Consolas" w:hAnsi="Consolas"/>
                <w:color w:val="9F1239"/>
                <w:sz w:val="16"/>
                <w:szCs w:val="16"/>
              </w:rPr>
              <w:t xml:space="preserve">sign({ sub, rol }, secreto, { algorithm: 'HS256', expiresIn: '2h' })</w:t>
            </w:r>
            <w:r>
              <w:rPr>
                <w:sz w:val="16"/>
                <w:szCs w:val="16"/>
              </w:rPr>
              <w:t xml:space="preserve">; </w:t>
            </w:r>
            <w:r>
              <w:rPr>
                <w:rFonts w:ascii="Consolas" w:cs="Consolas" w:eastAsia="Consolas" w:hAnsi="Consolas"/>
                <w:color w:val="9F1239"/>
                <w:sz w:val="16"/>
                <w:szCs w:val="16"/>
              </w:rPr>
              <w:t xml:space="preserve">verify(…, { algorithms: ['HS256'] })</w:t>
            </w:r>
            <w:r>
              <w:rPr>
                <w:sz w:val="16"/>
                <w:szCs w:val="16"/>
              </w:rPr>
              <w:t xml:space="preserve">.</w:t>
            </w:r>
          </w:p>
        </w:tc>
        <w:tc>
          <w:tcPr>
            <w:tcW w:type="dxa" w:w="2507"/>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6"/>
                <w:szCs w:val="16"/>
              </w:rPr>
              <w:t xml:space="preserve">Algoritmo fijado (evita </w:t>
            </w:r>
            <w:r>
              <w:rPr>
                <w:i/>
                <w:iCs/>
                <w:sz w:val="16"/>
                <w:szCs w:val="16"/>
              </w:rPr>
              <w:t xml:space="preserve">algorithm confusion</w:t>
            </w:r>
            <w:r>
              <w:rPr>
                <w:sz w:val="16"/>
                <w:szCs w:val="16"/>
              </w:rPr>
              <w:t xml:space="preserve">); secreto ≥ 32 caracteres obligatorio.</w:t>
            </w:r>
          </w:p>
        </w:tc>
      </w:tr>
      <w:tr>
        <w:trPr>
          <w:cantSplit/>
        </w:trPr>
        <w:tc>
          <w:tcPr>
            <w:tcW w:type="dxa" w:w="1638"/>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b/>
                <w:bCs/>
                <w:sz w:val="16"/>
                <w:szCs w:val="16"/>
              </w:rPr>
              <w:t xml:space="preserve">zod</w:t>
            </w:r>
            <w:r>
              <w:rPr>
                <w:sz w:val="16"/>
                <w:szCs w:val="16"/>
              </w:rPr>
              <w:t xml:space="preserve"> 4.6.5</w:t>
            </w:r>
          </w:p>
        </w:tc>
        <w:tc>
          <w:tcPr>
            <w:tcW w:type="dxa" w:w="1638"/>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6"/>
                <w:szCs w:val="16"/>
              </w:rPr>
              <w:t xml:space="preserve">Validación · Validadores</w:t>
            </w:r>
          </w:p>
        </w:tc>
        <w:tc>
          <w:tcPr>
            <w:tcW w:type="dxa" w:w="3855"/>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rFonts w:ascii="Consolas" w:cs="Consolas" w:eastAsia="Consolas" w:hAnsi="Consolas"/>
                <w:color w:val="9F1239"/>
                <w:sz w:val="16"/>
                <w:szCs w:val="16"/>
              </w:rPr>
              <w:t xml:space="preserve">z.object</w:t>
            </w:r>
            <w:r>
              <w:rPr>
                <w:sz w:val="16"/>
                <w:szCs w:val="16"/>
              </w:rPr>
              <w:t xml:space="preserve">, </w:t>
            </w:r>
            <w:r>
              <w:rPr>
                <w:rFonts w:ascii="Consolas" w:cs="Consolas" w:eastAsia="Consolas" w:hAnsi="Consolas"/>
                <w:color w:val="9F1239"/>
                <w:sz w:val="16"/>
                <w:szCs w:val="16"/>
              </w:rPr>
              <w:t xml:space="preserve">z.enum</w:t>
            </w:r>
            <w:r>
              <w:rPr>
                <w:sz w:val="16"/>
                <w:szCs w:val="16"/>
              </w:rPr>
              <w:t xml:space="preserve">, </w:t>
            </w:r>
            <w:r>
              <w:rPr>
                <w:rFonts w:ascii="Consolas" w:cs="Consolas" w:eastAsia="Consolas" w:hAnsi="Consolas"/>
                <w:color w:val="9F1239"/>
                <w:sz w:val="16"/>
                <w:szCs w:val="16"/>
              </w:rPr>
              <w:t xml:space="preserve">z.uuid</w:t>
            </w:r>
            <w:r>
              <w:rPr>
                <w:sz w:val="16"/>
                <w:szCs w:val="16"/>
              </w:rPr>
              <w:t xml:space="preserve">, </w:t>
            </w:r>
            <w:r>
              <w:rPr>
                <w:rFonts w:ascii="Consolas" w:cs="Consolas" w:eastAsia="Consolas" w:hAnsi="Consolas"/>
                <w:color w:val="9F1239"/>
                <w:sz w:val="16"/>
                <w:szCs w:val="16"/>
              </w:rPr>
              <w:t xml:space="preserve">z.iso.datetime</w:t>
            </w:r>
            <w:r>
              <w:rPr>
                <w:sz w:val="16"/>
                <w:szCs w:val="16"/>
              </w:rPr>
              <w:t xml:space="preserve">, </w:t>
            </w:r>
            <w:r>
              <w:rPr>
                <w:rFonts w:ascii="Consolas" w:cs="Consolas" w:eastAsia="Consolas" w:hAnsi="Consolas"/>
                <w:color w:val="9F1239"/>
                <w:sz w:val="16"/>
                <w:szCs w:val="16"/>
              </w:rPr>
              <w:t xml:space="preserve">z.coerce</w:t>
            </w:r>
            <w:r>
              <w:rPr>
                <w:sz w:val="16"/>
                <w:szCs w:val="16"/>
              </w:rPr>
              <w:t xml:space="preserve">, </w:t>
            </w:r>
            <w:r>
              <w:rPr>
                <w:rFonts w:ascii="Consolas" w:cs="Consolas" w:eastAsia="Consolas" w:hAnsi="Consolas"/>
                <w:color w:val="9F1239"/>
                <w:sz w:val="16"/>
                <w:szCs w:val="16"/>
              </w:rPr>
              <w:t xml:space="preserve">superRefine</w:t>
            </w:r>
            <w:r>
              <w:rPr>
                <w:sz w:val="16"/>
                <w:szCs w:val="16"/>
              </w:rPr>
              <w:t xml:space="preserve">, </w:t>
            </w:r>
            <w:r>
              <w:rPr>
                <w:rFonts w:ascii="Consolas" w:cs="Consolas" w:eastAsia="Consolas" w:hAnsi="Consolas"/>
                <w:color w:val="9F1239"/>
                <w:sz w:val="16"/>
                <w:szCs w:val="16"/>
              </w:rPr>
              <w:t xml:space="preserve">safeParse</w:t>
            </w:r>
            <w:r>
              <w:rPr>
                <w:sz w:val="16"/>
                <w:szCs w:val="16"/>
              </w:rPr>
              <w:t xml:space="preserve">; 2 archivos con 16 esquemas.</w:t>
            </w:r>
          </w:p>
        </w:tc>
        <w:tc>
          <w:tcPr>
            <w:tcW w:type="dxa" w:w="2507"/>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6"/>
                <w:szCs w:val="16"/>
              </w:rPr>
              <w:t xml:space="preserve">Lista blanca de campos; el rol admin no se acepta en el registro.</w:t>
            </w:r>
          </w:p>
        </w:tc>
      </w:tr>
      <w:tr>
        <w:trPr>
          <w:cantSplit/>
        </w:trPr>
        <w:tc>
          <w:tcPr>
            <w:tcW w:type="dxa" w:w="1638"/>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b/>
                <w:bCs/>
                <w:sz w:val="16"/>
                <w:szCs w:val="16"/>
              </w:rPr>
              <w:t xml:space="preserve">helmet</w:t>
            </w:r>
            <w:r>
              <w:rPr>
                <w:sz w:val="16"/>
                <w:szCs w:val="16"/>
              </w:rPr>
              <w:t xml:space="preserve"> 8.3.0</w:t>
            </w:r>
          </w:p>
        </w:tc>
        <w:tc>
          <w:tcPr>
            <w:tcW w:type="dxa" w:w="1638"/>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6"/>
                <w:szCs w:val="16"/>
              </w:rPr>
              <w:t xml:space="preserve">Cabeceras HTTP · Middleware global</w:t>
            </w:r>
          </w:p>
        </w:tc>
        <w:tc>
          <w:tcPr>
            <w:tcW w:type="dxa" w:w="3855"/>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6"/>
                <w:szCs w:val="16"/>
              </w:rPr>
              <w:t xml:space="preserve">CSP: </w:t>
            </w:r>
            <w:r>
              <w:rPr>
                <w:rFonts w:ascii="Consolas" w:cs="Consolas" w:eastAsia="Consolas" w:hAnsi="Consolas"/>
                <w:color w:val="9F1239"/>
                <w:sz w:val="16"/>
                <w:szCs w:val="16"/>
              </w:rPr>
              <w:t xml:space="preserve">defaultSrc 'self'</w:t>
            </w:r>
            <w:r>
              <w:rPr>
                <w:sz w:val="16"/>
                <w:szCs w:val="16"/>
              </w:rPr>
              <w:t xml:space="preserve">, </w:t>
            </w:r>
            <w:r>
              <w:rPr>
                <w:rFonts w:ascii="Consolas" w:cs="Consolas" w:eastAsia="Consolas" w:hAnsi="Consolas"/>
                <w:color w:val="9F1239"/>
                <w:sz w:val="16"/>
                <w:szCs w:val="16"/>
              </w:rPr>
              <w:t xml:space="preserve">scriptSrc 'self'</w:t>
            </w:r>
            <w:r>
              <w:rPr>
                <w:sz w:val="16"/>
                <w:szCs w:val="16"/>
              </w:rPr>
              <w:t xml:space="preserve">, </w:t>
            </w:r>
            <w:r>
              <w:rPr>
                <w:rFonts w:ascii="Consolas" w:cs="Consolas" w:eastAsia="Consolas" w:hAnsi="Consolas"/>
                <w:color w:val="9F1239"/>
                <w:sz w:val="16"/>
                <w:szCs w:val="16"/>
              </w:rPr>
              <w:t xml:space="preserve">objectSrc 'none'</w:t>
            </w:r>
            <w:r>
              <w:rPr>
                <w:sz w:val="16"/>
                <w:szCs w:val="16"/>
              </w:rPr>
              <w:t xml:space="preserve">, </w:t>
            </w:r>
            <w:r>
              <w:rPr>
                <w:rFonts w:ascii="Consolas" w:cs="Consolas" w:eastAsia="Consolas" w:hAnsi="Consolas"/>
                <w:color w:val="9F1239"/>
                <w:sz w:val="16"/>
                <w:szCs w:val="16"/>
              </w:rPr>
              <w:t xml:space="preserve">frameAncestors 'none'</w:t>
            </w:r>
            <w:r>
              <w:rPr>
                <w:sz w:val="16"/>
                <w:szCs w:val="16"/>
              </w:rPr>
              <w:t xml:space="preserve">, </w:t>
            </w:r>
            <w:r>
              <w:rPr>
                <w:rFonts w:ascii="Consolas" w:cs="Consolas" w:eastAsia="Consolas" w:hAnsi="Consolas"/>
                <w:color w:val="9F1239"/>
                <w:sz w:val="16"/>
                <w:szCs w:val="16"/>
              </w:rPr>
              <w:t xml:space="preserve">formAction 'self'</w:t>
            </w:r>
            <w:r>
              <w:rPr>
                <w:sz w:val="16"/>
                <w:szCs w:val="16"/>
              </w:rPr>
              <w:t xml:space="preserve">; nosniff, HSTS.</w:t>
            </w:r>
          </w:p>
        </w:tc>
        <w:tc>
          <w:tcPr>
            <w:tcW w:type="dxa" w:w="2507"/>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6"/>
                <w:szCs w:val="16"/>
              </w:rPr>
              <w:t xml:space="preserve">Bloquea scripts externos, clickjacking y </w:t>
            </w:r>
            <w:r>
              <w:rPr>
                <w:i/>
                <w:iCs/>
                <w:sz w:val="16"/>
                <w:szCs w:val="16"/>
              </w:rPr>
              <w:t xml:space="preserve">MIME sniffing</w:t>
            </w:r>
            <w:r>
              <w:rPr>
                <w:sz w:val="16"/>
                <w:szCs w:val="16"/>
              </w:rPr>
              <w:t xml:space="preserve">.</w:t>
            </w:r>
          </w:p>
        </w:tc>
      </w:tr>
      <w:tr>
        <w:trPr>
          <w:cantSplit/>
        </w:trPr>
        <w:tc>
          <w:tcPr>
            <w:tcW w:type="dxa" w:w="1638"/>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b/>
                <w:bCs/>
                <w:sz w:val="16"/>
                <w:szCs w:val="16"/>
              </w:rPr>
              <w:t xml:space="preserve">express-rate-limit</w:t>
            </w:r>
            <w:r>
              <w:rPr>
                <w:sz w:val="16"/>
                <w:szCs w:val="16"/>
              </w:rPr>
              <w:t xml:space="preserve"> 8.7.0</w:t>
            </w:r>
          </w:p>
        </w:tc>
        <w:tc>
          <w:tcPr>
            <w:tcW w:type="dxa" w:w="1638"/>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6"/>
                <w:szCs w:val="16"/>
              </w:rPr>
              <w:t xml:space="preserve">Protección · Middleware de rutas</w:t>
            </w:r>
          </w:p>
        </w:tc>
        <w:tc>
          <w:tcPr>
            <w:tcW w:type="dxa" w:w="3855"/>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rFonts w:ascii="Consolas" w:cs="Consolas" w:eastAsia="Consolas" w:hAnsi="Consolas"/>
                <w:color w:val="9F1239"/>
                <w:sz w:val="16"/>
                <w:szCs w:val="16"/>
              </w:rPr>
              <w:t xml:space="preserve">windowMs: 15 min</w:t>
            </w:r>
            <w:r>
              <w:rPr>
                <w:sz w:val="16"/>
                <w:szCs w:val="16"/>
              </w:rPr>
              <w:t xml:space="preserve">; </w:t>
            </w:r>
            <w:r>
              <w:rPr>
                <w:rFonts w:ascii="Consolas" w:cs="Consolas" w:eastAsia="Consolas" w:hAnsi="Consolas"/>
                <w:color w:val="9F1239"/>
                <w:sz w:val="16"/>
                <w:szCs w:val="16"/>
              </w:rPr>
              <w:t xml:space="preserve">limit</w:t>
            </w:r>
            <w:r>
              <w:rPr>
                <w:sz w:val="16"/>
                <w:szCs w:val="16"/>
              </w:rPr>
              <w:t xml:space="preserve"> login 10, registro 5/h, API 1000 (producción); </w:t>
            </w:r>
            <w:r>
              <w:rPr>
                <w:rFonts w:ascii="Consolas" w:cs="Consolas" w:eastAsia="Consolas" w:hAnsi="Consolas"/>
                <w:color w:val="9F1239"/>
                <w:sz w:val="16"/>
                <w:szCs w:val="16"/>
              </w:rPr>
              <w:t xml:space="preserve">standardHeaders: 'draft-7'</w:t>
            </w:r>
            <w:r>
              <w:rPr>
                <w:sz w:val="16"/>
                <w:szCs w:val="16"/>
              </w:rPr>
              <w:t xml:space="preserve">.</w:t>
            </w:r>
          </w:p>
        </w:tc>
        <w:tc>
          <w:tcPr>
            <w:tcW w:type="dxa" w:w="2507"/>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6"/>
                <w:szCs w:val="16"/>
              </w:rPr>
              <w:t xml:space="preserve">Frena fuerza bruta y abuso automatizado.</w:t>
            </w:r>
          </w:p>
        </w:tc>
      </w:tr>
      <w:tr>
        <w:trPr>
          <w:cantSplit/>
        </w:trPr>
        <w:tc>
          <w:tcPr>
            <w:tcW w:type="dxa" w:w="1638"/>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b/>
                <w:bCs/>
                <w:sz w:val="16"/>
                <w:szCs w:val="16"/>
              </w:rPr>
              <w:t xml:space="preserve">cookie-parser</w:t>
            </w:r>
            <w:r>
              <w:rPr>
                <w:sz w:val="16"/>
                <w:szCs w:val="16"/>
              </w:rPr>
              <w:t xml:space="preserve"> 1.4.7</w:t>
            </w:r>
          </w:p>
        </w:tc>
        <w:tc>
          <w:tcPr>
            <w:tcW w:type="dxa" w:w="1638"/>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6"/>
                <w:szCs w:val="16"/>
              </w:rPr>
              <w:t xml:space="preserve">Sesión · Middleware global</w:t>
            </w:r>
          </w:p>
        </w:tc>
        <w:tc>
          <w:tcPr>
            <w:tcW w:type="dxa" w:w="3855"/>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6"/>
                <w:szCs w:val="16"/>
              </w:rPr>
              <w:t xml:space="preserve">Cookie </w:t>
            </w:r>
            <w:r>
              <w:rPr>
                <w:rFonts w:ascii="Consolas" w:cs="Consolas" w:eastAsia="Consolas" w:hAnsi="Consolas"/>
                <w:color w:val="9F1239"/>
                <w:sz w:val="16"/>
                <w:szCs w:val="16"/>
              </w:rPr>
              <w:t xml:space="preserve">cs_session</w:t>
            </w:r>
            <w:r>
              <w:rPr>
                <w:sz w:val="16"/>
                <w:szCs w:val="16"/>
              </w:rPr>
              <w:t xml:space="preserve">: </w:t>
            </w:r>
            <w:r>
              <w:rPr>
                <w:rFonts w:ascii="Consolas" w:cs="Consolas" w:eastAsia="Consolas" w:hAnsi="Consolas"/>
                <w:color w:val="9F1239"/>
                <w:sz w:val="16"/>
                <w:szCs w:val="16"/>
              </w:rPr>
              <w:t xml:space="preserve">httpOnly</w:t>
            </w:r>
            <w:r>
              <w:rPr>
                <w:sz w:val="16"/>
                <w:szCs w:val="16"/>
              </w:rPr>
              <w:t xml:space="preserve">, </w:t>
            </w:r>
            <w:r>
              <w:rPr>
                <w:rFonts w:ascii="Consolas" w:cs="Consolas" w:eastAsia="Consolas" w:hAnsi="Consolas"/>
                <w:color w:val="9F1239"/>
                <w:sz w:val="16"/>
                <w:szCs w:val="16"/>
              </w:rPr>
              <w:t xml:space="preserve">sameSite: 'strict'</w:t>
            </w:r>
            <w:r>
              <w:rPr>
                <w:sz w:val="16"/>
                <w:szCs w:val="16"/>
              </w:rPr>
              <w:t xml:space="preserve">, </w:t>
            </w:r>
            <w:r>
              <w:rPr>
                <w:rFonts w:ascii="Consolas" w:cs="Consolas" w:eastAsia="Consolas" w:hAnsi="Consolas"/>
                <w:color w:val="9F1239"/>
                <w:sz w:val="16"/>
                <w:szCs w:val="16"/>
              </w:rPr>
              <w:t xml:space="preserve">secure</w:t>
            </w:r>
            <w:r>
              <w:rPr>
                <w:sz w:val="16"/>
                <w:szCs w:val="16"/>
              </w:rPr>
              <w:t xml:space="preserve"> en producción, </w:t>
            </w:r>
            <w:r>
              <w:rPr>
                <w:rFonts w:ascii="Consolas" w:cs="Consolas" w:eastAsia="Consolas" w:hAnsi="Consolas"/>
                <w:color w:val="9F1239"/>
                <w:sz w:val="16"/>
                <w:szCs w:val="16"/>
              </w:rPr>
              <w:t xml:space="preserve">maxAge: 2 h</w:t>
            </w:r>
            <w:r>
              <w:rPr>
                <w:sz w:val="16"/>
                <w:szCs w:val="16"/>
              </w:rPr>
              <w:t xml:space="preserve">, </w:t>
            </w:r>
            <w:r>
              <w:rPr>
                <w:rFonts w:ascii="Consolas" w:cs="Consolas" w:eastAsia="Consolas" w:hAnsi="Consolas"/>
                <w:color w:val="9F1239"/>
                <w:sz w:val="16"/>
                <w:szCs w:val="16"/>
              </w:rPr>
              <w:t xml:space="preserve">path: '/'</w:t>
            </w:r>
            <w:r>
              <w:rPr>
                <w:sz w:val="16"/>
                <w:szCs w:val="16"/>
              </w:rPr>
              <w:t xml:space="preserve">.</w:t>
            </w:r>
          </w:p>
        </w:tc>
        <w:tc>
          <w:tcPr>
            <w:tcW w:type="dxa" w:w="2507"/>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6"/>
                <w:szCs w:val="16"/>
              </w:rPr>
              <w:t xml:space="preserve">JavaScript no puede leer la sesión (anti-XSS); anti-CSRF.</w:t>
            </w:r>
          </w:p>
        </w:tc>
      </w:tr>
      <w:tr>
        <w:trPr>
          <w:cantSplit/>
        </w:trPr>
        <w:tc>
          <w:tcPr>
            <w:tcW w:type="dxa" w:w="1638"/>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b/>
                <w:bCs/>
                <w:sz w:val="16"/>
                <w:szCs w:val="16"/>
              </w:rPr>
              <w:t xml:space="preserve">dotenv</w:t>
            </w:r>
            <w:r>
              <w:rPr>
                <w:sz w:val="16"/>
                <w:szCs w:val="16"/>
              </w:rPr>
              <w:t xml:space="preserve"> 18.0.4</w:t>
            </w:r>
          </w:p>
        </w:tc>
        <w:tc>
          <w:tcPr>
            <w:tcW w:type="dxa" w:w="1638"/>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6"/>
                <w:szCs w:val="16"/>
              </w:rPr>
              <w:t xml:space="preserve">Configuración · config/env.js</w:t>
            </w:r>
          </w:p>
        </w:tc>
        <w:tc>
          <w:tcPr>
            <w:tcW w:type="dxa" w:w="3855"/>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rFonts w:ascii="Consolas" w:cs="Consolas" w:eastAsia="Consolas" w:hAnsi="Consolas"/>
                <w:color w:val="9F1239"/>
                <w:sz w:val="16"/>
                <w:szCs w:val="16"/>
              </w:rPr>
              <w:t xml:space="preserve">config({ quiet: true })</w:t>
            </w:r>
            <w:r>
              <w:rPr>
                <w:sz w:val="16"/>
                <w:szCs w:val="16"/>
              </w:rPr>
              <w:t xml:space="preserve">; variables </w:t>
            </w:r>
            <w:r>
              <w:rPr>
                <w:rFonts w:ascii="Consolas" w:cs="Consolas" w:eastAsia="Consolas" w:hAnsi="Consolas"/>
                <w:color w:val="9F1239"/>
                <w:sz w:val="16"/>
                <w:szCs w:val="16"/>
              </w:rPr>
              <w:t xml:space="preserve">DATABASE_URL</w:t>
            </w:r>
            <w:r>
              <w:rPr>
                <w:sz w:val="16"/>
                <w:szCs w:val="16"/>
              </w:rPr>
              <w:t xml:space="preserve">, </w:t>
            </w:r>
            <w:r>
              <w:rPr>
                <w:rFonts w:ascii="Consolas" w:cs="Consolas" w:eastAsia="Consolas" w:hAnsi="Consolas"/>
                <w:color w:val="9F1239"/>
                <w:sz w:val="16"/>
                <w:szCs w:val="16"/>
              </w:rPr>
              <w:t xml:space="preserve">JWT_SECRET</w:t>
            </w:r>
            <w:r>
              <w:rPr>
                <w:sz w:val="16"/>
                <w:szCs w:val="16"/>
              </w:rPr>
              <w:t xml:space="preserve">, </w:t>
            </w:r>
            <w:r>
              <w:rPr>
                <w:rFonts w:ascii="Consolas" w:cs="Consolas" w:eastAsia="Consolas" w:hAnsi="Consolas"/>
                <w:color w:val="9F1239"/>
                <w:sz w:val="16"/>
                <w:szCs w:val="16"/>
              </w:rPr>
              <w:t xml:space="preserve">PORT</w:t>
            </w:r>
            <w:r>
              <w:rPr>
                <w:sz w:val="16"/>
                <w:szCs w:val="16"/>
              </w:rPr>
              <w:t xml:space="preserve">, </w:t>
            </w:r>
            <w:r>
              <w:rPr>
                <w:rFonts w:ascii="Consolas" w:cs="Consolas" w:eastAsia="Consolas" w:hAnsi="Consolas"/>
                <w:color w:val="9F1239"/>
                <w:sz w:val="16"/>
                <w:szCs w:val="16"/>
              </w:rPr>
              <w:t xml:space="preserve">NODE_ENV</w:t>
            </w:r>
            <w:r>
              <w:rPr>
                <w:sz w:val="16"/>
                <w:szCs w:val="16"/>
              </w:rPr>
              <w:t xml:space="preserve">, </w:t>
            </w:r>
            <w:r>
              <w:rPr>
                <w:rFonts w:ascii="Consolas" w:cs="Consolas" w:eastAsia="Consolas" w:hAnsi="Consolas"/>
                <w:color w:val="9F1239"/>
                <w:sz w:val="16"/>
                <w:szCs w:val="16"/>
              </w:rPr>
              <w:t xml:space="preserve">DB_POOL_MAX</w:t>
            </w:r>
            <w:r>
              <w:rPr>
                <w:sz w:val="16"/>
                <w:szCs w:val="16"/>
              </w:rPr>
              <w:t xml:space="preserve">, </w:t>
            </w:r>
            <w:r>
              <w:rPr>
                <w:rFonts w:ascii="Consolas" w:cs="Consolas" w:eastAsia="Consolas" w:hAnsi="Consolas"/>
                <w:color w:val="9F1239"/>
                <w:sz w:val="16"/>
                <w:szCs w:val="16"/>
              </w:rPr>
              <w:t xml:space="preserve">LOG_LEVEL</w:t>
            </w:r>
            <w:r>
              <w:rPr>
                <w:sz w:val="16"/>
                <w:szCs w:val="16"/>
              </w:rPr>
              <w:t xml:space="preserve">.</w:t>
            </w:r>
          </w:p>
        </w:tc>
        <w:tc>
          <w:tcPr>
            <w:tcW w:type="dxa" w:w="2507"/>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6"/>
                <w:szCs w:val="16"/>
              </w:rPr>
              <w:t xml:space="preserve">Secretos fuera de Git; la app no arranca sin ellos.</w:t>
            </w:r>
          </w:p>
        </w:tc>
      </w:tr>
    </w:tbl>
    <w:p>
      <w:pPr>
        <w:pStyle w:val="Heading2"/>
        <w:keepNext/>
      </w:pPr>
      <w:r>
        <w:t xml:space="preserve">7.2 Herramientas de desarrollo y recursos del frontend</w:t>
      </w:r>
    </w:p>
    <w:p>
      <w:pPr>
        <w:keepNext/>
        <w:spacing w:after="0" w:before="160"/>
      </w:pPr>
      <w:r>
        <w:rPr>
          <w:b/>
          <w:bCs/>
        </w:rPr>
        <w:t xml:space="preserve">Tabla 16</w:t>
      </w:r>
    </w:p>
    <w:p>
      <w:pPr>
        <w:keepNext/>
        <w:spacing w:after="80"/>
      </w:pPr>
      <w:r>
        <w:rPr>
          <w:i/>
          <w:iCs/>
        </w:rPr>
        <w:t xml:space="preserve">Herramientas de desarrollo, pruebas y frontend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62"/>
        <w:gridCol w:w="5976"/>
      </w:tblGrid>
      <w:tr>
        <w:trPr>
          <w:cantSplit/>
          <w:tblHeader/>
        </w:trPr>
        <w:tc>
          <w:tcPr>
            <w:tcW w:type="dxa" w:w="3662"/>
            <w:tcBorders>
              <w:top w:val="single" w:color="D4D4D8" w:sz="4"/>
              <w:left w:val="single" w:color="D4D4D8" w:sz="4"/>
              <w:bottom w:val="single" w:color="D4D4D8" w:sz="4"/>
              <w:right w:val="single" w:color="D4D4D8" w:sz="4"/>
            </w:tcBorders>
            <w:shd w:fill="18181B" w:color="auto" w:val="clear"/>
            <w:tcMar>
              <w:top w:type="dxa" w:w="60"/>
              <w:left w:type="dxa" w:w="90"/>
              <w:bottom w:type="dxa" w:w="60"/>
              <w:right w:type="dxa" w:w="90"/>
            </w:tcMar>
            <w:vAlign w:val="center"/>
          </w:tcPr>
          <w:p>
            <w:pPr>
              <w:spacing w:after="20" w:line="252"/>
              <w:jc w:val="left"/>
            </w:pPr>
            <w:r>
              <w:rPr>
                <w:b/>
                <w:bCs/>
                <w:color w:val="FFFFFF"/>
                <w:sz w:val="18"/>
                <w:szCs w:val="18"/>
              </w:rPr>
              <w:t xml:space="preserve">Herramienta</w:t>
            </w:r>
          </w:p>
        </w:tc>
        <w:tc>
          <w:tcPr>
            <w:tcW w:type="dxa" w:w="5976"/>
            <w:tcBorders>
              <w:top w:val="single" w:color="D4D4D8" w:sz="4"/>
              <w:left w:val="single" w:color="D4D4D8" w:sz="4"/>
              <w:bottom w:val="single" w:color="D4D4D8" w:sz="4"/>
              <w:right w:val="single" w:color="D4D4D8" w:sz="4"/>
            </w:tcBorders>
            <w:shd w:fill="18181B" w:color="auto" w:val="clear"/>
            <w:tcMar>
              <w:top w:type="dxa" w:w="60"/>
              <w:left w:type="dxa" w:w="90"/>
              <w:bottom w:type="dxa" w:w="60"/>
              <w:right w:type="dxa" w:w="90"/>
            </w:tcMar>
            <w:vAlign w:val="center"/>
          </w:tcPr>
          <w:p>
            <w:pPr>
              <w:spacing w:after="20" w:line="252"/>
              <w:jc w:val="left"/>
            </w:pPr>
            <w:r>
              <w:rPr>
                <w:b/>
                <w:bCs/>
                <w:color w:val="FFFFFF"/>
                <w:sz w:val="18"/>
                <w:szCs w:val="18"/>
              </w:rPr>
              <w:t xml:space="preserve">Uso en el proyecto</w:t>
            </w:r>
          </w:p>
        </w:tc>
      </w:tr>
      <w:tr>
        <w:trPr>
          <w:cantSplit/>
        </w:trPr>
        <w:tc>
          <w:tcPr>
            <w:tcW w:type="dxa" w:w="3662"/>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b/>
                <w:bCs/>
                <w:sz w:val="18"/>
                <w:szCs w:val="18"/>
              </w:rPr>
              <w:t xml:space="preserve">node:test</w:t>
            </w:r>
            <w:r>
              <w:rPr>
                <w:sz w:val="18"/>
                <w:szCs w:val="18"/>
              </w:rPr>
              <w:t xml:space="preserve"> + </w:t>
            </w:r>
            <w:r>
              <w:rPr>
                <w:rFonts w:ascii="Consolas" w:cs="Consolas" w:eastAsia="Consolas" w:hAnsi="Consolas"/>
                <w:color w:val="9F1239"/>
                <w:sz w:val="18"/>
                <w:szCs w:val="18"/>
              </w:rPr>
              <w:t xml:space="preserve">node:assert/strict</w:t>
            </w:r>
            <w:r>
              <w:rPr>
                <w:sz w:val="18"/>
                <w:szCs w:val="18"/>
              </w:rPr>
              <w:t xml:space="preserve"> (incluido en Node.js)</w:t>
            </w:r>
          </w:p>
        </w:tc>
        <w:tc>
          <w:tcPr>
            <w:tcW w:type="dxa" w:w="5976"/>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8"/>
                <w:szCs w:val="18"/>
              </w:rPr>
              <w:t xml:space="preserve">Pruebas unitarias e integración (</w:t>
            </w:r>
            <w:r>
              <w:rPr>
                <w:rFonts w:ascii="Consolas" w:cs="Consolas" w:eastAsia="Consolas" w:hAnsi="Consolas"/>
                <w:color w:val="9F1239"/>
                <w:sz w:val="18"/>
                <w:szCs w:val="18"/>
              </w:rPr>
              <w:t xml:space="preserve">npm test</w:t>
            </w:r>
            <w:r>
              <w:rPr>
                <w:sz w:val="18"/>
                <w:szCs w:val="18"/>
              </w:rPr>
              <w:t xml:space="preserve">, 18 pruebas, reporte </w:t>
            </w:r>
            <w:r>
              <w:rPr>
                <w:i/>
                <w:iCs/>
                <w:sz w:val="18"/>
                <w:szCs w:val="18"/>
              </w:rPr>
              <w:t xml:space="preserve">spec</w:t>
            </w:r>
            <w:r>
              <w:rPr>
                <w:sz w:val="18"/>
                <w:szCs w:val="18"/>
              </w:rPr>
              <w:t xml:space="preserve">).</w:t>
            </w:r>
          </w:p>
        </w:tc>
      </w:tr>
      <w:tr>
        <w:trPr>
          <w:cantSplit/>
        </w:trPr>
        <w:tc>
          <w:tcPr>
            <w:tcW w:type="dxa" w:w="3662"/>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b/>
                <w:bCs/>
                <w:sz w:val="18"/>
                <w:szCs w:val="18"/>
              </w:rPr>
              <w:t xml:space="preserve">nodemon</w:t>
            </w:r>
            <w:r>
              <w:rPr>
                <w:sz w:val="18"/>
                <w:szCs w:val="18"/>
              </w:rPr>
              <w:t xml:space="preserve"> 3.1.14 (desarrollo)</w:t>
            </w:r>
          </w:p>
        </w:tc>
        <w:tc>
          <w:tcPr>
            <w:tcW w:type="dxa" w:w="5976"/>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8"/>
                <w:szCs w:val="18"/>
              </w:rPr>
              <w:t xml:space="preserve">Reinicia el servidor al guardar cambios (</w:t>
            </w:r>
            <w:r>
              <w:rPr>
                <w:rFonts w:ascii="Consolas" w:cs="Consolas" w:eastAsia="Consolas" w:hAnsi="Consolas"/>
                <w:color w:val="9F1239"/>
                <w:sz w:val="18"/>
                <w:szCs w:val="18"/>
              </w:rPr>
              <w:t xml:space="preserve">npm run dev</w:t>
            </w:r>
            <w:r>
              <w:rPr>
                <w:sz w:val="18"/>
                <w:szCs w:val="18"/>
              </w:rPr>
              <w:t xml:space="preserve">).</w:t>
            </w:r>
          </w:p>
        </w:tc>
      </w:tr>
      <w:tr>
        <w:trPr>
          <w:cantSplit/>
        </w:trPr>
        <w:tc>
          <w:tcPr>
            <w:tcW w:type="dxa" w:w="3662"/>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b/>
                <w:bCs/>
                <w:sz w:val="18"/>
                <w:szCs w:val="18"/>
              </w:rPr>
              <w:t xml:space="preserve">logger propio</w:t>
            </w:r>
            <w:r>
              <w:rPr>
                <w:sz w:val="18"/>
                <w:szCs w:val="18"/>
              </w:rPr>
              <w:t xml:space="preserve"> (</w:t>
            </w:r>
            <w:r>
              <w:rPr>
                <w:rFonts w:ascii="Consolas" w:cs="Consolas" w:eastAsia="Consolas" w:hAnsi="Consolas"/>
                <w:color w:val="9F1239"/>
                <w:sz w:val="18"/>
                <w:szCs w:val="18"/>
              </w:rPr>
              <w:t xml:space="preserve">src/utils/logger.js</w:t>
            </w:r>
            <w:r>
              <w:rPr>
                <w:sz w:val="18"/>
                <w:szCs w:val="18"/>
              </w:rPr>
              <w:t xml:space="preserve">)</w:t>
            </w:r>
          </w:p>
        </w:tc>
        <w:tc>
          <w:tcPr>
            <w:tcW w:type="dxa" w:w="5976"/>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8"/>
                <w:szCs w:val="18"/>
              </w:rPr>
              <w:t xml:space="preserve">Niveles debug/info/warn/error, líneas con color en desarrollo y JSON en producción, registro de cada petición (método, ruta, estado, ms) y buffer de eventos para el módulo Sistema.</w:t>
            </w:r>
          </w:p>
        </w:tc>
      </w:tr>
      <w:tr>
        <w:trPr>
          <w:cantSplit/>
        </w:trPr>
        <w:tc>
          <w:tcPr>
            <w:tcW w:type="dxa" w:w="3662"/>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b/>
                <w:bCs/>
                <w:sz w:val="18"/>
                <w:szCs w:val="18"/>
              </w:rPr>
              <w:t xml:space="preserve">Supabase</w:t>
            </w:r>
            <w:r>
              <w:rPr>
                <w:sz w:val="18"/>
                <w:szCs w:val="18"/>
              </w:rPr>
              <w:t xml:space="preserve"> (PostgreSQL 15+)</w:t>
            </w:r>
          </w:p>
        </w:tc>
        <w:tc>
          <w:tcPr>
            <w:tcW w:type="dxa" w:w="5976"/>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8"/>
                <w:szCs w:val="18"/>
              </w:rPr>
              <w:t xml:space="preserve">Base de datos en la nube con copias de seguridad, conexión cifrada y RLS.</w:t>
            </w:r>
          </w:p>
        </w:tc>
      </w:tr>
      <w:tr>
        <w:trPr>
          <w:cantSplit/>
        </w:trPr>
        <w:tc>
          <w:tcPr>
            <w:tcW w:type="dxa" w:w="3662"/>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b/>
                <w:bCs/>
                <w:sz w:val="18"/>
                <w:szCs w:val="18"/>
              </w:rPr>
              <w:t xml:space="preserve">DBeaver</w:t>
            </w:r>
          </w:p>
        </w:tc>
        <w:tc>
          <w:tcPr>
            <w:tcW w:type="dxa" w:w="5976"/>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8"/>
                <w:szCs w:val="18"/>
              </w:rPr>
              <w:t xml:space="preserve">Cliente gráfico para administrar y consultar la base de datos.</w:t>
            </w:r>
          </w:p>
        </w:tc>
      </w:tr>
      <w:tr>
        <w:trPr>
          <w:cantSplit/>
        </w:trPr>
        <w:tc>
          <w:tcPr>
            <w:tcW w:type="dxa" w:w="3662"/>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b/>
                <w:bCs/>
                <w:sz w:val="18"/>
                <w:szCs w:val="18"/>
              </w:rPr>
              <w:t xml:space="preserve">Visual Studio Code</w:t>
            </w:r>
          </w:p>
        </w:tc>
        <w:tc>
          <w:tcPr>
            <w:tcW w:type="dxa" w:w="5976"/>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8"/>
                <w:szCs w:val="18"/>
              </w:rPr>
              <w:t xml:space="preserve">Editor; tareas npm detectadas automáticamente.</w:t>
            </w:r>
          </w:p>
        </w:tc>
      </w:tr>
      <w:tr>
        <w:trPr>
          <w:cantSplit/>
        </w:trPr>
        <w:tc>
          <w:tcPr>
            <w:tcW w:type="dxa" w:w="3662"/>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b/>
                <w:bCs/>
                <w:sz w:val="18"/>
                <w:szCs w:val="18"/>
              </w:rPr>
              <w:t xml:space="preserve">Git + GitHub</w:t>
            </w:r>
          </w:p>
        </w:tc>
        <w:tc>
          <w:tcPr>
            <w:tcW w:type="dxa" w:w="5976"/>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8"/>
                <w:szCs w:val="18"/>
              </w:rPr>
              <w:t xml:space="preserve">Control de versiones y repositorio remoto (sección 11).</w:t>
            </w:r>
          </w:p>
        </w:tc>
      </w:tr>
      <w:tr>
        <w:trPr>
          <w:cantSplit/>
        </w:trPr>
        <w:tc>
          <w:tcPr>
            <w:tcW w:type="dxa" w:w="3662"/>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b/>
                <w:bCs/>
                <w:sz w:val="18"/>
                <w:szCs w:val="18"/>
              </w:rPr>
              <w:t xml:space="preserve">Font Awesome Free 6.4</w:t>
            </w:r>
            <w:r>
              <w:rPr>
                <w:sz w:val="18"/>
                <w:szCs w:val="18"/>
              </w:rPr>
              <w:t xml:space="preserve"> y fuentes </w:t>
            </w:r>
            <w:r>
              <w:rPr>
                <w:b/>
                <w:bCs/>
                <w:sz w:val="18"/>
                <w:szCs w:val="18"/>
              </w:rPr>
              <w:t xml:space="preserve">Montserrat / Open Sans</w:t>
            </w:r>
            <w:r>
              <w:rPr>
                <w:sz w:val="18"/>
                <w:szCs w:val="18"/>
              </w:rPr>
              <w:t xml:space="preserve"> (locales)</w:t>
            </w:r>
          </w:p>
        </w:tc>
        <w:tc>
          <w:tcPr>
            <w:tcW w:type="dxa" w:w="5976"/>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8"/>
                <w:szCs w:val="18"/>
              </w:rPr>
              <w:t xml:space="preserve">Íconos y tipografía servidos desde </w:t>
            </w:r>
            <w:r>
              <w:rPr>
                <w:rFonts w:ascii="Consolas" w:cs="Consolas" w:eastAsia="Consolas" w:hAnsi="Consolas"/>
                <w:color w:val="9F1239"/>
                <w:sz w:val="18"/>
                <w:szCs w:val="18"/>
              </w:rPr>
              <w:t xml:space="preserve">public/vendor</w:t>
            </w:r>
            <w:r>
              <w:rPr>
                <w:sz w:val="18"/>
                <w:szCs w:val="18"/>
              </w:rPr>
              <w:t xml:space="preserve">: la aplicación funciona sin internet y la CSP no necesita orígenes externos.</w:t>
            </w:r>
          </w:p>
        </w:tc>
      </w:tr>
      <w:tr>
        <w:trPr>
          <w:cantSplit/>
        </w:trPr>
        <w:tc>
          <w:tcPr>
            <w:tcW w:type="dxa" w:w="3662"/>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b/>
                <w:bCs/>
                <w:sz w:val="18"/>
                <w:szCs w:val="18"/>
              </w:rPr>
              <w:t xml:space="preserve">ES Modules nativos, CSS custom properties y container queries</w:t>
            </w:r>
          </w:p>
        </w:tc>
        <w:tc>
          <w:tcPr>
            <w:tcW w:type="dxa" w:w="5976"/>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8"/>
                <w:szCs w:val="18"/>
              </w:rPr>
              <w:t xml:space="preserve">Frontend sin frameworks: módulos </w:t>
            </w:r>
            <w:r>
              <w:rPr>
                <w:rFonts w:ascii="Consolas" w:cs="Consolas" w:eastAsia="Consolas" w:hAnsi="Consolas"/>
                <w:color w:val="9F1239"/>
                <w:sz w:val="18"/>
                <w:szCs w:val="18"/>
              </w:rPr>
              <w:t xml:space="preserve">import/export</w:t>
            </w:r>
            <w:r>
              <w:rPr>
                <w:sz w:val="18"/>
                <w:szCs w:val="18"/>
              </w:rPr>
              <w:t xml:space="preserve">, variables de tema y tipografía que se adapta al ancho real de cada tarjeta.</w:t>
            </w:r>
          </w:p>
        </w:tc>
      </w:tr>
    </w:tbl>
    <w:p>
      <w:pPr>
        <w:pStyle w:val="Heading2"/>
        <w:keepNext/>
      </w:pPr>
      <w:r>
        <w:t xml:space="preserve">7.3 Equivalencia con las librerías Java del sílabo</w:t>
      </w:r>
    </w:p>
    <w:p>
      <w:pPr>
        <w:spacing w:after="120" w:line="300"/>
        <w:jc w:val="both"/>
      </w:pPr>
      <w:r>
        <w:t xml:space="preserve">La consigna del APF3 menciona librerías del ecosistema Java (Google Guava, Apache POI, Apache Commons y Logback). La alternativa seleccionada en el APF2 por matriz ponderada fue </w:t>
      </w:r>
      <w:r>
        <w:rPr>
          <w:b/>
          <w:bCs/>
        </w:rPr>
        <w:t xml:space="preserve">Node.js + Express</w:t>
      </w:r>
      <w:r>
        <w:t xml:space="preserve"> (puntaje 4,65 frente a 4,05 de Spring Boot), por lo que cada necesidad que cubren esas librerías se resolvió con su equivalente en JavaScript. La Tabla 17 documenta la correspondencia; la </w:t>
      </w:r>
      <w:r>
        <w:rPr>
          <w:b/>
          <w:bCs/>
        </w:rPr>
        <w:t xml:space="preserve">Alternativa 2 (Spring Boot)</w:t>
      </w:r>
      <w:r>
        <w:t xml:space="preserve"> se mantiene como ruta de evolución, ya que el modelo de datos y la API REST no cambiarían.</w:t>
      </w:r>
    </w:p>
    <w:p>
      <w:pPr>
        <w:keepNext/>
        <w:spacing w:after="0" w:before="160"/>
      </w:pPr>
      <w:r>
        <w:rPr>
          <w:b/>
          <w:bCs/>
        </w:rPr>
        <w:t xml:space="preserve">Tabla 17</w:t>
      </w:r>
    </w:p>
    <w:p>
      <w:pPr>
        <w:keepNext/>
        <w:spacing w:after="80"/>
      </w:pPr>
      <w:r>
        <w:rPr>
          <w:i/>
          <w:iCs/>
        </w:rPr>
        <w:t xml:space="preserve">Correspondencia entre librerías Java y su equivalente en Command Service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4"/>
        <w:gridCol w:w="2120"/>
        <w:gridCol w:w="3855"/>
        <w:gridCol w:w="1929"/>
      </w:tblGrid>
      <w:tr>
        <w:trPr>
          <w:cantSplit/>
          <w:tblHeader/>
        </w:trPr>
        <w:tc>
          <w:tcPr>
            <w:tcW w:type="dxa" w:w="1734"/>
            <w:tcBorders>
              <w:top w:val="single" w:color="D4D4D8" w:sz="4"/>
              <w:left w:val="single" w:color="D4D4D8" w:sz="4"/>
              <w:bottom w:val="single" w:color="D4D4D8" w:sz="4"/>
              <w:right w:val="single" w:color="D4D4D8" w:sz="4"/>
            </w:tcBorders>
            <w:shd w:fill="18181B" w:color="auto" w:val="clear"/>
            <w:tcMar>
              <w:top w:type="dxa" w:w="60"/>
              <w:left w:type="dxa" w:w="90"/>
              <w:bottom w:type="dxa" w:w="60"/>
              <w:right w:type="dxa" w:w="90"/>
            </w:tcMar>
            <w:vAlign w:val="center"/>
          </w:tcPr>
          <w:p>
            <w:pPr>
              <w:spacing w:after="20" w:line="252"/>
              <w:jc w:val="left"/>
            </w:pPr>
            <w:r>
              <w:rPr>
                <w:b/>
                <w:bCs/>
                <w:color w:val="FFFFFF"/>
                <w:sz w:val="16"/>
                <w:szCs w:val="16"/>
              </w:rPr>
              <w:t xml:space="preserve">Librería Java</w:t>
            </w:r>
          </w:p>
        </w:tc>
        <w:tc>
          <w:tcPr>
            <w:tcW w:type="dxa" w:w="2120"/>
            <w:tcBorders>
              <w:top w:val="single" w:color="D4D4D8" w:sz="4"/>
              <w:left w:val="single" w:color="D4D4D8" w:sz="4"/>
              <w:bottom w:val="single" w:color="D4D4D8" w:sz="4"/>
              <w:right w:val="single" w:color="D4D4D8" w:sz="4"/>
            </w:tcBorders>
            <w:shd w:fill="18181B" w:color="auto" w:val="clear"/>
            <w:tcMar>
              <w:top w:type="dxa" w:w="60"/>
              <w:left w:type="dxa" w:w="90"/>
              <w:bottom w:type="dxa" w:w="60"/>
              <w:right w:type="dxa" w:w="90"/>
            </w:tcMar>
            <w:vAlign w:val="center"/>
          </w:tcPr>
          <w:p>
            <w:pPr>
              <w:spacing w:after="20" w:line="252"/>
              <w:jc w:val="left"/>
            </w:pPr>
            <w:r>
              <w:rPr>
                <w:b/>
                <w:bCs/>
                <w:color w:val="FFFFFF"/>
                <w:sz w:val="16"/>
                <w:szCs w:val="16"/>
              </w:rPr>
              <w:t xml:space="preserve">Para qué sirve</w:t>
            </w:r>
          </w:p>
        </w:tc>
        <w:tc>
          <w:tcPr>
            <w:tcW w:type="dxa" w:w="3855"/>
            <w:tcBorders>
              <w:top w:val="single" w:color="D4D4D8" w:sz="4"/>
              <w:left w:val="single" w:color="D4D4D8" w:sz="4"/>
              <w:bottom w:val="single" w:color="D4D4D8" w:sz="4"/>
              <w:right w:val="single" w:color="D4D4D8" w:sz="4"/>
            </w:tcBorders>
            <w:shd w:fill="18181B" w:color="auto" w:val="clear"/>
            <w:tcMar>
              <w:top w:type="dxa" w:w="60"/>
              <w:left w:type="dxa" w:w="90"/>
              <w:bottom w:type="dxa" w:w="60"/>
              <w:right w:type="dxa" w:w="90"/>
            </w:tcMar>
            <w:vAlign w:val="center"/>
          </w:tcPr>
          <w:p>
            <w:pPr>
              <w:spacing w:after="20" w:line="252"/>
              <w:jc w:val="left"/>
            </w:pPr>
            <w:r>
              <w:rPr>
                <w:b/>
                <w:bCs/>
                <w:color w:val="FFFFFF"/>
                <w:sz w:val="16"/>
                <w:szCs w:val="16"/>
              </w:rPr>
              <w:t xml:space="preserve">Equivalente en Command Service</w:t>
            </w:r>
          </w:p>
        </w:tc>
        <w:tc>
          <w:tcPr>
            <w:tcW w:type="dxa" w:w="1929"/>
            <w:tcBorders>
              <w:top w:val="single" w:color="D4D4D8" w:sz="4"/>
              <w:left w:val="single" w:color="D4D4D8" w:sz="4"/>
              <w:bottom w:val="single" w:color="D4D4D8" w:sz="4"/>
              <w:right w:val="single" w:color="D4D4D8" w:sz="4"/>
            </w:tcBorders>
            <w:shd w:fill="18181B" w:color="auto" w:val="clear"/>
            <w:tcMar>
              <w:top w:type="dxa" w:w="60"/>
              <w:left w:type="dxa" w:w="90"/>
              <w:bottom w:type="dxa" w:w="60"/>
              <w:right w:type="dxa" w:w="90"/>
            </w:tcMar>
            <w:vAlign w:val="center"/>
          </w:tcPr>
          <w:p>
            <w:pPr>
              <w:spacing w:after="20" w:line="252"/>
              <w:jc w:val="left"/>
            </w:pPr>
            <w:r>
              <w:rPr>
                <w:b/>
                <w:bCs/>
                <w:color w:val="FFFFFF"/>
                <w:sz w:val="16"/>
                <w:szCs w:val="16"/>
              </w:rPr>
              <w:t xml:space="preserve">Dónde</w:t>
            </w:r>
          </w:p>
        </w:tc>
      </w:tr>
      <w:tr>
        <w:trPr>
          <w:cantSplit/>
        </w:trPr>
        <w:tc>
          <w:tcPr>
            <w:tcW w:type="dxa" w:w="1734"/>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b/>
                <w:bCs/>
                <w:sz w:val="16"/>
                <w:szCs w:val="16"/>
              </w:rPr>
              <w:t xml:space="preserve">Logback</w:t>
            </w:r>
          </w:p>
        </w:tc>
        <w:tc>
          <w:tcPr>
            <w:tcW w:type="dxa" w:w="2120"/>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6"/>
                <w:szCs w:val="16"/>
              </w:rPr>
              <w:t xml:space="preserve">Registro de eventos con niveles y formatos</w:t>
            </w:r>
          </w:p>
        </w:tc>
        <w:tc>
          <w:tcPr>
            <w:tcW w:type="dxa" w:w="3855"/>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6"/>
                <w:szCs w:val="16"/>
              </w:rPr>
              <w:t xml:space="preserve">Logger propio con niveles, salida JSON en producción y registro HTTP</w:t>
            </w:r>
          </w:p>
        </w:tc>
        <w:tc>
          <w:tcPr>
            <w:tcW w:type="dxa" w:w="1929"/>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6"/>
                <w:szCs w:val="16"/>
              </w:rPr>
              <w:t xml:space="preserve">src/utils/logger.js</w:t>
            </w:r>
          </w:p>
        </w:tc>
      </w:tr>
      <w:tr>
        <w:trPr>
          <w:cantSplit/>
        </w:trPr>
        <w:tc>
          <w:tcPr>
            <w:tcW w:type="dxa" w:w="1734"/>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b/>
                <w:bCs/>
                <w:sz w:val="16"/>
                <w:szCs w:val="16"/>
              </w:rPr>
              <w:t xml:space="preserve">Apache POI</w:t>
            </w:r>
          </w:p>
        </w:tc>
        <w:tc>
          <w:tcPr>
            <w:tcW w:type="dxa" w:w="2120"/>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6"/>
                <w:szCs w:val="16"/>
              </w:rPr>
              <w:t xml:space="preserve">Generar archivos de Office (Excel)</w:t>
            </w:r>
          </w:p>
        </w:tc>
        <w:tc>
          <w:tcPr>
            <w:tcW w:type="dxa" w:w="3855"/>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6"/>
                <w:szCs w:val="16"/>
              </w:rPr>
              <w:t xml:space="preserve">Exportación CSV con BOM UTF-8 y separador «;», que Excel abre con tildes correctas y protección contra </w:t>
            </w:r>
            <w:r>
              <w:rPr>
                <w:i/>
                <w:iCs/>
                <w:sz w:val="16"/>
                <w:szCs w:val="16"/>
              </w:rPr>
              <w:t xml:space="preserve">CSV injection</w:t>
            </w:r>
          </w:p>
        </w:tc>
        <w:tc>
          <w:tcPr>
            <w:tcW w:type="dxa" w:w="1929"/>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6"/>
                <w:szCs w:val="16"/>
              </w:rPr>
              <w:t xml:space="preserve">panel.controller.js → exportarCsv</w:t>
            </w:r>
          </w:p>
        </w:tc>
      </w:tr>
      <w:tr>
        <w:trPr>
          <w:cantSplit/>
        </w:trPr>
        <w:tc>
          <w:tcPr>
            <w:tcW w:type="dxa" w:w="1734"/>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b/>
                <w:bCs/>
                <w:sz w:val="16"/>
                <w:szCs w:val="16"/>
              </w:rPr>
              <w:t xml:space="preserve">Apache Commons</w:t>
            </w:r>
            <w:r>
              <w:rPr>
                <w:sz w:val="16"/>
                <w:szCs w:val="16"/>
              </w:rPr>
              <w:t xml:space="preserve"> (Lang, Validator)</w:t>
            </w:r>
          </w:p>
        </w:tc>
        <w:tc>
          <w:tcPr>
            <w:tcW w:type="dxa" w:w="2120"/>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6"/>
                <w:szCs w:val="16"/>
              </w:rPr>
              <w:t xml:space="preserve">Utilidades de texto y validación</w:t>
            </w:r>
          </w:p>
        </w:tc>
        <w:tc>
          <w:tcPr>
            <w:tcW w:type="dxa" w:w="3855"/>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6"/>
                <w:szCs w:val="16"/>
              </w:rPr>
              <w:t xml:space="preserve">Zod (validación y normalización) + </w:t>
            </w:r>
            <w:r>
              <w:rPr>
                <w:rFonts w:ascii="Consolas" w:cs="Consolas" w:eastAsia="Consolas" w:hAnsi="Consolas"/>
                <w:color w:val="9F1239"/>
                <w:sz w:val="16"/>
                <w:szCs w:val="16"/>
              </w:rPr>
              <w:t xml:space="preserve">Intl.NumberFormat</w:t>
            </w:r>
            <w:r>
              <w:rPr>
                <w:sz w:val="16"/>
                <w:szCs w:val="16"/>
              </w:rPr>
              <w:t xml:space="preserve"> (moneda PEN) y utilidades de </w:t>
            </w:r>
            <w:r>
              <w:rPr>
                <w:rFonts w:ascii="Consolas" w:cs="Consolas" w:eastAsia="Consolas" w:hAnsi="Consolas"/>
                <w:color w:val="9F1239"/>
                <w:sz w:val="16"/>
                <w:szCs w:val="16"/>
              </w:rPr>
              <w:t xml:space="preserve">core.js</w:t>
            </w:r>
          </w:p>
        </w:tc>
        <w:tc>
          <w:tcPr>
            <w:tcW w:type="dxa" w:w="1929"/>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6"/>
                <w:szCs w:val="16"/>
              </w:rPr>
              <w:t xml:space="preserve">src/validators · public/js/app/core.js</w:t>
            </w:r>
          </w:p>
        </w:tc>
      </w:tr>
      <w:tr>
        <w:trPr>
          <w:cantSplit/>
        </w:trPr>
        <w:tc>
          <w:tcPr>
            <w:tcW w:type="dxa" w:w="1734"/>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b/>
                <w:bCs/>
                <w:sz w:val="16"/>
                <w:szCs w:val="16"/>
              </w:rPr>
              <w:t xml:space="preserve">Google Guava</w:t>
            </w:r>
          </w:p>
        </w:tc>
        <w:tc>
          <w:tcPr>
            <w:tcW w:type="dxa" w:w="2120"/>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6"/>
                <w:szCs w:val="16"/>
              </w:rPr>
              <w:t xml:space="preserve">Colecciones, precondiciones y caché</w:t>
            </w:r>
          </w:p>
        </w:tc>
        <w:tc>
          <w:tcPr>
            <w:tcW w:type="dxa" w:w="3855"/>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6"/>
                <w:szCs w:val="16"/>
              </w:rPr>
              <w:t xml:space="preserve">Métodos de arreglos de ES2023, </w:t>
            </w:r>
            <w:r>
              <w:rPr>
                <w:rFonts w:ascii="Consolas" w:cs="Consolas" w:eastAsia="Consolas" w:hAnsi="Consolas"/>
                <w:color w:val="9F1239"/>
                <w:sz w:val="16"/>
                <w:szCs w:val="16"/>
              </w:rPr>
              <w:t xml:space="preserve">Map</w:t>
            </w:r>
            <w:r>
              <w:rPr>
                <w:sz w:val="16"/>
                <w:szCs w:val="16"/>
              </w:rPr>
              <w:t xml:space="preserve">/</w:t>
            </w:r>
            <w:r>
              <w:rPr>
                <w:rFonts w:ascii="Consolas" w:cs="Consolas" w:eastAsia="Consolas" w:hAnsi="Consolas"/>
                <w:color w:val="9F1239"/>
                <w:sz w:val="16"/>
                <w:szCs w:val="16"/>
              </w:rPr>
              <w:t xml:space="preserve">Set</w:t>
            </w:r>
            <w:r>
              <w:rPr>
                <w:sz w:val="16"/>
                <w:szCs w:val="16"/>
              </w:rPr>
              <w:t xml:space="preserve">, precondiciones con </w:t>
            </w:r>
            <w:r>
              <w:rPr>
                <w:rFonts w:ascii="Consolas" w:cs="Consolas" w:eastAsia="Consolas" w:hAnsi="Consolas"/>
                <w:color w:val="9F1239"/>
                <w:sz w:val="16"/>
                <w:szCs w:val="16"/>
              </w:rPr>
              <w:t xml:space="preserve">HttpError</w:t>
            </w:r>
            <w:r>
              <w:rPr>
                <w:sz w:val="16"/>
                <w:szCs w:val="16"/>
              </w:rPr>
              <w:t xml:space="preserve"> y </w:t>
            </w:r>
            <w:r>
              <w:rPr>
                <w:i/>
                <w:iCs/>
                <w:sz w:val="16"/>
                <w:szCs w:val="16"/>
              </w:rPr>
              <w:t xml:space="preserve">pool</w:t>
            </w:r>
            <w:r>
              <w:rPr>
                <w:sz w:val="16"/>
                <w:szCs w:val="16"/>
              </w:rPr>
              <w:t xml:space="preserve"> de conexiones como caché de recursos</w:t>
            </w:r>
          </w:p>
        </w:tc>
        <w:tc>
          <w:tcPr>
            <w:tcW w:type="dxa" w:w="1929"/>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6"/>
                <w:szCs w:val="16"/>
              </w:rPr>
              <w:t xml:space="preserve">src/services · src/config/db.js</w:t>
            </w:r>
          </w:p>
        </w:tc>
      </w:tr>
      <w:tr>
        <w:trPr>
          <w:cantSplit/>
        </w:trPr>
        <w:tc>
          <w:tcPr>
            <w:tcW w:type="dxa" w:w="1734"/>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b/>
                <w:bCs/>
                <w:sz w:val="16"/>
                <w:szCs w:val="16"/>
              </w:rPr>
              <w:t xml:space="preserve">JUnit</w:t>
            </w:r>
          </w:p>
        </w:tc>
        <w:tc>
          <w:tcPr>
            <w:tcW w:type="dxa" w:w="2120"/>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6"/>
                <w:szCs w:val="16"/>
              </w:rPr>
              <w:t xml:space="preserve">Pruebas unitarias</w:t>
            </w:r>
          </w:p>
        </w:tc>
        <w:tc>
          <w:tcPr>
            <w:tcW w:type="dxa" w:w="3855"/>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6"/>
                <w:szCs w:val="16"/>
              </w:rPr>
              <w:t xml:space="preserve">node:test + assert/strict</w:t>
            </w:r>
          </w:p>
        </w:tc>
        <w:tc>
          <w:tcPr>
            <w:tcW w:type="dxa" w:w="1929"/>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6"/>
                <w:szCs w:val="16"/>
              </w:rPr>
              <w:t xml:space="preserve">tests/</w:t>
            </w:r>
          </w:p>
        </w:tc>
      </w:tr>
      <w:tr>
        <w:trPr>
          <w:cantSplit/>
        </w:trPr>
        <w:tc>
          <w:tcPr>
            <w:tcW w:type="dxa" w:w="1734"/>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b/>
                <w:bCs/>
                <w:sz w:val="16"/>
                <w:szCs w:val="16"/>
              </w:rPr>
              <w:t xml:space="preserve">Maven</w:t>
            </w:r>
          </w:p>
        </w:tc>
        <w:tc>
          <w:tcPr>
            <w:tcW w:type="dxa" w:w="2120"/>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6"/>
                <w:szCs w:val="16"/>
              </w:rPr>
              <w:t xml:space="preserve">Dependencias y ciclo de construcción</w:t>
            </w:r>
          </w:p>
        </w:tc>
        <w:tc>
          <w:tcPr>
            <w:tcW w:type="dxa" w:w="3855"/>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6"/>
                <w:szCs w:val="16"/>
              </w:rPr>
              <w:t xml:space="preserve">npm (</w:t>
            </w:r>
            <w:r>
              <w:rPr>
                <w:rFonts w:ascii="Consolas" w:cs="Consolas" w:eastAsia="Consolas" w:hAnsi="Consolas"/>
                <w:color w:val="9F1239"/>
                <w:sz w:val="16"/>
                <w:szCs w:val="16"/>
              </w:rPr>
              <w:t xml:space="preserve">package.json</w:t>
            </w:r>
            <w:r>
              <w:rPr>
                <w:sz w:val="16"/>
                <w:szCs w:val="16"/>
              </w:rPr>
              <w:t xml:space="preserve">, </w:t>
            </w:r>
            <w:r>
              <w:rPr>
                <w:rFonts w:ascii="Consolas" w:cs="Consolas" w:eastAsia="Consolas" w:hAnsi="Consolas"/>
                <w:color w:val="9F1239"/>
                <w:sz w:val="16"/>
                <w:szCs w:val="16"/>
              </w:rPr>
              <w:t xml:space="preserve">package-lock.json</w:t>
            </w:r>
            <w:r>
              <w:rPr>
                <w:sz w:val="16"/>
                <w:szCs w:val="16"/>
              </w:rPr>
              <w:t xml:space="preserve">, scripts dev/test/db:*)</w:t>
            </w:r>
          </w:p>
        </w:tc>
        <w:tc>
          <w:tcPr>
            <w:tcW w:type="dxa" w:w="1929"/>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6"/>
                <w:szCs w:val="16"/>
              </w:rPr>
              <w:t xml:space="preserve">package.json</w:t>
            </w:r>
          </w:p>
        </w:tc>
      </w:tr>
      <w:tr>
        <w:trPr>
          <w:cantSplit/>
        </w:trPr>
        <w:tc>
          <w:tcPr>
            <w:tcW w:type="dxa" w:w="1734"/>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b/>
                <w:bCs/>
                <w:sz w:val="16"/>
                <w:szCs w:val="16"/>
              </w:rPr>
              <w:t xml:space="preserve">Javadoc</w:t>
            </w:r>
          </w:p>
        </w:tc>
        <w:tc>
          <w:tcPr>
            <w:tcW w:type="dxa" w:w="2120"/>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6"/>
                <w:szCs w:val="16"/>
              </w:rPr>
              <w:t xml:space="preserve">Documentación generada desde comentarios</w:t>
            </w:r>
          </w:p>
        </w:tc>
        <w:tc>
          <w:tcPr>
            <w:tcW w:type="dxa" w:w="3855"/>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6"/>
                <w:szCs w:val="16"/>
              </w:rPr>
              <w:t xml:space="preserve">Comentarios JSDoc (</w:t>
            </w:r>
            <w:r>
              <w:rPr>
                <w:rFonts w:ascii="Consolas" w:cs="Consolas" w:eastAsia="Consolas" w:hAnsi="Consolas"/>
                <w:color w:val="9F1239"/>
                <w:sz w:val="16"/>
                <w:szCs w:val="16"/>
              </w:rPr>
              <w:t xml:space="preserve">/** @param … */</w:t>
            </w:r>
            <w:r>
              <w:rPr>
                <w:sz w:val="16"/>
                <w:szCs w:val="16"/>
              </w:rPr>
              <w:t xml:space="preserve">) + README.md y guías en Markdown</w:t>
            </w:r>
          </w:p>
        </w:tc>
        <w:tc>
          <w:tcPr>
            <w:tcW w:type="dxa" w:w="1929"/>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6"/>
                <w:szCs w:val="16"/>
              </w:rPr>
              <w:t xml:space="preserve">src/ · docs/</w:t>
            </w:r>
          </w:p>
        </w:tc>
      </w:tr>
      <w:tr>
        <w:trPr>
          <w:cantSplit/>
        </w:trPr>
        <w:tc>
          <w:tcPr>
            <w:tcW w:type="dxa" w:w="1734"/>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b/>
                <w:bCs/>
                <w:sz w:val="16"/>
                <w:szCs w:val="16"/>
              </w:rPr>
              <w:t xml:space="preserve">JDBC / Spring Data</w:t>
            </w:r>
          </w:p>
        </w:tc>
        <w:tc>
          <w:tcPr>
            <w:tcW w:type="dxa" w:w="2120"/>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6"/>
                <w:szCs w:val="16"/>
              </w:rPr>
              <w:t xml:space="preserve">Acceso a datos</w:t>
            </w:r>
          </w:p>
        </w:tc>
        <w:tc>
          <w:tcPr>
            <w:tcW w:type="dxa" w:w="3855"/>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6"/>
                <w:szCs w:val="16"/>
              </w:rPr>
              <w:t xml:space="preserve">pg + patrón DAO</w:t>
            </w:r>
          </w:p>
        </w:tc>
        <w:tc>
          <w:tcPr>
            <w:tcW w:type="dxa" w:w="1929"/>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6"/>
                <w:szCs w:val="16"/>
              </w:rPr>
              <w:t xml:space="preserve">src/dao</w:t>
            </w:r>
          </w:p>
        </w:tc>
      </w:tr>
    </w:tbl>
    <w:p>
      <w:pPr>
        <w:pStyle w:val="Heading2"/>
        <w:keepNext/>
      </w:pPr>
      <w:r>
        <w:t xml:space="preserve">7.4 Verificación en vivo de las librerías</w:t>
      </w:r>
    </w:p>
    <w:p>
      <w:pPr>
        <w:spacing w:after="120" w:line="300"/>
        <w:jc w:val="both"/>
      </w:pPr>
      <w:r>
        <w:t xml:space="preserve">Para demostrar que las librerías no solo están declaradas sino </w:t>
      </w:r>
      <w:r>
        <w:rPr>
          <w:b/>
          <w:bCs/>
        </w:rPr>
        <w:t xml:space="preserve">funcionando</w:t>
      </w:r>
      <w:r>
        <w:t xml:space="preserve">, el servicio </w:t>
      </w:r>
      <w:r>
        <w:rPr>
          <w:rFonts w:ascii="Consolas" w:cs="Consolas" w:eastAsia="Consolas" w:hAnsi="Consolas"/>
          <w:color w:val="9F1239"/>
          <w:sz w:val="20"/>
          <w:szCs w:val="20"/>
        </w:rPr>
        <w:t xml:space="preserve">sistema.service.js</w:t>
      </w:r>
      <w:r>
        <w:t xml:space="preserve"> ejecuta una prueba real por cada una cada vez que el administrador abre el módulo o pulsa «Verificar ahora»: genera y verifica un hash Argon2id, firma y valida un JWT, hace que Zod rechace un dato inválido, consulta la versión de PostgreSQL, lee la cabecera CSP que Helmet colocó en la misma respuesta, entre otras. El módulo también muestra la latencia de la base de datos, el estado del </w:t>
      </w:r>
      <w:r>
        <w:rPr>
          <w:i/>
          <w:iCs/>
        </w:rPr>
        <w:t xml:space="preserve">pool</w:t>
      </w:r>
      <w:r>
        <w:t xml:space="preserve">, las filas y el RLS de cada tabla, y un registro de peticiones a la API que se actualiza cada 5 segundos mientras se usa la plataforma.</w:t>
      </w:r>
    </w:p>
    <w:p>
      <w:pPr>
        <w:keepNext/>
        <w:spacing w:after="0" w:before="200"/>
      </w:pPr>
      <w:r>
        <w:rPr>
          <w:b/>
          <w:bCs/>
        </w:rPr>
        <w:t xml:space="preserve">Figura 4</w:t>
      </w:r>
    </w:p>
    <w:p>
      <w:pPr>
        <w:keepNext/>
        <w:spacing w:after="80"/>
      </w:pPr>
      <w:r>
        <w:rPr>
          <w:i/>
          <w:iCs/>
        </w:rPr>
        <w:t xml:space="preserve">Módulo «Sistema y librerías»: arquitectura por capas y verificación en vivo (tema oscuro)</w:t>
      </w:r>
    </w:p>
    <w:p>
      <w:pPr>
        <w:keepNext/>
        <w:jc w:val="center"/>
      </w:pPr>
      <w:r>
        <w:drawing>
          <wp:inline distT="0" distB="0" distL="0" distR="0">
            <wp:extent cx="5715000" cy="3571875"/>
            <wp:effectExtent t="0" r="0" b="0" l="0"/>
            <wp:docPr id="5" name="figura4" descr="Módulo «Sistema y librerías»: arquitectura por capas y verificación en vivo (tema oscuro)" title="Módulo «Sistema y librerías»: arquitectura por capas y verificación en vivo (tema oscu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571875"/>
                    </a:xfrm>
                    <a:prstGeom prst="rect">
                      <a:avLst/>
                    </a:prstGeom>
                  </pic:spPr>
                </pic:pic>
              </a:graphicData>
            </a:graphic>
          </wp:inline>
        </w:drawing>
      </w:r>
    </w:p>
    <w:p>
      <w:pPr>
        <w:spacing w:after="200" w:before="60"/>
      </w:pPr>
      <w:r>
        <w:rPr>
          <w:i/>
          <w:iCs/>
          <w:color w:val="52525B"/>
          <w:sz w:val="18"/>
          <w:szCs w:val="18"/>
        </w:rPr>
        <w:t xml:space="preserve">Nota. </w:t>
      </w:r>
      <w:r>
        <w:rPr>
          <w:color w:val="52525B"/>
          <w:sz w:val="18"/>
          <w:szCs w:val="18"/>
        </w:rPr>
        <w:t xml:space="preserve">Captura del sistema en funcionamiento con datos de demostración. 9/9 librerías operativas, con versión instalada y tiempo de cada prueba.</w:t>
      </w:r>
    </w:p>
    <w:p>
      <w:pPr>
        <w:pStyle w:val="Heading1"/>
        <w:pageBreakBefore/>
      </w:pPr>
      <w:r>
        <w:t xml:space="preserve">8. Componentes, atributos y propiedades</w:t>
      </w:r>
    </w:p>
    <w:p>
      <w:pPr>
        <w:pStyle w:val="Heading2"/>
        <w:keepNext/>
      </w:pPr>
      <w:r>
        <w:t xml:space="preserve">8.1 Componentes del backend</w:t>
      </w:r>
    </w:p>
    <w:p>
      <w:pPr>
        <w:keepNext/>
        <w:spacing w:after="0" w:before="160"/>
      </w:pPr>
      <w:r>
        <w:rPr>
          <w:b/>
          <w:bCs/>
        </w:rPr>
        <w:t xml:space="preserve">Tabla 18</w:t>
      </w:r>
    </w:p>
    <w:p>
      <w:pPr>
        <w:keepNext/>
        <w:spacing w:after="80"/>
      </w:pPr>
      <w:r>
        <w:rPr>
          <w:i/>
          <w:iCs/>
        </w:rPr>
        <w:t xml:space="preserve">Componentes del servidor y sus operaciones públicas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3"/>
        <w:gridCol w:w="4240"/>
        <w:gridCol w:w="3085"/>
      </w:tblGrid>
      <w:tr>
        <w:trPr>
          <w:cantSplit/>
          <w:tblHeader/>
        </w:trPr>
        <w:tc>
          <w:tcPr>
            <w:tcW w:type="dxa" w:w="2313"/>
            <w:tcBorders>
              <w:top w:val="single" w:color="D4D4D8" w:sz="4"/>
              <w:left w:val="single" w:color="D4D4D8" w:sz="4"/>
              <w:bottom w:val="single" w:color="D4D4D8" w:sz="4"/>
              <w:right w:val="single" w:color="D4D4D8" w:sz="4"/>
            </w:tcBorders>
            <w:shd w:fill="18181B" w:color="auto" w:val="clear"/>
            <w:tcMar>
              <w:top w:type="dxa" w:w="60"/>
              <w:left w:type="dxa" w:w="90"/>
              <w:bottom w:type="dxa" w:w="60"/>
              <w:right w:type="dxa" w:w="90"/>
            </w:tcMar>
            <w:vAlign w:val="center"/>
          </w:tcPr>
          <w:p>
            <w:pPr>
              <w:spacing w:after="20" w:line="252"/>
              <w:jc w:val="left"/>
            </w:pPr>
            <w:r>
              <w:rPr>
                <w:b/>
                <w:bCs/>
                <w:color w:val="FFFFFF"/>
                <w:sz w:val="15"/>
                <w:szCs w:val="15"/>
              </w:rPr>
              <w:t xml:space="preserve">Componente</w:t>
            </w:r>
          </w:p>
        </w:tc>
        <w:tc>
          <w:tcPr>
            <w:tcW w:type="dxa" w:w="4240"/>
            <w:tcBorders>
              <w:top w:val="single" w:color="D4D4D8" w:sz="4"/>
              <w:left w:val="single" w:color="D4D4D8" w:sz="4"/>
              <w:bottom w:val="single" w:color="D4D4D8" w:sz="4"/>
              <w:right w:val="single" w:color="D4D4D8" w:sz="4"/>
            </w:tcBorders>
            <w:shd w:fill="18181B" w:color="auto" w:val="clear"/>
            <w:tcMar>
              <w:top w:type="dxa" w:w="60"/>
              <w:left w:type="dxa" w:w="90"/>
              <w:bottom w:type="dxa" w:w="60"/>
              <w:right w:type="dxa" w:w="90"/>
            </w:tcMar>
            <w:vAlign w:val="center"/>
          </w:tcPr>
          <w:p>
            <w:pPr>
              <w:spacing w:after="20" w:line="252"/>
              <w:jc w:val="left"/>
            </w:pPr>
            <w:r>
              <w:rPr>
                <w:b/>
                <w:bCs/>
                <w:color w:val="FFFFFF"/>
                <w:sz w:val="15"/>
                <w:szCs w:val="15"/>
              </w:rPr>
              <w:t xml:space="preserve">Operaciones (métodos) y parámetros</w:t>
            </w:r>
          </w:p>
        </w:tc>
        <w:tc>
          <w:tcPr>
            <w:tcW w:type="dxa" w:w="3085"/>
            <w:tcBorders>
              <w:top w:val="single" w:color="D4D4D8" w:sz="4"/>
              <w:left w:val="single" w:color="D4D4D8" w:sz="4"/>
              <w:bottom w:val="single" w:color="D4D4D8" w:sz="4"/>
              <w:right w:val="single" w:color="D4D4D8" w:sz="4"/>
            </w:tcBorders>
            <w:shd w:fill="18181B" w:color="auto" w:val="clear"/>
            <w:tcMar>
              <w:top w:type="dxa" w:w="60"/>
              <w:left w:type="dxa" w:w="90"/>
              <w:bottom w:type="dxa" w:w="60"/>
              <w:right w:type="dxa" w:w="90"/>
            </w:tcMar>
            <w:vAlign w:val="center"/>
          </w:tcPr>
          <w:p>
            <w:pPr>
              <w:spacing w:after="20" w:line="252"/>
              <w:jc w:val="left"/>
            </w:pPr>
            <w:r>
              <w:rPr>
                <w:b/>
                <w:bCs/>
                <w:color w:val="FFFFFF"/>
                <w:sz w:val="15"/>
                <w:szCs w:val="15"/>
              </w:rPr>
              <w:t xml:space="preserve">Atributos / propiedades relevantes</w:t>
            </w:r>
          </w:p>
        </w:tc>
      </w:tr>
      <w:tr>
        <w:trPr>
          <w:cantSplit/>
        </w:trPr>
        <w:tc>
          <w:tcPr>
            <w:tcW w:type="dxa" w:w="2313"/>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5"/>
                <w:szCs w:val="15"/>
              </w:rPr>
              <w:t xml:space="preserve">config/env.js</w:t>
            </w:r>
          </w:p>
        </w:tc>
        <w:tc>
          <w:tcPr>
            <w:tcW w:type="dxa" w:w="4240"/>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5"/>
                <w:szCs w:val="15"/>
              </w:rPr>
              <w:t xml:space="preserve">Carga y valida variables al arrancar; termina el proceso si falta alguna crítica</w:t>
            </w:r>
          </w:p>
        </w:tc>
        <w:tc>
          <w:tcPr>
            <w:tcW w:type="dxa" w:w="3085"/>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5"/>
                <w:szCs w:val="15"/>
              </w:rPr>
              <w:t xml:space="preserve">PORT, NODE_ENV, IS_PROD, DATABASE_URL, DB_POOL_MAX (5), JWT_SECRET (≥ 32), JWT_EXPIRES_IN (2h)</w:t>
            </w:r>
          </w:p>
        </w:tc>
      </w:tr>
      <w:tr>
        <w:trPr>
          <w:cantSplit/>
        </w:trPr>
        <w:tc>
          <w:tcPr>
            <w:tcW w:type="dxa" w:w="2313"/>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5"/>
                <w:szCs w:val="15"/>
              </w:rPr>
              <w:t xml:space="preserve">config/db.js</w:t>
            </w:r>
          </w:p>
        </w:tc>
        <w:tc>
          <w:tcPr>
            <w:tcW w:type="dxa" w:w="4240"/>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rFonts w:ascii="Consolas" w:cs="Consolas" w:eastAsia="Consolas" w:hAnsi="Consolas"/>
                <w:color w:val="9F1239"/>
                <w:sz w:val="15"/>
                <w:szCs w:val="15"/>
              </w:rPr>
              <w:t xml:space="preserve">query(sql, params)</w:t>
            </w:r>
            <w:r>
              <w:rPr>
                <w:sz w:val="15"/>
                <w:szCs w:val="15"/>
              </w:rPr>
              <w:t xml:space="preserve">, </w:t>
            </w:r>
            <w:r>
              <w:rPr>
                <w:rFonts w:ascii="Consolas" w:cs="Consolas" w:eastAsia="Consolas" w:hAnsi="Consolas"/>
                <w:color w:val="9F1239"/>
                <w:sz w:val="15"/>
                <w:szCs w:val="15"/>
              </w:rPr>
              <w:t xml:space="preserve">tx(fn, { usuarioId, comentario })</w:t>
            </w:r>
          </w:p>
        </w:tc>
        <w:tc>
          <w:tcPr>
            <w:tcW w:type="dxa" w:w="3085"/>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5"/>
                <w:szCs w:val="15"/>
              </w:rPr>
              <w:t xml:space="preserve">pool, info { host, esSupabase, esLocal, sslVerificado }, stats { consultas, errores, msTotal, lentas }</w:t>
            </w:r>
          </w:p>
        </w:tc>
      </w:tr>
      <w:tr>
        <w:trPr>
          <w:cantSplit/>
        </w:trPr>
        <w:tc>
          <w:tcPr>
            <w:tcW w:type="dxa" w:w="2313"/>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5"/>
                <w:szCs w:val="15"/>
              </w:rPr>
              <w:t xml:space="preserve">middleware/requireAuth.js</w:t>
            </w:r>
          </w:p>
        </w:tc>
        <w:tc>
          <w:tcPr>
            <w:tcW w:type="dxa" w:w="4240"/>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rFonts w:ascii="Consolas" w:cs="Consolas" w:eastAsia="Consolas" w:hAnsi="Consolas"/>
                <w:color w:val="9F1239"/>
                <w:sz w:val="15"/>
                <w:szCs w:val="15"/>
              </w:rPr>
              <w:t xml:space="preserve">requireAuth(req,res,next)</w:t>
            </w:r>
            <w:r>
              <w:rPr>
                <w:sz w:val="15"/>
                <w:szCs w:val="15"/>
              </w:rPr>
              <w:t xml:space="preserve">, </w:t>
            </w:r>
            <w:r>
              <w:rPr>
                <w:rFonts w:ascii="Consolas" w:cs="Consolas" w:eastAsia="Consolas" w:hAnsi="Consolas"/>
                <w:color w:val="9F1239"/>
                <w:sz w:val="15"/>
                <w:szCs w:val="15"/>
              </w:rPr>
              <w:t xml:space="preserve">requireRol(...roles)</w:t>
            </w:r>
          </w:p>
        </w:tc>
        <w:tc>
          <w:tcPr>
            <w:tcW w:type="dxa" w:w="3085"/>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5"/>
                <w:szCs w:val="15"/>
              </w:rPr>
              <w:t xml:space="preserve">Lee la cookie cs_session y deja </w:t>
            </w:r>
            <w:r>
              <w:rPr>
                <w:rFonts w:ascii="Consolas" w:cs="Consolas" w:eastAsia="Consolas" w:hAnsi="Consolas"/>
                <w:color w:val="9F1239"/>
                <w:sz w:val="15"/>
                <w:szCs w:val="15"/>
              </w:rPr>
              <w:t xml:space="preserve">req.usuario = { id, rol }</w:t>
            </w:r>
          </w:p>
        </w:tc>
      </w:tr>
      <w:tr>
        <w:trPr>
          <w:cantSplit/>
        </w:trPr>
        <w:tc>
          <w:tcPr>
            <w:tcW w:type="dxa" w:w="2313"/>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5"/>
                <w:szCs w:val="15"/>
              </w:rPr>
              <w:t xml:space="preserve">middleware/validate.js</w:t>
            </w:r>
          </w:p>
        </w:tc>
        <w:tc>
          <w:tcPr>
            <w:tcW w:type="dxa" w:w="4240"/>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rFonts w:ascii="Consolas" w:cs="Consolas" w:eastAsia="Consolas" w:hAnsi="Consolas"/>
                <w:color w:val="9F1239"/>
                <w:sz w:val="15"/>
                <w:szCs w:val="15"/>
              </w:rPr>
              <w:t xml:space="preserve">validate(esquema, origen='body'|'query'|'params')</w:t>
            </w:r>
            <w:r>
              <w:rPr>
                <w:sz w:val="15"/>
                <w:szCs w:val="15"/>
              </w:rPr>
              <w:t xml:space="preserve">, </w:t>
            </w:r>
            <w:r>
              <w:rPr>
                <w:rFonts w:ascii="Consolas" w:cs="Consolas" w:eastAsia="Consolas" w:hAnsi="Consolas"/>
                <w:color w:val="9F1239"/>
                <w:sz w:val="15"/>
                <w:szCs w:val="15"/>
              </w:rPr>
              <w:t xml:space="preserve">idParam</w:t>
            </w:r>
          </w:p>
        </w:tc>
        <w:tc>
          <w:tcPr>
            <w:tcW w:type="dxa" w:w="3085"/>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5"/>
                <w:szCs w:val="15"/>
              </w:rPr>
              <w:t xml:space="preserve">Escribe los datos limpios en </w:t>
            </w:r>
            <w:r>
              <w:rPr>
                <w:rFonts w:ascii="Consolas" w:cs="Consolas" w:eastAsia="Consolas" w:hAnsi="Consolas"/>
                <w:color w:val="9F1239"/>
                <w:sz w:val="15"/>
                <w:szCs w:val="15"/>
              </w:rPr>
              <w:t xml:space="preserve">req.body</w:t>
            </w:r>
            <w:r>
              <w:rPr>
                <w:sz w:val="15"/>
                <w:szCs w:val="15"/>
              </w:rPr>
              <w:t xml:space="preserve"> y </w:t>
            </w:r>
            <w:r>
              <w:rPr>
                <w:rFonts w:ascii="Consolas" w:cs="Consolas" w:eastAsia="Consolas" w:hAnsi="Consolas"/>
                <w:color w:val="9F1239"/>
                <w:sz w:val="15"/>
                <w:szCs w:val="15"/>
              </w:rPr>
              <w:t xml:space="preserve">req.datos</w:t>
            </w:r>
            <w:r>
              <w:rPr>
                <w:sz w:val="15"/>
                <w:szCs w:val="15"/>
              </w:rPr>
              <w:t xml:space="preserve">; responde 400 con </w:t>
            </w:r>
            <w:r>
              <w:rPr>
                <w:rFonts w:ascii="Consolas" w:cs="Consolas" w:eastAsia="Consolas" w:hAnsi="Consolas"/>
                <w:color w:val="9F1239"/>
                <w:sz w:val="15"/>
                <w:szCs w:val="15"/>
              </w:rPr>
              <w:t xml:space="preserve">errores</w:t>
            </w:r>
            <w:r>
              <w:rPr>
                <w:sz w:val="15"/>
                <w:szCs w:val="15"/>
              </w:rPr>
              <w:t xml:space="preserve"> por campo</w:t>
            </w:r>
          </w:p>
        </w:tc>
      </w:tr>
      <w:tr>
        <w:trPr>
          <w:cantSplit/>
        </w:trPr>
        <w:tc>
          <w:tcPr>
            <w:tcW w:type="dxa" w:w="2313"/>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5"/>
                <w:szCs w:val="15"/>
              </w:rPr>
              <w:t xml:space="preserve">middleware/rateLimiters.js</w:t>
            </w:r>
          </w:p>
        </w:tc>
        <w:tc>
          <w:tcPr>
            <w:tcW w:type="dxa" w:w="4240"/>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rFonts w:ascii="Consolas" w:cs="Consolas" w:eastAsia="Consolas" w:hAnsi="Consolas"/>
                <w:color w:val="9F1239"/>
                <w:sz w:val="15"/>
                <w:szCs w:val="15"/>
              </w:rPr>
              <w:t xml:space="preserve">loginLimiter</w:t>
            </w:r>
            <w:r>
              <w:rPr>
                <w:sz w:val="15"/>
                <w:szCs w:val="15"/>
              </w:rPr>
              <w:t xml:space="preserve">, </w:t>
            </w:r>
            <w:r>
              <w:rPr>
                <w:rFonts w:ascii="Consolas" w:cs="Consolas" w:eastAsia="Consolas" w:hAnsi="Consolas"/>
                <w:color w:val="9F1239"/>
                <w:sz w:val="15"/>
                <w:szCs w:val="15"/>
              </w:rPr>
              <w:t xml:space="preserve">registroLimiter</w:t>
            </w:r>
            <w:r>
              <w:rPr>
                <w:sz w:val="15"/>
                <w:szCs w:val="15"/>
              </w:rPr>
              <w:t xml:space="preserve">, </w:t>
            </w:r>
            <w:r>
              <w:rPr>
                <w:rFonts w:ascii="Consolas" w:cs="Consolas" w:eastAsia="Consolas" w:hAnsi="Consolas"/>
                <w:color w:val="9F1239"/>
                <w:sz w:val="15"/>
                <w:szCs w:val="15"/>
              </w:rPr>
              <w:t xml:space="preserve">apiLimiter</w:t>
            </w:r>
          </w:p>
        </w:tc>
        <w:tc>
          <w:tcPr>
            <w:tcW w:type="dxa" w:w="3085"/>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5"/>
                <w:szCs w:val="15"/>
              </w:rPr>
              <w:t xml:space="preserve">windowMs, limit, standardHeaders, message</w:t>
            </w:r>
          </w:p>
        </w:tc>
      </w:tr>
      <w:tr>
        <w:trPr>
          <w:cantSplit/>
        </w:trPr>
        <w:tc>
          <w:tcPr>
            <w:tcW w:type="dxa" w:w="2313"/>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5"/>
                <w:szCs w:val="15"/>
              </w:rPr>
              <w:t xml:space="preserve">controllers/auth.controller.js</w:t>
            </w:r>
          </w:p>
        </w:tc>
        <w:tc>
          <w:tcPr>
            <w:tcW w:type="dxa" w:w="4240"/>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rFonts w:ascii="Consolas" w:cs="Consolas" w:eastAsia="Consolas" w:hAnsi="Consolas"/>
                <w:color w:val="9F1239"/>
                <w:sz w:val="15"/>
                <w:szCs w:val="15"/>
              </w:rPr>
              <w:t xml:space="preserve">registrar</w:t>
            </w:r>
            <w:r>
              <w:rPr>
                <w:sz w:val="15"/>
                <w:szCs w:val="15"/>
              </w:rPr>
              <w:t xml:space="preserve">, </w:t>
            </w:r>
            <w:r>
              <w:rPr>
                <w:rFonts w:ascii="Consolas" w:cs="Consolas" w:eastAsia="Consolas" w:hAnsi="Consolas"/>
                <w:color w:val="9F1239"/>
                <w:sz w:val="15"/>
                <w:szCs w:val="15"/>
              </w:rPr>
              <w:t xml:space="preserve">login</w:t>
            </w:r>
            <w:r>
              <w:rPr>
                <w:sz w:val="15"/>
                <w:szCs w:val="15"/>
              </w:rPr>
              <w:t xml:space="preserve">, </w:t>
            </w:r>
            <w:r>
              <w:rPr>
                <w:rFonts w:ascii="Consolas" w:cs="Consolas" w:eastAsia="Consolas" w:hAnsi="Consolas"/>
                <w:color w:val="9F1239"/>
                <w:sz w:val="15"/>
                <w:szCs w:val="15"/>
              </w:rPr>
              <w:t xml:space="preserve">logout</w:t>
            </w:r>
            <w:r>
              <w:rPr>
                <w:sz w:val="15"/>
                <w:szCs w:val="15"/>
              </w:rPr>
              <w:t xml:space="preserve">, </w:t>
            </w:r>
            <w:r>
              <w:rPr>
                <w:rFonts w:ascii="Consolas" w:cs="Consolas" w:eastAsia="Consolas" w:hAnsi="Consolas"/>
                <w:color w:val="9F1239"/>
                <w:sz w:val="15"/>
                <w:szCs w:val="15"/>
              </w:rPr>
              <w:t xml:space="preserve">me</w:t>
            </w:r>
            <w:r>
              <w:rPr>
                <w:sz w:val="15"/>
                <w:szCs w:val="15"/>
              </w:rPr>
              <w:t xml:space="preserve">, </w:t>
            </w:r>
            <w:r>
              <w:rPr>
                <w:rFonts w:ascii="Consolas" w:cs="Consolas" w:eastAsia="Consolas" w:hAnsi="Consolas"/>
                <w:color w:val="9F1239"/>
                <w:sz w:val="15"/>
                <w:szCs w:val="15"/>
              </w:rPr>
              <w:t xml:space="preserve">usuarioPublico(u)</w:t>
            </w:r>
          </w:p>
        </w:tc>
        <w:tc>
          <w:tcPr>
            <w:tcW w:type="dxa" w:w="3085"/>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5"/>
                <w:szCs w:val="15"/>
              </w:rPr>
              <w:t xml:space="preserve">ARGON_OPTS, MAX_INTENTOS = 5, MINUTOS_BLOQUEO = 15</w:t>
            </w:r>
          </w:p>
        </w:tc>
      </w:tr>
      <w:tr>
        <w:trPr>
          <w:cantSplit/>
        </w:trPr>
        <w:tc>
          <w:tcPr>
            <w:tcW w:type="dxa" w:w="2313"/>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5"/>
                <w:szCs w:val="15"/>
              </w:rPr>
              <w:t xml:space="preserve">controllers/servicio.controller.js</w:t>
            </w:r>
          </w:p>
        </w:tc>
        <w:tc>
          <w:tcPr>
            <w:tcW w:type="dxa" w:w="4240"/>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rFonts w:ascii="Consolas" w:cs="Consolas" w:eastAsia="Consolas" w:hAnsi="Consolas"/>
                <w:color w:val="9F1239"/>
                <w:sz w:val="15"/>
                <w:szCs w:val="15"/>
              </w:rPr>
              <w:t xml:space="preserve">categorias</w:t>
            </w:r>
            <w:r>
              <w:rPr>
                <w:sz w:val="15"/>
                <w:szCs w:val="15"/>
              </w:rPr>
              <w:t xml:space="preserve">, </w:t>
            </w:r>
            <w:r>
              <w:rPr>
                <w:rFonts w:ascii="Consolas" w:cs="Consolas" w:eastAsia="Consolas" w:hAnsi="Consolas"/>
                <w:color w:val="9F1239"/>
                <w:sz w:val="15"/>
                <w:szCs w:val="15"/>
              </w:rPr>
              <w:t xml:space="preserve">catalogo</w:t>
            </w:r>
            <w:r>
              <w:rPr>
                <w:sz w:val="15"/>
                <w:szCs w:val="15"/>
              </w:rPr>
              <w:t xml:space="preserve">, </w:t>
            </w:r>
            <w:r>
              <w:rPr>
                <w:rFonts w:ascii="Consolas" w:cs="Consolas" w:eastAsia="Consolas" w:hAnsi="Consolas"/>
                <w:color w:val="9F1239"/>
                <w:sz w:val="15"/>
                <w:szCs w:val="15"/>
              </w:rPr>
              <w:t xml:space="preserve">detalle</w:t>
            </w:r>
            <w:r>
              <w:rPr>
                <w:sz w:val="15"/>
                <w:szCs w:val="15"/>
              </w:rPr>
              <w:t xml:space="preserve">, </w:t>
            </w:r>
            <w:r>
              <w:rPr>
                <w:rFonts w:ascii="Consolas" w:cs="Consolas" w:eastAsia="Consolas" w:hAnsi="Consolas"/>
                <w:color w:val="9F1239"/>
                <w:sz w:val="15"/>
                <w:szCs w:val="15"/>
              </w:rPr>
              <w:t xml:space="preserve">misServicios</w:t>
            </w:r>
            <w:r>
              <w:rPr>
                <w:sz w:val="15"/>
                <w:szCs w:val="15"/>
              </w:rPr>
              <w:t xml:space="preserve">, </w:t>
            </w:r>
            <w:r>
              <w:rPr>
                <w:rFonts w:ascii="Consolas" w:cs="Consolas" w:eastAsia="Consolas" w:hAnsi="Consolas"/>
                <w:color w:val="9F1239"/>
                <w:sz w:val="15"/>
                <w:szCs w:val="15"/>
              </w:rPr>
              <w:t xml:space="preserve">crear</w:t>
            </w:r>
            <w:r>
              <w:rPr>
                <w:sz w:val="15"/>
                <w:szCs w:val="15"/>
              </w:rPr>
              <w:t xml:space="preserve">, </w:t>
            </w:r>
            <w:r>
              <w:rPr>
                <w:rFonts w:ascii="Consolas" w:cs="Consolas" w:eastAsia="Consolas" w:hAnsi="Consolas"/>
                <w:color w:val="9F1239"/>
                <w:sz w:val="15"/>
                <w:szCs w:val="15"/>
              </w:rPr>
              <w:t xml:space="preserve">actualizar</w:t>
            </w:r>
            <w:r>
              <w:rPr>
                <w:sz w:val="15"/>
                <w:szCs w:val="15"/>
              </w:rPr>
              <w:t xml:space="preserve">, </w:t>
            </w:r>
            <w:r>
              <w:rPr>
                <w:rFonts w:ascii="Consolas" w:cs="Consolas" w:eastAsia="Consolas" w:hAnsi="Consolas"/>
                <w:color w:val="9F1239"/>
                <w:sz w:val="15"/>
                <w:szCs w:val="15"/>
              </w:rPr>
              <w:t xml:space="preserve">cambiarEstado</w:t>
            </w:r>
          </w:p>
        </w:tc>
        <w:tc>
          <w:tcPr>
            <w:tcW w:type="dxa" w:w="3085"/>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5"/>
                <w:szCs w:val="15"/>
              </w:rPr>
              <w:t xml:space="preserve">Usa servicio.dao y auditoria.dao</w:t>
            </w:r>
          </w:p>
        </w:tc>
      </w:tr>
      <w:tr>
        <w:trPr>
          <w:cantSplit/>
        </w:trPr>
        <w:tc>
          <w:tcPr>
            <w:tcW w:type="dxa" w:w="2313"/>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5"/>
                <w:szCs w:val="15"/>
              </w:rPr>
              <w:t xml:space="preserve">controllers/solicitud.controller.js</w:t>
            </w:r>
          </w:p>
        </w:tc>
        <w:tc>
          <w:tcPr>
            <w:tcW w:type="dxa" w:w="4240"/>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rFonts w:ascii="Consolas" w:cs="Consolas" w:eastAsia="Consolas" w:hAnsi="Consolas"/>
                <w:color w:val="9F1239"/>
                <w:sz w:val="15"/>
                <w:szCs w:val="15"/>
              </w:rPr>
              <w:t xml:space="preserve">listar</w:t>
            </w:r>
            <w:r>
              <w:rPr>
                <w:sz w:val="15"/>
                <w:szCs w:val="15"/>
              </w:rPr>
              <w:t xml:space="preserve">, </w:t>
            </w:r>
            <w:r>
              <w:rPr>
                <w:rFonts w:ascii="Consolas" w:cs="Consolas" w:eastAsia="Consolas" w:hAnsi="Consolas"/>
                <w:color w:val="9F1239"/>
                <w:sz w:val="15"/>
                <w:szCs w:val="15"/>
              </w:rPr>
              <w:t xml:space="preserve">detalle</w:t>
            </w:r>
            <w:r>
              <w:rPr>
                <w:sz w:val="15"/>
                <w:szCs w:val="15"/>
              </w:rPr>
              <w:t xml:space="preserve">, </w:t>
            </w:r>
            <w:r>
              <w:rPr>
                <w:rFonts w:ascii="Consolas" w:cs="Consolas" w:eastAsia="Consolas" w:hAnsi="Consolas"/>
                <w:color w:val="9F1239"/>
                <w:sz w:val="15"/>
                <w:szCs w:val="15"/>
              </w:rPr>
              <w:t xml:space="preserve">crear</w:t>
            </w:r>
            <w:r>
              <w:rPr>
                <w:sz w:val="15"/>
                <w:szCs w:val="15"/>
              </w:rPr>
              <w:t xml:space="preserve">, </w:t>
            </w:r>
            <w:r>
              <w:rPr>
                <w:rFonts w:ascii="Consolas" w:cs="Consolas" w:eastAsia="Consolas" w:hAnsi="Consolas"/>
                <w:color w:val="9F1239"/>
                <w:sz w:val="15"/>
                <w:szCs w:val="15"/>
              </w:rPr>
              <w:t xml:space="preserve">accion</w:t>
            </w:r>
            <w:r>
              <w:rPr>
                <w:sz w:val="15"/>
                <w:szCs w:val="15"/>
              </w:rPr>
              <w:t xml:space="preserve">, </w:t>
            </w:r>
            <w:r>
              <w:rPr>
                <w:rFonts w:ascii="Consolas" w:cs="Consolas" w:eastAsia="Consolas" w:hAnsi="Consolas"/>
                <w:color w:val="9F1239"/>
                <w:sz w:val="15"/>
                <w:szCs w:val="15"/>
              </w:rPr>
              <w:t xml:space="preserve">mensaje</w:t>
            </w:r>
            <w:r>
              <w:rPr>
                <w:sz w:val="15"/>
                <w:szCs w:val="15"/>
              </w:rPr>
              <w:t xml:space="preserve">, </w:t>
            </w:r>
            <w:r>
              <w:rPr>
                <w:rFonts w:ascii="Consolas" w:cs="Consolas" w:eastAsia="Consolas" w:hAnsi="Consolas"/>
                <w:color w:val="9F1239"/>
                <w:sz w:val="15"/>
                <w:szCs w:val="15"/>
              </w:rPr>
              <w:t xml:space="preserve">resena</w:t>
            </w:r>
            <w:r>
              <w:rPr>
                <w:sz w:val="15"/>
                <w:szCs w:val="15"/>
              </w:rPr>
              <w:t xml:space="preserve">, </w:t>
            </w:r>
            <w:r>
              <w:rPr>
                <w:rFonts w:ascii="Consolas" w:cs="Consolas" w:eastAsia="Consolas" w:hAnsi="Consolas"/>
                <w:color w:val="9F1239"/>
                <w:sz w:val="15"/>
                <w:szCs w:val="15"/>
              </w:rPr>
              <w:t xml:space="preserve">agenda</w:t>
            </w:r>
          </w:p>
        </w:tc>
        <w:tc>
          <w:tcPr>
            <w:tcW w:type="dxa" w:w="3085"/>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5"/>
                <w:szCs w:val="15"/>
              </w:rPr>
              <w:t xml:space="preserve">Delegan en solicitud.service</w:t>
            </w:r>
          </w:p>
        </w:tc>
      </w:tr>
      <w:tr>
        <w:trPr>
          <w:cantSplit/>
        </w:trPr>
        <w:tc>
          <w:tcPr>
            <w:tcW w:type="dxa" w:w="2313"/>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5"/>
                <w:szCs w:val="15"/>
              </w:rPr>
              <w:t xml:space="preserve">controllers/panel.controller.js</w:t>
            </w:r>
          </w:p>
        </w:tc>
        <w:tc>
          <w:tcPr>
            <w:tcW w:type="dxa" w:w="4240"/>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rFonts w:ascii="Consolas" w:cs="Consolas" w:eastAsia="Consolas" w:hAnsi="Consolas"/>
                <w:color w:val="9F1239"/>
                <w:sz w:val="15"/>
                <w:szCs w:val="15"/>
              </w:rPr>
              <w:t xml:space="preserve">inicio</w:t>
            </w:r>
            <w:r>
              <w:rPr>
                <w:sz w:val="15"/>
                <w:szCs w:val="15"/>
              </w:rPr>
              <w:t xml:space="preserve">, </w:t>
            </w:r>
            <w:r>
              <w:rPr>
                <w:rFonts w:ascii="Consolas" w:cs="Consolas" w:eastAsia="Consolas" w:hAnsi="Consolas"/>
                <w:color w:val="9F1239"/>
                <w:sz w:val="15"/>
                <w:szCs w:val="15"/>
              </w:rPr>
              <w:t xml:space="preserve">verPerfil</w:t>
            </w:r>
            <w:r>
              <w:rPr>
                <w:sz w:val="15"/>
                <w:szCs w:val="15"/>
              </w:rPr>
              <w:t xml:space="preserve">, </w:t>
            </w:r>
            <w:r>
              <w:rPr>
                <w:rFonts w:ascii="Consolas" w:cs="Consolas" w:eastAsia="Consolas" w:hAnsi="Consolas"/>
                <w:color w:val="9F1239"/>
                <w:sz w:val="15"/>
                <w:szCs w:val="15"/>
              </w:rPr>
              <w:t xml:space="preserve">actualizarPerfil</w:t>
            </w:r>
            <w:r>
              <w:rPr>
                <w:sz w:val="15"/>
                <w:szCs w:val="15"/>
              </w:rPr>
              <w:t xml:space="preserve">, </w:t>
            </w:r>
            <w:r>
              <w:rPr>
                <w:rFonts w:ascii="Consolas" w:cs="Consolas" w:eastAsia="Consolas" w:hAnsi="Consolas"/>
                <w:color w:val="9F1239"/>
                <w:sz w:val="15"/>
                <w:szCs w:val="15"/>
              </w:rPr>
              <w:t xml:space="preserve">usuarios</w:t>
            </w:r>
            <w:r>
              <w:rPr>
                <w:sz w:val="15"/>
                <w:szCs w:val="15"/>
              </w:rPr>
              <w:t xml:space="preserve">, </w:t>
            </w:r>
            <w:r>
              <w:rPr>
                <w:rFonts w:ascii="Consolas" w:cs="Consolas" w:eastAsia="Consolas" w:hAnsi="Consolas"/>
                <w:color w:val="9F1239"/>
                <w:sz w:val="15"/>
                <w:szCs w:val="15"/>
              </w:rPr>
              <w:t xml:space="preserve">estadoUsuario</w:t>
            </w:r>
            <w:r>
              <w:rPr>
                <w:sz w:val="15"/>
                <w:szCs w:val="15"/>
              </w:rPr>
              <w:t xml:space="preserve">, </w:t>
            </w:r>
            <w:r>
              <w:rPr>
                <w:rFonts w:ascii="Consolas" w:cs="Consolas" w:eastAsia="Consolas" w:hAnsi="Consolas"/>
                <w:color w:val="9F1239"/>
                <w:sz w:val="15"/>
                <w:szCs w:val="15"/>
              </w:rPr>
              <w:t xml:space="preserve">proveedores</w:t>
            </w:r>
            <w:r>
              <w:rPr>
                <w:sz w:val="15"/>
                <w:szCs w:val="15"/>
              </w:rPr>
              <w:t xml:space="preserve">, </w:t>
            </w:r>
            <w:r>
              <w:rPr>
                <w:rFonts w:ascii="Consolas" w:cs="Consolas" w:eastAsia="Consolas" w:hAnsi="Consolas"/>
                <w:color w:val="9F1239"/>
                <w:sz w:val="15"/>
                <w:szCs w:val="15"/>
              </w:rPr>
              <w:t xml:space="preserve">verificarProveedor</w:t>
            </w:r>
            <w:r>
              <w:rPr>
                <w:sz w:val="15"/>
                <w:szCs w:val="15"/>
              </w:rPr>
              <w:t xml:space="preserve">, </w:t>
            </w:r>
            <w:r>
              <w:rPr>
                <w:rFonts w:ascii="Consolas" w:cs="Consolas" w:eastAsia="Consolas" w:hAnsi="Consolas"/>
                <w:color w:val="9F1239"/>
                <w:sz w:val="15"/>
                <w:szCs w:val="15"/>
              </w:rPr>
              <w:t xml:space="preserve">reportes</w:t>
            </w:r>
            <w:r>
              <w:rPr>
                <w:sz w:val="15"/>
                <w:szCs w:val="15"/>
              </w:rPr>
              <w:t xml:space="preserve">, </w:t>
            </w:r>
            <w:r>
              <w:rPr>
                <w:rFonts w:ascii="Consolas" w:cs="Consolas" w:eastAsia="Consolas" w:hAnsi="Consolas"/>
                <w:color w:val="9F1239"/>
                <w:sz w:val="15"/>
                <w:szCs w:val="15"/>
              </w:rPr>
              <w:t xml:space="preserve">exportarCsv</w:t>
            </w:r>
            <w:r>
              <w:rPr>
                <w:sz w:val="15"/>
                <w:szCs w:val="15"/>
              </w:rPr>
              <w:t xml:space="preserve">, </w:t>
            </w:r>
            <w:r>
              <w:rPr>
                <w:rFonts w:ascii="Consolas" w:cs="Consolas" w:eastAsia="Consolas" w:hAnsi="Consolas"/>
                <w:color w:val="9F1239"/>
                <w:sz w:val="15"/>
                <w:szCs w:val="15"/>
              </w:rPr>
              <w:t xml:space="preserve">verAuditoria</w:t>
            </w:r>
            <w:r>
              <w:rPr>
                <w:sz w:val="15"/>
                <w:szCs w:val="15"/>
              </w:rPr>
              <w:t xml:space="preserve">, </w:t>
            </w:r>
            <w:r>
              <w:rPr>
                <w:rFonts w:ascii="Consolas" w:cs="Consolas" w:eastAsia="Consolas" w:hAnsi="Consolas"/>
                <w:color w:val="9F1239"/>
                <w:sz w:val="15"/>
                <w:szCs w:val="15"/>
              </w:rPr>
              <w:t xml:space="preserve">librerias</w:t>
            </w:r>
            <w:r>
              <w:rPr>
                <w:sz w:val="15"/>
                <w:szCs w:val="15"/>
              </w:rPr>
              <w:t xml:space="preserve">, </w:t>
            </w:r>
            <w:r>
              <w:rPr>
                <w:rFonts w:ascii="Consolas" w:cs="Consolas" w:eastAsia="Consolas" w:hAnsi="Consolas"/>
                <w:color w:val="9F1239"/>
                <w:sz w:val="15"/>
                <w:szCs w:val="15"/>
              </w:rPr>
              <w:t xml:space="preserve">salud</w:t>
            </w:r>
          </w:p>
        </w:tc>
        <w:tc>
          <w:tcPr>
            <w:tcW w:type="dxa" w:w="3085"/>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5"/>
                <w:szCs w:val="15"/>
              </w:rPr>
              <w:t xml:space="preserve">Indicadores por rol; CSV con BOM y anti-CSV-injection</w:t>
            </w:r>
          </w:p>
        </w:tc>
      </w:tr>
      <w:tr>
        <w:trPr>
          <w:cantSplit/>
        </w:trPr>
        <w:tc>
          <w:tcPr>
            <w:tcW w:type="dxa" w:w="2313"/>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5"/>
                <w:szCs w:val="15"/>
              </w:rPr>
              <w:t xml:space="preserve">services/solicitud.service.js</w:t>
            </w:r>
          </w:p>
        </w:tc>
        <w:tc>
          <w:tcPr>
            <w:tcW w:type="dxa" w:w="4240"/>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rFonts w:ascii="Consolas" w:cs="Consolas" w:eastAsia="Consolas" w:hAnsi="Consolas"/>
                <w:color w:val="9F1239"/>
                <w:sz w:val="15"/>
                <w:szCs w:val="15"/>
              </w:rPr>
              <w:t xml:space="preserve">accionesDisponibles(s, usuario)</w:t>
            </w:r>
            <w:r>
              <w:rPr>
                <w:sz w:val="15"/>
                <w:szCs w:val="15"/>
              </w:rPr>
              <w:t xml:space="preserve">, </w:t>
            </w:r>
            <w:r>
              <w:rPr>
                <w:rFonts w:ascii="Consolas" w:cs="Consolas" w:eastAsia="Consolas" w:hAnsi="Consolas"/>
                <w:color w:val="9F1239"/>
                <w:sz w:val="15"/>
                <w:szCs w:val="15"/>
              </w:rPr>
              <w:t xml:space="preserve">crear(usuario, datos, ip)</w:t>
            </w:r>
            <w:r>
              <w:rPr>
                <w:sz w:val="15"/>
                <w:szCs w:val="15"/>
              </w:rPr>
              <w:t xml:space="preserve">, </w:t>
            </w:r>
            <w:r>
              <w:rPr>
                <w:rFonts w:ascii="Consolas" w:cs="Consolas" w:eastAsia="Consolas" w:hAnsi="Consolas"/>
                <w:color w:val="9F1239"/>
                <w:sz w:val="15"/>
                <w:szCs w:val="15"/>
              </w:rPr>
              <w:t xml:space="preserve">obtenerDetalle(id, usuario)</w:t>
            </w:r>
            <w:r>
              <w:rPr>
                <w:sz w:val="15"/>
                <w:szCs w:val="15"/>
              </w:rPr>
              <w:t xml:space="preserve">, </w:t>
            </w:r>
            <w:r>
              <w:rPr>
                <w:rFonts w:ascii="Consolas" w:cs="Consolas" w:eastAsia="Consolas" w:hAnsi="Consolas"/>
                <w:color w:val="9F1239"/>
                <w:sz w:val="15"/>
                <w:szCs w:val="15"/>
              </w:rPr>
              <w:t xml:space="preserve">ejecutarAccion(id, usuario, datos, ip)</w:t>
            </w:r>
            <w:r>
              <w:rPr>
                <w:sz w:val="15"/>
                <w:szCs w:val="15"/>
              </w:rPr>
              <w:t xml:space="preserve">, </w:t>
            </w:r>
            <w:r>
              <w:rPr>
                <w:rFonts w:ascii="Consolas" w:cs="Consolas" w:eastAsia="Consolas" w:hAnsi="Consolas"/>
                <w:color w:val="9F1239"/>
                <w:sz w:val="15"/>
                <w:szCs w:val="15"/>
              </w:rPr>
              <w:t xml:space="preserve">enviarMensaje</w:t>
            </w:r>
            <w:r>
              <w:rPr>
                <w:sz w:val="15"/>
                <w:szCs w:val="15"/>
              </w:rPr>
              <w:t xml:space="preserve">, </w:t>
            </w:r>
            <w:r>
              <w:rPr>
                <w:rFonts w:ascii="Consolas" w:cs="Consolas" w:eastAsia="Consolas" w:hAnsi="Consolas"/>
                <w:color w:val="9F1239"/>
                <w:sz w:val="15"/>
                <w:szCs w:val="15"/>
              </w:rPr>
              <w:t xml:space="preserve">calificar</w:t>
            </w:r>
          </w:p>
        </w:tc>
        <w:tc>
          <w:tcPr>
            <w:tcW w:type="dxa" w:w="3085"/>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5"/>
                <w:szCs w:val="15"/>
              </w:rPr>
              <w:t xml:space="preserve">TRANSICIONES { accion: { desde[], hacia, roles[], etiqueta, requiere[] } }, ESTADOS_FINALES</w:t>
            </w:r>
          </w:p>
        </w:tc>
      </w:tr>
      <w:tr>
        <w:trPr>
          <w:cantSplit/>
        </w:trPr>
        <w:tc>
          <w:tcPr>
            <w:tcW w:type="dxa" w:w="2313"/>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5"/>
                <w:szCs w:val="15"/>
              </w:rPr>
              <w:t xml:space="preserve">services/sistema.service.js</w:t>
            </w:r>
          </w:p>
        </w:tc>
        <w:tc>
          <w:tcPr>
            <w:tcW w:type="dxa" w:w="4240"/>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rFonts w:ascii="Consolas" w:cs="Consolas" w:eastAsia="Consolas" w:hAnsi="Consolas"/>
                <w:color w:val="9F1239"/>
                <w:sz w:val="15"/>
                <w:szCs w:val="15"/>
              </w:rPr>
              <w:t xml:space="preserve">verificarLibrerias(req)</w:t>
            </w:r>
            <w:r>
              <w:rPr>
                <w:sz w:val="15"/>
                <w:szCs w:val="15"/>
              </w:rPr>
              <w:t xml:space="preserve">, </w:t>
            </w:r>
            <w:r>
              <w:rPr>
                <w:rFonts w:ascii="Consolas" w:cs="Consolas" w:eastAsia="Consolas" w:hAnsi="Consolas"/>
                <w:color w:val="9F1239"/>
                <w:sz w:val="15"/>
                <w:szCs w:val="15"/>
              </w:rPr>
              <w:t xml:space="preserve">salud()</w:t>
            </w:r>
          </w:p>
        </w:tc>
        <w:tc>
          <w:tcPr>
            <w:tcW w:type="dxa" w:w="3085"/>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5"/>
                <w:szCs w:val="15"/>
              </w:rPr>
              <w:t xml:space="preserve">Por librería: nombre, categoria, capa, uso, seguridad, declarada, instalada, ok, ms, detalle</w:t>
            </w:r>
          </w:p>
        </w:tc>
      </w:tr>
      <w:tr>
        <w:trPr>
          <w:cantSplit/>
        </w:trPr>
        <w:tc>
          <w:tcPr>
            <w:tcW w:type="dxa" w:w="2313"/>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5"/>
                <w:szCs w:val="15"/>
              </w:rPr>
              <w:t xml:space="preserve">dao/usuario.dao.js</w:t>
            </w:r>
          </w:p>
        </w:tc>
        <w:tc>
          <w:tcPr>
            <w:tcW w:type="dxa" w:w="4240"/>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rFonts w:ascii="Consolas" w:cs="Consolas" w:eastAsia="Consolas" w:hAnsi="Consolas"/>
                <w:color w:val="9F1239"/>
                <w:sz w:val="15"/>
                <w:szCs w:val="15"/>
              </w:rPr>
              <w:t xml:space="preserve">buscarParaLogin</w:t>
            </w:r>
            <w:r>
              <w:rPr>
                <w:sz w:val="15"/>
                <w:szCs w:val="15"/>
              </w:rPr>
              <w:t xml:space="preserve">, </w:t>
            </w:r>
            <w:r>
              <w:rPr>
                <w:rFonts w:ascii="Consolas" w:cs="Consolas" w:eastAsia="Consolas" w:hAnsi="Consolas"/>
                <w:color w:val="9F1239"/>
                <w:sz w:val="15"/>
                <w:szCs w:val="15"/>
              </w:rPr>
              <w:t xml:space="preserve">buscarPorId</w:t>
            </w:r>
            <w:r>
              <w:rPr>
                <w:sz w:val="15"/>
                <w:szCs w:val="15"/>
              </w:rPr>
              <w:t xml:space="preserve">, </w:t>
            </w:r>
            <w:r>
              <w:rPr>
                <w:rFonts w:ascii="Consolas" w:cs="Consolas" w:eastAsia="Consolas" w:hAnsi="Consolas"/>
                <w:color w:val="9F1239"/>
                <w:sz w:val="15"/>
                <w:szCs w:val="15"/>
              </w:rPr>
              <w:t xml:space="preserve">crear</w:t>
            </w:r>
            <w:r>
              <w:rPr>
                <w:sz w:val="15"/>
                <w:szCs w:val="15"/>
              </w:rPr>
              <w:t xml:space="preserve">, </w:t>
            </w:r>
            <w:r>
              <w:rPr>
                <w:rFonts w:ascii="Consolas" w:cs="Consolas" w:eastAsia="Consolas" w:hAnsi="Consolas"/>
                <w:color w:val="9F1239"/>
                <w:sz w:val="15"/>
                <w:szCs w:val="15"/>
              </w:rPr>
              <w:t xml:space="preserve">registrarFallo</w:t>
            </w:r>
            <w:r>
              <w:rPr>
                <w:sz w:val="15"/>
                <w:szCs w:val="15"/>
              </w:rPr>
              <w:t xml:space="preserve">, </w:t>
            </w:r>
            <w:r>
              <w:rPr>
                <w:rFonts w:ascii="Consolas" w:cs="Consolas" w:eastAsia="Consolas" w:hAnsi="Consolas"/>
                <w:color w:val="9F1239"/>
                <w:sz w:val="15"/>
                <w:szCs w:val="15"/>
              </w:rPr>
              <w:t xml:space="preserve">registrarLoginExitoso</w:t>
            </w:r>
            <w:r>
              <w:rPr>
                <w:sz w:val="15"/>
                <w:szCs w:val="15"/>
              </w:rPr>
              <w:t xml:space="preserve">, </w:t>
            </w:r>
            <w:r>
              <w:rPr>
                <w:rFonts w:ascii="Consolas" w:cs="Consolas" w:eastAsia="Consolas" w:hAnsi="Consolas"/>
                <w:color w:val="9F1239"/>
                <w:sz w:val="15"/>
                <w:szCs w:val="15"/>
              </w:rPr>
              <w:t xml:space="preserve">actualizarHash</w:t>
            </w:r>
            <w:r>
              <w:rPr>
                <w:sz w:val="15"/>
                <w:szCs w:val="15"/>
              </w:rPr>
              <w:t xml:space="preserve">, </w:t>
            </w:r>
            <w:r>
              <w:rPr>
                <w:rFonts w:ascii="Consolas" w:cs="Consolas" w:eastAsia="Consolas" w:hAnsi="Consolas"/>
                <w:color w:val="9F1239"/>
                <w:sz w:val="15"/>
                <w:szCs w:val="15"/>
              </w:rPr>
              <w:t xml:space="preserve">actualizarPerfil</w:t>
            </w:r>
            <w:r>
              <w:rPr>
                <w:sz w:val="15"/>
                <w:szCs w:val="15"/>
              </w:rPr>
              <w:t xml:space="preserve">, </w:t>
            </w:r>
            <w:r>
              <w:rPr>
                <w:rFonts w:ascii="Consolas" w:cs="Consolas" w:eastAsia="Consolas" w:hAnsi="Consolas"/>
                <w:color w:val="9F1239"/>
                <w:sz w:val="15"/>
                <w:szCs w:val="15"/>
              </w:rPr>
              <w:t xml:space="preserve">listar</w:t>
            </w:r>
            <w:r>
              <w:rPr>
                <w:sz w:val="15"/>
                <w:szCs w:val="15"/>
              </w:rPr>
              <w:t xml:space="preserve">, </w:t>
            </w:r>
            <w:r>
              <w:rPr>
                <w:rFonts w:ascii="Consolas" w:cs="Consolas" w:eastAsia="Consolas" w:hAnsi="Consolas"/>
                <w:color w:val="9F1239"/>
                <w:sz w:val="15"/>
                <w:szCs w:val="15"/>
              </w:rPr>
              <w:t xml:space="preserve">cambiarEstado</w:t>
            </w:r>
            <w:r>
              <w:rPr>
                <w:sz w:val="15"/>
                <w:szCs w:val="15"/>
              </w:rPr>
              <w:t xml:space="preserve">, </w:t>
            </w:r>
            <w:r>
              <w:rPr>
                <w:rFonts w:ascii="Consolas" w:cs="Consolas" w:eastAsia="Consolas" w:hAnsi="Consolas"/>
                <w:color w:val="9F1239"/>
                <w:sz w:val="15"/>
                <w:szCs w:val="15"/>
              </w:rPr>
              <w:t xml:space="preserve">listarProveedores</w:t>
            </w:r>
            <w:r>
              <w:rPr>
                <w:sz w:val="15"/>
                <w:szCs w:val="15"/>
              </w:rPr>
              <w:t xml:space="preserve">, </w:t>
            </w:r>
            <w:r>
              <w:rPr>
                <w:rFonts w:ascii="Consolas" w:cs="Consolas" w:eastAsia="Consolas" w:hAnsi="Consolas"/>
                <w:color w:val="9F1239"/>
                <w:sz w:val="15"/>
                <w:szCs w:val="15"/>
              </w:rPr>
              <w:t xml:space="preserve">verificarProveedor</w:t>
            </w:r>
          </w:p>
        </w:tc>
        <w:tc>
          <w:tcPr>
            <w:tcW w:type="dxa" w:w="3085"/>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5"/>
                <w:szCs w:val="15"/>
              </w:rPr>
              <w:t xml:space="preserve">COLUMNAS_PUBLICAS (nunca password_hash fuera del login)</w:t>
            </w:r>
          </w:p>
        </w:tc>
      </w:tr>
      <w:tr>
        <w:trPr>
          <w:cantSplit/>
        </w:trPr>
        <w:tc>
          <w:tcPr>
            <w:tcW w:type="dxa" w:w="2313"/>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5"/>
                <w:szCs w:val="15"/>
              </w:rPr>
              <w:t xml:space="preserve">dao/servicio.dao.js</w:t>
            </w:r>
          </w:p>
        </w:tc>
        <w:tc>
          <w:tcPr>
            <w:tcW w:type="dxa" w:w="4240"/>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rFonts w:ascii="Consolas" w:cs="Consolas" w:eastAsia="Consolas" w:hAnsi="Consolas"/>
                <w:color w:val="9F1239"/>
                <w:sz w:val="15"/>
                <w:szCs w:val="15"/>
              </w:rPr>
              <w:t xml:space="preserve">listarCategorias</w:t>
            </w:r>
            <w:r>
              <w:rPr>
                <w:sz w:val="15"/>
                <w:szCs w:val="15"/>
              </w:rPr>
              <w:t xml:space="preserve">, </w:t>
            </w:r>
            <w:r>
              <w:rPr>
                <w:rFonts w:ascii="Consolas" w:cs="Consolas" w:eastAsia="Consolas" w:hAnsi="Consolas"/>
                <w:color w:val="9F1239"/>
                <w:sz w:val="15"/>
                <w:szCs w:val="15"/>
              </w:rPr>
              <w:t xml:space="preserve">catalogo({ q, categoria, modalidad, orden })</w:t>
            </w:r>
            <w:r>
              <w:rPr>
                <w:sz w:val="15"/>
                <w:szCs w:val="15"/>
              </w:rPr>
              <w:t xml:space="preserve">, </w:t>
            </w:r>
            <w:r>
              <w:rPr>
                <w:rFonts w:ascii="Consolas" w:cs="Consolas" w:eastAsia="Consolas" w:hAnsi="Consolas"/>
                <w:color w:val="9F1239"/>
                <w:sz w:val="15"/>
                <w:szCs w:val="15"/>
              </w:rPr>
              <w:t xml:space="preserve">buscarPorId</w:t>
            </w:r>
            <w:r>
              <w:rPr>
                <w:sz w:val="15"/>
                <w:szCs w:val="15"/>
              </w:rPr>
              <w:t xml:space="preserve">, </w:t>
            </w:r>
            <w:r>
              <w:rPr>
                <w:rFonts w:ascii="Consolas" w:cs="Consolas" w:eastAsia="Consolas" w:hAnsi="Consolas"/>
                <w:color w:val="9F1239"/>
                <w:sz w:val="15"/>
                <w:szCs w:val="15"/>
              </w:rPr>
              <w:t xml:space="preserve">listarDeProveedor</w:t>
            </w:r>
            <w:r>
              <w:rPr>
                <w:sz w:val="15"/>
                <w:szCs w:val="15"/>
              </w:rPr>
              <w:t xml:space="preserve">, </w:t>
            </w:r>
            <w:r>
              <w:rPr>
                <w:rFonts w:ascii="Consolas" w:cs="Consolas" w:eastAsia="Consolas" w:hAnsi="Consolas"/>
                <w:color w:val="9F1239"/>
                <w:sz w:val="15"/>
                <w:szCs w:val="15"/>
              </w:rPr>
              <w:t xml:space="preserve">crear</w:t>
            </w:r>
            <w:r>
              <w:rPr>
                <w:sz w:val="15"/>
                <w:szCs w:val="15"/>
              </w:rPr>
              <w:t xml:space="preserve">, </w:t>
            </w:r>
            <w:r>
              <w:rPr>
                <w:rFonts w:ascii="Consolas" w:cs="Consolas" w:eastAsia="Consolas" w:hAnsi="Consolas"/>
                <w:color w:val="9F1239"/>
                <w:sz w:val="15"/>
                <w:szCs w:val="15"/>
              </w:rPr>
              <w:t xml:space="preserve">actualizar</w:t>
            </w:r>
            <w:r>
              <w:rPr>
                <w:sz w:val="15"/>
                <w:szCs w:val="15"/>
              </w:rPr>
              <w:t xml:space="preserve">, </w:t>
            </w:r>
            <w:r>
              <w:rPr>
                <w:rFonts w:ascii="Consolas" w:cs="Consolas" w:eastAsia="Consolas" w:hAnsi="Consolas"/>
                <w:color w:val="9F1239"/>
                <w:sz w:val="15"/>
                <w:szCs w:val="15"/>
              </w:rPr>
              <w:t xml:space="preserve">cambiarEstado</w:t>
            </w:r>
          </w:p>
        </w:tc>
        <w:tc>
          <w:tcPr>
            <w:tcW w:type="dxa" w:w="3085"/>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5"/>
                <w:szCs w:val="15"/>
              </w:rPr>
              <w:t xml:space="preserve">ORDENES (lista blanca de ordenamiento)</w:t>
            </w:r>
          </w:p>
        </w:tc>
      </w:tr>
      <w:tr>
        <w:trPr>
          <w:cantSplit/>
        </w:trPr>
        <w:tc>
          <w:tcPr>
            <w:tcW w:type="dxa" w:w="2313"/>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5"/>
                <w:szCs w:val="15"/>
              </w:rPr>
              <w:t xml:space="preserve">dao/solicitud.dao.js</w:t>
            </w:r>
          </w:p>
        </w:tc>
        <w:tc>
          <w:tcPr>
            <w:tcW w:type="dxa" w:w="4240"/>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rFonts w:ascii="Consolas" w:cs="Consolas" w:eastAsia="Consolas" w:hAnsi="Consolas"/>
                <w:color w:val="9F1239"/>
                <w:sz w:val="15"/>
                <w:szCs w:val="15"/>
              </w:rPr>
              <w:t xml:space="preserve">listar</w:t>
            </w:r>
            <w:r>
              <w:rPr>
                <w:sz w:val="15"/>
                <w:szCs w:val="15"/>
              </w:rPr>
              <w:t xml:space="preserve">, </w:t>
            </w:r>
            <w:r>
              <w:rPr>
                <w:rFonts w:ascii="Consolas" w:cs="Consolas" w:eastAsia="Consolas" w:hAnsi="Consolas"/>
                <w:color w:val="9F1239"/>
                <w:sz w:val="15"/>
                <w:szCs w:val="15"/>
              </w:rPr>
              <w:t xml:space="preserve">resumenPorEstado</w:t>
            </w:r>
            <w:r>
              <w:rPr>
                <w:sz w:val="15"/>
                <w:szCs w:val="15"/>
              </w:rPr>
              <w:t xml:space="preserve">, </w:t>
            </w:r>
            <w:r>
              <w:rPr>
                <w:rFonts w:ascii="Consolas" w:cs="Consolas" w:eastAsia="Consolas" w:hAnsi="Consolas"/>
                <w:color w:val="9F1239"/>
                <w:sz w:val="15"/>
                <w:szCs w:val="15"/>
              </w:rPr>
              <w:t xml:space="preserve">buscarBase</w:t>
            </w:r>
            <w:r>
              <w:rPr>
                <w:sz w:val="15"/>
                <w:szCs w:val="15"/>
              </w:rPr>
              <w:t xml:space="preserve">, </w:t>
            </w:r>
            <w:r>
              <w:rPr>
                <w:rFonts w:ascii="Consolas" w:cs="Consolas" w:eastAsia="Consolas" w:hAnsi="Consolas"/>
                <w:color w:val="9F1239"/>
                <w:sz w:val="15"/>
                <w:szCs w:val="15"/>
              </w:rPr>
              <w:t xml:space="preserve">detalle</w:t>
            </w:r>
            <w:r>
              <w:rPr>
                <w:sz w:val="15"/>
                <w:szCs w:val="15"/>
              </w:rPr>
              <w:t xml:space="preserve">, </w:t>
            </w:r>
            <w:r>
              <w:rPr>
                <w:rFonts w:ascii="Consolas" w:cs="Consolas" w:eastAsia="Consolas" w:hAnsi="Consolas"/>
                <w:color w:val="9F1239"/>
                <w:sz w:val="15"/>
                <w:szCs w:val="15"/>
              </w:rPr>
              <w:t xml:space="preserve">crear</w:t>
            </w:r>
            <w:r>
              <w:rPr>
                <w:sz w:val="15"/>
                <w:szCs w:val="15"/>
              </w:rPr>
              <w:t xml:space="preserve">, </w:t>
            </w:r>
            <w:r>
              <w:rPr>
                <w:rFonts w:ascii="Consolas" w:cs="Consolas" w:eastAsia="Consolas" w:hAnsi="Consolas"/>
                <w:color w:val="9F1239"/>
                <w:sz w:val="15"/>
                <w:szCs w:val="15"/>
              </w:rPr>
              <w:t xml:space="preserve">cambiarEstado</w:t>
            </w:r>
            <w:r>
              <w:rPr>
                <w:sz w:val="15"/>
                <w:szCs w:val="15"/>
              </w:rPr>
              <w:t xml:space="preserve">, </w:t>
            </w:r>
            <w:r>
              <w:rPr>
                <w:rFonts w:ascii="Consolas" w:cs="Consolas" w:eastAsia="Consolas" w:hAnsi="Consolas"/>
                <w:color w:val="9F1239"/>
                <w:sz w:val="15"/>
                <w:szCs w:val="15"/>
              </w:rPr>
              <w:t xml:space="preserve">agregarMensaje</w:t>
            </w:r>
            <w:r>
              <w:rPr>
                <w:sz w:val="15"/>
                <w:szCs w:val="15"/>
              </w:rPr>
              <w:t xml:space="preserve">, </w:t>
            </w:r>
            <w:r>
              <w:rPr>
                <w:rFonts w:ascii="Consolas" w:cs="Consolas" w:eastAsia="Consolas" w:hAnsi="Consolas"/>
                <w:color w:val="9F1239"/>
                <w:sz w:val="15"/>
                <w:szCs w:val="15"/>
              </w:rPr>
              <w:t xml:space="preserve">crearResena</w:t>
            </w:r>
            <w:r>
              <w:rPr>
                <w:sz w:val="15"/>
                <w:szCs w:val="15"/>
              </w:rPr>
              <w:t xml:space="preserve">, </w:t>
            </w:r>
            <w:r>
              <w:rPr>
                <w:rFonts w:ascii="Consolas" w:cs="Consolas" w:eastAsia="Consolas" w:hAnsi="Consolas"/>
                <w:color w:val="9F1239"/>
                <w:sz w:val="15"/>
                <w:szCs w:val="15"/>
              </w:rPr>
              <w:t xml:space="preserve">agenda</w:t>
            </w:r>
          </w:p>
        </w:tc>
        <w:tc>
          <w:tcPr>
            <w:tcW w:type="dxa" w:w="3085"/>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rFonts w:ascii="Consolas" w:cs="Consolas" w:eastAsia="Consolas" w:hAnsi="Consolas"/>
                <w:color w:val="9F1239"/>
                <w:sz w:val="15"/>
                <w:szCs w:val="15"/>
              </w:rPr>
              <w:t xml:space="preserve">alcance(rol)</w:t>
            </w:r>
            <w:r>
              <w:rPr>
                <w:sz w:val="15"/>
                <w:szCs w:val="15"/>
              </w:rPr>
              <w:t xml:space="preserve">: filtro SQL fijo por rol</w:t>
            </w:r>
          </w:p>
        </w:tc>
      </w:tr>
      <w:tr>
        <w:trPr>
          <w:cantSplit/>
        </w:trPr>
        <w:tc>
          <w:tcPr>
            <w:tcW w:type="dxa" w:w="2313"/>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5"/>
                <w:szCs w:val="15"/>
              </w:rPr>
              <w:t xml:space="preserve">dao/reporte.dao.js · auditoria.dao.js</w:t>
            </w:r>
          </w:p>
        </w:tc>
        <w:tc>
          <w:tcPr>
            <w:tcW w:type="dxa" w:w="4240"/>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rFonts w:ascii="Consolas" w:cs="Consolas" w:eastAsia="Consolas" w:hAnsi="Consolas"/>
                <w:color w:val="9F1239"/>
                <w:sz w:val="15"/>
                <w:szCs w:val="15"/>
              </w:rPr>
              <w:t xml:space="preserve">indicadores</w:t>
            </w:r>
            <w:r>
              <w:rPr>
                <w:sz w:val="15"/>
                <w:szCs w:val="15"/>
              </w:rPr>
              <w:t xml:space="preserve">, </w:t>
            </w:r>
            <w:r>
              <w:rPr>
                <w:rFonts w:ascii="Consolas" w:cs="Consolas" w:eastAsia="Consolas" w:hAnsi="Consolas"/>
                <w:color w:val="9F1239"/>
                <w:sz w:val="15"/>
                <w:szCs w:val="15"/>
              </w:rPr>
              <w:t xml:space="preserve">reportesAdmin</w:t>
            </w:r>
            <w:r>
              <w:rPr>
                <w:sz w:val="15"/>
                <w:szCs w:val="15"/>
              </w:rPr>
              <w:t xml:space="preserve">, </w:t>
            </w:r>
            <w:r>
              <w:rPr>
                <w:rFonts w:ascii="Consolas" w:cs="Consolas" w:eastAsia="Consolas" w:hAnsi="Consolas"/>
                <w:color w:val="9F1239"/>
                <w:sz w:val="15"/>
                <w:szCs w:val="15"/>
              </w:rPr>
              <w:t xml:space="preserve">exportarSolicitudes</w:t>
            </w:r>
            <w:r>
              <w:rPr>
                <w:sz w:val="15"/>
                <w:szCs w:val="15"/>
              </w:rPr>
              <w:t xml:space="preserve">, </w:t>
            </w:r>
            <w:r>
              <w:rPr>
                <w:rFonts w:ascii="Consolas" w:cs="Consolas" w:eastAsia="Consolas" w:hAnsi="Consolas"/>
                <w:color w:val="9F1239"/>
                <w:sz w:val="15"/>
                <w:szCs w:val="15"/>
              </w:rPr>
              <w:t xml:space="preserve">estadoTablas</w:t>
            </w:r>
            <w:r>
              <w:rPr>
                <w:sz w:val="15"/>
                <w:szCs w:val="15"/>
              </w:rPr>
              <w:t xml:space="preserve"> · </w:t>
            </w:r>
            <w:r>
              <w:rPr>
                <w:rFonts w:ascii="Consolas" w:cs="Consolas" w:eastAsia="Consolas" w:hAnsi="Consolas"/>
                <w:color w:val="9F1239"/>
                <w:sz w:val="15"/>
                <w:szCs w:val="15"/>
              </w:rPr>
              <w:t xml:space="preserve">registrar</w:t>
            </w:r>
            <w:r>
              <w:rPr>
                <w:sz w:val="15"/>
                <w:szCs w:val="15"/>
              </w:rPr>
              <w:t xml:space="preserve">, </w:t>
            </w:r>
            <w:r>
              <w:rPr>
                <w:rFonts w:ascii="Consolas" w:cs="Consolas" w:eastAsia="Consolas" w:hAnsi="Consolas"/>
                <w:color w:val="9F1239"/>
                <w:sz w:val="15"/>
                <w:szCs w:val="15"/>
              </w:rPr>
              <w:t xml:space="preserve">listar</w:t>
            </w:r>
            <w:r>
              <w:rPr>
                <w:sz w:val="15"/>
                <w:szCs w:val="15"/>
              </w:rPr>
              <w:t xml:space="preserve">, </w:t>
            </w:r>
            <w:r>
              <w:rPr>
                <w:rFonts w:ascii="Consolas" w:cs="Consolas" w:eastAsia="Consolas" w:hAnsi="Consolas"/>
                <w:color w:val="9F1239"/>
                <w:sz w:val="15"/>
                <w:szCs w:val="15"/>
              </w:rPr>
              <w:t xml:space="preserve">acciones</w:t>
            </w:r>
          </w:p>
        </w:tc>
        <w:tc>
          <w:tcPr>
            <w:tcW w:type="dxa" w:w="3085"/>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5"/>
                <w:szCs w:val="15"/>
              </w:rPr>
              <w:t xml:space="preserve">La auditoría nunca interrumpe la operación principal</w:t>
            </w:r>
          </w:p>
        </w:tc>
      </w:tr>
      <w:tr>
        <w:trPr>
          <w:cantSplit/>
        </w:trPr>
        <w:tc>
          <w:tcPr>
            <w:tcW w:type="dxa" w:w="2313"/>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5"/>
                <w:szCs w:val="15"/>
              </w:rPr>
              <w:t xml:space="preserve">utils/http.js · logger.js</w:t>
            </w:r>
          </w:p>
        </w:tc>
        <w:tc>
          <w:tcPr>
            <w:tcW w:type="dxa" w:w="4240"/>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rFonts w:ascii="Consolas" w:cs="Consolas" w:eastAsia="Consolas" w:hAnsi="Consolas"/>
                <w:color w:val="9F1239"/>
                <w:sz w:val="15"/>
                <w:szCs w:val="15"/>
              </w:rPr>
              <w:t xml:space="preserve">HttpError</w:t>
            </w:r>
            <w:r>
              <w:rPr>
                <w:sz w:val="15"/>
                <w:szCs w:val="15"/>
              </w:rPr>
              <w:t xml:space="preserve">, </w:t>
            </w:r>
            <w:r>
              <w:rPr>
                <w:rFonts w:ascii="Consolas" w:cs="Consolas" w:eastAsia="Consolas" w:hAnsi="Consolas"/>
                <w:color w:val="9F1239"/>
                <w:sz w:val="15"/>
                <w:szCs w:val="15"/>
              </w:rPr>
              <w:t xml:space="preserve">noEncontrado</w:t>
            </w:r>
            <w:r>
              <w:rPr>
                <w:sz w:val="15"/>
                <w:szCs w:val="15"/>
              </w:rPr>
              <w:t xml:space="preserve">, </w:t>
            </w:r>
            <w:r>
              <w:rPr>
                <w:rFonts w:ascii="Consolas" w:cs="Consolas" w:eastAsia="Consolas" w:hAnsi="Consolas"/>
                <w:color w:val="9F1239"/>
                <w:sz w:val="15"/>
                <w:szCs w:val="15"/>
              </w:rPr>
              <w:t xml:space="preserve">prohibido</w:t>
            </w:r>
            <w:r>
              <w:rPr>
                <w:sz w:val="15"/>
                <w:szCs w:val="15"/>
              </w:rPr>
              <w:t xml:space="preserve">, </w:t>
            </w:r>
            <w:r>
              <w:rPr>
                <w:rFonts w:ascii="Consolas" w:cs="Consolas" w:eastAsia="Consolas" w:hAnsi="Consolas"/>
                <w:color w:val="9F1239"/>
                <w:sz w:val="15"/>
                <w:szCs w:val="15"/>
              </w:rPr>
              <w:t xml:space="preserve">conflicto</w:t>
            </w:r>
            <w:r>
              <w:rPr>
                <w:sz w:val="15"/>
                <w:szCs w:val="15"/>
              </w:rPr>
              <w:t xml:space="preserve">, </w:t>
            </w:r>
            <w:r>
              <w:rPr>
                <w:rFonts w:ascii="Consolas" w:cs="Consolas" w:eastAsia="Consolas" w:hAnsi="Consolas"/>
                <w:color w:val="9F1239"/>
                <w:sz w:val="15"/>
                <w:szCs w:val="15"/>
              </w:rPr>
              <w:t xml:space="preserve">ipDe</w:t>
            </w:r>
            <w:r>
              <w:rPr>
                <w:sz w:val="15"/>
                <w:szCs w:val="15"/>
              </w:rPr>
              <w:t xml:space="preserve"> · </w:t>
            </w:r>
            <w:r>
              <w:rPr>
                <w:rFonts w:ascii="Consolas" w:cs="Consolas" w:eastAsia="Consolas" w:hAnsi="Consolas"/>
                <w:color w:val="9F1239"/>
                <w:sz w:val="15"/>
                <w:szCs w:val="15"/>
              </w:rPr>
              <w:t xml:space="preserve">debug/info/warn/error</w:t>
            </w:r>
            <w:r>
              <w:rPr>
                <w:sz w:val="15"/>
                <w:szCs w:val="15"/>
              </w:rPr>
              <w:t xml:space="preserve">, </w:t>
            </w:r>
            <w:r>
              <w:rPr>
                <w:rFonts w:ascii="Consolas" w:cs="Consolas" w:eastAsia="Consolas" w:hAnsi="Consolas"/>
                <w:color w:val="9F1239"/>
                <w:sz w:val="15"/>
                <w:szCs w:val="15"/>
              </w:rPr>
              <w:t xml:space="preserve">httpLogger</w:t>
            </w:r>
          </w:p>
        </w:tc>
        <w:tc>
          <w:tcPr>
            <w:tcW w:type="dxa" w:w="3085"/>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5"/>
                <w:szCs w:val="15"/>
              </w:rPr>
              <w:t xml:space="preserve">status, errores · NIVELES, recientes(), peticiones()</w:t>
            </w:r>
          </w:p>
        </w:tc>
      </w:tr>
    </w:tbl>
    <w:p>
      <w:pPr>
        <w:pStyle w:val="Heading2"/>
        <w:keepNext/>
      </w:pPr>
      <w:r>
        <w:t xml:space="preserve">8.2 Componentes del frontend</w:t>
      </w:r>
    </w:p>
    <w:p>
      <w:pPr>
        <w:spacing w:after="120" w:line="300"/>
        <w:jc w:val="both"/>
      </w:pPr>
      <w:r>
        <w:t xml:space="preserve">El frontend es una </w:t>
      </w:r>
      <w:r>
        <w:rPr>
          <w:b/>
          <w:bCs/>
        </w:rPr>
        <w:t xml:space="preserve">aplicación de una sola página (SPA)</w:t>
      </w:r>
      <w:r>
        <w:t xml:space="preserve"> sin frameworks, construida con módulos ES nativos. </w:t>
      </w:r>
      <w:r>
        <w:rPr>
          <w:rFonts w:ascii="Consolas" w:cs="Consolas" w:eastAsia="Consolas" w:hAnsi="Consolas"/>
          <w:color w:val="9F1239"/>
          <w:sz w:val="20"/>
          <w:szCs w:val="20"/>
        </w:rPr>
        <w:t xml:space="preserve">core.js</w:t>
      </w:r>
      <w:r>
        <w:t xml:space="preserve"> concentra los componentes reutilizables y </w:t>
      </w:r>
      <w:r>
        <w:rPr>
          <w:rFonts w:ascii="Consolas" w:cs="Consolas" w:eastAsia="Consolas" w:hAnsi="Consolas"/>
          <w:color w:val="9F1239"/>
          <w:sz w:val="20"/>
          <w:szCs w:val="20"/>
        </w:rPr>
        <w:t xml:space="preserve">main.js</w:t>
      </w:r>
      <w:r>
        <w:t xml:space="preserve"> el enrutamiento y el menú por rol.</w:t>
      </w:r>
    </w:p>
    <w:p>
      <w:pPr>
        <w:keepNext/>
        <w:spacing w:after="0" w:before="160"/>
      </w:pPr>
      <w:r>
        <w:rPr>
          <w:b/>
          <w:bCs/>
        </w:rPr>
        <w:t xml:space="preserve">Tabla 19</w:t>
      </w:r>
    </w:p>
    <w:p>
      <w:pPr>
        <w:keepNext/>
        <w:spacing w:after="80"/>
      </w:pPr>
      <w:r>
        <w:rPr>
          <w:i/>
          <w:iCs/>
        </w:rPr>
        <w:t xml:space="preserve">Componentes reutilizables de public/js/app/core.js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4240"/>
        <w:gridCol w:w="3856"/>
      </w:tblGrid>
      <w:tr>
        <w:trPr>
          <w:cantSplit/>
          <w:tblHeader/>
        </w:trPr>
        <w:tc>
          <w:tcPr>
            <w:tcW w:type="dxa" w:w="1542"/>
            <w:tcBorders>
              <w:top w:val="single" w:color="D4D4D8" w:sz="4"/>
              <w:left w:val="single" w:color="D4D4D8" w:sz="4"/>
              <w:bottom w:val="single" w:color="D4D4D8" w:sz="4"/>
              <w:right w:val="single" w:color="D4D4D8" w:sz="4"/>
            </w:tcBorders>
            <w:shd w:fill="18181B" w:color="auto" w:val="clear"/>
            <w:tcMar>
              <w:top w:type="dxa" w:w="60"/>
              <w:left w:type="dxa" w:w="90"/>
              <w:bottom w:type="dxa" w:w="60"/>
              <w:right w:type="dxa" w:w="90"/>
            </w:tcMar>
            <w:vAlign w:val="center"/>
          </w:tcPr>
          <w:p>
            <w:pPr>
              <w:spacing w:after="20" w:line="252"/>
              <w:jc w:val="left"/>
            </w:pPr>
            <w:r>
              <w:rPr>
                <w:b/>
                <w:bCs/>
                <w:color w:val="FFFFFF"/>
                <w:sz w:val="16"/>
                <w:szCs w:val="16"/>
              </w:rPr>
              <w:t xml:space="preserve">Componente</w:t>
            </w:r>
          </w:p>
        </w:tc>
        <w:tc>
          <w:tcPr>
            <w:tcW w:type="dxa" w:w="4240"/>
            <w:tcBorders>
              <w:top w:val="single" w:color="D4D4D8" w:sz="4"/>
              <w:left w:val="single" w:color="D4D4D8" w:sz="4"/>
              <w:bottom w:val="single" w:color="D4D4D8" w:sz="4"/>
              <w:right w:val="single" w:color="D4D4D8" w:sz="4"/>
            </w:tcBorders>
            <w:shd w:fill="18181B" w:color="auto" w:val="clear"/>
            <w:tcMar>
              <w:top w:type="dxa" w:w="60"/>
              <w:left w:type="dxa" w:w="90"/>
              <w:bottom w:type="dxa" w:w="60"/>
              <w:right w:type="dxa" w:w="90"/>
            </w:tcMar>
            <w:vAlign w:val="center"/>
          </w:tcPr>
          <w:p>
            <w:pPr>
              <w:spacing w:after="20" w:line="252"/>
              <w:jc w:val="left"/>
            </w:pPr>
            <w:r>
              <w:rPr>
                <w:b/>
                <w:bCs/>
                <w:color w:val="FFFFFF"/>
                <w:sz w:val="16"/>
                <w:szCs w:val="16"/>
              </w:rPr>
              <w:t xml:space="preserve">Firma / propiedades</w:t>
            </w:r>
          </w:p>
        </w:tc>
        <w:tc>
          <w:tcPr>
            <w:tcW w:type="dxa" w:w="3856"/>
            <w:tcBorders>
              <w:top w:val="single" w:color="D4D4D8" w:sz="4"/>
              <w:left w:val="single" w:color="D4D4D8" w:sz="4"/>
              <w:bottom w:val="single" w:color="D4D4D8" w:sz="4"/>
              <w:right w:val="single" w:color="D4D4D8" w:sz="4"/>
            </w:tcBorders>
            <w:shd w:fill="18181B" w:color="auto" w:val="clear"/>
            <w:tcMar>
              <w:top w:type="dxa" w:w="60"/>
              <w:left w:type="dxa" w:w="90"/>
              <w:bottom w:type="dxa" w:w="60"/>
              <w:right w:type="dxa" w:w="90"/>
            </w:tcMar>
            <w:vAlign w:val="center"/>
          </w:tcPr>
          <w:p>
            <w:pPr>
              <w:spacing w:after="20" w:line="252"/>
              <w:jc w:val="left"/>
            </w:pPr>
            <w:r>
              <w:rPr>
                <w:b/>
                <w:bCs/>
                <w:color w:val="FFFFFF"/>
                <w:sz w:val="16"/>
                <w:szCs w:val="16"/>
              </w:rPr>
              <w:t xml:space="preserve">Función</w:t>
            </w:r>
          </w:p>
        </w:tc>
      </w:tr>
      <w:tr>
        <w:trPr>
          <w:cantSplit/>
        </w:trPr>
        <w:tc>
          <w:tcPr>
            <w:tcW w:type="dxa" w:w="1542"/>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6"/>
                <w:szCs w:val="16"/>
              </w:rPr>
              <w:t xml:space="preserve">api()</w:t>
            </w:r>
          </w:p>
        </w:tc>
        <w:tc>
          <w:tcPr>
            <w:tcW w:type="dxa" w:w="4240"/>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rFonts w:ascii="Consolas" w:cs="Consolas" w:eastAsia="Consolas" w:hAnsi="Consolas"/>
                <w:color w:val="9F1239"/>
                <w:sz w:val="16"/>
                <w:szCs w:val="16"/>
              </w:rPr>
              <w:t xml:space="preserve">api(url, { method, body })</w:t>
            </w:r>
            <w:r>
              <w:rPr>
                <w:sz w:val="16"/>
                <w:szCs w:val="16"/>
              </w:rPr>
              <w:t xml:space="preserve"> → </w:t>
            </w:r>
            <w:r>
              <w:rPr>
                <w:rFonts w:ascii="Consolas" w:cs="Consolas" w:eastAsia="Consolas" w:hAnsi="Consolas"/>
                <w:color w:val="9F1239"/>
                <w:sz w:val="16"/>
                <w:szCs w:val="16"/>
              </w:rPr>
              <w:t xml:space="preserve">{ ok, status, data }</w:t>
            </w:r>
          </w:p>
        </w:tc>
        <w:tc>
          <w:tcPr>
            <w:tcW w:type="dxa" w:w="3856"/>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6"/>
                <w:szCs w:val="16"/>
              </w:rPr>
              <w:t xml:space="preserve">Llama a la API con la cookie de sesión; si recibe 401 redirige al login.</w:t>
            </w:r>
          </w:p>
        </w:tc>
      </w:tr>
      <w:tr>
        <w:trPr>
          <w:cantSplit/>
        </w:trPr>
        <w:tc>
          <w:tcPr>
            <w:tcW w:type="dxa" w:w="1542"/>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6"/>
                <w:szCs w:val="16"/>
              </w:rPr>
              <w:t xml:space="preserve">html``</w:t>
            </w:r>
          </w:p>
        </w:tc>
        <w:tc>
          <w:tcPr>
            <w:tcW w:type="dxa" w:w="4240"/>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6"/>
                <w:szCs w:val="16"/>
              </w:rPr>
              <w:t xml:space="preserve">Plantilla etiquetada; </w:t>
            </w:r>
            <w:r>
              <w:rPr>
                <w:rFonts w:ascii="Consolas" w:cs="Consolas" w:eastAsia="Consolas" w:hAnsi="Consolas"/>
                <w:color w:val="9F1239"/>
                <w:sz w:val="16"/>
                <w:szCs w:val="16"/>
              </w:rPr>
              <w:t xml:space="preserve">raw(v)</w:t>
            </w:r>
            <w:r>
              <w:rPr>
                <w:sz w:val="16"/>
                <w:szCs w:val="16"/>
              </w:rPr>
              <w:t xml:space="preserve"> marca HTML de confianza</w:t>
            </w:r>
          </w:p>
        </w:tc>
        <w:tc>
          <w:tcPr>
            <w:tcW w:type="dxa" w:w="3856"/>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6"/>
                <w:szCs w:val="16"/>
              </w:rPr>
              <w:t xml:space="preserve">Escapa automáticamente cada valor interpolado (protección XSS).</w:t>
            </w:r>
          </w:p>
        </w:tc>
      </w:tr>
      <w:tr>
        <w:trPr>
          <w:cantSplit/>
        </w:trPr>
        <w:tc>
          <w:tcPr>
            <w:tcW w:type="dxa" w:w="1542"/>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6"/>
                <w:szCs w:val="16"/>
              </w:rPr>
              <w:t xml:space="preserve">modal()</w:t>
            </w:r>
          </w:p>
        </w:tc>
        <w:tc>
          <w:tcPr>
            <w:tcW w:type="dxa" w:w="4240"/>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rFonts w:ascii="Consolas" w:cs="Consolas" w:eastAsia="Consolas" w:hAnsi="Consolas"/>
                <w:color w:val="9F1239"/>
                <w:sz w:val="16"/>
                <w:szCs w:val="16"/>
              </w:rPr>
              <w:t xml:space="preserve">{ titulo, cuerpo, textoOk, claseOk, onSubmit }</w:t>
            </w:r>
            <w:r>
              <w:rPr>
                <w:sz w:val="16"/>
                <w:szCs w:val="16"/>
              </w:rPr>
              <w:t xml:space="preserve"> → Promise</w:t>
            </w:r>
          </w:p>
        </w:tc>
        <w:tc>
          <w:tcPr>
            <w:tcW w:type="dxa" w:w="3856"/>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6"/>
                <w:szCs w:val="16"/>
              </w:rPr>
              <w:t xml:space="preserve">Ventana modal con formulario, validación por campo, cierre con Esc o al navegar.</w:t>
            </w:r>
          </w:p>
        </w:tc>
      </w:tr>
      <w:tr>
        <w:trPr>
          <w:cantSplit/>
        </w:trPr>
        <w:tc>
          <w:tcPr>
            <w:tcW w:type="dxa" w:w="1542"/>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6"/>
                <w:szCs w:val="16"/>
              </w:rPr>
              <w:t xml:space="preserve">drawer()</w:t>
            </w:r>
          </w:p>
        </w:tc>
        <w:tc>
          <w:tcPr>
            <w:tcW w:type="dxa" w:w="4240"/>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rFonts w:ascii="Consolas" w:cs="Consolas" w:eastAsia="Consolas" w:hAnsi="Consolas"/>
                <w:color w:val="9F1239"/>
                <w:sz w:val="16"/>
                <w:szCs w:val="16"/>
              </w:rPr>
              <w:t xml:space="preserve">drawer(onClose)</w:t>
            </w:r>
            <w:r>
              <w:rPr>
                <w:sz w:val="16"/>
                <w:szCs w:val="16"/>
              </w:rPr>
              <w:t xml:space="preserve"> → </w:t>
            </w:r>
            <w:r>
              <w:rPr>
                <w:rFonts w:ascii="Consolas" w:cs="Consolas" w:eastAsia="Consolas" w:hAnsi="Consolas"/>
                <w:color w:val="9F1239"/>
                <w:sz w:val="16"/>
                <w:szCs w:val="16"/>
              </w:rPr>
              <w:t xml:space="preserve">{ el, cerrar }</w:t>
            </w:r>
          </w:p>
        </w:tc>
        <w:tc>
          <w:tcPr>
            <w:tcW w:type="dxa" w:w="3856"/>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6"/>
                <w:szCs w:val="16"/>
              </w:rPr>
              <w:t xml:space="preserve">Panel lateral para el expediente de la solicitud.</w:t>
            </w:r>
          </w:p>
        </w:tc>
      </w:tr>
      <w:tr>
        <w:trPr>
          <w:cantSplit/>
        </w:trPr>
        <w:tc>
          <w:tcPr>
            <w:tcW w:type="dxa" w:w="1542"/>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6"/>
                <w:szCs w:val="16"/>
              </w:rPr>
              <w:t xml:space="preserve">toast()</w:t>
            </w:r>
          </w:p>
        </w:tc>
        <w:tc>
          <w:tcPr>
            <w:tcW w:type="dxa" w:w="4240"/>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rFonts w:ascii="Consolas" w:cs="Consolas" w:eastAsia="Consolas" w:hAnsi="Consolas"/>
                <w:color w:val="9F1239"/>
                <w:sz w:val="16"/>
                <w:szCs w:val="16"/>
              </w:rPr>
              <w:t xml:space="preserve">toast(texto, 'ok' | 'error')</w:t>
            </w:r>
          </w:p>
        </w:tc>
        <w:tc>
          <w:tcPr>
            <w:tcW w:type="dxa" w:w="3856"/>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6"/>
                <w:szCs w:val="16"/>
              </w:rPr>
              <w:t xml:space="preserve">Notificación temporal accesible (aria-live).</w:t>
            </w:r>
          </w:p>
        </w:tc>
      </w:tr>
      <w:tr>
        <w:trPr>
          <w:cantSplit/>
        </w:trPr>
        <w:tc>
          <w:tcPr>
            <w:tcW w:type="dxa" w:w="1542"/>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6"/>
                <w:szCs w:val="16"/>
              </w:rPr>
              <w:t xml:space="preserve">campo()</w:t>
            </w:r>
          </w:p>
        </w:tc>
        <w:tc>
          <w:tcPr>
            <w:tcW w:type="dxa" w:w="4240"/>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rFonts w:ascii="Consolas" w:cs="Consolas" w:eastAsia="Consolas" w:hAnsi="Consolas"/>
                <w:color w:val="9F1239"/>
                <w:sz w:val="16"/>
                <w:szCs w:val="16"/>
              </w:rPr>
              <w:t xml:space="preserve">{ nombre, label, tipo, valor, opcional, full, placeholder, attrs, opciones }</w:t>
            </w:r>
          </w:p>
        </w:tc>
        <w:tc>
          <w:tcPr>
            <w:tcW w:type="dxa" w:w="3856"/>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6"/>
                <w:szCs w:val="16"/>
              </w:rPr>
              <w:t xml:space="preserve">Genera inputs, selects o textareas con su contenedor de error.</w:t>
            </w:r>
          </w:p>
        </w:tc>
      </w:tr>
      <w:tr>
        <w:trPr>
          <w:cantSplit/>
        </w:trPr>
        <w:tc>
          <w:tcPr>
            <w:tcW w:type="dxa" w:w="1542"/>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6"/>
                <w:szCs w:val="16"/>
              </w:rPr>
              <w:t xml:space="preserve">Formatos</w:t>
            </w:r>
          </w:p>
        </w:tc>
        <w:tc>
          <w:tcPr>
            <w:tcW w:type="dxa" w:w="4240"/>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rFonts w:ascii="Consolas" w:cs="Consolas" w:eastAsia="Consolas" w:hAnsi="Consolas"/>
                <w:color w:val="9F1239"/>
                <w:sz w:val="16"/>
                <w:szCs w:val="16"/>
              </w:rPr>
              <w:t xml:space="preserve">dinero()</w:t>
            </w:r>
            <w:r>
              <w:rPr>
                <w:sz w:val="16"/>
                <w:szCs w:val="16"/>
              </w:rPr>
              <w:t xml:space="preserve">, </w:t>
            </w:r>
            <w:r>
              <w:rPr>
                <w:rFonts w:ascii="Consolas" w:cs="Consolas" w:eastAsia="Consolas" w:hAnsi="Consolas"/>
                <w:color w:val="9F1239"/>
                <w:sz w:val="16"/>
                <w:szCs w:val="16"/>
              </w:rPr>
              <w:t xml:space="preserve">fecha()</w:t>
            </w:r>
            <w:r>
              <w:rPr>
                <w:sz w:val="16"/>
                <w:szCs w:val="16"/>
              </w:rPr>
              <w:t xml:space="preserve">, </w:t>
            </w:r>
            <w:r>
              <w:rPr>
                <w:rFonts w:ascii="Consolas" w:cs="Consolas" w:eastAsia="Consolas" w:hAnsi="Consolas"/>
                <w:color w:val="9F1239"/>
                <w:sz w:val="16"/>
                <w:szCs w:val="16"/>
              </w:rPr>
              <w:t xml:space="preserve">fechaHora()</w:t>
            </w:r>
            <w:r>
              <w:rPr>
                <w:sz w:val="16"/>
                <w:szCs w:val="16"/>
              </w:rPr>
              <w:t xml:space="preserve">, </w:t>
            </w:r>
            <w:r>
              <w:rPr>
                <w:rFonts w:ascii="Consolas" w:cs="Consolas" w:eastAsia="Consolas" w:hAnsi="Consolas"/>
                <w:color w:val="9F1239"/>
                <w:sz w:val="16"/>
                <w:szCs w:val="16"/>
              </w:rPr>
              <w:t xml:space="preserve">hace()</w:t>
            </w:r>
            <w:r>
              <w:rPr>
                <w:sz w:val="16"/>
                <w:szCs w:val="16"/>
              </w:rPr>
              <w:t xml:space="preserve">, </w:t>
            </w:r>
            <w:r>
              <w:rPr>
                <w:rFonts w:ascii="Consolas" w:cs="Consolas" w:eastAsia="Consolas" w:hAnsi="Consolas"/>
                <w:color w:val="9F1239"/>
                <w:sz w:val="16"/>
                <w:szCs w:val="16"/>
              </w:rPr>
              <w:t xml:space="preserve">estrellas()</w:t>
            </w:r>
            <w:r>
              <w:rPr>
                <w:sz w:val="16"/>
                <w:szCs w:val="16"/>
              </w:rPr>
              <w:t xml:space="preserve">, </w:t>
            </w:r>
            <w:r>
              <w:rPr>
                <w:rFonts w:ascii="Consolas" w:cs="Consolas" w:eastAsia="Consolas" w:hAnsi="Consolas"/>
                <w:color w:val="9F1239"/>
                <w:sz w:val="16"/>
                <w:szCs w:val="16"/>
              </w:rPr>
              <w:t xml:space="preserve">iniciales()</w:t>
            </w:r>
          </w:p>
        </w:tc>
        <w:tc>
          <w:tcPr>
            <w:tcW w:type="dxa" w:w="3856"/>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6"/>
                <w:szCs w:val="16"/>
              </w:rPr>
              <w:t xml:space="preserve">Moneda en soles (Intl, es-PE), fechas y tiempos relativos.</w:t>
            </w:r>
          </w:p>
        </w:tc>
      </w:tr>
      <w:tr>
        <w:trPr>
          <w:cantSplit/>
        </w:trPr>
        <w:tc>
          <w:tcPr>
            <w:tcW w:type="dxa" w:w="1542"/>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6"/>
                <w:szCs w:val="16"/>
              </w:rPr>
              <w:t xml:space="preserve">Catálogos</w:t>
            </w:r>
          </w:p>
        </w:tc>
        <w:tc>
          <w:tcPr>
            <w:tcW w:type="dxa" w:w="4240"/>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rFonts w:ascii="Consolas" w:cs="Consolas" w:eastAsia="Consolas" w:hAnsi="Consolas"/>
                <w:color w:val="9F1239"/>
                <w:sz w:val="16"/>
                <w:szCs w:val="16"/>
              </w:rPr>
              <w:t xml:space="preserve">ESTADOS</w:t>
            </w:r>
            <w:r>
              <w:rPr>
                <w:sz w:val="16"/>
                <w:szCs w:val="16"/>
              </w:rPr>
              <w:t xml:space="preserve">, </w:t>
            </w:r>
            <w:r>
              <w:rPr>
                <w:rFonts w:ascii="Consolas" w:cs="Consolas" w:eastAsia="Consolas" w:hAnsi="Consolas"/>
                <w:color w:val="9F1239"/>
                <w:sz w:val="16"/>
                <w:szCs w:val="16"/>
              </w:rPr>
              <w:t xml:space="preserve">FLUJO</w:t>
            </w:r>
            <w:r>
              <w:rPr>
                <w:sz w:val="16"/>
                <w:szCs w:val="16"/>
              </w:rPr>
              <w:t xml:space="preserve">, </w:t>
            </w:r>
            <w:r>
              <w:rPr>
                <w:rFonts w:ascii="Consolas" w:cs="Consolas" w:eastAsia="Consolas" w:hAnsi="Consolas"/>
                <w:color w:val="9F1239"/>
                <w:sz w:val="16"/>
                <w:szCs w:val="16"/>
              </w:rPr>
              <w:t xml:space="preserve">PAGO</w:t>
            </w:r>
            <w:r>
              <w:rPr>
                <w:sz w:val="16"/>
                <w:szCs w:val="16"/>
              </w:rPr>
              <w:t xml:space="preserve">, </w:t>
            </w:r>
            <w:r>
              <w:rPr>
                <w:rFonts w:ascii="Consolas" w:cs="Consolas" w:eastAsia="Consolas" w:hAnsi="Consolas"/>
                <w:color w:val="9F1239"/>
                <w:sz w:val="16"/>
                <w:szCs w:val="16"/>
              </w:rPr>
              <w:t xml:space="preserve">VERIFICACION</w:t>
            </w:r>
            <w:r>
              <w:rPr>
                <w:sz w:val="16"/>
                <w:szCs w:val="16"/>
              </w:rPr>
              <w:t xml:space="preserve">, </w:t>
            </w:r>
            <w:r>
              <w:rPr>
                <w:rFonts w:ascii="Consolas" w:cs="Consolas" w:eastAsia="Consolas" w:hAnsi="Consolas"/>
                <w:color w:val="9F1239"/>
                <w:sz w:val="16"/>
                <w:szCs w:val="16"/>
              </w:rPr>
              <w:t xml:space="preserve">MODALIDAD</w:t>
            </w:r>
            <w:r>
              <w:rPr>
                <w:sz w:val="16"/>
                <w:szCs w:val="16"/>
              </w:rPr>
              <w:t xml:space="preserve">, </w:t>
            </w:r>
            <w:r>
              <w:rPr>
                <w:rFonts w:ascii="Consolas" w:cs="Consolas" w:eastAsia="Consolas" w:hAnsi="Consolas"/>
                <w:color w:val="9F1239"/>
                <w:sz w:val="16"/>
                <w:szCs w:val="16"/>
              </w:rPr>
              <w:t xml:space="preserve">METODOS</w:t>
            </w:r>
            <w:r>
              <w:rPr>
                <w:sz w:val="16"/>
                <w:szCs w:val="16"/>
              </w:rPr>
              <w:t xml:space="preserve">, </w:t>
            </w:r>
            <w:r>
              <w:rPr>
                <w:rFonts w:ascii="Consolas" w:cs="Consolas" w:eastAsia="Consolas" w:hAnsi="Consolas"/>
                <w:color w:val="9F1239"/>
                <w:sz w:val="16"/>
                <w:szCs w:val="16"/>
              </w:rPr>
              <w:t xml:space="preserve">ROLES</w:t>
            </w:r>
          </w:p>
        </w:tc>
        <w:tc>
          <w:tcPr>
            <w:tcW w:type="dxa" w:w="3856"/>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6"/>
                <w:szCs w:val="16"/>
              </w:rPr>
              <w:t xml:space="preserve">Etiqueta, clase de color e ícono de cada estado.</w:t>
            </w:r>
          </w:p>
        </w:tc>
      </w:tr>
    </w:tbl>
    <w:p>
      <w:pPr>
        <w:keepNext/>
        <w:spacing w:after="0" w:before="160"/>
      </w:pPr>
      <w:r>
        <w:rPr>
          <w:b/>
          <w:bCs/>
        </w:rPr>
        <w:t xml:space="preserve">Tabla 20</w:t>
      </w:r>
    </w:p>
    <w:p>
      <w:pPr>
        <w:keepNext/>
        <w:spacing w:after="80"/>
      </w:pPr>
      <w:r>
        <w:rPr>
          <w:i/>
          <w:iCs/>
        </w:rPr>
        <w:t xml:space="preserve">Propiedades de cada vista registrada en VISTAS (main.js)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2505"/>
        <w:gridCol w:w="2698"/>
        <w:gridCol w:w="1544"/>
      </w:tblGrid>
      <w:tr>
        <w:trPr>
          <w:cantSplit/>
          <w:tblHeader/>
        </w:trPr>
        <w:tc>
          <w:tcPr>
            <w:tcW w:type="dxa" w:w="2891"/>
            <w:tcBorders>
              <w:top w:val="single" w:color="D4D4D8" w:sz="4"/>
              <w:left w:val="single" w:color="D4D4D8" w:sz="4"/>
              <w:bottom w:val="single" w:color="D4D4D8" w:sz="4"/>
              <w:right w:val="single" w:color="D4D4D8" w:sz="4"/>
            </w:tcBorders>
            <w:shd w:fill="18181B" w:color="auto" w:val="clear"/>
            <w:tcMar>
              <w:top w:type="dxa" w:w="60"/>
              <w:left w:type="dxa" w:w="90"/>
              <w:bottom w:type="dxa" w:w="60"/>
              <w:right w:type="dxa" w:w="90"/>
            </w:tcMar>
            <w:vAlign w:val="center"/>
          </w:tcPr>
          <w:p>
            <w:pPr>
              <w:spacing w:after="20" w:line="252"/>
              <w:jc w:val="left"/>
            </w:pPr>
            <w:r>
              <w:rPr>
                <w:b/>
                <w:bCs/>
                <w:color w:val="FFFFFF"/>
                <w:sz w:val="16"/>
                <w:szCs w:val="16"/>
              </w:rPr>
              <w:t xml:space="preserve">ruta</w:t>
            </w:r>
          </w:p>
        </w:tc>
        <w:tc>
          <w:tcPr>
            <w:tcW w:type="dxa" w:w="2505"/>
            <w:tcBorders>
              <w:top w:val="single" w:color="D4D4D8" w:sz="4"/>
              <w:left w:val="single" w:color="D4D4D8" w:sz="4"/>
              <w:bottom w:val="single" w:color="D4D4D8" w:sz="4"/>
              <w:right w:val="single" w:color="D4D4D8" w:sz="4"/>
            </w:tcBorders>
            <w:shd w:fill="18181B" w:color="auto" w:val="clear"/>
            <w:tcMar>
              <w:top w:type="dxa" w:w="60"/>
              <w:left w:type="dxa" w:w="90"/>
              <w:bottom w:type="dxa" w:w="60"/>
              <w:right w:type="dxa" w:w="90"/>
            </w:tcMar>
            <w:vAlign w:val="center"/>
          </w:tcPr>
          <w:p>
            <w:pPr>
              <w:spacing w:after="20" w:line="252"/>
              <w:jc w:val="left"/>
            </w:pPr>
            <w:r>
              <w:rPr>
                <w:b/>
                <w:bCs/>
                <w:color w:val="FFFFFF"/>
                <w:sz w:val="16"/>
                <w:szCs w:val="16"/>
              </w:rPr>
              <w:t xml:space="preserve">titulo</w:t>
            </w:r>
          </w:p>
        </w:tc>
        <w:tc>
          <w:tcPr>
            <w:tcW w:type="dxa" w:w="2698"/>
            <w:tcBorders>
              <w:top w:val="single" w:color="D4D4D8" w:sz="4"/>
              <w:left w:val="single" w:color="D4D4D8" w:sz="4"/>
              <w:bottom w:val="single" w:color="D4D4D8" w:sz="4"/>
              <w:right w:val="single" w:color="D4D4D8" w:sz="4"/>
            </w:tcBorders>
            <w:shd w:fill="18181B" w:color="auto" w:val="clear"/>
            <w:tcMar>
              <w:top w:type="dxa" w:w="60"/>
              <w:left w:type="dxa" w:w="90"/>
              <w:bottom w:type="dxa" w:w="60"/>
              <w:right w:type="dxa" w:w="90"/>
            </w:tcMar>
            <w:vAlign w:val="center"/>
          </w:tcPr>
          <w:p>
            <w:pPr>
              <w:spacing w:after="20" w:line="252"/>
              <w:jc w:val="left"/>
            </w:pPr>
            <w:r>
              <w:rPr>
                <w:b/>
                <w:bCs/>
                <w:color w:val="FFFFFF"/>
                <w:sz w:val="16"/>
                <w:szCs w:val="16"/>
              </w:rPr>
              <w:t xml:space="preserve">roles</w:t>
            </w:r>
          </w:p>
        </w:tc>
        <w:tc>
          <w:tcPr>
            <w:tcW w:type="dxa" w:w="1544"/>
            <w:tcBorders>
              <w:top w:val="single" w:color="D4D4D8" w:sz="4"/>
              <w:left w:val="single" w:color="D4D4D8" w:sz="4"/>
              <w:bottom w:val="single" w:color="D4D4D8" w:sz="4"/>
              <w:right w:val="single" w:color="D4D4D8" w:sz="4"/>
            </w:tcBorders>
            <w:shd w:fill="18181B" w:color="auto" w:val="clear"/>
            <w:tcMar>
              <w:top w:type="dxa" w:w="60"/>
              <w:left w:type="dxa" w:w="90"/>
              <w:bottom w:type="dxa" w:w="60"/>
              <w:right w:type="dxa" w:w="90"/>
            </w:tcMar>
            <w:vAlign w:val="center"/>
          </w:tcPr>
          <w:p>
            <w:pPr>
              <w:spacing w:after="20" w:line="252"/>
              <w:jc w:val="left"/>
            </w:pPr>
            <w:r>
              <w:rPr>
                <w:b/>
                <w:bCs/>
                <w:color w:val="FFFFFF"/>
                <w:sz w:val="16"/>
                <w:szCs w:val="16"/>
              </w:rPr>
              <w:t xml:space="preserve">grupo</w:t>
            </w:r>
          </w:p>
        </w:tc>
      </w:tr>
      <w:tr>
        <w:trPr>
          <w:cantSplit/>
        </w:trPr>
        <w:tc>
          <w:tcPr>
            <w:tcW w:type="dxa" w:w="2891"/>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6"/>
                <w:szCs w:val="16"/>
              </w:rPr>
              <w:t xml:space="preserve">inicio</w:t>
            </w:r>
          </w:p>
        </w:tc>
        <w:tc>
          <w:tcPr>
            <w:tcW w:type="dxa" w:w="2505"/>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6"/>
                <w:szCs w:val="16"/>
              </w:rPr>
              <w:t xml:space="preserve">Inicio</w:t>
            </w:r>
          </w:p>
        </w:tc>
        <w:tc>
          <w:tcPr>
            <w:tcW w:type="dxa" w:w="2698"/>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6"/>
                <w:szCs w:val="16"/>
              </w:rPr>
              <w:t xml:space="preserve">cliente, proveedor, admin</w:t>
            </w:r>
          </w:p>
        </w:tc>
        <w:tc>
          <w:tcPr>
            <w:tcW w:type="dxa" w:w="1544"/>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6"/>
                <w:szCs w:val="16"/>
              </w:rPr>
              <w:t xml:space="preserve">Principal</w:t>
            </w:r>
          </w:p>
        </w:tc>
      </w:tr>
      <w:tr>
        <w:trPr>
          <w:cantSplit/>
        </w:trPr>
        <w:tc>
          <w:tcPr>
            <w:tcW w:type="dxa" w:w="2891"/>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6"/>
                <w:szCs w:val="16"/>
              </w:rPr>
              <w:t xml:space="preserve">catalogo</w:t>
            </w:r>
          </w:p>
        </w:tc>
        <w:tc>
          <w:tcPr>
            <w:tcW w:type="dxa" w:w="2505"/>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6"/>
                <w:szCs w:val="16"/>
              </w:rPr>
              <w:t xml:space="preserve">Catálogo de servicios</w:t>
            </w:r>
          </w:p>
        </w:tc>
        <w:tc>
          <w:tcPr>
            <w:tcW w:type="dxa" w:w="2698"/>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6"/>
                <w:szCs w:val="16"/>
              </w:rPr>
              <w:t xml:space="preserve">cliente, admin</w:t>
            </w:r>
          </w:p>
        </w:tc>
        <w:tc>
          <w:tcPr>
            <w:tcW w:type="dxa" w:w="1544"/>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6"/>
                <w:szCs w:val="16"/>
              </w:rPr>
              <w:t xml:space="preserve">Principal</w:t>
            </w:r>
          </w:p>
        </w:tc>
      </w:tr>
      <w:tr>
        <w:trPr>
          <w:cantSplit/>
        </w:trPr>
        <w:tc>
          <w:tcPr>
            <w:tcW w:type="dxa" w:w="2891"/>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6"/>
                <w:szCs w:val="16"/>
              </w:rPr>
              <w:t xml:space="preserve">mis-servicios</w:t>
            </w:r>
          </w:p>
        </w:tc>
        <w:tc>
          <w:tcPr>
            <w:tcW w:type="dxa" w:w="2505"/>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6"/>
                <w:szCs w:val="16"/>
              </w:rPr>
              <w:t xml:space="preserve">Mis servicios</w:t>
            </w:r>
          </w:p>
        </w:tc>
        <w:tc>
          <w:tcPr>
            <w:tcW w:type="dxa" w:w="2698"/>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6"/>
                <w:szCs w:val="16"/>
              </w:rPr>
              <w:t xml:space="preserve">proveedor</w:t>
            </w:r>
          </w:p>
        </w:tc>
        <w:tc>
          <w:tcPr>
            <w:tcW w:type="dxa" w:w="1544"/>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6"/>
                <w:szCs w:val="16"/>
              </w:rPr>
              <w:t xml:space="preserve">Principal</w:t>
            </w:r>
          </w:p>
        </w:tc>
      </w:tr>
      <w:tr>
        <w:trPr>
          <w:cantSplit/>
        </w:trPr>
        <w:tc>
          <w:tcPr>
            <w:tcW w:type="dxa" w:w="2891"/>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6"/>
                <w:szCs w:val="16"/>
              </w:rPr>
              <w:t xml:space="preserve">solicitudes</w:t>
            </w:r>
          </w:p>
        </w:tc>
        <w:tc>
          <w:tcPr>
            <w:tcW w:type="dxa" w:w="2505"/>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6"/>
                <w:szCs w:val="16"/>
              </w:rPr>
              <w:t xml:space="preserve">Solicitudes (con contador)</w:t>
            </w:r>
          </w:p>
        </w:tc>
        <w:tc>
          <w:tcPr>
            <w:tcW w:type="dxa" w:w="2698"/>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6"/>
                <w:szCs w:val="16"/>
              </w:rPr>
              <w:t xml:space="preserve">cliente, proveedor, admin</w:t>
            </w:r>
          </w:p>
        </w:tc>
        <w:tc>
          <w:tcPr>
            <w:tcW w:type="dxa" w:w="1544"/>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6"/>
                <w:szCs w:val="16"/>
              </w:rPr>
              <w:t xml:space="preserve">Operación</w:t>
            </w:r>
          </w:p>
        </w:tc>
      </w:tr>
      <w:tr>
        <w:trPr>
          <w:cantSplit/>
        </w:trPr>
        <w:tc>
          <w:tcPr>
            <w:tcW w:type="dxa" w:w="2891"/>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6"/>
                <w:szCs w:val="16"/>
              </w:rPr>
              <w:t xml:space="preserve">agenda</w:t>
            </w:r>
          </w:p>
        </w:tc>
        <w:tc>
          <w:tcPr>
            <w:tcW w:type="dxa" w:w="2505"/>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6"/>
                <w:szCs w:val="16"/>
              </w:rPr>
              <w:t xml:space="preserve">Agenda</w:t>
            </w:r>
          </w:p>
        </w:tc>
        <w:tc>
          <w:tcPr>
            <w:tcW w:type="dxa" w:w="2698"/>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6"/>
                <w:szCs w:val="16"/>
              </w:rPr>
              <w:t xml:space="preserve">proveedor</w:t>
            </w:r>
          </w:p>
        </w:tc>
        <w:tc>
          <w:tcPr>
            <w:tcW w:type="dxa" w:w="1544"/>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6"/>
                <w:szCs w:val="16"/>
              </w:rPr>
              <w:t xml:space="preserve">Operación</w:t>
            </w:r>
          </w:p>
        </w:tc>
      </w:tr>
      <w:tr>
        <w:trPr>
          <w:cantSplit/>
        </w:trPr>
        <w:tc>
          <w:tcPr>
            <w:tcW w:type="dxa" w:w="2891"/>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6"/>
                <w:szCs w:val="16"/>
              </w:rPr>
              <w:t xml:space="preserve">usuarios · proveedores · reportes · auditoria</w:t>
            </w:r>
          </w:p>
        </w:tc>
        <w:tc>
          <w:tcPr>
            <w:tcW w:type="dxa" w:w="2505"/>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6"/>
                <w:szCs w:val="16"/>
              </w:rPr>
              <w:t xml:space="preserve">Administración</w:t>
            </w:r>
          </w:p>
        </w:tc>
        <w:tc>
          <w:tcPr>
            <w:tcW w:type="dxa" w:w="2698"/>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6"/>
                <w:szCs w:val="16"/>
              </w:rPr>
              <w:t xml:space="preserve">admin</w:t>
            </w:r>
          </w:p>
        </w:tc>
        <w:tc>
          <w:tcPr>
            <w:tcW w:type="dxa" w:w="1544"/>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6"/>
                <w:szCs w:val="16"/>
              </w:rPr>
              <w:t xml:space="preserve">Administración</w:t>
            </w:r>
          </w:p>
        </w:tc>
      </w:tr>
      <w:tr>
        <w:trPr>
          <w:cantSplit/>
        </w:trPr>
        <w:tc>
          <w:tcPr>
            <w:tcW w:type="dxa" w:w="2891"/>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6"/>
                <w:szCs w:val="16"/>
              </w:rPr>
              <w:t xml:space="preserve">sistema</w:t>
            </w:r>
          </w:p>
        </w:tc>
        <w:tc>
          <w:tcPr>
            <w:tcW w:type="dxa" w:w="2505"/>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6"/>
                <w:szCs w:val="16"/>
              </w:rPr>
              <w:t xml:space="preserve">Sistema y librerías</w:t>
            </w:r>
          </w:p>
        </w:tc>
        <w:tc>
          <w:tcPr>
            <w:tcW w:type="dxa" w:w="2698"/>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6"/>
                <w:szCs w:val="16"/>
              </w:rPr>
              <w:t xml:space="preserve">admin</w:t>
            </w:r>
          </w:p>
        </w:tc>
        <w:tc>
          <w:tcPr>
            <w:tcW w:type="dxa" w:w="1544"/>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6"/>
                <w:szCs w:val="16"/>
              </w:rPr>
              <w:t xml:space="preserve">Sistema</w:t>
            </w:r>
          </w:p>
        </w:tc>
      </w:tr>
      <w:tr>
        <w:trPr>
          <w:cantSplit/>
        </w:trPr>
        <w:tc>
          <w:tcPr>
            <w:tcW w:type="dxa" w:w="2891"/>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6"/>
                <w:szCs w:val="16"/>
              </w:rPr>
              <w:t xml:space="preserve">perfil</w:t>
            </w:r>
          </w:p>
        </w:tc>
        <w:tc>
          <w:tcPr>
            <w:tcW w:type="dxa" w:w="2505"/>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6"/>
                <w:szCs w:val="16"/>
              </w:rPr>
              <w:t xml:space="preserve">Mi perfil</w:t>
            </w:r>
          </w:p>
        </w:tc>
        <w:tc>
          <w:tcPr>
            <w:tcW w:type="dxa" w:w="2698"/>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6"/>
                <w:szCs w:val="16"/>
              </w:rPr>
              <w:t xml:space="preserve">cliente, proveedor, admin</w:t>
            </w:r>
          </w:p>
        </w:tc>
        <w:tc>
          <w:tcPr>
            <w:tcW w:type="dxa" w:w="1544"/>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6"/>
                <w:szCs w:val="16"/>
              </w:rPr>
              <w:t xml:space="preserve">Cuenta</w:t>
            </w:r>
          </w:p>
        </w:tc>
      </w:tr>
    </w:tbl>
    <w:p>
      <w:pPr>
        <w:spacing w:after="200" w:before="60"/>
      </w:pPr>
      <w:r>
        <w:rPr>
          <w:i/>
          <w:iCs/>
          <w:color w:val="52525B"/>
          <w:sz w:val="18"/>
          <w:szCs w:val="18"/>
        </w:rPr>
        <w:t xml:space="preserve">Nota. </w:t>
      </w:r>
      <w:r>
        <w:rPr>
          <w:color w:val="52525B"/>
          <w:sz w:val="18"/>
          <w:szCs w:val="18"/>
        </w:rPr>
        <w:t xml:space="preserve">Cada entrada también define </w:t>
      </w:r>
      <w:r>
        <w:rPr>
          <w:rFonts w:ascii="Consolas" w:cs="Consolas" w:eastAsia="Consolas" w:hAnsi="Consolas"/>
          <w:color w:val="52525B"/>
          <w:sz w:val="18"/>
          <w:szCs w:val="18"/>
        </w:rPr>
        <w:t xml:space="preserve">icono</w:t>
      </w:r>
      <w:r>
        <w:rPr>
          <w:color w:val="52525B"/>
          <w:sz w:val="18"/>
          <w:szCs w:val="18"/>
        </w:rPr>
        <w:t xml:space="preserve"> (Font Awesome) y </w:t>
      </w:r>
      <w:r>
        <w:rPr>
          <w:rFonts w:ascii="Consolas" w:cs="Consolas" w:eastAsia="Consolas" w:hAnsi="Consolas"/>
          <w:color w:val="52525B"/>
          <w:sz w:val="18"/>
          <w:szCs w:val="18"/>
        </w:rPr>
        <w:t xml:space="preserve">vista</w:t>
      </w:r>
      <w:r>
        <w:rPr>
          <w:color w:val="52525B"/>
          <w:sz w:val="18"/>
          <w:szCs w:val="18"/>
        </w:rPr>
        <w:t xml:space="preserve"> (función que pinta la pantalla). El menú, los permisos visuales y el enrutamiento se derivan de esta única tabla.</w:t>
      </w:r>
    </w:p>
    <w:p>
      <w:pPr>
        <w:pStyle w:val="Heading2"/>
        <w:keepNext/>
      </w:pPr>
      <w:r>
        <w:t xml:space="preserve">8.3 Sistema de diseño: tokens de color (tema claro y oscuro)</w:t>
      </w:r>
    </w:p>
    <w:p>
      <w:pPr>
        <w:spacing w:after="120" w:line="300"/>
        <w:jc w:val="both"/>
      </w:pPr>
      <w:r>
        <w:t xml:space="preserve">La colorimetría se centraliza en </w:t>
      </w:r>
      <w:r>
        <w:rPr>
          <w:rFonts w:ascii="Consolas" w:cs="Consolas" w:eastAsia="Consolas" w:hAnsi="Consolas"/>
          <w:color w:val="9F1239"/>
          <w:sz w:val="20"/>
          <w:szCs w:val="20"/>
        </w:rPr>
        <w:t xml:space="preserve">public/css/theme.css</w:t>
      </w:r>
      <w:r>
        <w:t xml:space="preserve"> mediante </w:t>
      </w:r>
      <w:r>
        <w:rPr>
          <w:b/>
          <w:bCs/>
        </w:rPr>
        <w:t xml:space="preserve">variables CSS (design tokens)</w:t>
      </w:r>
      <w:r>
        <w:t xml:space="preserve">. El tema oscuro conserva la identidad rojo y negro; el tema claro invierte las superficies a blanco manteniendo el rojo de marca. El tema se aplica en </w:t>
      </w:r>
      <w:r>
        <w:rPr>
          <w:rFonts w:ascii="Consolas" w:cs="Consolas" w:eastAsia="Consolas" w:hAnsi="Consolas"/>
          <w:color w:val="9F1239"/>
          <w:sz w:val="20"/>
          <w:szCs w:val="20"/>
        </w:rPr>
        <w:t xml:space="preserve">&lt;html data-theme&gt;</w:t>
      </w:r>
      <w:r>
        <w:t xml:space="preserve"> antes de pintar la página (</w:t>
      </w:r>
      <w:r>
        <w:rPr>
          <w:rFonts w:ascii="Consolas" w:cs="Consolas" w:eastAsia="Consolas" w:hAnsi="Consolas"/>
          <w:color w:val="9F1239"/>
          <w:sz w:val="20"/>
          <w:szCs w:val="20"/>
        </w:rPr>
        <w:t xml:space="preserve">js/theme.js</w:t>
      </w:r>
      <w:r>
        <w:t xml:space="preserve">) y se recuerda en el navegador.</w:t>
      </w:r>
    </w:p>
    <w:p>
      <w:pPr>
        <w:keepNext/>
        <w:spacing w:after="0" w:before="160"/>
      </w:pPr>
      <w:r>
        <w:rPr>
          <w:b/>
          <w:bCs/>
        </w:rPr>
        <w:t xml:space="preserve">Tabla 21</w:t>
      </w:r>
    </w:p>
    <w:p>
      <w:pPr>
        <w:keepNext/>
        <w:spacing w:after="80"/>
      </w:pPr>
      <w:r>
        <w:rPr>
          <w:i/>
          <w:iCs/>
        </w:rPr>
        <w:t xml:space="preserve">Tokens principales del sistema de diseño</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5"/>
        <w:gridCol w:w="2313"/>
        <w:gridCol w:w="2313"/>
        <w:gridCol w:w="2507"/>
      </w:tblGrid>
      <w:tr>
        <w:trPr>
          <w:cantSplit/>
          <w:tblHeader/>
        </w:trPr>
        <w:tc>
          <w:tcPr>
            <w:tcW w:type="dxa" w:w="2505"/>
            <w:tcBorders>
              <w:top w:val="single" w:color="D4D4D8" w:sz="4"/>
              <w:left w:val="single" w:color="D4D4D8" w:sz="4"/>
              <w:bottom w:val="single" w:color="D4D4D8" w:sz="4"/>
              <w:right w:val="single" w:color="D4D4D8" w:sz="4"/>
            </w:tcBorders>
            <w:shd w:fill="18181B" w:color="auto" w:val="clear"/>
            <w:tcMar>
              <w:top w:type="dxa" w:w="60"/>
              <w:left w:type="dxa" w:w="90"/>
              <w:bottom w:type="dxa" w:w="60"/>
              <w:right w:type="dxa" w:w="90"/>
            </w:tcMar>
            <w:vAlign w:val="center"/>
          </w:tcPr>
          <w:p>
            <w:pPr>
              <w:spacing w:after="20" w:line="252"/>
              <w:jc w:val="left"/>
            </w:pPr>
            <w:r>
              <w:rPr>
                <w:b/>
                <w:bCs/>
                <w:color w:val="FFFFFF"/>
                <w:sz w:val="16"/>
                <w:szCs w:val="16"/>
              </w:rPr>
              <w:t xml:space="preserve">Token</w:t>
            </w:r>
          </w:p>
        </w:tc>
        <w:tc>
          <w:tcPr>
            <w:tcW w:type="dxa" w:w="2313"/>
            <w:tcBorders>
              <w:top w:val="single" w:color="D4D4D8" w:sz="4"/>
              <w:left w:val="single" w:color="D4D4D8" w:sz="4"/>
              <w:bottom w:val="single" w:color="D4D4D8" w:sz="4"/>
              <w:right w:val="single" w:color="D4D4D8" w:sz="4"/>
            </w:tcBorders>
            <w:shd w:fill="18181B" w:color="auto" w:val="clear"/>
            <w:tcMar>
              <w:top w:type="dxa" w:w="60"/>
              <w:left w:type="dxa" w:w="90"/>
              <w:bottom w:type="dxa" w:w="60"/>
              <w:right w:type="dxa" w:w="90"/>
            </w:tcMar>
            <w:vAlign w:val="center"/>
          </w:tcPr>
          <w:p>
            <w:pPr>
              <w:spacing w:after="20" w:line="252"/>
              <w:jc w:val="left"/>
            </w:pPr>
            <w:r>
              <w:rPr>
                <w:b/>
                <w:bCs/>
                <w:color w:val="FFFFFF"/>
                <w:sz w:val="16"/>
                <w:szCs w:val="16"/>
              </w:rPr>
              <w:t xml:space="preserve">Tema oscuro</w:t>
            </w:r>
          </w:p>
        </w:tc>
        <w:tc>
          <w:tcPr>
            <w:tcW w:type="dxa" w:w="2313"/>
            <w:tcBorders>
              <w:top w:val="single" w:color="D4D4D8" w:sz="4"/>
              <w:left w:val="single" w:color="D4D4D8" w:sz="4"/>
              <w:bottom w:val="single" w:color="D4D4D8" w:sz="4"/>
              <w:right w:val="single" w:color="D4D4D8" w:sz="4"/>
            </w:tcBorders>
            <w:shd w:fill="18181B" w:color="auto" w:val="clear"/>
            <w:tcMar>
              <w:top w:type="dxa" w:w="60"/>
              <w:left w:type="dxa" w:w="90"/>
              <w:bottom w:type="dxa" w:w="60"/>
              <w:right w:type="dxa" w:w="90"/>
            </w:tcMar>
            <w:vAlign w:val="center"/>
          </w:tcPr>
          <w:p>
            <w:pPr>
              <w:spacing w:after="20" w:line="252"/>
              <w:jc w:val="left"/>
            </w:pPr>
            <w:r>
              <w:rPr>
                <w:b/>
                <w:bCs/>
                <w:color w:val="FFFFFF"/>
                <w:sz w:val="16"/>
                <w:szCs w:val="16"/>
              </w:rPr>
              <w:t xml:space="preserve">Tema claro</w:t>
            </w:r>
          </w:p>
        </w:tc>
        <w:tc>
          <w:tcPr>
            <w:tcW w:type="dxa" w:w="2507"/>
            <w:tcBorders>
              <w:top w:val="single" w:color="D4D4D8" w:sz="4"/>
              <w:left w:val="single" w:color="D4D4D8" w:sz="4"/>
              <w:bottom w:val="single" w:color="D4D4D8" w:sz="4"/>
              <w:right w:val="single" w:color="D4D4D8" w:sz="4"/>
            </w:tcBorders>
            <w:shd w:fill="18181B" w:color="auto" w:val="clear"/>
            <w:tcMar>
              <w:top w:type="dxa" w:w="60"/>
              <w:left w:type="dxa" w:w="90"/>
              <w:bottom w:type="dxa" w:w="60"/>
              <w:right w:type="dxa" w:w="90"/>
            </w:tcMar>
            <w:vAlign w:val="center"/>
          </w:tcPr>
          <w:p>
            <w:pPr>
              <w:spacing w:after="20" w:line="252"/>
              <w:jc w:val="left"/>
            </w:pPr>
            <w:r>
              <w:rPr>
                <w:b/>
                <w:bCs/>
                <w:color w:val="FFFFFF"/>
                <w:sz w:val="16"/>
                <w:szCs w:val="16"/>
              </w:rPr>
              <w:t xml:space="preserve">Uso</w:t>
            </w:r>
          </w:p>
        </w:tc>
      </w:tr>
      <w:tr>
        <w:trPr>
          <w:cantSplit/>
        </w:trPr>
        <w:tc>
          <w:tcPr>
            <w:tcW w:type="dxa" w:w="2505"/>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6"/>
                <w:szCs w:val="16"/>
              </w:rPr>
              <w:t xml:space="preserve">--bg-dark</w:t>
            </w:r>
          </w:p>
        </w:tc>
        <w:tc>
          <w:tcPr>
            <w:tcW w:type="dxa" w:w="2313"/>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6"/>
                <w:szCs w:val="16"/>
              </w:rPr>
              <w:t xml:space="preserve">#09090B</w:t>
            </w:r>
          </w:p>
        </w:tc>
        <w:tc>
          <w:tcPr>
            <w:tcW w:type="dxa" w:w="2313"/>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6"/>
                <w:szCs w:val="16"/>
              </w:rPr>
              <w:t xml:space="preserve">#FFFFFF</w:t>
            </w:r>
          </w:p>
        </w:tc>
        <w:tc>
          <w:tcPr>
            <w:tcW w:type="dxa" w:w="2507"/>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6"/>
                <w:szCs w:val="16"/>
              </w:rPr>
              <w:t xml:space="preserve">Fondo de página</w:t>
            </w:r>
          </w:p>
        </w:tc>
      </w:tr>
      <w:tr>
        <w:trPr>
          <w:cantSplit/>
        </w:trPr>
        <w:tc>
          <w:tcPr>
            <w:tcW w:type="dxa" w:w="2505"/>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6"/>
                <w:szCs w:val="16"/>
              </w:rPr>
              <w:t xml:space="preserve">--bg-section</w:t>
            </w:r>
          </w:p>
        </w:tc>
        <w:tc>
          <w:tcPr>
            <w:tcW w:type="dxa" w:w="2313"/>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6"/>
                <w:szCs w:val="16"/>
              </w:rPr>
              <w:t xml:space="preserve">#121214</w:t>
            </w:r>
          </w:p>
        </w:tc>
        <w:tc>
          <w:tcPr>
            <w:tcW w:type="dxa" w:w="2313"/>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6"/>
                <w:szCs w:val="16"/>
              </w:rPr>
              <w:t xml:space="preserve">#F7F7F8</w:t>
            </w:r>
          </w:p>
        </w:tc>
        <w:tc>
          <w:tcPr>
            <w:tcW w:type="dxa" w:w="2507"/>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6"/>
                <w:szCs w:val="16"/>
              </w:rPr>
              <w:t xml:space="preserve">Secciones, menú lateral, fondo del panel claro</w:t>
            </w:r>
          </w:p>
        </w:tc>
      </w:tr>
      <w:tr>
        <w:trPr>
          <w:cantSplit/>
        </w:trPr>
        <w:tc>
          <w:tcPr>
            <w:tcW w:type="dxa" w:w="2505"/>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6"/>
                <w:szCs w:val="16"/>
              </w:rPr>
              <w:t xml:space="preserve">--bg-card</w:t>
            </w:r>
          </w:p>
        </w:tc>
        <w:tc>
          <w:tcPr>
            <w:tcW w:type="dxa" w:w="2313"/>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6"/>
                <w:szCs w:val="16"/>
              </w:rPr>
              <w:t xml:space="preserve">#1C1C1F</w:t>
            </w:r>
          </w:p>
        </w:tc>
        <w:tc>
          <w:tcPr>
            <w:tcW w:type="dxa" w:w="2313"/>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6"/>
                <w:szCs w:val="16"/>
              </w:rPr>
              <w:t xml:space="preserve">#FFFFFF</w:t>
            </w:r>
          </w:p>
        </w:tc>
        <w:tc>
          <w:tcPr>
            <w:tcW w:type="dxa" w:w="2507"/>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6"/>
                <w:szCs w:val="16"/>
              </w:rPr>
              <w:t xml:space="preserve">Tarjetas, campos, tablas</w:t>
            </w:r>
          </w:p>
        </w:tc>
      </w:tr>
      <w:tr>
        <w:trPr>
          <w:cantSplit/>
        </w:trPr>
        <w:tc>
          <w:tcPr>
            <w:tcW w:type="dxa" w:w="2505"/>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6"/>
                <w:szCs w:val="16"/>
              </w:rPr>
              <w:t xml:space="preserve">--primary-red</w:t>
            </w:r>
          </w:p>
        </w:tc>
        <w:tc>
          <w:tcPr>
            <w:tcW w:type="dxa" w:w="2313"/>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6"/>
                <w:szCs w:val="16"/>
              </w:rPr>
              <w:t xml:space="preserve">#E50914</w:t>
            </w:r>
          </w:p>
        </w:tc>
        <w:tc>
          <w:tcPr>
            <w:tcW w:type="dxa" w:w="2313"/>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6"/>
                <w:szCs w:val="16"/>
              </w:rPr>
              <w:t xml:space="preserve">#E50914</w:t>
            </w:r>
          </w:p>
        </w:tc>
        <w:tc>
          <w:tcPr>
            <w:tcW w:type="dxa" w:w="2507"/>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6"/>
                <w:szCs w:val="16"/>
              </w:rPr>
              <w:t xml:space="preserve">Botones principales, marca</w:t>
            </w:r>
          </w:p>
        </w:tc>
      </w:tr>
      <w:tr>
        <w:trPr>
          <w:cantSplit/>
        </w:trPr>
        <w:tc>
          <w:tcPr>
            <w:tcW w:type="dxa" w:w="2505"/>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6"/>
                <w:szCs w:val="16"/>
              </w:rPr>
              <w:t xml:space="preserve">--red-text</w:t>
            </w:r>
          </w:p>
        </w:tc>
        <w:tc>
          <w:tcPr>
            <w:tcW w:type="dxa" w:w="2313"/>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6"/>
                <w:szCs w:val="16"/>
              </w:rPr>
              <w:t xml:space="preserve">#FF3B44</w:t>
            </w:r>
          </w:p>
        </w:tc>
        <w:tc>
          <w:tcPr>
            <w:tcW w:type="dxa" w:w="2313"/>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6"/>
                <w:szCs w:val="16"/>
              </w:rPr>
              <w:t xml:space="preserve">#C4070F</w:t>
            </w:r>
          </w:p>
        </w:tc>
        <w:tc>
          <w:tcPr>
            <w:tcW w:type="dxa" w:w="2507"/>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6"/>
                <w:szCs w:val="16"/>
              </w:rPr>
              <w:t xml:space="preserve">Texto rojo con contraste AA</w:t>
            </w:r>
          </w:p>
        </w:tc>
      </w:tr>
      <w:tr>
        <w:trPr>
          <w:cantSplit/>
        </w:trPr>
        <w:tc>
          <w:tcPr>
            <w:tcW w:type="dxa" w:w="2505"/>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6"/>
                <w:szCs w:val="16"/>
              </w:rPr>
              <w:t xml:space="preserve">--text-main / --text-muted</w:t>
            </w:r>
          </w:p>
        </w:tc>
        <w:tc>
          <w:tcPr>
            <w:tcW w:type="dxa" w:w="2313"/>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6"/>
                <w:szCs w:val="16"/>
              </w:rPr>
              <w:t xml:space="preserve">#F4F4F5 / #A1A1AA</w:t>
            </w:r>
          </w:p>
        </w:tc>
        <w:tc>
          <w:tcPr>
            <w:tcW w:type="dxa" w:w="2313"/>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6"/>
                <w:szCs w:val="16"/>
              </w:rPr>
              <w:t xml:space="preserve">#18181B / #52525B</w:t>
            </w:r>
          </w:p>
        </w:tc>
        <w:tc>
          <w:tcPr>
            <w:tcW w:type="dxa" w:w="2507"/>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6"/>
                <w:szCs w:val="16"/>
              </w:rPr>
              <w:t xml:space="preserve">Texto principal y secundario</w:t>
            </w:r>
          </w:p>
        </w:tc>
      </w:tr>
      <w:tr>
        <w:trPr>
          <w:cantSplit/>
        </w:trPr>
        <w:tc>
          <w:tcPr>
            <w:tcW w:type="dxa" w:w="2505"/>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6"/>
                <w:szCs w:val="16"/>
              </w:rPr>
              <w:t xml:space="preserve">--border-color</w:t>
            </w:r>
          </w:p>
        </w:tc>
        <w:tc>
          <w:tcPr>
            <w:tcW w:type="dxa" w:w="2313"/>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6"/>
                <w:szCs w:val="16"/>
              </w:rPr>
              <w:t xml:space="preserve">#27272A</w:t>
            </w:r>
          </w:p>
        </w:tc>
        <w:tc>
          <w:tcPr>
            <w:tcW w:type="dxa" w:w="2313"/>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6"/>
                <w:szCs w:val="16"/>
              </w:rPr>
              <w:t xml:space="preserve">#E4E4E7</w:t>
            </w:r>
          </w:p>
        </w:tc>
        <w:tc>
          <w:tcPr>
            <w:tcW w:type="dxa" w:w="2507"/>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6"/>
                <w:szCs w:val="16"/>
              </w:rPr>
              <w:t xml:space="preserve">Bordes y divisores</w:t>
            </w:r>
          </w:p>
        </w:tc>
      </w:tr>
      <w:tr>
        <w:trPr>
          <w:cantSplit/>
        </w:trPr>
        <w:tc>
          <w:tcPr>
            <w:tcW w:type="dxa" w:w="2505"/>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6"/>
                <w:szCs w:val="16"/>
              </w:rPr>
              <w:t xml:space="preserve">--ok / --warn / --info / --danger</w:t>
            </w:r>
          </w:p>
        </w:tc>
        <w:tc>
          <w:tcPr>
            <w:tcW w:type="dxa" w:w="2313"/>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6"/>
                <w:szCs w:val="16"/>
              </w:rPr>
              <w:t xml:space="preserve">Verde, ámbar, azul, rojo claros</w:t>
            </w:r>
          </w:p>
        </w:tc>
        <w:tc>
          <w:tcPr>
            <w:tcW w:type="dxa" w:w="2313"/>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6"/>
                <w:szCs w:val="16"/>
              </w:rPr>
              <w:t xml:space="preserve">Mismos tonos más profundos</w:t>
            </w:r>
          </w:p>
        </w:tc>
        <w:tc>
          <w:tcPr>
            <w:tcW w:type="dxa" w:w="2507"/>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6"/>
                <w:szCs w:val="16"/>
              </w:rPr>
              <w:t xml:space="preserve">Estados (completada, por confirmar, etc.)</w:t>
            </w:r>
          </w:p>
        </w:tc>
      </w:tr>
      <w:tr>
        <w:trPr>
          <w:cantSplit/>
        </w:trPr>
        <w:tc>
          <w:tcPr>
            <w:tcW w:type="dxa" w:w="2505"/>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6"/>
                <w:szCs w:val="16"/>
              </w:rPr>
              <w:t xml:space="preserve">Tipografía</w:t>
            </w:r>
          </w:p>
        </w:tc>
        <w:tc>
          <w:tcPr>
            <w:tcW w:type="dxa" w:w="2313"/>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6"/>
                <w:szCs w:val="16"/>
              </w:rPr>
              <w:t xml:space="preserve">Montserrat (títulos) · Open Sans (texto)</w:t>
            </w:r>
          </w:p>
        </w:tc>
        <w:tc>
          <w:tcPr>
            <w:tcW w:type="dxa" w:w="2313"/>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6"/>
                <w:szCs w:val="16"/>
              </w:rPr>
              <w:t xml:space="preserve">Igual</w:t>
            </w:r>
          </w:p>
        </w:tc>
        <w:tc>
          <w:tcPr>
            <w:tcW w:type="dxa" w:w="2507"/>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6"/>
                <w:szCs w:val="16"/>
              </w:rPr>
              <w:t xml:space="preserve">Servidas localmente</w:t>
            </w:r>
          </w:p>
        </w:tc>
      </w:tr>
    </w:tbl>
    <w:p>
      <w:pPr>
        <w:pStyle w:val="Heading1"/>
        <w:pageBreakBefore/>
      </w:pPr>
      <w:r>
        <w:t xml:space="preserve">9. Base de datos</w:t>
      </w:r>
    </w:p>
    <w:p>
      <w:pPr>
        <w:spacing w:after="120" w:line="300"/>
        <w:jc w:val="both"/>
      </w:pPr>
      <w:r>
        <w:t xml:space="preserve">La base de datos se implementa en </w:t>
      </w:r>
      <w:r>
        <w:rPr>
          <w:b/>
          <w:bCs/>
        </w:rPr>
        <w:t xml:space="preserve">PostgreSQL (Supabase)</w:t>
      </w:r>
      <w:r>
        <w:t xml:space="preserve"> y evoluciona de 2 a </w:t>
      </w:r>
      <w:r>
        <w:rPr>
          <w:b/>
          <w:bCs/>
        </w:rPr>
        <w:t xml:space="preserve">10 tablas</w:t>
      </w:r>
      <w:r>
        <w:t xml:space="preserve"> normalizadas hasta 3FN. El script </w:t>
      </w:r>
      <w:r>
        <w:rPr>
          <w:rFonts w:ascii="Consolas" w:cs="Consolas" w:eastAsia="Consolas" w:hAnsi="Consolas"/>
          <w:color w:val="9F1239"/>
          <w:sz w:val="20"/>
          <w:szCs w:val="20"/>
        </w:rPr>
        <w:t xml:space="preserve">database/schema.sql</w:t>
      </w:r>
      <w:r>
        <w:t xml:space="preserve"> es </w:t>
      </w:r>
      <w:r>
        <w:rPr>
          <w:b/>
          <w:bCs/>
        </w:rPr>
        <w:t xml:space="preserve">idempotente</w:t>
      </w:r>
      <w:r>
        <w:t xml:space="preserve">: crea lo que falta y amplía la tabla </w:t>
      </w:r>
      <w:r>
        <w:rPr>
          <w:rFonts w:ascii="Consolas" w:cs="Consolas" w:eastAsia="Consolas" w:hAnsi="Consolas"/>
          <w:color w:val="9F1239"/>
          <w:sz w:val="20"/>
          <w:szCs w:val="20"/>
        </w:rPr>
        <w:t xml:space="preserve">servicios</w:t>
      </w:r>
      <w:r>
        <w:t xml:space="preserve"> existente sin perder datos (</w:t>
      </w:r>
      <w:r>
        <w:rPr>
          <w:rFonts w:ascii="Consolas" w:cs="Consolas" w:eastAsia="Consolas" w:hAnsi="Consolas"/>
          <w:color w:val="9F1239"/>
          <w:sz w:val="20"/>
          <w:szCs w:val="20"/>
        </w:rPr>
        <w:t xml:space="preserve">ADD COLUMN IF NOT EXISTS</w:t>
      </w:r>
      <w:r>
        <w:t xml:space="preserve">), por lo que se ejecuta con seguridad sobre la base del APF2 (</w:t>
      </w:r>
      <w:r>
        <w:rPr>
          <w:rFonts w:ascii="Consolas" w:cs="Consolas" w:eastAsia="Consolas" w:hAnsi="Consolas"/>
          <w:color w:val="9F1239"/>
          <w:sz w:val="20"/>
          <w:szCs w:val="20"/>
        </w:rPr>
        <w:t xml:space="preserve">npm run db:init</w:t>
      </w:r>
      <w:r>
        <w:t xml:space="preserve">). El script </w:t>
      </w:r>
      <w:r>
        <w:rPr>
          <w:rFonts w:ascii="Consolas" w:cs="Consolas" w:eastAsia="Consolas" w:hAnsi="Consolas"/>
          <w:color w:val="9F1239"/>
          <w:sz w:val="20"/>
          <w:szCs w:val="20"/>
        </w:rPr>
        <w:t xml:space="preserve">seed.js</w:t>
      </w:r>
      <w:r>
        <w:t xml:space="preserve"> carga datos de demostración realistas (</w:t>
      </w:r>
      <w:r>
        <w:rPr>
          <w:rFonts w:ascii="Consolas" w:cs="Consolas" w:eastAsia="Consolas" w:hAnsi="Consolas"/>
          <w:color w:val="9F1239"/>
          <w:sz w:val="20"/>
          <w:szCs w:val="20"/>
        </w:rPr>
        <w:t xml:space="preserve">npm run db:seed</w:t>
      </w:r>
      <w:r>
        <w:t xml:space="preserve">).</w:t>
      </w:r>
    </w:p>
    <w:p>
      <w:pPr>
        <w:keepNext/>
        <w:spacing w:after="0" w:before="200"/>
      </w:pPr>
      <w:r>
        <w:rPr>
          <w:b/>
          <w:bCs/>
        </w:rPr>
        <w:t xml:space="preserve">Figura 5</w:t>
      </w:r>
    </w:p>
    <w:p>
      <w:pPr>
        <w:keepNext/>
        <w:spacing w:after="80"/>
      </w:pPr>
      <w:r>
        <w:rPr>
          <w:i/>
          <w:iCs/>
        </w:rPr>
        <w:t xml:space="preserve">Modelo entidad-relación de Command Service (notación pata de gallo)</w:t>
      </w:r>
    </w:p>
    <w:p>
      <w:pPr>
        <w:keepNext/>
        <w:jc w:val="center"/>
      </w:pPr>
      <w:r>
        <w:drawing>
          <wp:inline distT="0" distB="0" distL="0" distR="0">
            <wp:extent cx="5715000" cy="5067300"/>
            <wp:effectExtent t="0" r="0" b="0" l="0"/>
            <wp:docPr id="6" name="figura5" descr="Modelo entidad-relación de Command Service (notación pata de gallo)" title="Modelo entidad-relación de Command Service (notación pata de gal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5067300"/>
                    </a:xfrm>
                    <a:prstGeom prst="rect">
                      <a:avLst/>
                    </a:prstGeom>
                  </pic:spPr>
                </pic:pic>
              </a:graphicData>
            </a:graphic>
          </wp:inline>
        </w:drawing>
      </w:r>
    </w:p>
    <w:p>
      <w:pPr>
        <w:spacing w:after="200" w:before="60"/>
      </w:pPr>
      <w:r>
        <w:rPr>
          <w:i/>
          <w:iCs/>
          <w:color w:val="52525B"/>
          <w:sz w:val="18"/>
          <w:szCs w:val="18"/>
        </w:rPr>
        <w:t xml:space="preserve">Nota. </w:t>
      </w:r>
      <w:r>
        <w:rPr>
          <w:color w:val="52525B"/>
          <w:sz w:val="18"/>
          <w:szCs w:val="18"/>
        </w:rPr>
        <w:t xml:space="preserve">Elaboración propia. La entidad central es SOLICITUDES; el diccionario de datos completo está en el Anexo A.</w:t>
      </w:r>
    </w:p>
    <w:p>
      <w:pPr>
        <w:keepNext/>
        <w:spacing w:after="0" w:before="160"/>
      </w:pPr>
      <w:r>
        <w:rPr>
          <w:b/>
          <w:bCs/>
        </w:rPr>
        <w:t xml:space="preserve">Tabla 22</w:t>
      </w:r>
    </w:p>
    <w:p>
      <w:pPr>
        <w:keepNext/>
        <w:spacing w:after="80"/>
      </w:pPr>
      <w:r>
        <w:rPr>
          <w:i/>
          <w:iCs/>
        </w:rPr>
        <w:t xml:space="preserve">Objetos de base de datos que implementan reglas de negocio</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62"/>
        <w:gridCol w:w="1927"/>
        <w:gridCol w:w="4049"/>
      </w:tblGrid>
      <w:tr>
        <w:trPr>
          <w:cantSplit/>
          <w:tblHeader/>
        </w:trPr>
        <w:tc>
          <w:tcPr>
            <w:tcW w:type="dxa" w:w="3662"/>
            <w:tcBorders>
              <w:top w:val="single" w:color="D4D4D8" w:sz="4"/>
              <w:left w:val="single" w:color="D4D4D8" w:sz="4"/>
              <w:bottom w:val="single" w:color="D4D4D8" w:sz="4"/>
              <w:right w:val="single" w:color="D4D4D8" w:sz="4"/>
            </w:tcBorders>
            <w:shd w:fill="18181B" w:color="auto" w:val="clear"/>
            <w:tcMar>
              <w:top w:type="dxa" w:w="60"/>
              <w:left w:type="dxa" w:w="90"/>
              <w:bottom w:type="dxa" w:w="60"/>
              <w:right w:type="dxa" w:w="90"/>
            </w:tcMar>
            <w:vAlign w:val="center"/>
          </w:tcPr>
          <w:p>
            <w:pPr>
              <w:spacing w:after="20" w:line="252"/>
              <w:jc w:val="left"/>
            </w:pPr>
            <w:r>
              <w:rPr>
                <w:b/>
                <w:bCs/>
                <w:color w:val="FFFFFF"/>
                <w:sz w:val="16"/>
                <w:szCs w:val="16"/>
              </w:rPr>
              <w:t xml:space="preserve">Objeto</w:t>
            </w:r>
          </w:p>
        </w:tc>
        <w:tc>
          <w:tcPr>
            <w:tcW w:type="dxa" w:w="1927"/>
            <w:tcBorders>
              <w:top w:val="single" w:color="D4D4D8" w:sz="4"/>
              <w:left w:val="single" w:color="D4D4D8" w:sz="4"/>
              <w:bottom w:val="single" w:color="D4D4D8" w:sz="4"/>
              <w:right w:val="single" w:color="D4D4D8" w:sz="4"/>
            </w:tcBorders>
            <w:shd w:fill="18181B" w:color="auto" w:val="clear"/>
            <w:tcMar>
              <w:top w:type="dxa" w:w="60"/>
              <w:left w:type="dxa" w:w="90"/>
              <w:bottom w:type="dxa" w:w="60"/>
              <w:right w:type="dxa" w:w="90"/>
            </w:tcMar>
            <w:vAlign w:val="center"/>
          </w:tcPr>
          <w:p>
            <w:pPr>
              <w:spacing w:after="20" w:line="252"/>
              <w:jc w:val="left"/>
            </w:pPr>
            <w:r>
              <w:rPr>
                <w:b/>
                <w:bCs/>
                <w:color w:val="FFFFFF"/>
                <w:sz w:val="16"/>
                <w:szCs w:val="16"/>
              </w:rPr>
              <w:t xml:space="preserve">Tipo</w:t>
            </w:r>
          </w:p>
        </w:tc>
        <w:tc>
          <w:tcPr>
            <w:tcW w:type="dxa" w:w="4049"/>
            <w:tcBorders>
              <w:top w:val="single" w:color="D4D4D8" w:sz="4"/>
              <w:left w:val="single" w:color="D4D4D8" w:sz="4"/>
              <w:bottom w:val="single" w:color="D4D4D8" w:sz="4"/>
              <w:right w:val="single" w:color="D4D4D8" w:sz="4"/>
            </w:tcBorders>
            <w:shd w:fill="18181B" w:color="auto" w:val="clear"/>
            <w:tcMar>
              <w:top w:type="dxa" w:w="60"/>
              <w:left w:type="dxa" w:w="90"/>
              <w:bottom w:type="dxa" w:w="60"/>
              <w:right w:type="dxa" w:w="90"/>
            </w:tcMar>
            <w:vAlign w:val="center"/>
          </w:tcPr>
          <w:p>
            <w:pPr>
              <w:spacing w:after="20" w:line="252"/>
              <w:jc w:val="left"/>
            </w:pPr>
            <w:r>
              <w:rPr>
                <w:b/>
                <w:bCs/>
                <w:color w:val="FFFFFF"/>
                <w:sz w:val="16"/>
                <w:szCs w:val="16"/>
              </w:rPr>
              <w:t xml:space="preserve">Regla que garantiza</w:t>
            </w:r>
          </w:p>
        </w:tc>
      </w:tr>
      <w:tr>
        <w:trPr>
          <w:cantSplit/>
        </w:trPr>
        <w:tc>
          <w:tcPr>
            <w:tcW w:type="dxa" w:w="3662"/>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6"/>
                <w:szCs w:val="16"/>
              </w:rPr>
              <w:t xml:space="preserve">rol_usuario, modalidad_servicio, estado_verificacion, estado_solicitud, estado_pago, metodo_pago</w:t>
            </w:r>
          </w:p>
        </w:tc>
        <w:tc>
          <w:tcPr>
            <w:tcW w:type="dxa" w:w="1927"/>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6"/>
                <w:szCs w:val="16"/>
              </w:rPr>
              <w:t xml:space="preserve">6 tipos ENUM</w:t>
            </w:r>
          </w:p>
        </w:tc>
        <w:tc>
          <w:tcPr>
            <w:tcW w:type="dxa" w:w="4049"/>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6"/>
                <w:szCs w:val="16"/>
              </w:rPr>
              <w:t xml:space="preserve">Solo se aceptan valores válidos (por ejemplo, 8 estados de solicitud).</w:t>
            </w:r>
          </w:p>
        </w:tc>
      </w:tr>
      <w:tr>
        <w:trPr>
          <w:cantSplit/>
        </w:trPr>
        <w:tc>
          <w:tcPr>
            <w:tcW w:type="dxa" w:w="3662"/>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6"/>
                <w:szCs w:val="16"/>
              </w:rPr>
              <w:t xml:space="preserve">trg_solicitudes_historial → registrar_historial_solicitud()</w:t>
            </w:r>
          </w:p>
        </w:tc>
        <w:tc>
          <w:tcPr>
            <w:tcW w:type="dxa" w:w="1927"/>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6"/>
                <w:szCs w:val="16"/>
              </w:rPr>
              <w:t xml:space="preserve">Trigger AFTER INSERT/UPDATE</w:t>
            </w:r>
          </w:p>
        </w:tc>
        <w:tc>
          <w:tcPr>
            <w:tcW w:type="dxa" w:w="4049"/>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6"/>
                <w:szCs w:val="16"/>
              </w:rPr>
              <w:t xml:space="preserve">Todo cambio de estado queda en solicitud_historial con quién lo hizo (app.usuario_id) y comentario.</w:t>
            </w:r>
          </w:p>
        </w:tc>
      </w:tr>
      <w:tr>
        <w:trPr>
          <w:cantSplit/>
        </w:trPr>
        <w:tc>
          <w:tcPr>
            <w:tcW w:type="dxa" w:w="3662"/>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6"/>
                <w:szCs w:val="16"/>
              </w:rPr>
              <w:t xml:space="preserve">trg_*_actualizado → set_actualizado_en()</w:t>
            </w:r>
          </w:p>
        </w:tc>
        <w:tc>
          <w:tcPr>
            <w:tcW w:type="dxa" w:w="1927"/>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6"/>
                <w:szCs w:val="16"/>
              </w:rPr>
              <w:t xml:space="preserve">4 triggers BEFORE UPDATE</w:t>
            </w:r>
          </w:p>
        </w:tc>
        <w:tc>
          <w:tcPr>
            <w:tcW w:type="dxa" w:w="4049"/>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6"/>
                <w:szCs w:val="16"/>
              </w:rPr>
              <w:t xml:space="preserve">Mantiene la fecha de última modificación.</w:t>
            </w:r>
          </w:p>
        </w:tc>
      </w:tr>
      <w:tr>
        <w:trPr>
          <w:cantSplit/>
        </w:trPr>
        <w:tc>
          <w:tcPr>
            <w:tcW w:type="dxa" w:w="3662"/>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6"/>
                <w:szCs w:val="16"/>
              </w:rPr>
              <w:t xml:space="preserve">pagos.comision, pagos.neto_proveedor</w:t>
            </w:r>
          </w:p>
        </w:tc>
        <w:tc>
          <w:tcPr>
            <w:tcW w:type="dxa" w:w="1927"/>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6"/>
                <w:szCs w:val="16"/>
              </w:rPr>
              <w:t xml:space="preserve">Columnas generadas (STORED)</w:t>
            </w:r>
          </w:p>
        </w:tc>
        <w:tc>
          <w:tcPr>
            <w:tcW w:type="dxa" w:w="4049"/>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6"/>
                <w:szCs w:val="16"/>
              </w:rPr>
              <w:t xml:space="preserve">Comisión = monto × 10 %; neto = monto − comisión. Nadie puede guardar valores que no cuadren.</w:t>
            </w:r>
          </w:p>
        </w:tc>
      </w:tr>
      <w:tr>
        <w:trPr>
          <w:cantSplit/>
        </w:trPr>
        <w:tc>
          <w:tcPr>
            <w:tcW w:type="dxa" w:w="3662"/>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6"/>
                <w:szCs w:val="16"/>
              </w:rPr>
              <w:t xml:space="preserve">solicitudes.codigo</w:t>
            </w:r>
          </w:p>
        </w:tc>
        <w:tc>
          <w:tcPr>
            <w:tcW w:type="dxa" w:w="1927"/>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6"/>
                <w:szCs w:val="16"/>
              </w:rPr>
              <w:t xml:space="preserve">Secuencia + DEFAULT</w:t>
            </w:r>
          </w:p>
        </w:tc>
        <w:tc>
          <w:tcPr>
            <w:tcW w:type="dxa" w:w="4049"/>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6"/>
                <w:szCs w:val="16"/>
              </w:rPr>
              <w:t xml:space="preserve">Código legible SOL-000001 además del UUID interno.</w:t>
            </w:r>
          </w:p>
        </w:tc>
      </w:tr>
      <w:tr>
        <w:trPr>
          <w:cantSplit/>
        </w:trPr>
        <w:tc>
          <w:tcPr>
            <w:tcW w:type="dxa" w:w="3662"/>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6"/>
                <w:szCs w:val="16"/>
              </w:rPr>
              <w:t xml:space="preserve">cliente_distinto_proveedor, documento_formato, puntaje 1–5, monto &gt; 0</w:t>
            </w:r>
          </w:p>
        </w:tc>
        <w:tc>
          <w:tcPr>
            <w:tcW w:type="dxa" w:w="1927"/>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6"/>
                <w:szCs w:val="16"/>
              </w:rPr>
              <w:t xml:space="preserve">Restricciones CHECK</w:t>
            </w:r>
          </w:p>
        </w:tc>
        <w:tc>
          <w:tcPr>
            <w:tcW w:type="dxa" w:w="4049"/>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6"/>
                <w:szCs w:val="16"/>
              </w:rPr>
              <w:t xml:space="preserve">Reglas de dominio validadas por la propia base de datos.</w:t>
            </w:r>
          </w:p>
        </w:tc>
      </w:tr>
      <w:tr>
        <w:trPr>
          <w:cantSplit/>
        </w:trPr>
        <w:tc>
          <w:tcPr>
            <w:tcW w:type="dxa" w:w="3662"/>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6"/>
                <w:szCs w:val="16"/>
              </w:rPr>
              <w:t xml:space="preserve">UNIQUE(solicitud_id) en pagos y resenas</w:t>
            </w:r>
          </w:p>
        </w:tc>
        <w:tc>
          <w:tcPr>
            <w:tcW w:type="dxa" w:w="1927"/>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6"/>
                <w:szCs w:val="16"/>
              </w:rPr>
              <w:t xml:space="preserve">Clave única</w:t>
            </w:r>
          </w:p>
        </w:tc>
        <w:tc>
          <w:tcPr>
            <w:tcW w:type="dxa" w:w="4049"/>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6"/>
                <w:szCs w:val="16"/>
              </w:rPr>
              <w:t xml:space="preserve">Un pago y una reseña por solicitud.</w:t>
            </w:r>
          </w:p>
        </w:tc>
      </w:tr>
      <w:tr>
        <w:trPr>
          <w:cantSplit/>
        </w:trPr>
        <w:tc>
          <w:tcPr>
            <w:tcW w:type="dxa" w:w="3662"/>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6"/>
                <w:szCs w:val="16"/>
              </w:rPr>
              <w:t xml:space="preserve">ON DELETE RESTRICT en pagos y solicitudes</w:t>
            </w:r>
          </w:p>
        </w:tc>
        <w:tc>
          <w:tcPr>
            <w:tcW w:type="dxa" w:w="1927"/>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6"/>
                <w:szCs w:val="16"/>
              </w:rPr>
              <w:t xml:space="preserve">Integridad referencial</w:t>
            </w:r>
          </w:p>
        </w:tc>
        <w:tc>
          <w:tcPr>
            <w:tcW w:type="dxa" w:w="4049"/>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6"/>
                <w:szCs w:val="16"/>
              </w:rPr>
              <w:t xml:space="preserve">No se borra dinero ni expedientes por accidente.</w:t>
            </w:r>
          </w:p>
        </w:tc>
      </w:tr>
      <w:tr>
        <w:trPr>
          <w:cantSplit/>
        </w:trPr>
        <w:tc>
          <w:tcPr>
            <w:tcW w:type="dxa" w:w="3662"/>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6"/>
                <w:szCs w:val="16"/>
              </w:rPr>
              <w:t xml:space="preserve">RLS en 10 tablas + REVOKE a anon/authenticated</w:t>
            </w:r>
          </w:p>
        </w:tc>
        <w:tc>
          <w:tcPr>
            <w:tcW w:type="dxa" w:w="1927"/>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6"/>
                <w:szCs w:val="16"/>
              </w:rPr>
              <w:t xml:space="preserve">Seguridad Supabase</w:t>
            </w:r>
          </w:p>
        </w:tc>
        <w:tc>
          <w:tcPr>
            <w:tcW w:type="dxa" w:w="4049"/>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6"/>
                <w:szCs w:val="16"/>
              </w:rPr>
              <w:t xml:space="preserve">La API automática de Supabase no expone ninguna fila.</w:t>
            </w:r>
          </w:p>
        </w:tc>
      </w:tr>
    </w:tbl>
    <w:p>
      <w:pPr>
        <w:pStyle w:val="Heading1"/>
        <w:pageBreakBefore/>
      </w:pPr>
      <w:r>
        <w:t xml:space="preserve">10. Lógica de negocio y API REST</w:t>
      </w:r>
    </w:p>
    <w:p>
      <w:pPr>
        <w:pStyle w:val="Heading2"/>
        <w:keepNext/>
      </w:pPr>
      <w:r>
        <w:t xml:space="preserve">10.1 Máquina de estados de la solicitud</w:t>
      </w:r>
    </w:p>
    <w:p>
      <w:pPr>
        <w:spacing w:after="120" w:line="300"/>
        <w:jc w:val="both"/>
      </w:pPr>
      <w:r>
        <w:t xml:space="preserve">El ciclo de vida de una solicitud se modela como una </w:t>
      </w:r>
      <w:r>
        <w:rPr>
          <w:b/>
          <w:bCs/>
        </w:rPr>
        <w:t xml:space="preserve">máquina de estados finitos</w:t>
      </w:r>
      <w:r>
        <w:t xml:space="preserve"> definida en la constante </w:t>
      </w:r>
      <w:r>
        <w:rPr>
          <w:rFonts w:ascii="Consolas" w:cs="Consolas" w:eastAsia="Consolas" w:hAnsi="Consolas"/>
          <w:color w:val="9F1239"/>
          <w:sz w:val="20"/>
          <w:szCs w:val="20"/>
        </w:rPr>
        <w:t xml:space="preserve">TRANSICIONES</w:t>
      </w:r>
      <w:r>
        <w:t xml:space="preserve"> de </w:t>
      </w:r>
      <w:r>
        <w:rPr>
          <w:rFonts w:ascii="Consolas" w:cs="Consolas" w:eastAsia="Consolas" w:hAnsi="Consolas"/>
          <w:color w:val="9F1239"/>
          <w:sz w:val="20"/>
          <w:szCs w:val="20"/>
        </w:rPr>
        <w:t xml:space="preserve">solicitud.service.js</w:t>
      </w:r>
      <w:r>
        <w:t xml:space="preserve">. Cada transición declara los estados de origen, el estado destino, los roles autorizados y los datos que requiere. La interfaz no decide qué botones mostrar: el servidor calcula </w:t>
      </w:r>
      <w:r>
        <w:rPr>
          <w:rFonts w:ascii="Consolas" w:cs="Consolas" w:eastAsia="Consolas" w:hAnsi="Consolas"/>
          <w:color w:val="9F1239"/>
          <w:sz w:val="20"/>
          <w:szCs w:val="20"/>
        </w:rPr>
        <w:t xml:space="preserve">accionesDisponibles()</w:t>
      </w:r>
      <w:r>
        <w:t xml:space="preserve"> para el usuario y el estado actual.</w:t>
      </w:r>
    </w:p>
    <w:p>
      <w:pPr>
        <w:keepNext/>
        <w:spacing w:after="0" w:before="200"/>
      </w:pPr>
      <w:r>
        <w:rPr>
          <w:b/>
          <w:bCs/>
        </w:rPr>
        <w:t xml:space="preserve">Figura 6</w:t>
      </w:r>
    </w:p>
    <w:p>
      <w:pPr>
        <w:keepNext/>
        <w:spacing w:after="80"/>
      </w:pPr>
      <w:r>
        <w:rPr>
          <w:i/>
          <w:iCs/>
        </w:rPr>
        <w:t xml:space="preserve">Diagrama de estados de la solicitud</w:t>
      </w:r>
    </w:p>
    <w:p>
      <w:pPr>
        <w:keepNext/>
        <w:jc w:val="center"/>
      </w:pPr>
      <w:r>
        <w:drawing>
          <wp:inline distT="0" distB="0" distL="0" distR="0">
            <wp:extent cx="4095750" cy="4333875"/>
            <wp:effectExtent t="0" r="0" b="0" l="0"/>
            <wp:docPr id="7" name="figura6" descr="Diagrama de estados de la solicitud" title="Diagrama de estados de la solicitu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95750" cy="4333875"/>
                    </a:xfrm>
                    <a:prstGeom prst="rect">
                      <a:avLst/>
                    </a:prstGeom>
                  </pic:spPr>
                </pic:pic>
              </a:graphicData>
            </a:graphic>
          </wp:inline>
        </w:drawing>
      </w:r>
    </w:p>
    <w:p>
      <w:pPr>
        <w:spacing w:after="200" w:before="60"/>
      </w:pPr>
      <w:r>
        <w:rPr>
          <w:i/>
          <w:iCs/>
          <w:color w:val="52525B"/>
          <w:sz w:val="18"/>
          <w:szCs w:val="18"/>
        </w:rPr>
        <w:t xml:space="preserve">Nota. </w:t>
      </w:r>
      <w:r>
        <w:rPr>
          <w:color w:val="52525B"/>
          <w:sz w:val="18"/>
          <w:szCs w:val="18"/>
        </w:rPr>
        <w:t xml:space="preserve">Elaboración propia. Los estados finales son completada, rechazada y cancelada. Cancelar después del pago genera un reembolso automático.</w:t>
      </w:r>
    </w:p>
    <w:p>
      <w:pPr>
        <w:pStyle w:val="Heading2"/>
        <w:keepNext/>
      </w:pPr>
      <w:r>
        <w:t xml:space="preserve">10.2 Diagrama de secuencia: pago en custodia</w:t>
      </w:r>
    </w:p>
    <w:p>
      <w:pPr>
        <w:keepNext/>
        <w:spacing w:after="0" w:before="200"/>
      </w:pPr>
      <w:r>
        <w:rPr>
          <w:b/>
          <w:bCs/>
        </w:rPr>
        <w:t xml:space="preserve">Figura 7</w:t>
      </w:r>
    </w:p>
    <w:p>
      <w:pPr>
        <w:keepNext/>
        <w:spacing w:after="80"/>
      </w:pPr>
      <w:r>
        <w:rPr>
          <w:i/>
          <w:iCs/>
        </w:rPr>
        <w:t xml:space="preserve">Secuencia de la acción «Pagar» a través de las capas</w:t>
      </w:r>
    </w:p>
    <w:p>
      <w:pPr>
        <w:keepNext/>
        <w:jc w:val="center"/>
      </w:pPr>
      <w:r>
        <w:drawing>
          <wp:inline distT="0" distB="0" distL="0" distR="0">
            <wp:extent cx="5715000" cy="2943225"/>
            <wp:effectExtent t="0" r="0" b="0" l="0"/>
            <wp:docPr id="8" name="figura7" descr="Secuencia de la acción «Pagar» a través de las capas" title="Secuencia de la acción «Pagar» a través de las cap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2943225"/>
                    </a:xfrm>
                    <a:prstGeom prst="rect">
                      <a:avLst/>
                    </a:prstGeom>
                  </pic:spPr>
                </pic:pic>
              </a:graphicData>
            </a:graphic>
          </wp:inline>
        </w:drawing>
      </w:r>
    </w:p>
    <w:p>
      <w:pPr>
        <w:spacing w:after="200" w:before="60"/>
      </w:pPr>
      <w:r>
        <w:rPr>
          <w:i/>
          <w:iCs/>
          <w:color w:val="52525B"/>
          <w:sz w:val="18"/>
          <w:szCs w:val="18"/>
        </w:rPr>
        <w:t xml:space="preserve">Nota. </w:t>
      </w:r>
      <w:r>
        <w:rPr>
          <w:color w:val="52525B"/>
          <w:sz w:val="18"/>
          <w:szCs w:val="18"/>
        </w:rPr>
        <w:t xml:space="preserve">Elaboración propia. El paso 10 ejecuta la actualización del estado y el registro del pago en una sola transacción; el trigger de la base de datos registra el historial.</w:t>
      </w:r>
    </w:p>
    <w:p>
      <w:pPr>
        <w:pStyle w:val="Heading2"/>
        <w:keepNext/>
      </w:pPr>
      <w:r>
        <w:t xml:space="preserve">10.3 Diagrama de clases (capas y herencia)</w:t>
      </w:r>
    </w:p>
    <w:p>
      <w:pPr>
        <w:keepNext/>
        <w:spacing w:after="0" w:before="200"/>
      </w:pPr>
      <w:r>
        <w:rPr>
          <w:b/>
          <w:bCs/>
        </w:rPr>
        <w:t xml:space="preserve">Figura 8</w:t>
      </w:r>
    </w:p>
    <w:p>
      <w:pPr>
        <w:keepNext/>
        <w:spacing w:after="80"/>
      </w:pPr>
      <w:r>
        <w:rPr>
          <w:i/>
          <w:iCs/>
        </w:rPr>
        <w:t xml:space="preserve">Diagrama de clases de los componentes principales del módulo Solicitudes</w:t>
      </w:r>
    </w:p>
    <w:p>
      <w:pPr>
        <w:keepNext/>
        <w:jc w:val="center"/>
      </w:pPr>
      <w:r>
        <w:drawing>
          <wp:inline distT="0" distB="0" distL="0" distR="0">
            <wp:extent cx="5334000" cy="3476625"/>
            <wp:effectExtent t="0" r="0" b="0" l="0"/>
            <wp:docPr id="9" name="figura8" descr="Diagrama de clases de los componentes principales del módulo Solicitudes" title="Diagrama de clases de los componentes principales del módulo Solicitu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3476625"/>
                    </a:xfrm>
                    <a:prstGeom prst="rect">
                      <a:avLst/>
                    </a:prstGeom>
                  </pic:spPr>
                </pic:pic>
              </a:graphicData>
            </a:graphic>
          </wp:inline>
        </w:drawing>
      </w:r>
    </w:p>
    <w:p>
      <w:pPr>
        <w:spacing w:after="200" w:before="60"/>
      </w:pPr>
      <w:r>
        <w:rPr>
          <w:i/>
          <w:iCs/>
          <w:color w:val="52525B"/>
          <w:sz w:val="18"/>
          <w:szCs w:val="18"/>
        </w:rPr>
        <w:t xml:space="preserve">Nota. </w:t>
      </w:r>
      <w:r>
        <w:rPr>
          <w:color w:val="52525B"/>
          <w:sz w:val="18"/>
          <w:szCs w:val="18"/>
        </w:rPr>
        <w:t xml:space="preserve">Elaboración propia. Muestra la dependencia Controlador → Servicio → DAO → db y la herencia HttpError → Error.</w:t>
      </w:r>
    </w:p>
    <w:p>
      <w:pPr>
        <w:pStyle w:val="Heading2"/>
        <w:keepNext/>
      </w:pPr>
      <w:r>
        <w:t xml:space="preserve">10.4 Endpoints de la API REST</w:t>
      </w:r>
    </w:p>
    <w:p>
      <w:pPr>
        <w:keepNext/>
        <w:spacing w:after="0" w:before="160"/>
      </w:pPr>
      <w:r>
        <w:rPr>
          <w:b/>
          <w:bCs/>
        </w:rPr>
        <w:t xml:space="preserve">Tabla 23</w:t>
      </w:r>
    </w:p>
    <w:p>
      <w:pPr>
        <w:keepNext/>
        <w:spacing w:after="80"/>
      </w:pPr>
      <w:r>
        <w:rPr>
          <w:i/>
          <w:iCs/>
        </w:rPr>
        <w:t xml:space="preserve">Endpoints de la API (30)</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6"/>
        <w:gridCol w:w="3662"/>
        <w:gridCol w:w="1927"/>
        <w:gridCol w:w="2893"/>
      </w:tblGrid>
      <w:tr>
        <w:trPr>
          <w:cantSplit/>
          <w:tblHeader/>
        </w:trPr>
        <w:tc>
          <w:tcPr>
            <w:tcW w:type="dxa" w:w="1156"/>
            <w:tcBorders>
              <w:top w:val="single" w:color="D4D4D8" w:sz="4"/>
              <w:left w:val="single" w:color="D4D4D8" w:sz="4"/>
              <w:bottom w:val="single" w:color="D4D4D8" w:sz="4"/>
              <w:right w:val="single" w:color="D4D4D8" w:sz="4"/>
            </w:tcBorders>
            <w:shd w:fill="18181B" w:color="auto" w:val="clear"/>
            <w:tcMar>
              <w:top w:type="dxa" w:w="60"/>
              <w:left w:type="dxa" w:w="90"/>
              <w:bottom w:type="dxa" w:w="60"/>
              <w:right w:type="dxa" w:w="90"/>
            </w:tcMar>
            <w:vAlign w:val="center"/>
          </w:tcPr>
          <w:p>
            <w:pPr>
              <w:spacing w:after="20" w:line="252"/>
              <w:jc w:val="left"/>
            </w:pPr>
            <w:r>
              <w:rPr>
                <w:b/>
                <w:bCs/>
                <w:color w:val="FFFFFF"/>
                <w:sz w:val="16"/>
                <w:szCs w:val="16"/>
              </w:rPr>
              <w:t xml:space="preserve">Método</w:t>
            </w:r>
          </w:p>
        </w:tc>
        <w:tc>
          <w:tcPr>
            <w:tcW w:type="dxa" w:w="3662"/>
            <w:tcBorders>
              <w:top w:val="single" w:color="D4D4D8" w:sz="4"/>
              <w:left w:val="single" w:color="D4D4D8" w:sz="4"/>
              <w:bottom w:val="single" w:color="D4D4D8" w:sz="4"/>
              <w:right w:val="single" w:color="D4D4D8" w:sz="4"/>
            </w:tcBorders>
            <w:shd w:fill="18181B" w:color="auto" w:val="clear"/>
            <w:tcMar>
              <w:top w:type="dxa" w:w="60"/>
              <w:left w:type="dxa" w:w="90"/>
              <w:bottom w:type="dxa" w:w="60"/>
              <w:right w:type="dxa" w:w="90"/>
            </w:tcMar>
            <w:vAlign w:val="center"/>
          </w:tcPr>
          <w:p>
            <w:pPr>
              <w:spacing w:after="20" w:line="252"/>
              <w:jc w:val="left"/>
            </w:pPr>
            <w:r>
              <w:rPr>
                <w:b/>
                <w:bCs/>
                <w:color w:val="FFFFFF"/>
                <w:sz w:val="16"/>
                <w:szCs w:val="16"/>
              </w:rPr>
              <w:t xml:space="preserve">Ruta</w:t>
            </w:r>
          </w:p>
        </w:tc>
        <w:tc>
          <w:tcPr>
            <w:tcW w:type="dxa" w:w="1927"/>
            <w:tcBorders>
              <w:top w:val="single" w:color="D4D4D8" w:sz="4"/>
              <w:left w:val="single" w:color="D4D4D8" w:sz="4"/>
              <w:bottom w:val="single" w:color="D4D4D8" w:sz="4"/>
              <w:right w:val="single" w:color="D4D4D8" w:sz="4"/>
            </w:tcBorders>
            <w:shd w:fill="18181B" w:color="auto" w:val="clear"/>
            <w:tcMar>
              <w:top w:type="dxa" w:w="60"/>
              <w:left w:type="dxa" w:w="90"/>
              <w:bottom w:type="dxa" w:w="60"/>
              <w:right w:type="dxa" w:w="90"/>
            </w:tcMar>
            <w:vAlign w:val="center"/>
          </w:tcPr>
          <w:p>
            <w:pPr>
              <w:spacing w:after="20" w:line="252"/>
              <w:jc w:val="left"/>
            </w:pPr>
            <w:r>
              <w:rPr>
                <w:b/>
                <w:bCs/>
                <w:color w:val="FFFFFF"/>
                <w:sz w:val="16"/>
                <w:szCs w:val="16"/>
              </w:rPr>
              <w:t xml:space="preserve">Rol</w:t>
            </w:r>
          </w:p>
        </w:tc>
        <w:tc>
          <w:tcPr>
            <w:tcW w:type="dxa" w:w="2893"/>
            <w:tcBorders>
              <w:top w:val="single" w:color="D4D4D8" w:sz="4"/>
              <w:left w:val="single" w:color="D4D4D8" w:sz="4"/>
              <w:bottom w:val="single" w:color="D4D4D8" w:sz="4"/>
              <w:right w:val="single" w:color="D4D4D8" w:sz="4"/>
            </w:tcBorders>
            <w:shd w:fill="18181B" w:color="auto" w:val="clear"/>
            <w:tcMar>
              <w:top w:type="dxa" w:w="60"/>
              <w:left w:type="dxa" w:w="90"/>
              <w:bottom w:type="dxa" w:w="60"/>
              <w:right w:type="dxa" w:w="90"/>
            </w:tcMar>
            <w:vAlign w:val="center"/>
          </w:tcPr>
          <w:p>
            <w:pPr>
              <w:spacing w:after="20" w:line="252"/>
              <w:jc w:val="left"/>
            </w:pPr>
            <w:r>
              <w:rPr>
                <w:b/>
                <w:bCs/>
                <w:color w:val="FFFFFF"/>
                <w:sz w:val="16"/>
                <w:szCs w:val="16"/>
              </w:rPr>
              <w:t xml:space="preserve">Descripción</w:t>
            </w:r>
          </w:p>
        </w:tc>
      </w:tr>
      <w:tr>
        <w:trPr>
          <w:cantSplit/>
        </w:trPr>
        <w:tc>
          <w:tcPr>
            <w:tcW w:type="dxa" w:w="1156"/>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6"/>
                <w:szCs w:val="16"/>
              </w:rPr>
              <w:t xml:space="preserve">POST</w:t>
            </w:r>
          </w:p>
        </w:tc>
        <w:tc>
          <w:tcPr>
            <w:tcW w:type="dxa" w:w="3662"/>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6"/>
                <w:szCs w:val="16"/>
              </w:rPr>
              <w:t xml:space="preserve">/api/auth/registro · /login · /logout</w:t>
            </w:r>
          </w:p>
        </w:tc>
        <w:tc>
          <w:tcPr>
            <w:tcW w:type="dxa" w:w="1927"/>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6"/>
                <w:szCs w:val="16"/>
              </w:rPr>
              <w:t xml:space="preserve">Público</w:t>
            </w:r>
          </w:p>
        </w:tc>
        <w:tc>
          <w:tcPr>
            <w:tcW w:type="dxa" w:w="2893"/>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6"/>
                <w:szCs w:val="16"/>
              </w:rPr>
              <w:t xml:space="preserve">Registro (con perfil de proveedor), inicio y cierre de sesión</w:t>
            </w:r>
          </w:p>
        </w:tc>
      </w:tr>
      <w:tr>
        <w:trPr>
          <w:cantSplit/>
        </w:trPr>
        <w:tc>
          <w:tcPr>
            <w:tcW w:type="dxa" w:w="1156"/>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6"/>
                <w:szCs w:val="16"/>
              </w:rPr>
              <w:t xml:space="preserve">GET</w:t>
            </w:r>
          </w:p>
        </w:tc>
        <w:tc>
          <w:tcPr>
            <w:tcW w:type="dxa" w:w="3662"/>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6"/>
                <w:szCs w:val="16"/>
              </w:rPr>
              <w:t xml:space="preserve">/api/auth/me</w:t>
            </w:r>
          </w:p>
        </w:tc>
        <w:tc>
          <w:tcPr>
            <w:tcW w:type="dxa" w:w="1927"/>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6"/>
                <w:szCs w:val="16"/>
              </w:rPr>
              <w:t xml:space="preserve">Sesión</w:t>
            </w:r>
          </w:p>
        </w:tc>
        <w:tc>
          <w:tcPr>
            <w:tcW w:type="dxa" w:w="2893"/>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6"/>
                <w:szCs w:val="16"/>
              </w:rPr>
              <w:t xml:space="preserve">Usuario autenticado y su perfil</w:t>
            </w:r>
          </w:p>
        </w:tc>
      </w:tr>
      <w:tr>
        <w:trPr>
          <w:cantSplit/>
        </w:trPr>
        <w:tc>
          <w:tcPr>
            <w:tcW w:type="dxa" w:w="1156"/>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6"/>
                <w:szCs w:val="16"/>
              </w:rPr>
              <w:t xml:space="preserve">GET</w:t>
            </w:r>
          </w:p>
        </w:tc>
        <w:tc>
          <w:tcPr>
            <w:tcW w:type="dxa" w:w="3662"/>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6"/>
                <w:szCs w:val="16"/>
              </w:rPr>
              <w:t xml:space="preserve">/api/inicio</w:t>
            </w:r>
          </w:p>
        </w:tc>
        <w:tc>
          <w:tcPr>
            <w:tcW w:type="dxa" w:w="1927"/>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6"/>
                <w:szCs w:val="16"/>
              </w:rPr>
              <w:t xml:space="preserve">Todos</w:t>
            </w:r>
          </w:p>
        </w:tc>
        <w:tc>
          <w:tcPr>
            <w:tcW w:type="dxa" w:w="2893"/>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6"/>
                <w:szCs w:val="16"/>
              </w:rPr>
              <w:t xml:space="preserve">Indicadores del panel según el rol y actividad reciente</w:t>
            </w:r>
          </w:p>
        </w:tc>
      </w:tr>
      <w:tr>
        <w:trPr>
          <w:cantSplit/>
        </w:trPr>
        <w:tc>
          <w:tcPr>
            <w:tcW w:type="dxa" w:w="1156"/>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6"/>
                <w:szCs w:val="16"/>
              </w:rPr>
              <w:t xml:space="preserve">GET / PUT</w:t>
            </w:r>
          </w:p>
        </w:tc>
        <w:tc>
          <w:tcPr>
            <w:tcW w:type="dxa" w:w="3662"/>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6"/>
                <w:szCs w:val="16"/>
              </w:rPr>
              <w:t xml:space="preserve">/api/perfil</w:t>
            </w:r>
          </w:p>
        </w:tc>
        <w:tc>
          <w:tcPr>
            <w:tcW w:type="dxa" w:w="1927"/>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6"/>
                <w:szCs w:val="16"/>
              </w:rPr>
              <w:t xml:space="preserve">Todos</w:t>
            </w:r>
          </w:p>
        </w:tc>
        <w:tc>
          <w:tcPr>
            <w:tcW w:type="dxa" w:w="2893"/>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6"/>
                <w:szCs w:val="16"/>
              </w:rPr>
              <w:t xml:space="preserve">Ver y actualizar datos personales y perfil comercial</w:t>
            </w:r>
          </w:p>
        </w:tc>
      </w:tr>
      <w:tr>
        <w:trPr>
          <w:cantSplit/>
        </w:trPr>
        <w:tc>
          <w:tcPr>
            <w:tcW w:type="dxa" w:w="1156"/>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6"/>
                <w:szCs w:val="16"/>
              </w:rPr>
              <w:t xml:space="preserve">GET</w:t>
            </w:r>
          </w:p>
        </w:tc>
        <w:tc>
          <w:tcPr>
            <w:tcW w:type="dxa" w:w="3662"/>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6"/>
                <w:szCs w:val="16"/>
              </w:rPr>
              <w:t xml:space="preserve">/api/categorias</w:t>
            </w:r>
          </w:p>
        </w:tc>
        <w:tc>
          <w:tcPr>
            <w:tcW w:type="dxa" w:w="1927"/>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6"/>
                <w:szCs w:val="16"/>
              </w:rPr>
              <w:t xml:space="preserve">Todos</w:t>
            </w:r>
          </w:p>
        </w:tc>
        <w:tc>
          <w:tcPr>
            <w:tcW w:type="dxa" w:w="2893"/>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6"/>
                <w:szCs w:val="16"/>
              </w:rPr>
              <w:t xml:space="preserve">Categorías con número de servicios</w:t>
            </w:r>
          </w:p>
        </w:tc>
      </w:tr>
      <w:tr>
        <w:trPr>
          <w:cantSplit/>
        </w:trPr>
        <w:tc>
          <w:tcPr>
            <w:tcW w:type="dxa" w:w="1156"/>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6"/>
                <w:szCs w:val="16"/>
              </w:rPr>
              <w:t xml:space="preserve">GET</w:t>
            </w:r>
          </w:p>
        </w:tc>
        <w:tc>
          <w:tcPr>
            <w:tcW w:type="dxa" w:w="3662"/>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6"/>
                <w:szCs w:val="16"/>
              </w:rPr>
              <w:t xml:space="preserve">/api/servicios?q=&amp;categoria=&amp;modalidad=&amp;orden=</w:t>
            </w:r>
          </w:p>
        </w:tc>
        <w:tc>
          <w:tcPr>
            <w:tcW w:type="dxa" w:w="1927"/>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6"/>
                <w:szCs w:val="16"/>
              </w:rPr>
              <w:t xml:space="preserve">Todos</w:t>
            </w:r>
          </w:p>
        </w:tc>
        <w:tc>
          <w:tcPr>
            <w:tcW w:type="dxa" w:w="2893"/>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6"/>
                <w:szCs w:val="16"/>
              </w:rPr>
              <w:t xml:space="preserve">Catálogo (solo proveedores verificados)</w:t>
            </w:r>
          </w:p>
        </w:tc>
      </w:tr>
      <w:tr>
        <w:trPr>
          <w:cantSplit/>
        </w:trPr>
        <w:tc>
          <w:tcPr>
            <w:tcW w:type="dxa" w:w="1156"/>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6"/>
                <w:szCs w:val="16"/>
              </w:rPr>
              <w:t xml:space="preserve">GET</w:t>
            </w:r>
          </w:p>
        </w:tc>
        <w:tc>
          <w:tcPr>
            <w:tcW w:type="dxa" w:w="3662"/>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6"/>
                <w:szCs w:val="16"/>
              </w:rPr>
              <w:t xml:space="preserve">/api/servicios/:id</w:t>
            </w:r>
          </w:p>
        </w:tc>
        <w:tc>
          <w:tcPr>
            <w:tcW w:type="dxa" w:w="1927"/>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6"/>
                <w:szCs w:val="16"/>
              </w:rPr>
              <w:t xml:space="preserve">Todos</w:t>
            </w:r>
          </w:p>
        </w:tc>
        <w:tc>
          <w:tcPr>
            <w:tcW w:type="dxa" w:w="2893"/>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6"/>
                <w:szCs w:val="16"/>
              </w:rPr>
              <w:t xml:space="preserve">Detalle de un servicio</w:t>
            </w:r>
          </w:p>
        </w:tc>
      </w:tr>
      <w:tr>
        <w:trPr>
          <w:cantSplit/>
        </w:trPr>
        <w:tc>
          <w:tcPr>
            <w:tcW w:type="dxa" w:w="1156"/>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6"/>
                <w:szCs w:val="16"/>
              </w:rPr>
              <w:t xml:space="preserve">GET / POST</w:t>
            </w:r>
          </w:p>
        </w:tc>
        <w:tc>
          <w:tcPr>
            <w:tcW w:type="dxa" w:w="3662"/>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6"/>
                <w:szCs w:val="16"/>
              </w:rPr>
              <w:t xml:space="preserve">/api/mis-servicios</w:t>
            </w:r>
          </w:p>
        </w:tc>
        <w:tc>
          <w:tcPr>
            <w:tcW w:type="dxa" w:w="1927"/>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6"/>
                <w:szCs w:val="16"/>
              </w:rPr>
              <w:t xml:space="preserve">Proveedor</w:t>
            </w:r>
          </w:p>
        </w:tc>
        <w:tc>
          <w:tcPr>
            <w:tcW w:type="dxa" w:w="2893"/>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6"/>
                <w:szCs w:val="16"/>
              </w:rPr>
              <w:t xml:space="preserve">Listar y publicar servicios propios</w:t>
            </w:r>
          </w:p>
        </w:tc>
      </w:tr>
      <w:tr>
        <w:trPr>
          <w:cantSplit/>
        </w:trPr>
        <w:tc>
          <w:tcPr>
            <w:tcW w:type="dxa" w:w="1156"/>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6"/>
                <w:szCs w:val="16"/>
              </w:rPr>
              <w:t xml:space="preserve">PUT / PATCH</w:t>
            </w:r>
          </w:p>
        </w:tc>
        <w:tc>
          <w:tcPr>
            <w:tcW w:type="dxa" w:w="3662"/>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6"/>
                <w:szCs w:val="16"/>
              </w:rPr>
              <w:t xml:space="preserve">/api/mis-servicios/:id · /:id/estado</w:t>
            </w:r>
          </w:p>
        </w:tc>
        <w:tc>
          <w:tcPr>
            <w:tcW w:type="dxa" w:w="1927"/>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6"/>
                <w:szCs w:val="16"/>
              </w:rPr>
              <w:t xml:space="preserve">Proveedor</w:t>
            </w:r>
          </w:p>
        </w:tc>
        <w:tc>
          <w:tcPr>
            <w:tcW w:type="dxa" w:w="2893"/>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6"/>
                <w:szCs w:val="16"/>
              </w:rPr>
              <w:t xml:space="preserve">Editar y activar/desactivar</w:t>
            </w:r>
          </w:p>
        </w:tc>
      </w:tr>
      <w:tr>
        <w:trPr>
          <w:cantSplit/>
        </w:trPr>
        <w:tc>
          <w:tcPr>
            <w:tcW w:type="dxa" w:w="1156"/>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6"/>
                <w:szCs w:val="16"/>
              </w:rPr>
              <w:t xml:space="preserve">GET / POST</w:t>
            </w:r>
          </w:p>
        </w:tc>
        <w:tc>
          <w:tcPr>
            <w:tcW w:type="dxa" w:w="3662"/>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6"/>
                <w:szCs w:val="16"/>
              </w:rPr>
              <w:t xml:space="preserve">/api/solicitudes?estado=&amp;q=</w:t>
            </w:r>
          </w:p>
        </w:tc>
        <w:tc>
          <w:tcPr>
            <w:tcW w:type="dxa" w:w="1927"/>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6"/>
                <w:szCs w:val="16"/>
              </w:rPr>
              <w:t xml:space="preserve">Según rol / cliente</w:t>
            </w:r>
          </w:p>
        </w:tc>
        <w:tc>
          <w:tcPr>
            <w:tcW w:type="dxa" w:w="2893"/>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6"/>
                <w:szCs w:val="16"/>
              </w:rPr>
              <w:t xml:space="preserve">Listar con resumen por estado / crear solicitud</w:t>
            </w:r>
          </w:p>
        </w:tc>
      </w:tr>
      <w:tr>
        <w:trPr>
          <w:cantSplit/>
        </w:trPr>
        <w:tc>
          <w:tcPr>
            <w:tcW w:type="dxa" w:w="1156"/>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6"/>
                <w:szCs w:val="16"/>
              </w:rPr>
              <w:t xml:space="preserve">GET</w:t>
            </w:r>
          </w:p>
        </w:tc>
        <w:tc>
          <w:tcPr>
            <w:tcW w:type="dxa" w:w="3662"/>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6"/>
                <w:szCs w:val="16"/>
              </w:rPr>
              <w:t xml:space="preserve">/api/solicitudes/:id</w:t>
            </w:r>
          </w:p>
        </w:tc>
        <w:tc>
          <w:tcPr>
            <w:tcW w:type="dxa" w:w="1927"/>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6"/>
                <w:szCs w:val="16"/>
              </w:rPr>
              <w:t xml:space="preserve">Participantes, admin</w:t>
            </w:r>
          </w:p>
        </w:tc>
        <w:tc>
          <w:tcPr>
            <w:tcW w:type="dxa" w:w="2893"/>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6"/>
                <w:szCs w:val="16"/>
              </w:rPr>
              <w:t xml:space="preserve">Expediente completo con acciones disponibles</w:t>
            </w:r>
          </w:p>
        </w:tc>
      </w:tr>
      <w:tr>
        <w:trPr>
          <w:cantSplit/>
        </w:trPr>
        <w:tc>
          <w:tcPr>
            <w:tcW w:type="dxa" w:w="1156"/>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6"/>
                <w:szCs w:val="16"/>
              </w:rPr>
              <w:t xml:space="preserve">PATCH</w:t>
            </w:r>
          </w:p>
        </w:tc>
        <w:tc>
          <w:tcPr>
            <w:tcW w:type="dxa" w:w="3662"/>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6"/>
                <w:szCs w:val="16"/>
              </w:rPr>
              <w:t xml:space="preserve">/api/solicitudes/:id/estado</w:t>
            </w:r>
          </w:p>
        </w:tc>
        <w:tc>
          <w:tcPr>
            <w:tcW w:type="dxa" w:w="1927"/>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6"/>
                <w:szCs w:val="16"/>
              </w:rPr>
              <w:t xml:space="preserve">Según la máquina de estados</w:t>
            </w:r>
          </w:p>
        </w:tc>
        <w:tc>
          <w:tcPr>
            <w:tcW w:type="dxa" w:w="2893"/>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6"/>
                <w:szCs w:val="16"/>
              </w:rPr>
              <w:t xml:space="preserve">aceptar, rechazar, pagar, agendar, iniciar, completar, cancelar</w:t>
            </w:r>
          </w:p>
        </w:tc>
      </w:tr>
      <w:tr>
        <w:trPr>
          <w:cantSplit/>
        </w:trPr>
        <w:tc>
          <w:tcPr>
            <w:tcW w:type="dxa" w:w="1156"/>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6"/>
                <w:szCs w:val="16"/>
              </w:rPr>
              <w:t xml:space="preserve">POST</w:t>
            </w:r>
          </w:p>
        </w:tc>
        <w:tc>
          <w:tcPr>
            <w:tcW w:type="dxa" w:w="3662"/>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6"/>
                <w:szCs w:val="16"/>
              </w:rPr>
              <w:t xml:space="preserve">/api/solicitudes/:id/mensajes · /resena</w:t>
            </w:r>
          </w:p>
        </w:tc>
        <w:tc>
          <w:tcPr>
            <w:tcW w:type="dxa" w:w="1927"/>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6"/>
                <w:szCs w:val="16"/>
              </w:rPr>
              <w:t xml:space="preserve">Participantes / cliente</w:t>
            </w:r>
          </w:p>
        </w:tc>
        <w:tc>
          <w:tcPr>
            <w:tcW w:type="dxa" w:w="2893"/>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6"/>
                <w:szCs w:val="16"/>
              </w:rPr>
              <w:t xml:space="preserve">Enviar mensaje · calificar</w:t>
            </w:r>
          </w:p>
        </w:tc>
      </w:tr>
      <w:tr>
        <w:trPr>
          <w:cantSplit/>
        </w:trPr>
        <w:tc>
          <w:tcPr>
            <w:tcW w:type="dxa" w:w="1156"/>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6"/>
                <w:szCs w:val="16"/>
              </w:rPr>
              <w:t xml:space="preserve">GET</w:t>
            </w:r>
          </w:p>
        </w:tc>
        <w:tc>
          <w:tcPr>
            <w:tcW w:type="dxa" w:w="3662"/>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6"/>
                <w:szCs w:val="16"/>
              </w:rPr>
              <w:t xml:space="preserve">/api/agenda</w:t>
            </w:r>
          </w:p>
        </w:tc>
        <w:tc>
          <w:tcPr>
            <w:tcW w:type="dxa" w:w="1927"/>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6"/>
                <w:szCs w:val="16"/>
              </w:rPr>
              <w:t xml:space="preserve">Proveedor</w:t>
            </w:r>
          </w:p>
        </w:tc>
        <w:tc>
          <w:tcPr>
            <w:tcW w:type="dxa" w:w="2893"/>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6"/>
                <w:szCs w:val="16"/>
              </w:rPr>
              <w:t xml:space="preserve">Servicios por programar, agendados y en curso</w:t>
            </w:r>
          </w:p>
        </w:tc>
      </w:tr>
      <w:tr>
        <w:trPr>
          <w:cantSplit/>
        </w:trPr>
        <w:tc>
          <w:tcPr>
            <w:tcW w:type="dxa" w:w="1156"/>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6"/>
                <w:szCs w:val="16"/>
              </w:rPr>
              <w:t xml:space="preserve">GET / PATCH</w:t>
            </w:r>
          </w:p>
        </w:tc>
        <w:tc>
          <w:tcPr>
            <w:tcW w:type="dxa" w:w="3662"/>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6"/>
                <w:szCs w:val="16"/>
              </w:rPr>
              <w:t xml:space="preserve">/api/admin/usuarios · /:id/estado</w:t>
            </w:r>
          </w:p>
        </w:tc>
        <w:tc>
          <w:tcPr>
            <w:tcW w:type="dxa" w:w="1927"/>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6"/>
                <w:szCs w:val="16"/>
              </w:rPr>
              <w:t xml:space="preserve">Admin</w:t>
            </w:r>
          </w:p>
        </w:tc>
        <w:tc>
          <w:tcPr>
            <w:tcW w:type="dxa" w:w="2893"/>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6"/>
                <w:szCs w:val="16"/>
              </w:rPr>
              <w:t xml:space="preserve">Usuarios y activación</w:t>
            </w:r>
          </w:p>
        </w:tc>
      </w:tr>
      <w:tr>
        <w:trPr>
          <w:cantSplit/>
        </w:trPr>
        <w:tc>
          <w:tcPr>
            <w:tcW w:type="dxa" w:w="1156"/>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6"/>
                <w:szCs w:val="16"/>
              </w:rPr>
              <w:t xml:space="preserve">GET / PATCH</w:t>
            </w:r>
          </w:p>
        </w:tc>
        <w:tc>
          <w:tcPr>
            <w:tcW w:type="dxa" w:w="3662"/>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6"/>
                <w:szCs w:val="16"/>
              </w:rPr>
              <w:t xml:space="preserve">/api/admin/proveedores · /:id/verificacion</w:t>
            </w:r>
          </w:p>
        </w:tc>
        <w:tc>
          <w:tcPr>
            <w:tcW w:type="dxa" w:w="1927"/>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6"/>
                <w:szCs w:val="16"/>
              </w:rPr>
              <w:t xml:space="preserve">Admin</w:t>
            </w:r>
          </w:p>
        </w:tc>
        <w:tc>
          <w:tcPr>
            <w:tcW w:type="dxa" w:w="2893"/>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6"/>
                <w:szCs w:val="16"/>
              </w:rPr>
              <w:t xml:space="preserve">Verificar o rechazar proveedores</w:t>
            </w:r>
          </w:p>
        </w:tc>
      </w:tr>
      <w:tr>
        <w:trPr>
          <w:cantSplit/>
        </w:trPr>
        <w:tc>
          <w:tcPr>
            <w:tcW w:type="dxa" w:w="1156"/>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6"/>
                <w:szCs w:val="16"/>
              </w:rPr>
              <w:t xml:space="preserve">GET</w:t>
            </w:r>
          </w:p>
        </w:tc>
        <w:tc>
          <w:tcPr>
            <w:tcW w:type="dxa" w:w="3662"/>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6"/>
                <w:szCs w:val="16"/>
              </w:rPr>
              <w:t xml:space="preserve">/api/admin/reportes · /reportes/solicitudes.csv</w:t>
            </w:r>
          </w:p>
        </w:tc>
        <w:tc>
          <w:tcPr>
            <w:tcW w:type="dxa" w:w="1927"/>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6"/>
                <w:szCs w:val="16"/>
              </w:rPr>
              <w:t xml:space="preserve">Admin</w:t>
            </w:r>
          </w:p>
        </w:tc>
        <w:tc>
          <w:tcPr>
            <w:tcW w:type="dxa" w:w="2893"/>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6"/>
                <w:szCs w:val="16"/>
              </w:rPr>
              <w:t xml:space="preserve">Indicadores y exportación</w:t>
            </w:r>
          </w:p>
        </w:tc>
      </w:tr>
      <w:tr>
        <w:trPr>
          <w:cantSplit/>
        </w:trPr>
        <w:tc>
          <w:tcPr>
            <w:tcW w:type="dxa" w:w="1156"/>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6"/>
                <w:szCs w:val="16"/>
              </w:rPr>
              <w:t xml:space="preserve">GET</w:t>
            </w:r>
          </w:p>
        </w:tc>
        <w:tc>
          <w:tcPr>
            <w:tcW w:type="dxa" w:w="3662"/>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6"/>
                <w:szCs w:val="16"/>
              </w:rPr>
              <w:t xml:space="preserve">/api/admin/auditoria?accion=</w:t>
            </w:r>
          </w:p>
        </w:tc>
        <w:tc>
          <w:tcPr>
            <w:tcW w:type="dxa" w:w="1927"/>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6"/>
                <w:szCs w:val="16"/>
              </w:rPr>
              <w:t xml:space="preserve">Admin</w:t>
            </w:r>
          </w:p>
        </w:tc>
        <w:tc>
          <w:tcPr>
            <w:tcW w:type="dxa" w:w="2893"/>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6"/>
                <w:szCs w:val="16"/>
              </w:rPr>
              <w:t xml:space="preserve">Bitácora de operaciones</w:t>
            </w:r>
          </w:p>
        </w:tc>
      </w:tr>
      <w:tr>
        <w:trPr>
          <w:cantSplit/>
        </w:trPr>
        <w:tc>
          <w:tcPr>
            <w:tcW w:type="dxa" w:w="1156"/>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6"/>
                <w:szCs w:val="16"/>
              </w:rPr>
              <w:t xml:space="preserve">GET</w:t>
            </w:r>
          </w:p>
        </w:tc>
        <w:tc>
          <w:tcPr>
            <w:tcW w:type="dxa" w:w="3662"/>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6"/>
                <w:szCs w:val="16"/>
              </w:rPr>
              <w:t xml:space="preserve">/api/sistema/librerias · /api/sistema/salud</w:t>
            </w:r>
          </w:p>
        </w:tc>
        <w:tc>
          <w:tcPr>
            <w:tcW w:type="dxa" w:w="1927"/>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6"/>
                <w:szCs w:val="16"/>
              </w:rPr>
              <w:t xml:space="preserve">Admin</w:t>
            </w:r>
          </w:p>
        </w:tc>
        <w:tc>
          <w:tcPr>
            <w:tcW w:type="dxa" w:w="2893"/>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6"/>
                <w:szCs w:val="16"/>
              </w:rPr>
              <w:t xml:space="preserve">Verificación en vivo y salud del sistema</w:t>
            </w:r>
          </w:p>
        </w:tc>
      </w:tr>
    </w:tbl>
    <w:p>
      <w:pPr>
        <w:pStyle w:val="Heading1"/>
        <w:pageBreakBefore/>
      </w:pPr>
      <w:r>
        <w:t xml:space="preserve">11. Control de versiones con Git y GitHub</w:t>
      </w:r>
    </w:p>
    <w:p>
      <w:pPr>
        <w:spacing w:after="120" w:line="300"/>
        <w:jc w:val="both"/>
      </w:pPr>
      <w:r>
        <w:t xml:space="preserve">El código se versiona con </w:t>
      </w:r>
      <w:r>
        <w:rPr>
          <w:b/>
          <w:bCs/>
        </w:rPr>
        <w:t xml:space="preserve">Git</w:t>
      </w:r>
      <w:r>
        <w:t xml:space="preserve"> y se aloja en el repositorio </w:t>
      </w:r>
      <w:r>
        <w:rPr>
          <w:b/>
          <w:bCs/>
        </w:rPr>
        <w:t xml:space="preserve">github.com/Luis-Enrique-34/Command-Service</w:t>
      </w:r>
      <w:r>
        <w:t xml:space="preserve">. El historial registra el avance desde la plantilla inicial (26/08/2026) hasta el incremento de autenticación del APF2 (28/09/2026); el incremento del APF3 se integra mediante una rama de desarrollo y se etiqueta como </w:t>
      </w:r>
      <w:r>
        <w:rPr>
          <w:b/>
          <w:bCs/>
        </w:rPr>
        <w:t xml:space="preserve">v0.3-APF3</w:t>
      </w:r>
      <w:r>
        <w:t xml:space="preserve">.</w:t>
      </w:r>
    </w:p>
    <w:p>
      <w:pPr>
        <w:keepNext/>
        <w:spacing w:after="0" w:before="160"/>
      </w:pPr>
      <w:r>
        <w:rPr>
          <w:b/>
          <w:bCs/>
        </w:rPr>
        <w:t xml:space="preserve">Tabla 24</w:t>
      </w:r>
    </w:p>
    <w:p>
      <w:pPr>
        <w:keepNext/>
        <w:spacing w:after="80"/>
      </w:pPr>
      <w:r>
        <w:rPr>
          <w:i/>
          <w:iCs/>
        </w:rPr>
        <w:t xml:space="preserve">Historial del repositorio hasta el APF2</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7"/>
        <w:gridCol w:w="1349"/>
        <w:gridCol w:w="6362"/>
      </w:tblGrid>
      <w:tr>
        <w:trPr>
          <w:cantSplit/>
          <w:tblHeader/>
        </w:trPr>
        <w:tc>
          <w:tcPr>
            <w:tcW w:type="dxa" w:w="1927"/>
            <w:tcBorders>
              <w:top w:val="single" w:color="D4D4D8" w:sz="4"/>
              <w:left w:val="single" w:color="D4D4D8" w:sz="4"/>
              <w:bottom w:val="single" w:color="D4D4D8" w:sz="4"/>
              <w:right w:val="single" w:color="D4D4D8" w:sz="4"/>
            </w:tcBorders>
            <w:shd w:fill="18181B" w:color="auto" w:val="clear"/>
            <w:tcMar>
              <w:top w:type="dxa" w:w="60"/>
              <w:left w:type="dxa" w:w="90"/>
              <w:bottom w:type="dxa" w:w="60"/>
              <w:right w:type="dxa" w:w="90"/>
            </w:tcMar>
            <w:vAlign w:val="center"/>
          </w:tcPr>
          <w:p>
            <w:pPr>
              <w:spacing w:after="20" w:line="252"/>
              <w:jc w:val="left"/>
            </w:pPr>
            <w:r>
              <w:rPr>
                <w:b/>
                <w:bCs/>
                <w:color w:val="FFFFFF"/>
                <w:sz w:val="17"/>
                <w:szCs w:val="17"/>
              </w:rPr>
              <w:t xml:space="preserve">Commit</w:t>
            </w:r>
          </w:p>
        </w:tc>
        <w:tc>
          <w:tcPr>
            <w:tcW w:type="dxa" w:w="1349"/>
            <w:tcBorders>
              <w:top w:val="single" w:color="D4D4D8" w:sz="4"/>
              <w:left w:val="single" w:color="D4D4D8" w:sz="4"/>
              <w:bottom w:val="single" w:color="D4D4D8" w:sz="4"/>
              <w:right w:val="single" w:color="D4D4D8" w:sz="4"/>
            </w:tcBorders>
            <w:shd w:fill="18181B" w:color="auto" w:val="clear"/>
            <w:tcMar>
              <w:top w:type="dxa" w:w="60"/>
              <w:left w:type="dxa" w:w="90"/>
              <w:bottom w:type="dxa" w:w="60"/>
              <w:right w:type="dxa" w:w="90"/>
            </w:tcMar>
            <w:vAlign w:val="center"/>
          </w:tcPr>
          <w:p>
            <w:pPr>
              <w:spacing w:after="20" w:line="252"/>
              <w:jc w:val="left"/>
            </w:pPr>
            <w:r>
              <w:rPr>
                <w:b/>
                <w:bCs/>
                <w:color w:val="FFFFFF"/>
                <w:sz w:val="17"/>
                <w:szCs w:val="17"/>
              </w:rPr>
              <w:t xml:space="preserve">Fecha</w:t>
            </w:r>
          </w:p>
        </w:tc>
        <w:tc>
          <w:tcPr>
            <w:tcW w:type="dxa" w:w="6362"/>
            <w:tcBorders>
              <w:top w:val="single" w:color="D4D4D8" w:sz="4"/>
              <w:left w:val="single" w:color="D4D4D8" w:sz="4"/>
              <w:bottom w:val="single" w:color="D4D4D8" w:sz="4"/>
              <w:right w:val="single" w:color="D4D4D8" w:sz="4"/>
            </w:tcBorders>
            <w:shd w:fill="18181B" w:color="auto" w:val="clear"/>
            <w:tcMar>
              <w:top w:type="dxa" w:w="60"/>
              <w:left w:type="dxa" w:w="90"/>
              <w:bottom w:type="dxa" w:w="60"/>
              <w:right w:type="dxa" w:w="90"/>
            </w:tcMar>
            <w:vAlign w:val="center"/>
          </w:tcPr>
          <w:p>
            <w:pPr>
              <w:spacing w:after="20" w:line="252"/>
              <w:jc w:val="left"/>
            </w:pPr>
            <w:r>
              <w:rPr>
                <w:b/>
                <w:bCs/>
                <w:color w:val="FFFFFF"/>
                <w:sz w:val="17"/>
                <w:szCs w:val="17"/>
              </w:rPr>
              <w:t xml:space="preserve">Descripción</w:t>
            </w:r>
          </w:p>
        </w:tc>
      </w:tr>
      <w:tr>
        <w:trPr>
          <w:cantSplit/>
        </w:trPr>
        <w:tc>
          <w:tcPr>
            <w:tcW w:type="dxa" w:w="1927"/>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7"/>
                <w:szCs w:val="17"/>
              </w:rPr>
              <w:t xml:space="preserve">137c944</w:t>
            </w:r>
          </w:p>
        </w:tc>
        <w:tc>
          <w:tcPr>
            <w:tcW w:type="dxa" w:w="1349"/>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7"/>
                <w:szCs w:val="17"/>
              </w:rPr>
              <w:t xml:space="preserve">26/08/2026</w:t>
            </w:r>
          </w:p>
        </w:tc>
        <w:tc>
          <w:tcPr>
            <w:tcW w:type="dxa" w:w="6362"/>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7"/>
                <w:szCs w:val="17"/>
              </w:rPr>
              <w:t xml:space="preserve">Initial commit</w:t>
            </w:r>
          </w:p>
        </w:tc>
      </w:tr>
      <w:tr>
        <w:trPr>
          <w:cantSplit/>
        </w:trPr>
        <w:tc>
          <w:tcPr>
            <w:tcW w:type="dxa" w:w="1927"/>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7"/>
                <w:szCs w:val="17"/>
              </w:rPr>
              <w:t xml:space="preserve">851a2ec</w:t>
            </w:r>
          </w:p>
        </w:tc>
        <w:tc>
          <w:tcPr>
            <w:tcW w:type="dxa" w:w="1349"/>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7"/>
                <w:szCs w:val="17"/>
              </w:rPr>
              <w:t xml:space="preserve">26/08/2026</w:t>
            </w:r>
          </w:p>
        </w:tc>
        <w:tc>
          <w:tcPr>
            <w:tcW w:type="dxa" w:w="6362"/>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7"/>
                <w:szCs w:val="17"/>
              </w:rPr>
              <w:t xml:space="preserve">Primera plantilla de landing Command Service (rama landing)</w:t>
            </w:r>
          </w:p>
        </w:tc>
      </w:tr>
      <w:tr>
        <w:trPr>
          <w:cantSplit/>
        </w:trPr>
        <w:tc>
          <w:tcPr>
            <w:tcW w:type="dxa" w:w="1927"/>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7"/>
                <w:szCs w:val="17"/>
              </w:rPr>
              <w:t xml:space="preserve">07edf74 · ba4a6f5</w:t>
            </w:r>
          </w:p>
        </w:tc>
        <w:tc>
          <w:tcPr>
            <w:tcW w:type="dxa" w:w="1349"/>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7"/>
                <w:szCs w:val="17"/>
              </w:rPr>
              <w:t xml:space="preserve">27/08/2026</w:t>
            </w:r>
          </w:p>
        </w:tc>
        <w:tc>
          <w:tcPr>
            <w:tcW w:type="dxa" w:w="6362"/>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7"/>
                <w:szCs w:val="17"/>
              </w:rPr>
              <w:t xml:space="preserve">Fusión con GitHub y actualización de logos en header y footer</w:t>
            </w:r>
          </w:p>
        </w:tc>
      </w:tr>
      <w:tr>
        <w:trPr>
          <w:cantSplit/>
        </w:trPr>
        <w:tc>
          <w:tcPr>
            <w:tcW w:type="dxa" w:w="1927"/>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7"/>
                <w:szCs w:val="17"/>
              </w:rPr>
              <w:t xml:space="preserve">06cb62d · 6d9b2d6</w:t>
            </w:r>
          </w:p>
        </w:tc>
        <w:tc>
          <w:tcPr>
            <w:tcW w:type="dxa" w:w="1349"/>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7"/>
                <w:szCs w:val="17"/>
              </w:rPr>
              <w:t xml:space="preserve">31/08/2026</w:t>
            </w:r>
          </w:p>
        </w:tc>
        <w:tc>
          <w:tcPr>
            <w:tcW w:type="dxa" w:w="6362"/>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7"/>
                <w:szCs w:val="17"/>
              </w:rPr>
              <w:t xml:space="preserve">Landing completa con logo y favicon; merge de la rama main</w:t>
            </w:r>
          </w:p>
        </w:tc>
      </w:tr>
      <w:tr>
        <w:trPr>
          <w:cantSplit/>
        </w:trPr>
        <w:tc>
          <w:tcPr>
            <w:tcW w:type="dxa" w:w="1927"/>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7"/>
                <w:szCs w:val="17"/>
              </w:rPr>
              <w:t xml:space="preserve">a845e20 · 26c854b</w:t>
            </w:r>
          </w:p>
        </w:tc>
        <w:tc>
          <w:tcPr>
            <w:tcW w:type="dxa" w:w="1349"/>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7"/>
                <w:szCs w:val="17"/>
              </w:rPr>
              <w:t xml:space="preserve">31/08/2026</w:t>
            </w:r>
          </w:p>
        </w:tc>
        <w:tc>
          <w:tcPr>
            <w:tcW w:type="dxa" w:w="6362"/>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7"/>
                <w:szCs w:val="17"/>
              </w:rPr>
              <w:t xml:space="preserve">Eliminación de archivos subidos por error y limpieza de comentarios</w:t>
            </w:r>
          </w:p>
        </w:tc>
      </w:tr>
      <w:tr>
        <w:trPr>
          <w:cantSplit/>
        </w:trPr>
        <w:tc>
          <w:tcPr>
            <w:tcW w:type="dxa" w:w="1927"/>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7"/>
                <w:szCs w:val="17"/>
              </w:rPr>
              <w:t xml:space="preserve">3f73d43</w:t>
            </w:r>
          </w:p>
        </w:tc>
        <w:tc>
          <w:tcPr>
            <w:tcW w:type="dxa" w:w="1349"/>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7"/>
                <w:szCs w:val="17"/>
              </w:rPr>
              <w:t xml:space="preserve">28/09/2026</w:t>
            </w:r>
          </w:p>
        </w:tc>
        <w:tc>
          <w:tcPr>
            <w:tcW w:type="dxa" w:w="6362"/>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7"/>
                <w:szCs w:val="17"/>
              </w:rPr>
              <w:t xml:space="preserve">Login y registro con Node.js, Express y Supabase enlazado con DBeaver (APF2)</w:t>
            </w:r>
          </w:p>
        </w:tc>
      </w:tr>
    </w:tbl>
    <w:p>
      <w:pPr>
        <w:pStyle w:val="Heading2"/>
        <w:keepNext/>
      </w:pPr>
      <w:r>
        <w:t xml:space="preserve">11.1 Estrategia de ramas y convención de commits</w:t>
      </w:r>
    </w:p>
    <w:p>
      <w:pPr>
        <w:pStyle w:val="ListParagraph"/>
        <w:numPr>
          <w:ilvl w:val="0"/>
          <w:numId w:val="2"/>
        </w:numPr>
        <w:spacing w:after="60" w:line="288"/>
        <w:jc w:val="left"/>
      </w:pPr>
      <w:r>
        <w:rPr>
          <w:b/>
          <w:bCs/>
        </w:rPr>
        <w:t xml:space="preserve">main</w:t>
      </w:r>
      <w:r>
        <w:t xml:space="preserve">: versión estable que se presenta en cada evaluación; solo recibe fusiones etiquetadas (v0.1-APF1, v0.2-APF2, v0.3-APF3).</w:t>
      </w:r>
    </w:p>
    <w:p>
      <w:pPr>
        <w:pStyle w:val="ListParagraph"/>
        <w:numPr>
          <w:ilvl w:val="0"/>
          <w:numId w:val="2"/>
        </w:numPr>
        <w:spacing w:after="60" w:line="288"/>
        <w:jc w:val="left"/>
      </w:pPr>
      <w:r>
        <w:rPr>
          <w:b/>
          <w:bCs/>
        </w:rPr>
        <w:t xml:space="preserve">develop</w:t>
      </w:r>
      <w:r>
        <w:t xml:space="preserve">: integración del trabajo en curso de la Unidad 3; cada commit agrupa un módulo coherente para que el historial sea legible.</w:t>
      </w:r>
    </w:p>
    <w:p>
      <w:pPr>
        <w:pStyle w:val="ListParagraph"/>
        <w:numPr>
          <w:ilvl w:val="0"/>
          <w:numId w:val="2"/>
        </w:numPr>
        <w:spacing w:after="60" w:line="288"/>
        <w:jc w:val="left"/>
      </w:pPr>
      <w:r>
        <w:rPr>
          <w:b/>
          <w:bCs/>
        </w:rPr>
        <w:t xml:space="preserve">Ramas de funcionalidad</w:t>
      </w:r>
      <w:r>
        <w:t xml:space="preserve"> (</w:t>
      </w:r>
      <w:r>
        <w:rPr>
          <w:rFonts w:ascii="Consolas" w:cs="Consolas" w:eastAsia="Consolas" w:hAnsi="Consolas"/>
          <w:color w:val="9F1239"/>
          <w:sz w:val="20"/>
          <w:szCs w:val="20"/>
        </w:rPr>
        <w:t xml:space="preserve">feature/…</w:t>
      </w:r>
      <w:r>
        <w:t xml:space="preserve">) para cambios grandes de la Unidad 4 (pruebas de seguridad, despliegue).</w:t>
      </w:r>
    </w:p>
    <w:p>
      <w:pPr>
        <w:pStyle w:val="ListParagraph"/>
        <w:numPr>
          <w:ilvl w:val="0"/>
          <w:numId w:val="2"/>
        </w:numPr>
        <w:spacing w:after="60" w:line="288"/>
        <w:jc w:val="left"/>
      </w:pPr>
      <w:r>
        <w:rPr>
          <w:b/>
          <w:bCs/>
        </w:rPr>
        <w:t xml:space="preserve">Mensajes de commit</w:t>
      </w:r>
      <w:r>
        <w:t xml:space="preserve"> con el formato </w:t>
      </w:r>
      <w:r>
        <w:rPr>
          <w:i/>
          <w:iCs/>
        </w:rPr>
        <w:t xml:space="preserve">tipo(ámbito): descripción</w:t>
      </w:r>
      <w:r>
        <w:t xml:space="preserve"> (feat, fix, refactor, test, docs), por ejemplo </w:t>
      </w:r>
      <w:r>
        <w:rPr>
          <w:rFonts w:ascii="Consolas" w:cs="Consolas" w:eastAsia="Consolas" w:hAnsi="Consolas"/>
          <w:color w:val="9F1239"/>
          <w:sz w:val="20"/>
          <w:szCs w:val="20"/>
        </w:rPr>
        <w:t xml:space="preserve">feat(solicitudes): máquina de estados y pago en custodia</w:t>
      </w:r>
      <w:r>
        <w:t xml:space="preserve">.</w:t>
      </w:r>
    </w:p>
    <w:p>
      <w:pPr>
        <w:pStyle w:val="ListParagraph"/>
        <w:numPr>
          <w:ilvl w:val="0"/>
          <w:numId w:val="2"/>
        </w:numPr>
        <w:spacing w:after="60" w:line="288"/>
        <w:jc w:val="left"/>
      </w:pPr>
      <w:r>
        <w:rPr>
          <w:b/>
          <w:bCs/>
        </w:rPr>
        <w:t xml:space="preserve">.gitignore</w:t>
      </w:r>
      <w:r>
        <w:t xml:space="preserve"> excluye </w:t>
      </w:r>
      <w:r>
        <w:rPr>
          <w:rFonts w:ascii="Consolas" w:cs="Consolas" w:eastAsia="Consolas" w:hAnsi="Consolas"/>
          <w:color w:val="9F1239"/>
          <w:sz w:val="20"/>
          <w:szCs w:val="20"/>
        </w:rPr>
        <w:t xml:space="preserve">node_modules/</w:t>
      </w:r>
      <w:r>
        <w:t xml:space="preserve">, </w:t>
      </w:r>
      <w:r>
        <w:rPr>
          <w:rFonts w:ascii="Consolas" w:cs="Consolas" w:eastAsia="Consolas" w:hAnsi="Consolas"/>
          <w:color w:val="9F1239"/>
          <w:sz w:val="20"/>
          <w:szCs w:val="20"/>
        </w:rPr>
        <w:t xml:space="preserve">.env</w:t>
      </w:r>
      <w:r>
        <w:t xml:space="preserve">, </w:t>
      </w:r>
      <w:r>
        <w:rPr>
          <w:rFonts w:ascii="Consolas" w:cs="Consolas" w:eastAsia="Consolas" w:hAnsi="Consolas"/>
          <w:color w:val="9F1239"/>
          <w:sz w:val="20"/>
          <w:szCs w:val="20"/>
        </w:rPr>
        <w:t xml:space="preserve">*.log</w:t>
      </w:r>
      <w:r>
        <w:t xml:space="preserve"> y </w:t>
      </w:r>
      <w:r>
        <w:rPr>
          <w:rFonts w:ascii="Consolas" w:cs="Consolas" w:eastAsia="Consolas" w:hAnsi="Consolas"/>
          <w:color w:val="9F1239"/>
          <w:sz w:val="20"/>
          <w:szCs w:val="20"/>
        </w:rPr>
        <w:t xml:space="preserve">certs/</w:t>
      </w:r>
      <w:r>
        <w:t xml:space="preserve">: ninguna credencial llega a GitHub.</w:t>
      </w:r>
    </w:p>
    <w:p>
      <w:pPr>
        <w:keepNext/>
        <w:spacing w:after="0" w:before="200"/>
      </w:pPr>
      <w:r>
        <w:rPr>
          <w:b/>
          <w:bCs/>
        </w:rPr>
        <w:t xml:space="preserve">Figura 9</w:t>
      </w:r>
    </w:p>
    <w:p>
      <w:pPr>
        <w:keepNext/>
        <w:spacing w:after="80"/>
      </w:pPr>
      <w:r>
        <w:rPr>
          <w:i/>
          <w:iCs/>
        </w:rPr>
        <w:t xml:space="preserve">Estrategia de ramas e incremento APF3 sobre el historial del repositorio</w:t>
      </w:r>
    </w:p>
    <w:p>
      <w:pPr>
        <w:keepNext/>
        <w:jc w:val="center"/>
      </w:pPr>
      <w:r>
        <w:drawing>
          <wp:inline distT="0" distB="0" distL="0" distR="0">
            <wp:extent cx="5334000" cy="2581275"/>
            <wp:effectExtent t="0" r="0" b="0" l="0"/>
            <wp:docPr id="10" name="figura9" descr="Estrategia de ramas e incremento APF3 sobre el historial del repositorio" title="Estrategia de ramas e incremento APF3 sobre el historial del reposito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2581275"/>
                    </a:xfrm>
                    <a:prstGeom prst="rect">
                      <a:avLst/>
                    </a:prstGeom>
                  </pic:spPr>
                </pic:pic>
              </a:graphicData>
            </a:graphic>
          </wp:inline>
        </w:drawing>
      </w:r>
    </w:p>
    <w:p>
      <w:pPr>
        <w:spacing w:after="200" w:before="60"/>
      </w:pPr>
      <w:r>
        <w:rPr>
          <w:i/>
          <w:iCs/>
          <w:color w:val="52525B"/>
          <w:sz w:val="18"/>
          <w:szCs w:val="18"/>
        </w:rPr>
        <w:t xml:space="preserve">Nota. </w:t>
      </w:r>
      <w:r>
        <w:rPr>
          <w:color w:val="52525B"/>
          <w:sz w:val="18"/>
          <w:szCs w:val="18"/>
        </w:rPr>
        <w:t xml:space="preserve">Elaboración propia. Los commits de develop agrupan los módulos del APF3 y se integran en main con la etiqueta v0.3-APF3.</w:t>
      </w:r>
    </w:p>
    <w:p>
      <w:pPr>
        <w:pStyle w:val="Heading1"/>
        <w:pageBreakBefore/>
      </w:pPr>
      <w:r>
        <w:t xml:space="preserve">12. Pruebas de software (TDD)</w:t>
      </w:r>
    </w:p>
    <w:p>
      <w:pPr>
        <w:spacing w:after="120" w:line="300"/>
        <w:jc w:val="both"/>
      </w:pPr>
      <w:r>
        <w:t xml:space="preserve">Las pruebas se escriben con el ejecutor nativo de Node.js (</w:t>
      </w:r>
      <w:r>
        <w:rPr>
          <w:b/>
          <w:bCs/>
        </w:rPr>
        <w:t xml:space="preserve">node:test</w:t>
      </w:r>
      <w:r>
        <w:t xml:space="preserve">) y se lanzan con </w:t>
      </w:r>
      <w:r>
        <w:rPr>
          <w:rFonts w:ascii="Consolas" w:cs="Consolas" w:eastAsia="Consolas" w:hAnsi="Consolas"/>
          <w:color w:val="9F1239"/>
          <w:sz w:val="20"/>
          <w:szCs w:val="20"/>
        </w:rPr>
        <w:t xml:space="preserve">npm test</w:t>
      </w:r>
      <w:r>
        <w:t xml:space="preserve">. Se dividen en </w:t>
      </w:r>
      <w:r>
        <w:rPr>
          <w:b/>
          <w:bCs/>
        </w:rPr>
        <w:t xml:space="preserve">unitarias</w:t>
      </w:r>
      <w:r>
        <w:t xml:space="preserve"> (reglas de negocio, sin base de datos) y de </w:t>
      </w:r>
      <w:r>
        <w:rPr>
          <w:b/>
          <w:bCs/>
        </w:rPr>
        <w:t xml:space="preserve">integración</w:t>
      </w:r>
      <w:r>
        <w:t xml:space="preserve"> (servidor real contra la base de datos configurada, usando las cuentas demo; solo leen datos o verifican rechazos, por lo que pueden ejecutarse también contra Supabase). Resultado actual: </w:t>
      </w:r>
      <w:r>
        <w:rPr>
          <w:b/>
          <w:bCs/>
        </w:rPr>
        <w:t xml:space="preserve">18 de 18 pruebas aprobadas</w:t>
      </w:r>
      <w:r>
        <w:t xml:space="preserve">.</w:t>
      </w:r>
    </w:p>
    <w:p>
      <w:pPr>
        <w:keepNext/>
        <w:spacing w:after="0" w:before="160"/>
      </w:pPr>
      <w:r>
        <w:rPr>
          <w:b/>
          <w:bCs/>
        </w:rPr>
        <w:t xml:space="preserve">Tabla 25</w:t>
      </w:r>
    </w:p>
    <w:p>
      <w:pPr>
        <w:keepNext/>
        <w:spacing w:after="80"/>
      </w:pPr>
      <w:r>
        <w:rPr>
          <w:i/>
          <w:iCs/>
        </w:rPr>
        <w:t xml:space="preserve">Casos de prueba automatizados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
        <w:gridCol w:w="1349"/>
        <w:gridCol w:w="5782"/>
        <w:gridCol w:w="1544"/>
      </w:tblGrid>
      <w:tr>
        <w:trPr>
          <w:cantSplit/>
          <w:tblHeader/>
        </w:trPr>
        <w:tc>
          <w:tcPr>
            <w:tcW w:type="dxa" w:w="963"/>
            <w:tcBorders>
              <w:top w:val="single" w:color="D4D4D8" w:sz="4"/>
              <w:left w:val="single" w:color="D4D4D8" w:sz="4"/>
              <w:bottom w:val="single" w:color="D4D4D8" w:sz="4"/>
              <w:right w:val="single" w:color="D4D4D8" w:sz="4"/>
            </w:tcBorders>
            <w:shd w:fill="18181B" w:color="auto" w:val="clear"/>
            <w:tcMar>
              <w:top w:type="dxa" w:w="60"/>
              <w:left w:type="dxa" w:w="90"/>
              <w:bottom w:type="dxa" w:w="60"/>
              <w:right w:type="dxa" w:w="90"/>
            </w:tcMar>
            <w:vAlign w:val="center"/>
          </w:tcPr>
          <w:p>
            <w:pPr>
              <w:spacing w:after="20" w:line="252"/>
              <w:jc w:val="center"/>
            </w:pPr>
            <w:r>
              <w:rPr>
                <w:b/>
                <w:bCs/>
                <w:color w:val="FFFFFF"/>
                <w:sz w:val="16"/>
                <w:szCs w:val="16"/>
              </w:rPr>
              <w:t xml:space="preserve">ID</w:t>
            </w:r>
          </w:p>
        </w:tc>
        <w:tc>
          <w:tcPr>
            <w:tcW w:type="dxa" w:w="1349"/>
            <w:tcBorders>
              <w:top w:val="single" w:color="D4D4D8" w:sz="4"/>
              <w:left w:val="single" w:color="D4D4D8" w:sz="4"/>
              <w:bottom w:val="single" w:color="D4D4D8" w:sz="4"/>
              <w:right w:val="single" w:color="D4D4D8" w:sz="4"/>
            </w:tcBorders>
            <w:shd w:fill="18181B" w:color="auto" w:val="clear"/>
            <w:tcMar>
              <w:top w:type="dxa" w:w="60"/>
              <w:left w:type="dxa" w:w="90"/>
              <w:bottom w:type="dxa" w:w="60"/>
              <w:right w:type="dxa" w:w="90"/>
            </w:tcMar>
            <w:vAlign w:val="center"/>
          </w:tcPr>
          <w:p>
            <w:pPr>
              <w:spacing w:after="20" w:line="252"/>
              <w:jc w:val="left"/>
            </w:pPr>
            <w:r>
              <w:rPr>
                <w:b/>
                <w:bCs/>
                <w:color w:val="FFFFFF"/>
                <w:sz w:val="16"/>
                <w:szCs w:val="16"/>
              </w:rPr>
              <w:t xml:space="preserve">Tipo</w:t>
            </w:r>
          </w:p>
        </w:tc>
        <w:tc>
          <w:tcPr>
            <w:tcW w:type="dxa" w:w="5782"/>
            <w:tcBorders>
              <w:top w:val="single" w:color="D4D4D8" w:sz="4"/>
              <w:left w:val="single" w:color="D4D4D8" w:sz="4"/>
              <w:bottom w:val="single" w:color="D4D4D8" w:sz="4"/>
              <w:right w:val="single" w:color="D4D4D8" w:sz="4"/>
            </w:tcBorders>
            <w:shd w:fill="18181B" w:color="auto" w:val="clear"/>
            <w:tcMar>
              <w:top w:type="dxa" w:w="60"/>
              <w:left w:type="dxa" w:w="90"/>
              <w:bottom w:type="dxa" w:w="60"/>
              <w:right w:type="dxa" w:w="90"/>
            </w:tcMar>
            <w:vAlign w:val="center"/>
          </w:tcPr>
          <w:p>
            <w:pPr>
              <w:spacing w:after="20" w:line="252"/>
              <w:jc w:val="left"/>
            </w:pPr>
            <w:r>
              <w:rPr>
                <w:b/>
                <w:bCs/>
                <w:color w:val="FFFFFF"/>
                <w:sz w:val="16"/>
                <w:szCs w:val="16"/>
              </w:rPr>
              <w:t xml:space="preserve">Caso</w:t>
            </w:r>
          </w:p>
        </w:tc>
        <w:tc>
          <w:tcPr>
            <w:tcW w:type="dxa" w:w="1544"/>
            <w:tcBorders>
              <w:top w:val="single" w:color="D4D4D8" w:sz="4"/>
              <w:left w:val="single" w:color="D4D4D8" w:sz="4"/>
              <w:bottom w:val="single" w:color="D4D4D8" w:sz="4"/>
              <w:right w:val="single" w:color="D4D4D8" w:sz="4"/>
            </w:tcBorders>
            <w:shd w:fill="18181B" w:color="auto" w:val="clear"/>
            <w:tcMar>
              <w:top w:type="dxa" w:w="60"/>
              <w:left w:type="dxa" w:w="90"/>
              <w:bottom w:type="dxa" w:w="60"/>
              <w:right w:type="dxa" w:w="90"/>
            </w:tcMar>
            <w:vAlign w:val="center"/>
          </w:tcPr>
          <w:p>
            <w:pPr>
              <w:spacing w:after="20" w:line="252"/>
              <w:jc w:val="center"/>
            </w:pPr>
            <w:r>
              <w:rPr>
                <w:b/>
                <w:bCs/>
                <w:color w:val="FFFFFF"/>
                <w:sz w:val="16"/>
                <w:szCs w:val="16"/>
              </w:rPr>
              <w:t xml:space="preserve">Resultado</w:t>
            </w:r>
          </w:p>
        </w:tc>
      </w:tr>
      <w:tr>
        <w:trPr>
          <w:cantSplit/>
        </w:trPr>
        <w:tc>
          <w:tcPr>
            <w:tcW w:type="dxa" w:w="963"/>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center"/>
            </w:pPr>
            <w:r>
              <w:rPr>
                <w:sz w:val="16"/>
                <w:szCs w:val="16"/>
              </w:rPr>
              <w:t xml:space="preserve">PU-01</w:t>
            </w:r>
          </w:p>
        </w:tc>
        <w:tc>
          <w:tcPr>
            <w:tcW w:type="dxa" w:w="1349"/>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6"/>
                <w:szCs w:val="16"/>
              </w:rPr>
              <w:t xml:space="preserve">Unitaria</w:t>
            </w:r>
          </w:p>
        </w:tc>
        <w:tc>
          <w:tcPr>
            <w:tcW w:type="dxa" w:w="5782"/>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6"/>
                <w:szCs w:val="16"/>
              </w:rPr>
              <w:t xml:space="preserve">El flujo feliz recorre los 6 estados en orden</w:t>
            </w:r>
          </w:p>
        </w:tc>
        <w:tc>
          <w:tcPr>
            <w:tcW w:type="dxa" w:w="1544"/>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center"/>
            </w:pPr>
            <w:r>
              <w:rPr>
                <w:sz w:val="16"/>
                <w:szCs w:val="16"/>
              </w:rPr>
              <w:t xml:space="preserve">Aprobado</w:t>
            </w:r>
          </w:p>
        </w:tc>
      </w:tr>
      <w:tr>
        <w:trPr>
          <w:cantSplit/>
        </w:trPr>
        <w:tc>
          <w:tcPr>
            <w:tcW w:type="dxa" w:w="963"/>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center"/>
            </w:pPr>
            <w:r>
              <w:rPr>
                <w:sz w:val="16"/>
                <w:szCs w:val="16"/>
              </w:rPr>
              <w:t xml:space="preserve">PU-02</w:t>
            </w:r>
          </w:p>
        </w:tc>
        <w:tc>
          <w:tcPr>
            <w:tcW w:type="dxa" w:w="1349"/>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6"/>
                <w:szCs w:val="16"/>
              </w:rPr>
              <w:t xml:space="preserve">Unitaria</w:t>
            </w:r>
          </w:p>
        </w:tc>
        <w:tc>
          <w:tcPr>
            <w:tcW w:type="dxa" w:w="5782"/>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6"/>
                <w:szCs w:val="16"/>
              </w:rPr>
              <w:t xml:space="preserve">Solo el proveedor dueño puede aceptar o rechazar</w:t>
            </w:r>
          </w:p>
        </w:tc>
        <w:tc>
          <w:tcPr>
            <w:tcW w:type="dxa" w:w="1544"/>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center"/>
            </w:pPr>
            <w:r>
              <w:rPr>
                <w:sz w:val="16"/>
                <w:szCs w:val="16"/>
              </w:rPr>
              <w:t xml:space="preserve">Aprobado</w:t>
            </w:r>
          </w:p>
        </w:tc>
      </w:tr>
      <w:tr>
        <w:trPr>
          <w:cantSplit/>
        </w:trPr>
        <w:tc>
          <w:tcPr>
            <w:tcW w:type="dxa" w:w="963"/>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center"/>
            </w:pPr>
            <w:r>
              <w:rPr>
                <w:sz w:val="16"/>
                <w:szCs w:val="16"/>
              </w:rPr>
              <w:t xml:space="preserve">PU-03</w:t>
            </w:r>
          </w:p>
        </w:tc>
        <w:tc>
          <w:tcPr>
            <w:tcW w:type="dxa" w:w="1349"/>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6"/>
                <w:szCs w:val="16"/>
              </w:rPr>
              <w:t xml:space="preserve">Unitaria</w:t>
            </w:r>
          </w:p>
        </w:tc>
        <w:tc>
          <w:tcPr>
            <w:tcW w:type="dxa" w:w="5782"/>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6"/>
                <w:szCs w:val="16"/>
              </w:rPr>
              <w:t xml:space="preserve">Solo el cliente paga y da la conformidad</w:t>
            </w:r>
          </w:p>
        </w:tc>
        <w:tc>
          <w:tcPr>
            <w:tcW w:type="dxa" w:w="1544"/>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center"/>
            </w:pPr>
            <w:r>
              <w:rPr>
                <w:sz w:val="16"/>
                <w:szCs w:val="16"/>
              </w:rPr>
              <w:t xml:space="preserve">Aprobado</w:t>
            </w:r>
          </w:p>
        </w:tc>
      </w:tr>
      <w:tr>
        <w:trPr>
          <w:cantSplit/>
        </w:trPr>
        <w:tc>
          <w:tcPr>
            <w:tcW w:type="dxa" w:w="963"/>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center"/>
            </w:pPr>
            <w:r>
              <w:rPr>
                <w:sz w:val="16"/>
                <w:szCs w:val="16"/>
              </w:rPr>
              <w:t xml:space="preserve">PU-04</w:t>
            </w:r>
          </w:p>
        </w:tc>
        <w:tc>
          <w:tcPr>
            <w:tcW w:type="dxa" w:w="1349"/>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6"/>
                <w:szCs w:val="16"/>
              </w:rPr>
              <w:t xml:space="preserve">Unitaria</w:t>
            </w:r>
          </w:p>
        </w:tc>
        <w:tc>
          <w:tcPr>
            <w:tcW w:type="dxa" w:w="5782"/>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6"/>
                <w:szCs w:val="16"/>
              </w:rPr>
              <w:t xml:space="preserve">No se puede saltar estados (por confirmar → completada)</w:t>
            </w:r>
          </w:p>
        </w:tc>
        <w:tc>
          <w:tcPr>
            <w:tcW w:type="dxa" w:w="1544"/>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center"/>
            </w:pPr>
            <w:r>
              <w:rPr>
                <w:sz w:val="16"/>
                <w:szCs w:val="16"/>
              </w:rPr>
              <w:t xml:space="preserve">Aprobado</w:t>
            </w:r>
          </w:p>
        </w:tc>
      </w:tr>
      <w:tr>
        <w:trPr>
          <w:cantSplit/>
        </w:trPr>
        <w:tc>
          <w:tcPr>
            <w:tcW w:type="dxa" w:w="963"/>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center"/>
            </w:pPr>
            <w:r>
              <w:rPr>
                <w:sz w:val="16"/>
                <w:szCs w:val="16"/>
              </w:rPr>
              <w:t xml:space="preserve">PU-05</w:t>
            </w:r>
          </w:p>
        </w:tc>
        <w:tc>
          <w:tcPr>
            <w:tcW w:type="dxa" w:w="1349"/>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6"/>
                <w:szCs w:val="16"/>
              </w:rPr>
              <w:t xml:space="preserve">Unitaria</w:t>
            </w:r>
          </w:p>
        </w:tc>
        <w:tc>
          <w:tcPr>
            <w:tcW w:type="dxa" w:w="5782"/>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6"/>
                <w:szCs w:val="16"/>
              </w:rPr>
              <w:t xml:space="preserve">Los estados finales no admiten acciones</w:t>
            </w:r>
          </w:p>
        </w:tc>
        <w:tc>
          <w:tcPr>
            <w:tcW w:type="dxa" w:w="1544"/>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center"/>
            </w:pPr>
            <w:r>
              <w:rPr>
                <w:sz w:val="16"/>
                <w:szCs w:val="16"/>
              </w:rPr>
              <w:t xml:space="preserve">Aprobado</w:t>
            </w:r>
          </w:p>
        </w:tc>
      </w:tr>
      <w:tr>
        <w:trPr>
          <w:cantSplit/>
        </w:trPr>
        <w:tc>
          <w:tcPr>
            <w:tcW w:type="dxa" w:w="963"/>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center"/>
            </w:pPr>
            <w:r>
              <w:rPr>
                <w:sz w:val="16"/>
                <w:szCs w:val="16"/>
              </w:rPr>
              <w:t xml:space="preserve">PU-06</w:t>
            </w:r>
          </w:p>
        </w:tc>
        <w:tc>
          <w:tcPr>
            <w:tcW w:type="dxa" w:w="1349"/>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6"/>
                <w:szCs w:val="16"/>
              </w:rPr>
              <w:t xml:space="preserve">Unitaria</w:t>
            </w:r>
          </w:p>
        </w:tc>
        <w:tc>
          <w:tcPr>
            <w:tcW w:type="dxa" w:w="5782"/>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6"/>
                <w:szCs w:val="16"/>
              </w:rPr>
              <w:t xml:space="preserve">El administrador solo puede cancelar (supervisión)</w:t>
            </w:r>
          </w:p>
        </w:tc>
        <w:tc>
          <w:tcPr>
            <w:tcW w:type="dxa" w:w="1544"/>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center"/>
            </w:pPr>
            <w:r>
              <w:rPr>
                <w:sz w:val="16"/>
                <w:szCs w:val="16"/>
              </w:rPr>
              <w:t xml:space="preserve">Aprobado</w:t>
            </w:r>
          </w:p>
        </w:tc>
      </w:tr>
      <w:tr>
        <w:trPr>
          <w:cantSplit/>
        </w:trPr>
        <w:tc>
          <w:tcPr>
            <w:tcW w:type="dxa" w:w="963"/>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center"/>
            </w:pPr>
            <w:r>
              <w:rPr>
                <w:sz w:val="16"/>
                <w:szCs w:val="16"/>
              </w:rPr>
              <w:t xml:space="preserve">PU-07</w:t>
            </w:r>
          </w:p>
        </w:tc>
        <w:tc>
          <w:tcPr>
            <w:tcW w:type="dxa" w:w="1349"/>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6"/>
                <w:szCs w:val="16"/>
              </w:rPr>
              <w:t xml:space="preserve">Unitaria</w:t>
            </w:r>
          </w:p>
        </w:tc>
        <w:tc>
          <w:tcPr>
            <w:tcW w:type="dxa" w:w="5782"/>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6"/>
                <w:szCs w:val="16"/>
              </w:rPr>
              <w:t xml:space="preserve">Las acciones que piden datos los declaran (motivo, método, fecha)</w:t>
            </w:r>
          </w:p>
        </w:tc>
        <w:tc>
          <w:tcPr>
            <w:tcW w:type="dxa" w:w="1544"/>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center"/>
            </w:pPr>
            <w:r>
              <w:rPr>
                <w:sz w:val="16"/>
                <w:szCs w:val="16"/>
              </w:rPr>
              <w:t xml:space="preserve">Aprobado</w:t>
            </w:r>
          </w:p>
        </w:tc>
      </w:tr>
      <w:tr>
        <w:trPr>
          <w:cantSplit/>
        </w:trPr>
        <w:tc>
          <w:tcPr>
            <w:tcW w:type="dxa" w:w="963"/>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center"/>
            </w:pPr>
            <w:r>
              <w:rPr>
                <w:sz w:val="16"/>
                <w:szCs w:val="16"/>
              </w:rPr>
              <w:t xml:space="preserve">PI-01</w:t>
            </w:r>
          </w:p>
        </w:tc>
        <w:tc>
          <w:tcPr>
            <w:tcW w:type="dxa" w:w="1349"/>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6"/>
                <w:szCs w:val="16"/>
              </w:rPr>
              <w:t xml:space="preserve">Integración</w:t>
            </w:r>
          </w:p>
        </w:tc>
        <w:tc>
          <w:tcPr>
            <w:tcW w:type="dxa" w:w="5782"/>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6"/>
                <w:szCs w:val="16"/>
              </w:rPr>
              <w:t xml:space="preserve">Login correcto entrega cookie HttpOnly y SameSite=Strict y nunca devuelve el hash</w:t>
            </w:r>
          </w:p>
        </w:tc>
        <w:tc>
          <w:tcPr>
            <w:tcW w:type="dxa" w:w="1544"/>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center"/>
            </w:pPr>
            <w:r>
              <w:rPr>
                <w:sz w:val="16"/>
                <w:szCs w:val="16"/>
              </w:rPr>
              <w:t xml:space="preserve">Aprobado</w:t>
            </w:r>
          </w:p>
        </w:tc>
      </w:tr>
      <w:tr>
        <w:trPr>
          <w:cantSplit/>
        </w:trPr>
        <w:tc>
          <w:tcPr>
            <w:tcW w:type="dxa" w:w="963"/>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center"/>
            </w:pPr>
            <w:r>
              <w:rPr>
                <w:sz w:val="16"/>
                <w:szCs w:val="16"/>
              </w:rPr>
              <w:t xml:space="preserve">PI-02</w:t>
            </w:r>
          </w:p>
        </w:tc>
        <w:tc>
          <w:tcPr>
            <w:tcW w:type="dxa" w:w="1349"/>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6"/>
                <w:szCs w:val="16"/>
              </w:rPr>
              <w:t xml:space="preserve">Integración</w:t>
            </w:r>
          </w:p>
        </w:tc>
        <w:tc>
          <w:tcPr>
            <w:tcW w:type="dxa" w:w="5782"/>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6"/>
                <w:szCs w:val="16"/>
              </w:rPr>
              <w:t xml:space="preserve">Login incorrecto responde un mensaje genérico (401)</w:t>
            </w:r>
          </w:p>
        </w:tc>
        <w:tc>
          <w:tcPr>
            <w:tcW w:type="dxa" w:w="1544"/>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center"/>
            </w:pPr>
            <w:r>
              <w:rPr>
                <w:sz w:val="16"/>
                <w:szCs w:val="16"/>
              </w:rPr>
              <w:t xml:space="preserve">Aprobado</w:t>
            </w:r>
          </w:p>
        </w:tc>
      </w:tr>
      <w:tr>
        <w:trPr>
          <w:cantSplit/>
        </w:trPr>
        <w:tc>
          <w:tcPr>
            <w:tcW w:type="dxa" w:w="963"/>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center"/>
            </w:pPr>
            <w:r>
              <w:rPr>
                <w:sz w:val="16"/>
                <w:szCs w:val="16"/>
              </w:rPr>
              <w:t xml:space="preserve">PI-03</w:t>
            </w:r>
          </w:p>
        </w:tc>
        <w:tc>
          <w:tcPr>
            <w:tcW w:type="dxa" w:w="1349"/>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6"/>
                <w:szCs w:val="16"/>
              </w:rPr>
              <w:t xml:space="preserve">Integración</w:t>
            </w:r>
          </w:p>
        </w:tc>
        <w:tc>
          <w:tcPr>
            <w:tcW w:type="dxa" w:w="5782"/>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6"/>
                <w:szCs w:val="16"/>
              </w:rPr>
              <w:t xml:space="preserve">Las rutas privadas exigen sesión (401)</w:t>
            </w:r>
          </w:p>
        </w:tc>
        <w:tc>
          <w:tcPr>
            <w:tcW w:type="dxa" w:w="1544"/>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center"/>
            </w:pPr>
            <w:r>
              <w:rPr>
                <w:sz w:val="16"/>
                <w:szCs w:val="16"/>
              </w:rPr>
              <w:t xml:space="preserve">Aprobado</w:t>
            </w:r>
          </w:p>
        </w:tc>
      </w:tr>
      <w:tr>
        <w:trPr>
          <w:cantSplit/>
        </w:trPr>
        <w:tc>
          <w:tcPr>
            <w:tcW w:type="dxa" w:w="963"/>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center"/>
            </w:pPr>
            <w:r>
              <w:rPr>
                <w:sz w:val="16"/>
                <w:szCs w:val="16"/>
              </w:rPr>
              <w:t xml:space="preserve">PI-04</w:t>
            </w:r>
          </w:p>
        </w:tc>
        <w:tc>
          <w:tcPr>
            <w:tcW w:type="dxa" w:w="1349"/>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6"/>
                <w:szCs w:val="16"/>
              </w:rPr>
              <w:t xml:space="preserve">Integración</w:t>
            </w:r>
          </w:p>
        </w:tc>
        <w:tc>
          <w:tcPr>
            <w:tcW w:type="dxa" w:w="5782"/>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6"/>
                <w:szCs w:val="16"/>
              </w:rPr>
              <w:t xml:space="preserve">Un cliente no accede a rutas de administración ni de proveedor (403)</w:t>
            </w:r>
          </w:p>
        </w:tc>
        <w:tc>
          <w:tcPr>
            <w:tcW w:type="dxa" w:w="1544"/>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center"/>
            </w:pPr>
            <w:r>
              <w:rPr>
                <w:sz w:val="16"/>
                <w:szCs w:val="16"/>
              </w:rPr>
              <w:t xml:space="preserve">Aprobado</w:t>
            </w:r>
          </w:p>
        </w:tc>
      </w:tr>
      <w:tr>
        <w:trPr>
          <w:cantSplit/>
        </w:trPr>
        <w:tc>
          <w:tcPr>
            <w:tcW w:type="dxa" w:w="963"/>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center"/>
            </w:pPr>
            <w:r>
              <w:rPr>
                <w:sz w:val="16"/>
                <w:szCs w:val="16"/>
              </w:rPr>
              <w:t xml:space="preserve">PI-05</w:t>
            </w:r>
          </w:p>
        </w:tc>
        <w:tc>
          <w:tcPr>
            <w:tcW w:type="dxa" w:w="1349"/>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6"/>
                <w:szCs w:val="16"/>
              </w:rPr>
              <w:t xml:space="preserve">Integración</w:t>
            </w:r>
          </w:p>
        </w:tc>
        <w:tc>
          <w:tcPr>
            <w:tcW w:type="dxa" w:w="5782"/>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6"/>
                <w:szCs w:val="16"/>
              </w:rPr>
              <w:t xml:space="preserve">El catálogo solo muestra proveedores verificados</w:t>
            </w:r>
          </w:p>
        </w:tc>
        <w:tc>
          <w:tcPr>
            <w:tcW w:type="dxa" w:w="1544"/>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center"/>
            </w:pPr>
            <w:r>
              <w:rPr>
                <w:sz w:val="16"/>
                <w:szCs w:val="16"/>
              </w:rPr>
              <w:t xml:space="preserve">Aprobado</w:t>
            </w:r>
          </w:p>
        </w:tc>
      </w:tr>
      <w:tr>
        <w:trPr>
          <w:cantSplit/>
        </w:trPr>
        <w:tc>
          <w:tcPr>
            <w:tcW w:type="dxa" w:w="963"/>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center"/>
            </w:pPr>
            <w:r>
              <w:rPr>
                <w:sz w:val="16"/>
                <w:szCs w:val="16"/>
              </w:rPr>
              <w:t xml:space="preserve">PI-06</w:t>
            </w:r>
          </w:p>
        </w:tc>
        <w:tc>
          <w:tcPr>
            <w:tcW w:type="dxa" w:w="1349"/>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6"/>
                <w:szCs w:val="16"/>
              </w:rPr>
              <w:t xml:space="preserve">Integración</w:t>
            </w:r>
          </w:p>
        </w:tc>
        <w:tc>
          <w:tcPr>
            <w:tcW w:type="dxa" w:w="5782"/>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6"/>
                <w:szCs w:val="16"/>
              </w:rPr>
              <w:t xml:space="preserve">Un proveedor no ve solicitudes de otro proveedor (IDOR → 404)</w:t>
            </w:r>
          </w:p>
        </w:tc>
        <w:tc>
          <w:tcPr>
            <w:tcW w:type="dxa" w:w="1544"/>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center"/>
            </w:pPr>
            <w:r>
              <w:rPr>
                <w:sz w:val="16"/>
                <w:szCs w:val="16"/>
              </w:rPr>
              <w:t xml:space="preserve">Aprobado</w:t>
            </w:r>
          </w:p>
        </w:tc>
      </w:tr>
      <w:tr>
        <w:trPr>
          <w:cantSplit/>
        </w:trPr>
        <w:tc>
          <w:tcPr>
            <w:tcW w:type="dxa" w:w="963"/>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center"/>
            </w:pPr>
            <w:r>
              <w:rPr>
                <w:sz w:val="16"/>
                <w:szCs w:val="16"/>
              </w:rPr>
              <w:t xml:space="preserve">PI-07</w:t>
            </w:r>
          </w:p>
        </w:tc>
        <w:tc>
          <w:tcPr>
            <w:tcW w:type="dxa" w:w="1349"/>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6"/>
                <w:szCs w:val="16"/>
              </w:rPr>
              <w:t xml:space="preserve">Integración</w:t>
            </w:r>
          </w:p>
        </w:tc>
        <w:tc>
          <w:tcPr>
            <w:tcW w:type="dxa" w:w="5782"/>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6"/>
                <w:szCs w:val="16"/>
              </w:rPr>
              <w:t xml:space="preserve">La validación rechaza datos inválidos e IDs mal formados (400)</w:t>
            </w:r>
          </w:p>
        </w:tc>
        <w:tc>
          <w:tcPr>
            <w:tcW w:type="dxa" w:w="1544"/>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center"/>
            </w:pPr>
            <w:r>
              <w:rPr>
                <w:sz w:val="16"/>
                <w:szCs w:val="16"/>
              </w:rPr>
              <w:t xml:space="preserve">Aprobado</w:t>
            </w:r>
          </w:p>
        </w:tc>
      </w:tr>
      <w:tr>
        <w:trPr>
          <w:cantSplit/>
        </w:trPr>
        <w:tc>
          <w:tcPr>
            <w:tcW w:type="dxa" w:w="963"/>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center"/>
            </w:pPr>
            <w:r>
              <w:rPr>
                <w:sz w:val="16"/>
                <w:szCs w:val="16"/>
              </w:rPr>
              <w:t xml:space="preserve">PI-08</w:t>
            </w:r>
          </w:p>
        </w:tc>
        <w:tc>
          <w:tcPr>
            <w:tcW w:type="dxa" w:w="1349"/>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6"/>
                <w:szCs w:val="16"/>
              </w:rPr>
              <w:t xml:space="preserve">Integración</w:t>
            </w:r>
          </w:p>
        </w:tc>
        <w:tc>
          <w:tcPr>
            <w:tcW w:type="dxa" w:w="5782"/>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6"/>
                <w:szCs w:val="16"/>
              </w:rPr>
              <w:t xml:space="preserve">Un cliente no puede aceptar solicitudes (403)</w:t>
            </w:r>
          </w:p>
        </w:tc>
        <w:tc>
          <w:tcPr>
            <w:tcW w:type="dxa" w:w="1544"/>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center"/>
            </w:pPr>
            <w:r>
              <w:rPr>
                <w:sz w:val="16"/>
                <w:szCs w:val="16"/>
              </w:rPr>
              <w:t xml:space="preserve">Aprobado</w:t>
            </w:r>
          </w:p>
        </w:tc>
      </w:tr>
      <w:tr>
        <w:trPr>
          <w:cantSplit/>
        </w:trPr>
        <w:tc>
          <w:tcPr>
            <w:tcW w:type="dxa" w:w="963"/>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center"/>
            </w:pPr>
            <w:r>
              <w:rPr>
                <w:sz w:val="16"/>
                <w:szCs w:val="16"/>
              </w:rPr>
              <w:t xml:space="preserve">PI-09</w:t>
            </w:r>
          </w:p>
        </w:tc>
        <w:tc>
          <w:tcPr>
            <w:tcW w:type="dxa" w:w="1349"/>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6"/>
                <w:szCs w:val="16"/>
              </w:rPr>
              <w:t xml:space="preserve">Integración</w:t>
            </w:r>
          </w:p>
        </w:tc>
        <w:tc>
          <w:tcPr>
            <w:tcW w:type="dxa" w:w="5782"/>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6"/>
                <w:szCs w:val="16"/>
              </w:rPr>
              <w:t xml:space="preserve">El administrador verifica las librerías en vivo y todas funcionan</w:t>
            </w:r>
          </w:p>
        </w:tc>
        <w:tc>
          <w:tcPr>
            <w:tcW w:type="dxa" w:w="1544"/>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center"/>
            </w:pPr>
            <w:r>
              <w:rPr>
                <w:sz w:val="16"/>
                <w:szCs w:val="16"/>
              </w:rPr>
              <w:t xml:space="preserve">Aprobado</w:t>
            </w:r>
          </w:p>
        </w:tc>
      </w:tr>
      <w:tr>
        <w:trPr>
          <w:cantSplit/>
        </w:trPr>
        <w:tc>
          <w:tcPr>
            <w:tcW w:type="dxa" w:w="963"/>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center"/>
            </w:pPr>
            <w:r>
              <w:rPr>
                <w:sz w:val="16"/>
                <w:szCs w:val="16"/>
              </w:rPr>
              <w:t xml:space="preserve">PI-10</w:t>
            </w:r>
          </w:p>
        </w:tc>
        <w:tc>
          <w:tcPr>
            <w:tcW w:type="dxa" w:w="1349"/>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6"/>
                <w:szCs w:val="16"/>
              </w:rPr>
              <w:t xml:space="preserve">Integración</w:t>
            </w:r>
          </w:p>
        </w:tc>
        <w:tc>
          <w:tcPr>
            <w:tcW w:type="dxa" w:w="5782"/>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6"/>
                <w:szCs w:val="16"/>
              </w:rPr>
              <w:t xml:space="preserve">El reporte CSV se descarga con BOM UTF-8 y cabeceras</w:t>
            </w:r>
          </w:p>
        </w:tc>
        <w:tc>
          <w:tcPr>
            <w:tcW w:type="dxa" w:w="1544"/>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center"/>
            </w:pPr>
            <w:r>
              <w:rPr>
                <w:sz w:val="16"/>
                <w:szCs w:val="16"/>
              </w:rPr>
              <w:t xml:space="preserve">Aprobado</w:t>
            </w:r>
          </w:p>
        </w:tc>
      </w:tr>
      <w:tr>
        <w:trPr>
          <w:cantSplit/>
        </w:trPr>
        <w:tc>
          <w:tcPr>
            <w:tcW w:type="dxa" w:w="963"/>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center"/>
            </w:pPr>
            <w:r>
              <w:rPr>
                <w:sz w:val="16"/>
                <w:szCs w:val="16"/>
              </w:rPr>
              <w:t xml:space="preserve">PI-11</w:t>
            </w:r>
          </w:p>
        </w:tc>
        <w:tc>
          <w:tcPr>
            <w:tcW w:type="dxa" w:w="1349"/>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6"/>
                <w:szCs w:val="16"/>
              </w:rPr>
              <w:t xml:space="preserve">Integración</w:t>
            </w:r>
          </w:p>
        </w:tc>
        <w:tc>
          <w:tcPr>
            <w:tcW w:type="dxa" w:w="5782"/>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6"/>
                <w:szCs w:val="16"/>
              </w:rPr>
              <w:t xml:space="preserve">Cabeceras de seguridad presentes (Helmet) y sin X-Powered-By</w:t>
            </w:r>
          </w:p>
        </w:tc>
        <w:tc>
          <w:tcPr>
            <w:tcW w:type="dxa" w:w="1544"/>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center"/>
            </w:pPr>
            <w:r>
              <w:rPr>
                <w:sz w:val="16"/>
                <w:szCs w:val="16"/>
              </w:rPr>
              <w:t xml:space="preserve">Aprobado</w:t>
            </w:r>
          </w:p>
        </w:tc>
      </w:tr>
    </w:tbl>
    <w:p>
      <w:pPr>
        <w:spacing w:after="120" w:line="300"/>
        <w:jc w:val="both"/>
      </w:pPr>
      <w:r>
        <w:t xml:space="preserve">Además, durante el desarrollo se ejecutó una </w:t>
      </w:r>
      <w:r>
        <w:rPr>
          <w:b/>
          <w:bCs/>
        </w:rPr>
        <w:t xml:space="preserve">prueba de extremo a extremo</w:t>
      </w:r>
      <w:r>
        <w:t xml:space="preserve"> con navegador automatizado que recorrió el flujo completo con los tres roles (solicitar, aceptar, pagar, agendar, iniciar, dar conformidad, calificar, verificar proveedor y publicar servicio) y una </w:t>
      </w:r>
      <w:r>
        <w:rPr>
          <w:b/>
          <w:bCs/>
        </w:rPr>
        <w:t xml:space="preserve">prueba de diseño responsive</w:t>
      </w:r>
      <w:r>
        <w:t xml:space="preserve"> que revisó 17 vistas en 7 anchos de pantalla (320 px a 1920 px) sin elementos desbordados. Estas pruebas detectaron y permitieron corregir dos defectos: el panel lateral no se cerraba al cambiar de módulo y el texto de los indicadores se salía de su tarjeta en pantallas intermedias.</w:t>
      </w:r>
    </w:p>
    <w:p>
      <w:pPr>
        <w:spacing w:after="120" w:line="300"/>
        <w:jc w:val="both"/>
      </w:pPr>
      <w:r>
        <w:rPr>
          <w:b/>
          <w:bCs/>
        </w:rPr>
        <w:t xml:space="preserve">Próximas pruebas (Unidad 4):</w:t>
      </w:r>
      <w:r>
        <w:t xml:space="preserve"> pruebas de seguridad con OWASP ZAP y </w:t>
      </w:r>
      <w:r>
        <w:rPr>
          <w:rFonts w:ascii="Consolas" w:cs="Consolas" w:eastAsia="Consolas" w:hAnsi="Consolas"/>
          <w:color w:val="9F1239"/>
          <w:sz w:val="20"/>
          <w:szCs w:val="20"/>
        </w:rPr>
        <w:t xml:space="preserve">npm audit</w:t>
      </w:r>
      <w:r>
        <w:t xml:space="preserve"> (semana 14), pruebas de carga básicas del catálogo y verificación del despliegue en HTTPS (semana 15).</w:t>
      </w:r>
    </w:p>
    <w:p>
      <w:pPr>
        <w:pStyle w:val="Heading1"/>
        <w:pageBreakBefore/>
      </w:pPr>
      <w:r>
        <w:t xml:space="preserve">13. Implementación de las interfaces gráficas (UX/UI)</w:t>
      </w:r>
    </w:p>
    <w:p>
      <w:pPr>
        <w:spacing w:after="120" w:line="300"/>
        <w:jc w:val="both"/>
      </w:pPr>
      <w:r>
        <w:t xml:space="preserve">Se implementaron </w:t>
      </w:r>
      <w:r>
        <w:rPr>
          <w:b/>
          <w:bCs/>
        </w:rPr>
        <w:t xml:space="preserve">14 vistas</w:t>
      </w:r>
      <w:r>
        <w:t xml:space="preserve">: 3 públicas (landing, registro, inicio de sesión) y 11 módulos del panel, que se muestran según el rol. Todas comparten el sistema de diseño (sección 8.3), funcionan en </w:t>
      </w:r>
      <w:r>
        <w:rPr>
          <w:b/>
          <w:bCs/>
        </w:rPr>
        <w:t xml:space="preserve">tema claro y oscuro</w:t>
      </w:r>
      <w:r>
        <w:t xml:space="preserve"> con un botón presente en cada página, y son </w:t>
      </w:r>
      <w:r>
        <w:rPr>
          <w:b/>
          <w:bCs/>
        </w:rPr>
        <w:t xml:space="preserve">responsive</w:t>
      </w:r>
      <w:r>
        <w:t xml:space="preserve"> desde 320 px (celular) hasta 1920 px (escritorio).</w:t>
      </w:r>
    </w:p>
    <w:p>
      <w:pPr>
        <w:keepNext/>
        <w:spacing w:after="0" w:before="160"/>
      </w:pPr>
      <w:r>
        <w:rPr>
          <w:b/>
          <w:bCs/>
        </w:rPr>
        <w:t xml:space="preserve">Tabla 26</w:t>
      </w:r>
    </w:p>
    <w:p>
      <w:pPr>
        <w:keepNext/>
        <w:spacing w:after="80"/>
      </w:pPr>
      <w:r>
        <w:rPr>
          <w:i/>
          <w:iCs/>
        </w:rPr>
        <w:t xml:space="preserve">Cobertura del alcance comprometido por pantalla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433"/>
        <w:gridCol w:w="1542"/>
        <w:gridCol w:w="1927"/>
        <w:gridCol w:w="1736"/>
      </w:tblGrid>
      <w:tr>
        <w:trPr>
          <w:cantSplit/>
          <w:tblHeader/>
        </w:trPr>
        <w:tc>
          <w:tcPr>
            <w:tcW w:type="dxa" w:w="4433"/>
            <w:tcBorders>
              <w:top w:val="single" w:color="D4D4D8" w:sz="4"/>
              <w:left w:val="single" w:color="D4D4D8" w:sz="4"/>
              <w:bottom w:val="single" w:color="D4D4D8" w:sz="4"/>
              <w:right w:val="single" w:color="D4D4D8" w:sz="4"/>
            </w:tcBorders>
            <w:shd w:fill="18181B" w:color="auto" w:val="clear"/>
            <w:tcMar>
              <w:top w:type="dxa" w:w="60"/>
              <w:left w:type="dxa" w:w="90"/>
              <w:bottom w:type="dxa" w:w="60"/>
              <w:right w:type="dxa" w:w="90"/>
            </w:tcMar>
            <w:vAlign w:val="center"/>
          </w:tcPr>
          <w:p>
            <w:pPr>
              <w:spacing w:after="20" w:line="252"/>
              <w:jc w:val="left"/>
            </w:pPr>
            <w:r>
              <w:rPr>
                <w:b/>
                <w:bCs/>
                <w:color w:val="FFFFFF"/>
                <w:sz w:val="16"/>
                <w:szCs w:val="16"/>
              </w:rPr>
              <w:t xml:space="preserve">Pantalla</w:t>
            </w:r>
          </w:p>
        </w:tc>
        <w:tc>
          <w:tcPr>
            <w:tcW w:type="dxa" w:w="1542"/>
            <w:tcBorders>
              <w:top w:val="single" w:color="D4D4D8" w:sz="4"/>
              <w:left w:val="single" w:color="D4D4D8" w:sz="4"/>
              <w:bottom w:val="single" w:color="D4D4D8" w:sz="4"/>
              <w:right w:val="single" w:color="D4D4D8" w:sz="4"/>
            </w:tcBorders>
            <w:shd w:fill="18181B" w:color="auto" w:val="clear"/>
            <w:tcMar>
              <w:top w:type="dxa" w:w="60"/>
              <w:left w:type="dxa" w:w="90"/>
              <w:bottom w:type="dxa" w:w="60"/>
              <w:right w:type="dxa" w:w="90"/>
            </w:tcMar>
            <w:vAlign w:val="center"/>
          </w:tcPr>
          <w:p>
            <w:pPr>
              <w:spacing w:after="20" w:line="252"/>
              <w:jc w:val="left"/>
            </w:pPr>
            <w:r>
              <w:rPr>
                <w:b/>
                <w:bCs/>
                <w:color w:val="FFFFFF"/>
                <w:sz w:val="16"/>
                <w:szCs w:val="16"/>
              </w:rPr>
              <w:t xml:space="preserve">Rol</w:t>
            </w:r>
          </w:p>
        </w:tc>
        <w:tc>
          <w:tcPr>
            <w:tcW w:type="dxa" w:w="1927"/>
            <w:tcBorders>
              <w:top w:val="single" w:color="D4D4D8" w:sz="4"/>
              <w:left w:val="single" w:color="D4D4D8" w:sz="4"/>
              <w:bottom w:val="single" w:color="D4D4D8" w:sz="4"/>
              <w:right w:val="single" w:color="D4D4D8" w:sz="4"/>
            </w:tcBorders>
            <w:shd w:fill="18181B" w:color="auto" w:val="clear"/>
            <w:tcMar>
              <w:top w:type="dxa" w:w="60"/>
              <w:left w:type="dxa" w:w="90"/>
              <w:bottom w:type="dxa" w:w="60"/>
              <w:right w:type="dxa" w:w="90"/>
            </w:tcMar>
            <w:vAlign w:val="center"/>
          </w:tcPr>
          <w:p>
            <w:pPr>
              <w:spacing w:after="20" w:line="252"/>
              <w:jc w:val="left"/>
            </w:pPr>
            <w:r>
              <w:rPr>
                <w:b/>
                <w:bCs/>
                <w:color w:val="FFFFFF"/>
                <w:sz w:val="16"/>
                <w:szCs w:val="16"/>
              </w:rPr>
              <w:t xml:space="preserve">Requisitos</w:t>
            </w:r>
          </w:p>
        </w:tc>
        <w:tc>
          <w:tcPr>
            <w:tcW w:type="dxa" w:w="1736"/>
            <w:tcBorders>
              <w:top w:val="single" w:color="D4D4D8" w:sz="4"/>
              <w:left w:val="single" w:color="D4D4D8" w:sz="4"/>
              <w:bottom w:val="single" w:color="D4D4D8" w:sz="4"/>
              <w:right w:val="single" w:color="D4D4D8" w:sz="4"/>
            </w:tcBorders>
            <w:shd w:fill="18181B" w:color="auto" w:val="clear"/>
            <w:tcMar>
              <w:top w:type="dxa" w:w="60"/>
              <w:left w:type="dxa" w:w="90"/>
              <w:bottom w:type="dxa" w:w="60"/>
              <w:right w:type="dxa" w:w="90"/>
            </w:tcMar>
            <w:vAlign w:val="center"/>
          </w:tcPr>
          <w:p>
            <w:pPr>
              <w:spacing w:after="20" w:line="252"/>
              <w:jc w:val="left"/>
            </w:pPr>
            <w:r>
              <w:rPr>
                <w:b/>
                <w:bCs/>
                <w:color w:val="FFFFFF"/>
                <w:sz w:val="16"/>
                <w:szCs w:val="16"/>
              </w:rPr>
              <w:t xml:space="preserve">Estado</w:t>
            </w:r>
          </w:p>
        </w:tc>
      </w:tr>
      <w:tr>
        <w:trPr>
          <w:cantSplit/>
        </w:trPr>
        <w:tc>
          <w:tcPr>
            <w:tcW w:type="dxa" w:w="4433"/>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6"/>
                <w:szCs w:val="16"/>
              </w:rPr>
              <w:t xml:space="preserve">Landing (con menú móvil)</w:t>
            </w:r>
          </w:p>
        </w:tc>
        <w:tc>
          <w:tcPr>
            <w:tcW w:type="dxa" w:w="1542"/>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6"/>
                <w:szCs w:val="16"/>
              </w:rPr>
              <w:t xml:space="preserve">Público</w:t>
            </w:r>
          </w:p>
        </w:tc>
        <w:tc>
          <w:tcPr>
            <w:tcW w:type="dxa" w:w="1927"/>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6"/>
                <w:szCs w:val="16"/>
              </w:rPr>
              <w:t xml:space="preserve">—</w:t>
            </w:r>
          </w:p>
        </w:tc>
        <w:tc>
          <w:tcPr>
            <w:tcW w:type="dxa" w:w="1736"/>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6"/>
                <w:szCs w:val="16"/>
              </w:rPr>
              <w:t xml:space="preserve">Implementada</w:t>
            </w:r>
          </w:p>
        </w:tc>
      </w:tr>
      <w:tr>
        <w:trPr>
          <w:cantSplit/>
        </w:trPr>
        <w:tc>
          <w:tcPr>
            <w:tcW w:type="dxa" w:w="4433"/>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6"/>
                <w:szCs w:val="16"/>
              </w:rPr>
              <w:t xml:space="preserve">Registro con selección de rol</w:t>
            </w:r>
          </w:p>
        </w:tc>
        <w:tc>
          <w:tcPr>
            <w:tcW w:type="dxa" w:w="1542"/>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6"/>
                <w:szCs w:val="16"/>
              </w:rPr>
              <w:t xml:space="preserve">Público</w:t>
            </w:r>
          </w:p>
        </w:tc>
        <w:tc>
          <w:tcPr>
            <w:tcW w:type="dxa" w:w="1927"/>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6"/>
                <w:szCs w:val="16"/>
              </w:rPr>
              <w:t xml:space="preserve">RF-01</w:t>
            </w:r>
          </w:p>
        </w:tc>
        <w:tc>
          <w:tcPr>
            <w:tcW w:type="dxa" w:w="1736"/>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6"/>
                <w:szCs w:val="16"/>
              </w:rPr>
              <w:t xml:space="preserve">Implementada</w:t>
            </w:r>
          </w:p>
        </w:tc>
      </w:tr>
      <w:tr>
        <w:trPr>
          <w:cantSplit/>
        </w:trPr>
        <w:tc>
          <w:tcPr>
            <w:tcW w:type="dxa" w:w="4433"/>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6"/>
                <w:szCs w:val="16"/>
              </w:rPr>
              <w:t xml:space="preserve">Inicio de sesión</w:t>
            </w:r>
          </w:p>
        </w:tc>
        <w:tc>
          <w:tcPr>
            <w:tcW w:type="dxa" w:w="1542"/>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6"/>
                <w:szCs w:val="16"/>
              </w:rPr>
              <w:t xml:space="preserve">Público</w:t>
            </w:r>
          </w:p>
        </w:tc>
        <w:tc>
          <w:tcPr>
            <w:tcW w:type="dxa" w:w="1927"/>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6"/>
                <w:szCs w:val="16"/>
              </w:rPr>
              <w:t xml:space="preserve">RF-02</w:t>
            </w:r>
          </w:p>
        </w:tc>
        <w:tc>
          <w:tcPr>
            <w:tcW w:type="dxa" w:w="1736"/>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6"/>
                <w:szCs w:val="16"/>
              </w:rPr>
              <w:t xml:space="preserve">Implementada</w:t>
            </w:r>
          </w:p>
        </w:tc>
      </w:tr>
      <w:tr>
        <w:trPr>
          <w:cantSplit/>
        </w:trPr>
        <w:tc>
          <w:tcPr>
            <w:tcW w:type="dxa" w:w="4433"/>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6"/>
                <w:szCs w:val="16"/>
              </w:rPr>
              <w:t xml:space="preserve">Inicio con indicadores por rol</w:t>
            </w:r>
          </w:p>
        </w:tc>
        <w:tc>
          <w:tcPr>
            <w:tcW w:type="dxa" w:w="1542"/>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6"/>
                <w:szCs w:val="16"/>
              </w:rPr>
              <w:t xml:space="preserve">Todos</w:t>
            </w:r>
          </w:p>
        </w:tc>
        <w:tc>
          <w:tcPr>
            <w:tcW w:type="dxa" w:w="1927"/>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6"/>
                <w:szCs w:val="16"/>
              </w:rPr>
              <w:t xml:space="preserve">RF-04, RF-16</w:t>
            </w:r>
          </w:p>
        </w:tc>
        <w:tc>
          <w:tcPr>
            <w:tcW w:type="dxa" w:w="1736"/>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6"/>
                <w:szCs w:val="16"/>
              </w:rPr>
              <w:t xml:space="preserve">Implementada</w:t>
            </w:r>
          </w:p>
        </w:tc>
      </w:tr>
      <w:tr>
        <w:trPr>
          <w:cantSplit/>
        </w:trPr>
        <w:tc>
          <w:tcPr>
            <w:tcW w:type="dxa" w:w="4433"/>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6"/>
                <w:szCs w:val="16"/>
              </w:rPr>
              <w:t xml:space="preserve">Catálogo con búsqueda y filtros + solicitar</w:t>
            </w:r>
          </w:p>
        </w:tc>
        <w:tc>
          <w:tcPr>
            <w:tcW w:type="dxa" w:w="1542"/>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6"/>
                <w:szCs w:val="16"/>
              </w:rPr>
              <w:t xml:space="preserve">Cliente, admin</w:t>
            </w:r>
          </w:p>
        </w:tc>
        <w:tc>
          <w:tcPr>
            <w:tcW w:type="dxa" w:w="1927"/>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6"/>
                <w:szCs w:val="16"/>
              </w:rPr>
              <w:t xml:space="preserve">RF-07, RF-08</w:t>
            </w:r>
          </w:p>
        </w:tc>
        <w:tc>
          <w:tcPr>
            <w:tcW w:type="dxa" w:w="1736"/>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6"/>
                <w:szCs w:val="16"/>
              </w:rPr>
              <w:t xml:space="preserve">Implementada</w:t>
            </w:r>
          </w:p>
        </w:tc>
      </w:tr>
      <w:tr>
        <w:trPr>
          <w:cantSplit/>
        </w:trPr>
        <w:tc>
          <w:tcPr>
            <w:tcW w:type="dxa" w:w="4433"/>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6"/>
                <w:szCs w:val="16"/>
              </w:rPr>
              <w:t xml:space="preserve">Mis servicios</w:t>
            </w:r>
          </w:p>
        </w:tc>
        <w:tc>
          <w:tcPr>
            <w:tcW w:type="dxa" w:w="1542"/>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6"/>
                <w:szCs w:val="16"/>
              </w:rPr>
              <w:t xml:space="preserve">Proveedor</w:t>
            </w:r>
          </w:p>
        </w:tc>
        <w:tc>
          <w:tcPr>
            <w:tcW w:type="dxa" w:w="1927"/>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6"/>
                <w:szCs w:val="16"/>
              </w:rPr>
              <w:t xml:space="preserve">RF-06</w:t>
            </w:r>
          </w:p>
        </w:tc>
        <w:tc>
          <w:tcPr>
            <w:tcW w:type="dxa" w:w="1736"/>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6"/>
                <w:szCs w:val="16"/>
              </w:rPr>
              <w:t xml:space="preserve">Implementada</w:t>
            </w:r>
          </w:p>
        </w:tc>
      </w:tr>
      <w:tr>
        <w:trPr>
          <w:cantSplit/>
        </w:trPr>
        <w:tc>
          <w:tcPr>
            <w:tcW w:type="dxa" w:w="4433"/>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6"/>
                <w:szCs w:val="16"/>
              </w:rPr>
              <w:t xml:space="preserve">Solicitudes + expediente (estados, pago, historial, mensajes, reseña)</w:t>
            </w:r>
          </w:p>
        </w:tc>
        <w:tc>
          <w:tcPr>
            <w:tcW w:type="dxa" w:w="1542"/>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6"/>
                <w:szCs w:val="16"/>
              </w:rPr>
              <w:t xml:space="preserve">Todos</w:t>
            </w:r>
          </w:p>
        </w:tc>
        <w:tc>
          <w:tcPr>
            <w:tcW w:type="dxa" w:w="1927"/>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6"/>
                <w:szCs w:val="16"/>
              </w:rPr>
              <w:t xml:space="preserve">RF-09 a RF-14</w:t>
            </w:r>
          </w:p>
        </w:tc>
        <w:tc>
          <w:tcPr>
            <w:tcW w:type="dxa" w:w="1736"/>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6"/>
                <w:szCs w:val="16"/>
              </w:rPr>
              <w:t xml:space="preserve">Implementada</w:t>
            </w:r>
          </w:p>
        </w:tc>
      </w:tr>
      <w:tr>
        <w:trPr>
          <w:cantSplit/>
        </w:trPr>
        <w:tc>
          <w:tcPr>
            <w:tcW w:type="dxa" w:w="4433"/>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6"/>
                <w:szCs w:val="16"/>
              </w:rPr>
              <w:t xml:space="preserve">Agenda</w:t>
            </w:r>
          </w:p>
        </w:tc>
        <w:tc>
          <w:tcPr>
            <w:tcW w:type="dxa" w:w="1542"/>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6"/>
                <w:szCs w:val="16"/>
              </w:rPr>
              <w:t xml:space="preserve">Proveedor</w:t>
            </w:r>
          </w:p>
        </w:tc>
        <w:tc>
          <w:tcPr>
            <w:tcW w:type="dxa" w:w="1927"/>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6"/>
                <w:szCs w:val="16"/>
              </w:rPr>
              <w:t xml:space="preserve">RF-11</w:t>
            </w:r>
          </w:p>
        </w:tc>
        <w:tc>
          <w:tcPr>
            <w:tcW w:type="dxa" w:w="1736"/>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6"/>
                <w:szCs w:val="16"/>
              </w:rPr>
              <w:t xml:space="preserve">Implementada</w:t>
            </w:r>
          </w:p>
        </w:tc>
      </w:tr>
      <w:tr>
        <w:trPr>
          <w:cantSplit/>
        </w:trPr>
        <w:tc>
          <w:tcPr>
            <w:tcW w:type="dxa" w:w="4433"/>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6"/>
                <w:szCs w:val="16"/>
              </w:rPr>
              <w:t xml:space="preserve">Mi perfil (datos y perfil comercial)</w:t>
            </w:r>
          </w:p>
        </w:tc>
        <w:tc>
          <w:tcPr>
            <w:tcW w:type="dxa" w:w="1542"/>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6"/>
                <w:szCs w:val="16"/>
              </w:rPr>
              <w:t xml:space="preserve">Todos</w:t>
            </w:r>
          </w:p>
        </w:tc>
        <w:tc>
          <w:tcPr>
            <w:tcW w:type="dxa" w:w="1927"/>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6"/>
                <w:szCs w:val="16"/>
              </w:rPr>
              <w:t xml:space="preserve">RF-05</w:t>
            </w:r>
          </w:p>
        </w:tc>
        <w:tc>
          <w:tcPr>
            <w:tcW w:type="dxa" w:w="1736"/>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6"/>
                <w:szCs w:val="16"/>
              </w:rPr>
              <w:t xml:space="preserve">Implementada</w:t>
            </w:r>
          </w:p>
        </w:tc>
      </w:tr>
      <w:tr>
        <w:trPr>
          <w:cantSplit/>
        </w:trPr>
        <w:tc>
          <w:tcPr>
            <w:tcW w:type="dxa" w:w="4433"/>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6"/>
                <w:szCs w:val="16"/>
              </w:rPr>
              <w:t xml:space="preserve">Usuarios</w:t>
            </w:r>
          </w:p>
        </w:tc>
        <w:tc>
          <w:tcPr>
            <w:tcW w:type="dxa" w:w="1542"/>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6"/>
                <w:szCs w:val="16"/>
              </w:rPr>
              <w:t xml:space="preserve">Admin</w:t>
            </w:r>
          </w:p>
        </w:tc>
        <w:tc>
          <w:tcPr>
            <w:tcW w:type="dxa" w:w="1927"/>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6"/>
                <w:szCs w:val="16"/>
              </w:rPr>
              <w:t xml:space="preserve">RF-15</w:t>
            </w:r>
          </w:p>
        </w:tc>
        <w:tc>
          <w:tcPr>
            <w:tcW w:type="dxa" w:w="1736"/>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6"/>
                <w:szCs w:val="16"/>
              </w:rPr>
              <w:t xml:space="preserve">Implementada</w:t>
            </w:r>
          </w:p>
        </w:tc>
      </w:tr>
      <w:tr>
        <w:trPr>
          <w:cantSplit/>
        </w:trPr>
        <w:tc>
          <w:tcPr>
            <w:tcW w:type="dxa" w:w="4433"/>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6"/>
                <w:szCs w:val="16"/>
              </w:rPr>
              <w:t xml:space="preserve">Verificación de proveedores</w:t>
            </w:r>
          </w:p>
        </w:tc>
        <w:tc>
          <w:tcPr>
            <w:tcW w:type="dxa" w:w="1542"/>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6"/>
                <w:szCs w:val="16"/>
              </w:rPr>
              <w:t xml:space="preserve">Admin</w:t>
            </w:r>
          </w:p>
        </w:tc>
        <w:tc>
          <w:tcPr>
            <w:tcW w:type="dxa" w:w="1927"/>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6"/>
                <w:szCs w:val="16"/>
              </w:rPr>
              <w:t xml:space="preserve">RF-05, RF-15</w:t>
            </w:r>
          </w:p>
        </w:tc>
        <w:tc>
          <w:tcPr>
            <w:tcW w:type="dxa" w:w="1736"/>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6"/>
                <w:szCs w:val="16"/>
              </w:rPr>
              <w:t xml:space="preserve">Implementada</w:t>
            </w:r>
          </w:p>
        </w:tc>
      </w:tr>
      <w:tr>
        <w:trPr>
          <w:cantSplit/>
        </w:trPr>
        <w:tc>
          <w:tcPr>
            <w:tcW w:type="dxa" w:w="4433"/>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6"/>
                <w:szCs w:val="16"/>
              </w:rPr>
              <w:t xml:space="preserve">Reportes + exportación CSV</w:t>
            </w:r>
          </w:p>
        </w:tc>
        <w:tc>
          <w:tcPr>
            <w:tcW w:type="dxa" w:w="1542"/>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6"/>
                <w:szCs w:val="16"/>
              </w:rPr>
              <w:t xml:space="preserve">Admin</w:t>
            </w:r>
          </w:p>
        </w:tc>
        <w:tc>
          <w:tcPr>
            <w:tcW w:type="dxa" w:w="1927"/>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6"/>
                <w:szCs w:val="16"/>
              </w:rPr>
              <w:t xml:space="preserve">RF-16</w:t>
            </w:r>
          </w:p>
        </w:tc>
        <w:tc>
          <w:tcPr>
            <w:tcW w:type="dxa" w:w="1736"/>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6"/>
                <w:szCs w:val="16"/>
              </w:rPr>
              <w:t xml:space="preserve">Implementada</w:t>
            </w:r>
          </w:p>
        </w:tc>
      </w:tr>
      <w:tr>
        <w:trPr>
          <w:cantSplit/>
        </w:trPr>
        <w:tc>
          <w:tcPr>
            <w:tcW w:type="dxa" w:w="4433"/>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6"/>
                <w:szCs w:val="16"/>
              </w:rPr>
              <w:t xml:space="preserve">Auditoría</w:t>
            </w:r>
          </w:p>
        </w:tc>
        <w:tc>
          <w:tcPr>
            <w:tcW w:type="dxa" w:w="1542"/>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6"/>
                <w:szCs w:val="16"/>
              </w:rPr>
              <w:t xml:space="preserve">Admin</w:t>
            </w:r>
          </w:p>
        </w:tc>
        <w:tc>
          <w:tcPr>
            <w:tcW w:type="dxa" w:w="1927"/>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6"/>
                <w:szCs w:val="16"/>
              </w:rPr>
              <w:t xml:space="preserve">RF-17</w:t>
            </w:r>
          </w:p>
        </w:tc>
        <w:tc>
          <w:tcPr>
            <w:tcW w:type="dxa" w:w="1736"/>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6"/>
                <w:szCs w:val="16"/>
              </w:rPr>
              <w:t xml:space="preserve">Implementada</w:t>
            </w:r>
          </w:p>
        </w:tc>
      </w:tr>
      <w:tr>
        <w:trPr>
          <w:cantSplit/>
        </w:trPr>
        <w:tc>
          <w:tcPr>
            <w:tcW w:type="dxa" w:w="4433"/>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6"/>
                <w:szCs w:val="16"/>
              </w:rPr>
              <w:t xml:space="preserve">Sistema y librerías</w:t>
            </w:r>
          </w:p>
        </w:tc>
        <w:tc>
          <w:tcPr>
            <w:tcW w:type="dxa" w:w="1542"/>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6"/>
                <w:szCs w:val="16"/>
              </w:rPr>
              <w:t xml:space="preserve">Admin</w:t>
            </w:r>
          </w:p>
        </w:tc>
        <w:tc>
          <w:tcPr>
            <w:tcW w:type="dxa" w:w="1927"/>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6"/>
                <w:szCs w:val="16"/>
              </w:rPr>
              <w:t xml:space="preserve">RNF-09, RNF-10</w:t>
            </w:r>
          </w:p>
        </w:tc>
        <w:tc>
          <w:tcPr>
            <w:tcW w:type="dxa" w:w="1736"/>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6"/>
                <w:szCs w:val="16"/>
              </w:rPr>
              <w:t xml:space="preserve">Implementada</w:t>
            </w:r>
          </w:p>
        </w:tc>
      </w:tr>
    </w:tbl>
    <w:p>
      <w:pPr>
        <w:pStyle w:val="Heading2"/>
        <w:keepNext/>
      </w:pPr>
      <w:r>
        <w:t xml:space="preserve">13.1 Vistas públicas y tema claro/oscuro</w:t>
      </w:r>
    </w:p>
    <w:p>
      <w:pPr>
        <w:keepNext/>
        <w:spacing w:after="0" w:before="200"/>
      </w:pPr>
      <w:r>
        <w:rPr>
          <w:b/>
          <w:bCs/>
        </w:rPr>
        <w:t xml:space="preserve">Figura 10</w:t>
      </w:r>
    </w:p>
    <w:p>
      <w:pPr>
        <w:keepNext/>
        <w:spacing w:after="80"/>
      </w:pPr>
      <w:r>
        <w:rPr>
          <w:i/>
          <w:iCs/>
        </w:rPr>
        <w:t xml:space="preserve">Landing en tema claro</w:t>
      </w:r>
    </w:p>
    <w:p>
      <w:pPr>
        <w:keepNext/>
        <w:jc w:val="center"/>
      </w:pPr>
      <w:r>
        <w:drawing>
          <wp:inline distT="0" distB="0" distL="0" distR="0">
            <wp:extent cx="5334000" cy="3333750"/>
            <wp:effectExtent t="0" r="0" b="0" l="0"/>
            <wp:docPr id="11" name="figura10" descr="Landing en tema claro" title="Landing en tema cla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3333750"/>
                    </a:xfrm>
                    <a:prstGeom prst="rect">
                      <a:avLst/>
                    </a:prstGeom>
                  </pic:spPr>
                </pic:pic>
              </a:graphicData>
            </a:graphic>
          </wp:inline>
        </w:drawing>
      </w:r>
    </w:p>
    <w:p>
      <w:pPr>
        <w:spacing w:after="200" w:before="60"/>
      </w:pPr>
      <w:r>
        <w:rPr>
          <w:i/>
          <w:iCs/>
          <w:color w:val="52525B"/>
          <w:sz w:val="18"/>
          <w:szCs w:val="18"/>
        </w:rPr>
        <w:t xml:space="preserve">Nota. </w:t>
      </w:r>
      <w:r>
        <w:rPr>
          <w:color w:val="52525B"/>
          <w:sz w:val="18"/>
          <w:szCs w:val="18"/>
        </w:rPr>
        <w:t xml:space="preserve">El botón con el ícono de luna/sol cambia el tema; la elección se recuerda.</w:t>
      </w:r>
    </w:p>
    <w:p>
      <w:pPr>
        <w:keepNext/>
        <w:spacing w:after="0" w:before="200"/>
      </w:pPr>
      <w:r>
        <w:rPr>
          <w:b/>
          <w:bCs/>
        </w:rPr>
        <w:t xml:space="preserve">Figura 11</w:t>
      </w:r>
    </w:p>
    <w:p>
      <w:pPr>
        <w:keepNext/>
        <w:spacing w:after="80"/>
      </w:pPr>
      <w:r>
        <w:rPr>
          <w:i/>
          <w:iCs/>
        </w:rPr>
        <w:t xml:space="preserve">Inicio de sesión en tema oscuro (identidad rojo y negro)</w:t>
      </w:r>
    </w:p>
    <w:p>
      <w:pPr>
        <w:keepNext w:val="false"/>
        <w:jc w:val="center"/>
      </w:pPr>
      <w:r>
        <w:drawing>
          <wp:inline distT="0" distB="0" distL="0" distR="0">
            <wp:extent cx="5334000" cy="3333750"/>
            <wp:effectExtent t="0" r="0" b="0" l="0"/>
            <wp:docPr id="12" name="figura11" descr="Inicio de sesión en tema oscuro (identidad rojo y negro)" title="Inicio de sesión en tema oscuro (identidad rojo y neg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34000" cy="3333750"/>
                    </a:xfrm>
                    <a:prstGeom prst="rect">
                      <a:avLst/>
                    </a:prstGeom>
                  </pic:spPr>
                </pic:pic>
              </a:graphicData>
            </a:graphic>
          </wp:inline>
        </w:drawing>
      </w:r>
    </w:p>
    <w:p>
      <w:pPr>
        <w:pStyle w:val="Heading2"/>
        <w:keepNext/>
      </w:pPr>
      <w:r>
        <w:t xml:space="preserve">13.2 Módulos del cliente</w:t>
      </w:r>
    </w:p>
    <w:p>
      <w:pPr>
        <w:keepNext/>
        <w:spacing w:after="0" w:before="200"/>
      </w:pPr>
      <w:r>
        <w:rPr>
          <w:b/>
          <w:bCs/>
        </w:rPr>
        <w:t xml:space="preserve">Figura 12</w:t>
      </w:r>
    </w:p>
    <w:p>
      <w:pPr>
        <w:keepNext/>
        <w:spacing w:after="80"/>
      </w:pPr>
      <w:r>
        <w:rPr>
          <w:i/>
          <w:iCs/>
        </w:rPr>
        <w:t xml:space="preserve">Catálogo de servicios con filtros por categoría, modalidad y orden</w:t>
      </w:r>
    </w:p>
    <w:p>
      <w:pPr>
        <w:keepNext/>
        <w:jc w:val="center"/>
      </w:pPr>
      <w:r>
        <w:drawing>
          <wp:inline distT="0" distB="0" distL="0" distR="0">
            <wp:extent cx="5334000" cy="3333750"/>
            <wp:effectExtent t="0" r="0" b="0" l="0"/>
            <wp:docPr id="13" name="figura12" descr="Catálogo de servicios con filtros por categoría, modalidad y orden" title="Catálogo de servicios con filtros por categoría, modalidad y ord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334000" cy="3333750"/>
                    </a:xfrm>
                    <a:prstGeom prst="rect">
                      <a:avLst/>
                    </a:prstGeom>
                  </pic:spPr>
                </pic:pic>
              </a:graphicData>
            </a:graphic>
          </wp:inline>
        </w:drawing>
      </w:r>
    </w:p>
    <w:p>
      <w:pPr>
        <w:spacing w:after="200" w:before="60"/>
      </w:pPr>
      <w:r>
        <w:rPr>
          <w:i/>
          <w:iCs/>
          <w:color w:val="52525B"/>
          <w:sz w:val="18"/>
          <w:szCs w:val="18"/>
        </w:rPr>
        <w:t xml:space="preserve">Nota. </w:t>
      </w:r>
      <w:r>
        <w:rPr>
          <w:color w:val="52525B"/>
          <w:sz w:val="18"/>
          <w:szCs w:val="18"/>
        </w:rPr>
        <w:t xml:space="preserve">Solo aparecen servicios de proveedores verificados, con calificación y número de contrataciones.</w:t>
      </w:r>
    </w:p>
    <w:p>
      <w:pPr>
        <w:keepNext/>
        <w:spacing w:after="0" w:before="200"/>
      </w:pPr>
      <w:r>
        <w:rPr>
          <w:b/>
          <w:bCs/>
        </w:rPr>
        <w:t xml:space="preserve">Figura 13</w:t>
      </w:r>
    </w:p>
    <w:p>
      <w:pPr>
        <w:keepNext/>
        <w:spacing w:after="80"/>
      </w:pPr>
      <w:r>
        <w:rPr>
          <w:i/>
          <w:iCs/>
        </w:rPr>
        <w:t xml:space="preserve">Formulario para solicitar un servicio</w:t>
      </w:r>
    </w:p>
    <w:p>
      <w:pPr>
        <w:keepNext w:val="false"/>
        <w:jc w:val="center"/>
      </w:pPr>
      <w:r>
        <w:drawing>
          <wp:inline distT="0" distB="0" distL="0" distR="0">
            <wp:extent cx="5334000" cy="3333750"/>
            <wp:effectExtent t="0" r="0" b="0" l="0"/>
            <wp:docPr id="14" name="figura13" descr="Formulario para solicitar un servicio" title="Formulario para solicitar un servic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334000" cy="3333750"/>
                    </a:xfrm>
                    <a:prstGeom prst="rect">
                      <a:avLst/>
                    </a:prstGeom>
                  </pic:spPr>
                </pic:pic>
              </a:graphicData>
            </a:graphic>
          </wp:inline>
        </w:drawing>
      </w:r>
    </w:p>
    <w:p>
      <w:pPr>
        <w:keepNext/>
        <w:spacing w:after="0" w:before="200"/>
      </w:pPr>
      <w:r>
        <w:rPr>
          <w:b/>
          <w:bCs/>
        </w:rPr>
        <w:t xml:space="preserve">Figura 14</w:t>
      </w:r>
    </w:p>
    <w:p>
      <w:pPr>
        <w:keepNext/>
        <w:spacing w:after="80"/>
      </w:pPr>
      <w:r>
        <w:rPr>
          <w:i/>
          <w:iCs/>
        </w:rPr>
        <w:t xml:space="preserve">Expediente de una solicitud: progreso, acciones disponibles y pago en custodia</w:t>
      </w:r>
    </w:p>
    <w:p>
      <w:pPr>
        <w:keepNext/>
        <w:jc w:val="center"/>
      </w:pPr>
      <w:r>
        <w:drawing>
          <wp:inline distT="0" distB="0" distL="0" distR="0">
            <wp:extent cx="5334000" cy="3333750"/>
            <wp:effectExtent t="0" r="0" b="0" l="0"/>
            <wp:docPr id="15" name="figura14" descr="Expediente de una solicitud: progreso, acciones disponibles y pago en custodia" title="Expediente de una solicitud: progreso, acciones disponibles y pago en custo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334000" cy="3333750"/>
                    </a:xfrm>
                    <a:prstGeom prst="rect">
                      <a:avLst/>
                    </a:prstGeom>
                  </pic:spPr>
                </pic:pic>
              </a:graphicData>
            </a:graphic>
          </wp:inline>
        </w:drawing>
      </w:r>
    </w:p>
    <w:p>
      <w:pPr>
        <w:spacing w:after="200" w:before="60"/>
      </w:pPr>
      <w:r>
        <w:rPr>
          <w:i/>
          <w:iCs/>
          <w:color w:val="52525B"/>
          <w:sz w:val="18"/>
          <w:szCs w:val="18"/>
        </w:rPr>
        <w:t xml:space="preserve">Nota. </w:t>
      </w:r>
      <w:r>
        <w:rPr>
          <w:color w:val="52525B"/>
          <w:sz w:val="18"/>
          <w:szCs w:val="18"/>
        </w:rPr>
        <w:t xml:space="preserve">El paso 5 de 6 está en curso; el cliente ve la acción «Dar conformidad», que liberará el pago neto al proveedor.</w:t>
      </w:r>
    </w:p>
    <w:p>
      <w:pPr>
        <w:pStyle w:val="Heading2"/>
        <w:keepNext/>
      </w:pPr>
      <w:r>
        <w:t xml:space="preserve">13.3 Módulos del proveedor</w:t>
      </w:r>
    </w:p>
    <w:p>
      <w:pPr>
        <w:keepNext/>
        <w:spacing w:after="0" w:before="200"/>
      </w:pPr>
      <w:r>
        <w:rPr>
          <w:b/>
          <w:bCs/>
        </w:rPr>
        <w:t xml:space="preserve">Figura 15</w:t>
      </w:r>
    </w:p>
    <w:p>
      <w:pPr>
        <w:keepNext/>
        <w:spacing w:after="80"/>
      </w:pPr>
      <w:r>
        <w:rPr>
          <w:i/>
          <w:iCs/>
        </w:rPr>
        <w:t xml:space="preserve">Inicio del proveedor con indicadores de solicitudes, custodia, ingresos y calificación</w:t>
      </w:r>
    </w:p>
    <w:p>
      <w:pPr>
        <w:keepNext w:val="false"/>
        <w:jc w:val="center"/>
      </w:pPr>
      <w:r>
        <w:drawing>
          <wp:inline distT="0" distB="0" distL="0" distR="0">
            <wp:extent cx="5334000" cy="3333750"/>
            <wp:effectExtent t="0" r="0" b="0" l="0"/>
            <wp:docPr id="16" name="figura15" descr="Inicio del proveedor con indicadores de solicitudes, custodia, ingresos y calificación" title="Inicio del proveedor con indicadores de solicitudes, custodia, ingresos y calific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334000" cy="3333750"/>
                    </a:xfrm>
                    <a:prstGeom prst="rect">
                      <a:avLst/>
                    </a:prstGeom>
                  </pic:spPr>
                </pic:pic>
              </a:graphicData>
            </a:graphic>
          </wp:inline>
        </w:drawing>
      </w:r>
    </w:p>
    <w:p>
      <w:pPr>
        <w:keepNext/>
        <w:spacing w:after="0" w:before="200"/>
      </w:pPr>
      <w:r>
        <w:rPr>
          <w:b/>
          <w:bCs/>
        </w:rPr>
        <w:t xml:space="preserve">Figura 16</w:t>
      </w:r>
    </w:p>
    <w:p>
      <w:pPr>
        <w:keepNext/>
        <w:spacing w:after="80"/>
      </w:pPr>
      <w:r>
        <w:rPr>
          <w:i/>
          <w:iCs/>
        </w:rPr>
        <w:t xml:space="preserve">Mis servicios: publicación, edición y activación</w:t>
      </w:r>
    </w:p>
    <w:p>
      <w:pPr>
        <w:keepNext w:val="false"/>
        <w:jc w:val="center"/>
      </w:pPr>
      <w:r>
        <w:drawing>
          <wp:inline distT="0" distB="0" distL="0" distR="0">
            <wp:extent cx="5334000" cy="3333750"/>
            <wp:effectExtent t="0" r="0" b="0" l="0"/>
            <wp:docPr id="17" name="figura16" descr="Mis servicios: publicación, edición y activación" title="Mis servicios: publicación, edición y activ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334000" cy="3333750"/>
                    </a:xfrm>
                    <a:prstGeom prst="rect">
                      <a:avLst/>
                    </a:prstGeom>
                  </pic:spPr>
                </pic:pic>
              </a:graphicData>
            </a:graphic>
          </wp:inline>
        </w:drawing>
      </w:r>
    </w:p>
    <w:p>
      <w:pPr>
        <w:keepNext/>
        <w:spacing w:after="0" w:before="200"/>
      </w:pPr>
      <w:r>
        <w:rPr>
          <w:b/>
          <w:bCs/>
        </w:rPr>
        <w:t xml:space="preserve">Figura 17</w:t>
      </w:r>
    </w:p>
    <w:p>
      <w:pPr>
        <w:keepNext/>
        <w:spacing w:after="80"/>
      </w:pPr>
      <w:r>
        <w:rPr>
          <w:i/>
          <w:iCs/>
        </w:rPr>
        <w:t xml:space="preserve">Aviso para un proveedor pendiente de verificación</w:t>
      </w:r>
    </w:p>
    <w:p>
      <w:pPr>
        <w:keepNext/>
        <w:jc w:val="center"/>
      </w:pPr>
      <w:r>
        <w:drawing>
          <wp:inline distT="0" distB="0" distL="0" distR="0">
            <wp:extent cx="5334000" cy="3333750"/>
            <wp:effectExtent t="0" r="0" b="0" l="0"/>
            <wp:docPr id="18" name="figura17" descr="Aviso para un proveedor pendiente de verificación" title="Aviso para un proveedor pendiente de verific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334000" cy="3333750"/>
                    </a:xfrm>
                    <a:prstGeom prst="rect">
                      <a:avLst/>
                    </a:prstGeom>
                  </pic:spPr>
                </pic:pic>
              </a:graphicData>
            </a:graphic>
          </wp:inline>
        </w:drawing>
      </w:r>
    </w:p>
    <w:p>
      <w:pPr>
        <w:spacing w:after="200" w:before="60"/>
      </w:pPr>
      <w:r>
        <w:rPr>
          <w:i/>
          <w:iCs/>
          <w:color w:val="52525B"/>
          <w:sz w:val="18"/>
          <w:szCs w:val="18"/>
        </w:rPr>
        <w:t xml:space="preserve">Nota. </w:t>
      </w:r>
      <w:r>
        <w:rPr>
          <w:color w:val="52525B"/>
          <w:sz w:val="18"/>
          <w:szCs w:val="18"/>
        </w:rPr>
        <w:t xml:space="preserve">Sus servicios no aparecen en el catálogo hasta que el administrador lo apruebe.</w:t>
      </w:r>
    </w:p>
    <w:p>
      <w:pPr>
        <w:pStyle w:val="Heading2"/>
        <w:keepNext/>
      </w:pPr>
      <w:r>
        <w:t xml:space="preserve">13.4 Módulos del administrador</w:t>
      </w:r>
    </w:p>
    <w:p>
      <w:pPr>
        <w:keepNext/>
        <w:spacing w:after="0" w:before="200"/>
      </w:pPr>
      <w:r>
        <w:rPr>
          <w:b/>
          <w:bCs/>
        </w:rPr>
        <w:t xml:space="preserve">Figura 18</w:t>
      </w:r>
    </w:p>
    <w:p>
      <w:pPr>
        <w:keepNext/>
        <w:spacing w:after="80"/>
      </w:pPr>
      <w:r>
        <w:rPr>
          <w:i/>
          <w:iCs/>
        </w:rPr>
        <w:t xml:space="preserve">Inicio del administrador (tema claro)</w:t>
      </w:r>
    </w:p>
    <w:p>
      <w:pPr>
        <w:keepNext w:val="false"/>
        <w:jc w:val="center"/>
      </w:pPr>
      <w:r>
        <w:drawing>
          <wp:inline distT="0" distB="0" distL="0" distR="0">
            <wp:extent cx="5334000" cy="3333750"/>
            <wp:effectExtent t="0" r="0" b="0" l="0"/>
            <wp:docPr id="19" name="figura18" descr="Inicio del administrador (tema claro)" title="Inicio del administrador (tema cla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334000" cy="3333750"/>
                    </a:xfrm>
                    <a:prstGeom prst="rect">
                      <a:avLst/>
                    </a:prstGeom>
                  </pic:spPr>
                </pic:pic>
              </a:graphicData>
            </a:graphic>
          </wp:inline>
        </w:drawing>
      </w:r>
    </w:p>
    <w:p>
      <w:pPr>
        <w:keepNext/>
        <w:spacing w:after="0" w:before="200"/>
      </w:pPr>
      <w:r>
        <w:rPr>
          <w:b/>
          <w:bCs/>
        </w:rPr>
        <w:t xml:space="preserve">Figura 19</w:t>
      </w:r>
    </w:p>
    <w:p>
      <w:pPr>
        <w:keepNext/>
        <w:spacing w:after="80"/>
      </w:pPr>
      <w:r>
        <w:rPr>
          <w:i/>
          <w:iCs/>
        </w:rPr>
        <w:t xml:space="preserve">Verificación de proveedores con aprobación o rechazo motivado</w:t>
      </w:r>
    </w:p>
    <w:p>
      <w:pPr>
        <w:keepNext w:val="false"/>
        <w:jc w:val="center"/>
      </w:pPr>
      <w:r>
        <w:drawing>
          <wp:inline distT="0" distB="0" distL="0" distR="0">
            <wp:extent cx="5334000" cy="3333750"/>
            <wp:effectExtent t="0" r="0" b="0" l="0"/>
            <wp:docPr id="20" name="figura19" descr="Verificación de proveedores con aprobación o rechazo motivado" title="Verificación de proveedores con aprobación o rechazo motiv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334000" cy="3333750"/>
                    </a:xfrm>
                    <a:prstGeom prst="rect">
                      <a:avLst/>
                    </a:prstGeom>
                  </pic:spPr>
                </pic:pic>
              </a:graphicData>
            </a:graphic>
          </wp:inline>
        </w:drawing>
      </w:r>
    </w:p>
    <w:p>
      <w:pPr>
        <w:keepNext/>
        <w:spacing w:after="0" w:before="200"/>
      </w:pPr>
      <w:r>
        <w:rPr>
          <w:b/>
          <w:bCs/>
        </w:rPr>
        <w:t xml:space="preserve">Figura 20</w:t>
      </w:r>
    </w:p>
    <w:p>
      <w:pPr>
        <w:keepNext/>
        <w:spacing w:after="80"/>
      </w:pPr>
      <w:r>
        <w:rPr>
          <w:i/>
          <w:iCs/>
        </w:rPr>
        <w:t xml:space="preserve">Reportes de gestión: conversión, tiempo de atención, pagos por mes y demanda por categoría</w:t>
      </w:r>
    </w:p>
    <w:p>
      <w:pPr>
        <w:keepNext w:val="false"/>
        <w:jc w:val="center"/>
      </w:pPr>
      <w:r>
        <w:drawing>
          <wp:inline distT="0" distB="0" distL="0" distR="0">
            <wp:extent cx="5334000" cy="3333750"/>
            <wp:effectExtent t="0" r="0" b="0" l="0"/>
            <wp:docPr id="21" name="figura20" descr="Reportes de gestión: conversión, tiempo de atención, pagos por mes y demanda por categoría" title="Reportes de gestión: conversión, tiempo de atención, pagos por mes y demanda por categorí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334000" cy="3333750"/>
                    </a:xfrm>
                    <a:prstGeom prst="rect">
                      <a:avLst/>
                    </a:prstGeom>
                  </pic:spPr>
                </pic:pic>
              </a:graphicData>
            </a:graphic>
          </wp:inline>
        </w:drawing>
      </w:r>
    </w:p>
    <w:p>
      <w:pPr>
        <w:keepNext/>
        <w:spacing w:after="0" w:before="200"/>
      </w:pPr>
      <w:r>
        <w:rPr>
          <w:b/>
          <w:bCs/>
        </w:rPr>
        <w:t xml:space="preserve">Figura 21</w:t>
      </w:r>
    </w:p>
    <w:p>
      <w:pPr>
        <w:keepNext/>
        <w:spacing w:after="80"/>
      </w:pPr>
      <w:r>
        <w:rPr>
          <w:i/>
          <w:iCs/>
        </w:rPr>
        <w:t xml:space="preserve">Auditoría de operaciones críticas</w:t>
      </w:r>
    </w:p>
    <w:p>
      <w:pPr>
        <w:keepNext w:val="false"/>
        <w:jc w:val="center"/>
      </w:pPr>
      <w:r>
        <w:drawing>
          <wp:inline distT="0" distB="0" distL="0" distR="0">
            <wp:extent cx="5334000" cy="3333750"/>
            <wp:effectExtent t="0" r="0" b="0" l="0"/>
            <wp:docPr id="22" name="figura21" descr="Auditoría de operaciones críticas" title="Auditoría de operaciones crític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334000" cy="3333750"/>
                    </a:xfrm>
                    <a:prstGeom prst="rect">
                      <a:avLst/>
                    </a:prstGeom>
                  </pic:spPr>
                </pic:pic>
              </a:graphicData>
            </a:graphic>
          </wp:inline>
        </w:drawing>
      </w:r>
    </w:p>
    <w:p>
      <w:pPr>
        <w:pStyle w:val="Heading2"/>
        <w:keepNext/>
      </w:pPr>
      <w:r>
        <w:t xml:space="preserve">13.5 Diseño responsive</w:t>
      </w:r>
    </w:p>
    <w:p>
      <w:pPr>
        <w:spacing w:after="120" w:line="300"/>
        <w:jc w:val="both"/>
      </w:pPr>
      <w:r>
        <w:t xml:space="preserve">El panel se adapta al ancho disponible: el menú lateral se convierte en un panel deslizable, las grillas pasan a una columna, las tablas se desplazan horizontalmente dentro de su tarjeta y el tamaño de las cifras de los indicadores se ajusta al ancho real de cada tarjeta mediante </w:t>
      </w:r>
      <w:r>
        <w:rPr>
          <w:i/>
          <w:iCs/>
        </w:rPr>
        <w:t xml:space="preserve">container queries</w:t>
      </w:r>
      <w:r>
        <w:t xml:space="preserve">.</w:t>
      </w:r>
    </w:p>
    <w:p>
      <w:pPr>
        <w:keepNext/>
        <w:spacing w:after="0" w:before="200"/>
      </w:pPr>
      <w:r>
        <w:rPr>
          <w:b/>
          <w:bCs/>
        </w:rPr>
        <w:t xml:space="preserve">Figura 22</w:t>
      </w:r>
    </w:p>
    <w:p>
      <w:pPr>
        <w:keepNext/>
        <w:spacing w:after="80"/>
      </w:pPr>
      <w:r>
        <w:rPr>
          <w:i/>
          <w:iCs/>
        </w:rPr>
        <w:t xml:space="preserve">Inicio del cliente en un celular (390 px)</w:t>
      </w:r>
    </w:p>
    <w:p>
      <w:pPr>
        <w:keepNext w:val="false"/>
        <w:jc w:val="center"/>
      </w:pPr>
      <w:r>
        <w:drawing>
          <wp:inline distT="0" distB="0" distL="0" distR="0">
            <wp:extent cx="2286000" cy="4943475"/>
            <wp:effectExtent t="0" r="0" b="0" l="0"/>
            <wp:docPr id="23" name="figura22" descr="Inicio del cliente en un celular (390 px)" title="Inicio del cliente en un celular (390 p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286000" cy="4943475"/>
                    </a:xfrm>
                    <a:prstGeom prst="rect">
                      <a:avLst/>
                    </a:prstGeom>
                  </pic:spPr>
                </pic:pic>
              </a:graphicData>
            </a:graphic>
          </wp:inline>
        </w:drawing>
      </w:r>
    </w:p>
    <w:p>
      <w:pPr>
        <w:pStyle w:val="Heading1"/>
        <w:pageBreakBefore/>
      </w:pPr>
      <w:r>
        <w:t xml:space="preserve">14. Documentación técnica</w:t>
      </w:r>
    </w:p>
    <w:p>
      <w:pPr>
        <w:pStyle w:val="ListParagraph"/>
        <w:numPr>
          <w:ilvl w:val="0"/>
          <w:numId w:val="2"/>
        </w:numPr>
        <w:spacing w:after="60" w:line="288"/>
        <w:jc w:val="left"/>
      </w:pPr>
      <w:r>
        <w:rPr>
          <w:b/>
          <w:bCs/>
        </w:rPr>
        <w:t xml:space="preserve">README.md</w:t>
      </w:r>
      <w:r>
        <w:t xml:space="preserve">: tecnologías, puesta en marcha (</w:t>
      </w:r>
      <w:r>
        <w:rPr>
          <w:rFonts w:ascii="Consolas" w:cs="Consolas" w:eastAsia="Consolas" w:hAnsi="Consolas"/>
          <w:color w:val="9F1239"/>
          <w:sz w:val="20"/>
          <w:szCs w:val="20"/>
        </w:rPr>
        <w:t xml:space="preserve">npm install</w:t>
      </w:r>
      <w:r>
        <w:t xml:space="preserve">, </w:t>
      </w:r>
      <w:r>
        <w:rPr>
          <w:rFonts w:ascii="Consolas" w:cs="Consolas" w:eastAsia="Consolas" w:hAnsi="Consolas"/>
          <w:color w:val="9F1239"/>
          <w:sz w:val="20"/>
          <w:szCs w:val="20"/>
        </w:rPr>
        <w:t xml:space="preserve">db:init</w:t>
      </w:r>
      <w:r>
        <w:t xml:space="preserve">, </w:t>
      </w:r>
      <w:r>
        <w:rPr>
          <w:rFonts w:ascii="Consolas" w:cs="Consolas" w:eastAsia="Consolas" w:hAnsi="Consolas"/>
          <w:color w:val="9F1239"/>
          <w:sz w:val="20"/>
          <w:szCs w:val="20"/>
        </w:rPr>
        <w:t xml:space="preserve">db:seed</w:t>
      </w:r>
      <w:r>
        <w:t xml:space="preserve">, </w:t>
      </w:r>
      <w:r>
        <w:rPr>
          <w:rFonts w:ascii="Consolas" w:cs="Consolas" w:eastAsia="Consolas" w:hAnsi="Consolas"/>
          <w:color w:val="9F1239"/>
          <w:sz w:val="20"/>
          <w:szCs w:val="20"/>
        </w:rPr>
        <w:t xml:space="preserve">dev</w:t>
      </w:r>
      <w:r>
        <w:t xml:space="preserve">, </w:t>
      </w:r>
      <w:r>
        <w:rPr>
          <w:rFonts w:ascii="Consolas" w:cs="Consolas" w:eastAsia="Consolas" w:hAnsi="Consolas"/>
          <w:color w:val="9F1239"/>
          <w:sz w:val="20"/>
          <w:szCs w:val="20"/>
        </w:rPr>
        <w:t xml:space="preserve">test</w:t>
      </w:r>
      <w:r>
        <w:t xml:space="preserve">), cuentas demo, módulos por rol, arquitectura, estructura y tabla de la API.</w:t>
      </w:r>
    </w:p>
    <w:p>
      <w:pPr>
        <w:pStyle w:val="ListParagraph"/>
        <w:numPr>
          <w:ilvl w:val="0"/>
          <w:numId w:val="2"/>
        </w:numPr>
        <w:spacing w:after="60" w:line="288"/>
        <w:jc w:val="left"/>
      </w:pPr>
      <w:r>
        <w:rPr>
          <w:b/>
          <w:bCs/>
        </w:rPr>
        <w:t xml:space="preserve">docs/GUIA-INSTALACION.md</w:t>
      </w:r>
      <w:r>
        <w:t xml:space="preserve"> y </w:t>
      </w:r>
      <w:r>
        <w:rPr>
          <w:b/>
          <w:bCs/>
        </w:rPr>
        <w:t xml:space="preserve">docs/GUIA-AUTENTICACION.md</w:t>
      </w:r>
      <w:r>
        <w:t xml:space="preserve">: instalación con Supabase, DBeaver y solución de problemas; decisiones de seguridad del login.</w:t>
      </w:r>
    </w:p>
    <w:p>
      <w:pPr>
        <w:pStyle w:val="ListParagraph"/>
        <w:numPr>
          <w:ilvl w:val="0"/>
          <w:numId w:val="2"/>
        </w:numPr>
        <w:spacing w:after="60" w:line="288"/>
        <w:jc w:val="left"/>
      </w:pPr>
      <w:r>
        <w:rPr>
          <w:b/>
          <w:bCs/>
        </w:rPr>
        <w:t xml:space="preserve">Comentarios JSDoc</w:t>
      </w:r>
      <w:r>
        <w:t xml:space="preserve"> (equivalente a Javadoc) en las funciones públicas de </w:t>
      </w:r>
      <w:r>
        <w:rPr>
          <w:rFonts w:ascii="Consolas" w:cs="Consolas" w:eastAsia="Consolas" w:hAnsi="Consolas"/>
          <w:color w:val="9F1239"/>
          <w:sz w:val="20"/>
          <w:szCs w:val="20"/>
        </w:rPr>
        <w:t xml:space="preserve">config/db.js</w:t>
      </w:r>
      <w:r>
        <w:t xml:space="preserve">, </w:t>
      </w:r>
      <w:r>
        <w:rPr>
          <w:rFonts w:ascii="Consolas" w:cs="Consolas" w:eastAsia="Consolas" w:hAnsi="Consolas"/>
          <w:color w:val="9F1239"/>
          <w:sz w:val="20"/>
          <w:szCs w:val="20"/>
        </w:rPr>
        <w:t xml:space="preserve">utils/http.js</w:t>
      </w:r>
      <w:r>
        <w:t xml:space="preserve">, </w:t>
      </w:r>
      <w:r>
        <w:rPr>
          <w:rFonts w:ascii="Consolas" w:cs="Consolas" w:eastAsia="Consolas" w:hAnsi="Consolas"/>
          <w:color w:val="9F1239"/>
          <w:sz w:val="20"/>
          <w:szCs w:val="20"/>
        </w:rPr>
        <w:t xml:space="preserve">services/solicitud.service.js</w:t>
      </w:r>
      <w:r>
        <w:t xml:space="preserve">, </w:t>
      </w:r>
      <w:r>
        <w:rPr>
          <w:rFonts w:ascii="Consolas" w:cs="Consolas" w:eastAsia="Consolas" w:hAnsi="Consolas"/>
          <w:color w:val="9F1239"/>
          <w:sz w:val="20"/>
          <w:szCs w:val="20"/>
        </w:rPr>
        <w:t xml:space="preserve">middleware/validate.js</w:t>
      </w:r>
      <w:r>
        <w:t xml:space="preserve"> y </w:t>
      </w:r>
      <w:r>
        <w:rPr>
          <w:rFonts w:ascii="Consolas" w:cs="Consolas" w:eastAsia="Consolas" w:hAnsi="Consolas"/>
          <w:color w:val="9F1239"/>
          <w:sz w:val="20"/>
          <w:szCs w:val="20"/>
        </w:rPr>
        <w:t xml:space="preserve">core.js</w:t>
      </w:r>
      <w:r>
        <w:t xml:space="preserve">, con descripción, </w:t>
      </w:r>
      <w:r>
        <w:rPr>
          <w:rFonts w:ascii="Consolas" w:cs="Consolas" w:eastAsia="Consolas" w:hAnsi="Consolas"/>
          <w:color w:val="9F1239"/>
          <w:sz w:val="20"/>
          <w:szCs w:val="20"/>
        </w:rPr>
        <w:t xml:space="preserve">@param</w:t>
      </w:r>
      <w:r>
        <w:t xml:space="preserve"> y valor de retorno.</w:t>
      </w:r>
    </w:p>
    <w:p>
      <w:pPr>
        <w:pStyle w:val="ListParagraph"/>
        <w:numPr>
          <w:ilvl w:val="0"/>
          <w:numId w:val="2"/>
        </w:numPr>
        <w:spacing w:after="60" w:line="288"/>
        <w:jc w:val="left"/>
      </w:pPr>
      <w:r>
        <w:rPr>
          <w:b/>
          <w:bCs/>
        </w:rPr>
        <w:t xml:space="preserve">Comentarios SQL</w:t>
      </w:r>
      <w:r>
        <w:t xml:space="preserve"> en </w:t>
      </w:r>
      <w:r>
        <w:rPr>
          <w:rFonts w:ascii="Consolas" w:cs="Consolas" w:eastAsia="Consolas" w:hAnsi="Consolas"/>
          <w:color w:val="9F1239"/>
          <w:sz w:val="20"/>
          <w:szCs w:val="20"/>
        </w:rPr>
        <w:t xml:space="preserve">schema.sql</w:t>
      </w:r>
      <w:r>
        <w:t xml:space="preserve"> que explican cada tabla, trigger y regla de seguridad.</w:t>
      </w:r>
    </w:p>
    <w:p>
      <w:pPr>
        <w:pStyle w:val="ListParagraph"/>
        <w:numPr>
          <w:ilvl w:val="0"/>
          <w:numId w:val="2"/>
        </w:numPr>
        <w:spacing w:after="60" w:line="288"/>
        <w:jc w:val="left"/>
      </w:pPr>
      <w:r>
        <w:rPr>
          <w:b/>
          <w:bCs/>
        </w:rPr>
        <w:t xml:space="preserve">Este informe</w:t>
      </w:r>
      <w:r>
        <w:t xml:space="preserve"> y la presentación de sustentación.</w:t>
      </w:r>
    </w:p>
    <w:p>
      <w:pPr>
        <w:pStyle w:val="Heading1"/>
        <w:pageBreakBefore/>
      </w:pPr>
      <w:r>
        <w:t xml:space="preserve">15. Conclusiones y próximos pasos</w:t>
      </w:r>
    </w:p>
    <w:p>
      <w:pPr>
        <w:pStyle w:val="Heading2"/>
        <w:keepNext/>
      </w:pPr>
      <w:r>
        <w:t xml:space="preserve">15.1 Conclusiones</w:t>
      </w:r>
    </w:p>
    <w:p>
      <w:pPr>
        <w:spacing w:after="120" w:line="300"/>
        <w:jc w:val="both"/>
      </w:pPr>
      <w:r>
        <w:rPr>
          <w:b/>
          <w:bCs/>
        </w:rPr>
        <w:t xml:space="preserve">Primera.</w:t>
      </w:r>
      <w:r>
        <w:t xml:space="preserve"> Se construyó la arquitectura de la solución aplicando los cuatro principios exigidos: </w:t>
      </w:r>
      <w:r>
        <w:rPr>
          <w:b/>
          <w:bCs/>
        </w:rPr>
        <w:t xml:space="preserve">MVC</w:t>
      </w:r>
      <w:r>
        <w:t xml:space="preserve"> con una capa adicional de servicio, </w:t>
      </w:r>
      <w:r>
        <w:rPr>
          <w:b/>
          <w:bCs/>
        </w:rPr>
        <w:t xml:space="preserve">DAO</w:t>
      </w:r>
      <w:r>
        <w:t xml:space="preserve"> como único punto de acceso a datos, </w:t>
      </w:r>
      <w:r>
        <w:rPr>
          <w:b/>
          <w:bCs/>
        </w:rPr>
        <w:t xml:space="preserve">SOLID</w:t>
      </w:r>
      <w:r>
        <w:t xml:space="preserve"> con evidencia concreta en el código y </w:t>
      </w:r>
      <w:r>
        <w:rPr>
          <w:b/>
          <w:bCs/>
        </w:rPr>
        <w:t xml:space="preserve">TDD</w:t>
      </w:r>
      <w:r>
        <w:t xml:space="preserve"> en las reglas críticas de negocio, verificadas por 18 pruebas automáticas aprobadas.</w:t>
      </w:r>
    </w:p>
    <w:p>
      <w:pPr>
        <w:spacing w:after="120" w:line="300"/>
        <w:jc w:val="both"/>
      </w:pPr>
      <w:r>
        <w:rPr>
          <w:b/>
          <w:bCs/>
        </w:rPr>
        <w:t xml:space="preserve">Segunda.</w:t>
      </w:r>
      <w:r>
        <w:t xml:space="preserve"> Las nueve librerías del backend no solo están declaradas: el módulo Sistema las </w:t>
      </w:r>
      <w:r>
        <w:rPr>
          <w:b/>
          <w:bCs/>
        </w:rPr>
        <w:t xml:space="preserve">ejecuta y verifica en vivo</w:t>
      </w:r>
      <w:r>
        <w:t xml:space="preserve">, y cada una se configuró con criterios de seguridad (Argon2id, JWT en cookie HttpOnly, Zod, Helmet, rate limiting, SQL parametrizado). Su correspondencia con Guava, POI, Commons, Logback y JUnit queda documentada.</w:t>
      </w:r>
    </w:p>
    <w:p>
      <w:pPr>
        <w:spacing w:after="120" w:line="300"/>
        <w:jc w:val="both"/>
      </w:pPr>
      <w:r>
        <w:rPr>
          <w:b/>
          <w:bCs/>
        </w:rPr>
        <w:t xml:space="preserve">Tercera.</w:t>
      </w:r>
      <w:r>
        <w:t xml:space="preserve"> El alcance funcional alcanzó </w:t>
      </w:r>
      <w:r>
        <w:rPr>
          <w:b/>
          <w:bCs/>
        </w:rPr>
        <w:t xml:space="preserve">16 de 17 requerimientos (94 %)</w:t>
      </w:r>
      <w:r>
        <w:t xml:space="preserve">, muy por encima del 30–40 % exigido para esta etapa, con 14 vistas responsive en tema claro y oscuro que cubren a los tres roles.</w:t>
      </w:r>
    </w:p>
    <w:p>
      <w:pPr>
        <w:spacing w:after="120" w:line="300"/>
        <w:jc w:val="both"/>
      </w:pPr>
      <w:r>
        <w:rPr>
          <w:b/>
          <w:bCs/>
        </w:rPr>
        <w:t xml:space="preserve">Cuarta.</w:t>
      </w:r>
      <w:r>
        <w:t xml:space="preserve"> La base de datos traslada reglas de negocio a la propia base (ENUM, CHECK, triggers y columnas generadas), lo que garantiza la integridad del dinero en custodia y la trazabilidad de cada expediente, en coherencia con la propuesta de valor del Lean Canvas.</w:t>
      </w:r>
    </w:p>
    <w:p>
      <w:pPr>
        <w:pStyle w:val="Heading2"/>
        <w:keepNext/>
      </w:pPr>
      <w:r>
        <w:t xml:space="preserve">15.2 Próximos pasos (Unidad 4)</w:t>
      </w:r>
    </w:p>
    <w:p>
      <w:pPr>
        <w:pStyle w:val="ListParagraph"/>
        <w:numPr>
          <w:ilvl w:val="0"/>
          <w:numId w:val="2"/>
        </w:numPr>
        <w:spacing w:after="60" w:line="288"/>
        <w:jc w:val="left"/>
      </w:pPr>
      <w:r>
        <w:rPr>
          <w:b/>
          <w:bCs/>
        </w:rPr>
        <w:t xml:space="preserve">Semana 13:</w:t>
      </w:r>
      <w:r>
        <w:t xml:space="preserve"> ampliar pruebas (CRUD de categorías para cerrar RF-15, pruebas de los DAO) y reporte de cobertura.</w:t>
      </w:r>
    </w:p>
    <w:p>
      <w:pPr>
        <w:pStyle w:val="ListParagraph"/>
        <w:numPr>
          <w:ilvl w:val="0"/>
          <w:numId w:val="2"/>
        </w:numPr>
        <w:spacing w:after="60" w:line="288"/>
        <w:jc w:val="left"/>
      </w:pPr>
      <w:r>
        <w:rPr>
          <w:b/>
          <w:bCs/>
        </w:rPr>
        <w:t xml:space="preserve">Semana 14:</w:t>
      </w:r>
      <w:r>
        <w:t xml:space="preserve"> pruebas de seguridad (OWASP ZAP, </w:t>
      </w:r>
      <w:r>
        <w:rPr>
          <w:rFonts w:ascii="Consolas" w:cs="Consolas" w:eastAsia="Consolas" w:hAnsi="Consolas"/>
          <w:color w:val="9F1239"/>
          <w:sz w:val="20"/>
          <w:szCs w:val="20"/>
        </w:rPr>
        <w:t xml:space="preserve">npm audit</w:t>
      </w:r>
      <w:r>
        <w:t xml:space="preserve">, revisión de cabeceras) y reporte con observaciones levantadas.</w:t>
      </w:r>
    </w:p>
    <w:p>
      <w:pPr>
        <w:pStyle w:val="ListParagraph"/>
        <w:numPr>
          <w:ilvl w:val="0"/>
          <w:numId w:val="2"/>
        </w:numPr>
        <w:spacing w:after="60" w:line="288"/>
        <w:jc w:val="left"/>
      </w:pPr>
      <w:r>
        <w:rPr>
          <w:b/>
          <w:bCs/>
        </w:rPr>
        <w:t xml:space="preserve">Semana 15:</w:t>
      </w:r>
      <w:r>
        <w:t xml:space="preserve"> despliegue en Render con Supabase, HTTPS y variables de entorno de producción.</w:t>
      </w:r>
    </w:p>
    <w:p>
      <w:pPr>
        <w:pStyle w:val="ListParagraph"/>
        <w:numPr>
          <w:ilvl w:val="0"/>
          <w:numId w:val="2"/>
        </w:numPr>
        <w:spacing w:after="60" w:line="288"/>
        <w:jc w:val="left"/>
      </w:pPr>
      <w:r>
        <w:rPr>
          <w:b/>
          <w:bCs/>
        </w:rPr>
        <w:t xml:space="preserve">Semanas 16–18:</w:t>
      </w:r>
      <w:r>
        <w:t xml:space="preserve"> plan de monitoreo (logs JSON, métricas del módulo Sistema), plan de mantenimiento (copias de seguridad, tareas programadas) y piloto con usuarios.</w:t>
      </w:r>
    </w:p>
    <w:p>
      <w:pPr>
        <w:pStyle w:val="Heading1"/>
        <w:pageBreakBefore/>
      </w:pPr>
      <w:r>
        <w:t xml:space="preserve">Referencias</w:t>
      </w:r>
    </w:p>
    <w:p>
      <w:pPr>
        <w:spacing w:after="120" w:line="288"/>
        <w:ind w:left="567" w:hanging="567"/>
      </w:pPr>
      <w:r>
        <w:t xml:space="preserve">Beck, K. (2002). </w:t>
      </w:r>
      <w:r>
        <w:rPr>
          <w:i/>
          <w:iCs/>
        </w:rPr>
        <w:t xml:space="preserve">Test-driven development: By example</w:t>
      </w:r>
      <w:r>
        <w:t xml:space="preserve">. Addison-Wesley.</w:t>
      </w:r>
    </w:p>
    <w:p>
      <w:pPr>
        <w:spacing w:after="120" w:line="288"/>
        <w:ind w:left="567" w:hanging="567"/>
      </w:pPr>
      <w:r>
        <w:t xml:space="preserve">Biryukov, A., Dinu, D., Khovratovich, D., &amp; Josefsson, S. (2021). </w:t>
      </w:r>
      <w:r>
        <w:rPr>
          <w:i/>
          <w:iCs/>
        </w:rPr>
        <w:t xml:space="preserve">Argon2 memory-hard function for password hashing and proof-of-work applications</w:t>
      </w:r>
      <w:r>
        <w:t xml:space="preserve"> (RFC 9106). IETF. https://doi.org/10.17487/RFC9106</w:t>
      </w:r>
    </w:p>
    <w:p>
      <w:pPr>
        <w:spacing w:after="120" w:line="288"/>
        <w:ind w:left="567" w:hanging="567"/>
      </w:pPr>
      <w:r>
        <w:t xml:space="preserve">Blasco, F. (2011). </w:t>
      </w:r>
      <w:r>
        <w:rPr>
          <w:i/>
          <w:iCs/>
        </w:rPr>
        <w:t xml:space="preserve">Programación orientada a objetos en Java</w:t>
      </w:r>
      <w:r>
        <w:t xml:space="preserve">. Ediciones de la U.</w:t>
      </w:r>
    </w:p>
    <w:p>
      <w:pPr>
        <w:spacing w:after="120" w:line="288"/>
        <w:ind w:left="567" w:hanging="567"/>
      </w:pPr>
      <w:r>
        <w:t xml:space="preserve">Ceballos Sierra, F. J. (2010). </w:t>
      </w:r>
      <w:r>
        <w:rPr>
          <w:i/>
          <w:iCs/>
        </w:rPr>
        <w:t xml:space="preserve">Java 2: Lenguaje y aplicaciones</w:t>
      </w:r>
      <w:r>
        <w:t xml:space="preserve">. RA-MA / IC Editorial.</w:t>
      </w:r>
    </w:p>
    <w:p>
      <w:pPr>
        <w:spacing w:after="120" w:line="288"/>
        <w:ind w:left="567" w:hanging="567"/>
      </w:pPr>
      <w:r>
        <w:t xml:space="preserve">Chacon, S., &amp; Straub, B. (2014). </w:t>
      </w:r>
      <w:r>
        <w:rPr>
          <w:i/>
          <w:iCs/>
        </w:rPr>
        <w:t xml:space="preserve">Pro Git</w:t>
      </w:r>
      <w:r>
        <w:t xml:space="preserve"> (2.ª ed.). Apress. https://git-scm.com/book/es/v2</w:t>
      </w:r>
    </w:p>
    <w:p>
      <w:pPr>
        <w:spacing w:after="120" w:line="288"/>
        <w:ind w:left="567" w:hanging="567"/>
      </w:pPr>
      <w:r>
        <w:t xml:space="preserve">Fowler, M. (2002). </w:t>
      </w:r>
      <w:r>
        <w:rPr>
          <w:i/>
          <w:iCs/>
        </w:rPr>
        <w:t xml:space="preserve">Patterns of enterprise application architecture</w:t>
      </w:r>
      <w:r>
        <w:t xml:space="preserve">. Addison-Wesley.</w:t>
      </w:r>
    </w:p>
    <w:p>
      <w:pPr>
        <w:spacing w:after="120" w:line="288"/>
        <w:ind w:left="567" w:hanging="567"/>
      </w:pPr>
      <w:r>
        <w:t xml:space="preserve">Gamma, E., Helm, R., Johnson, R., &amp; Vlissides, J. (1994). </w:t>
      </w:r>
      <w:r>
        <w:rPr>
          <w:i/>
          <w:iCs/>
        </w:rPr>
        <w:t xml:space="preserve">Design patterns: Elements of reusable object-oriented software</w:t>
      </w:r>
      <w:r>
        <w:t xml:space="preserve">. Addison-Wesley.</w:t>
      </w:r>
    </w:p>
    <w:p>
      <w:pPr>
        <w:spacing w:after="120" w:line="288"/>
        <w:ind w:left="567" w:hanging="567"/>
      </w:pPr>
      <w:r>
        <w:t xml:space="preserve">Hoffer, J. A., Ramesh, V., &amp; Topi, H. (2019). </w:t>
      </w:r>
      <w:r>
        <w:rPr>
          <w:i/>
          <w:iCs/>
        </w:rPr>
        <w:t xml:space="preserve">Modern database management</w:t>
      </w:r>
      <w:r>
        <w:t xml:space="preserve"> (13.ª ed.). Pearson.</w:t>
      </w:r>
    </w:p>
    <w:p>
      <w:pPr>
        <w:spacing w:after="120" w:line="288"/>
        <w:ind w:left="567" w:hanging="567"/>
      </w:pPr>
      <w:r>
        <w:t xml:space="preserve">IEEE. (1998). </w:t>
      </w:r>
      <w:r>
        <w:rPr>
          <w:i/>
          <w:iCs/>
        </w:rPr>
        <w:t xml:space="preserve">IEEE recommended practice for software requirements specifications</w:t>
      </w:r>
      <w:r>
        <w:t xml:space="preserve"> (IEEE Std 830-1998). https://doi.org/10.1109/IEEESTD.1998.88286</w:t>
      </w:r>
    </w:p>
    <w:p>
      <w:pPr>
        <w:spacing w:after="120" w:line="288"/>
        <w:ind w:left="567" w:hanging="567"/>
      </w:pPr>
      <w:r>
        <w:t xml:space="preserve">Jones, M., Bradley, J., &amp; Sakimura, N. (2015). </w:t>
      </w:r>
      <w:r>
        <w:rPr>
          <w:i/>
          <w:iCs/>
        </w:rPr>
        <w:t xml:space="preserve">JSON Web Token (JWT)</w:t>
      </w:r>
      <w:r>
        <w:t xml:space="preserve"> (RFC 7519). IETF. https://doi.org/10.17487/RFC7519</w:t>
      </w:r>
    </w:p>
    <w:p>
      <w:pPr>
        <w:spacing w:after="120" w:line="288"/>
        <w:ind w:left="567" w:hanging="567"/>
      </w:pPr>
      <w:r>
        <w:t xml:space="preserve">Martin, R. C. (2017). </w:t>
      </w:r>
      <w:r>
        <w:rPr>
          <w:i/>
          <w:iCs/>
        </w:rPr>
        <w:t xml:space="preserve">Clean architecture: A craftsman's guide to software structure and design</w:t>
      </w:r>
      <w:r>
        <w:t xml:space="preserve">. Prentice Hall.</w:t>
      </w:r>
    </w:p>
    <w:p>
      <w:pPr>
        <w:spacing w:after="120" w:line="288"/>
        <w:ind w:left="567" w:hanging="567"/>
      </w:pPr>
      <w:r>
        <w:t xml:space="preserve">Maurya, A. (2012). </w:t>
      </w:r>
      <w:r>
        <w:rPr>
          <w:i/>
          <w:iCs/>
        </w:rPr>
        <w:t xml:space="preserve">Running lean: Iterate from plan A to a plan that works</w:t>
      </w:r>
      <w:r>
        <w:t xml:space="preserve"> (2.ª ed.). O'Reilly Media.</w:t>
      </w:r>
    </w:p>
    <w:p>
      <w:pPr>
        <w:spacing w:after="120" w:line="288"/>
        <w:ind w:left="567" w:hanging="567"/>
      </w:pPr>
      <w:r>
        <w:t xml:space="preserve">Mozilla. (s. f.). </w:t>
      </w:r>
      <w:r>
        <w:rPr>
          <w:i/>
          <w:iCs/>
        </w:rPr>
        <w:t xml:space="preserve">CSS container queries</w:t>
      </w:r>
      <w:r>
        <w:t xml:space="preserve"> y </w:t>
      </w:r>
      <w:r>
        <w:rPr>
          <w:i/>
          <w:iCs/>
        </w:rPr>
        <w:t xml:space="preserve">JavaScript modules</w:t>
      </w:r>
      <w:r>
        <w:t xml:space="preserve">. MDN Web Docs. https://developer.mozilla.org/es/</w:t>
      </w:r>
    </w:p>
    <w:p>
      <w:pPr>
        <w:spacing w:after="120" w:line="288"/>
        <w:ind w:left="567" w:hanging="567"/>
      </w:pPr>
      <w:r>
        <w:t xml:space="preserve">Node.js. (s. f.). </w:t>
      </w:r>
      <w:r>
        <w:rPr>
          <w:i/>
          <w:iCs/>
        </w:rPr>
        <w:t xml:space="preserve">Test runner (node:test)</w:t>
      </w:r>
      <w:r>
        <w:t xml:space="preserve">. https://nodejs.org/api/test.html</w:t>
      </w:r>
    </w:p>
    <w:p>
      <w:pPr>
        <w:spacing w:after="120" w:line="288"/>
        <w:ind w:left="567" w:hanging="567"/>
      </w:pPr>
      <w:r>
        <w:t xml:space="preserve">Object Management Group. (2014). </w:t>
      </w:r>
      <w:r>
        <w:rPr>
          <w:i/>
          <w:iCs/>
        </w:rPr>
        <w:t xml:space="preserve">Business Process Model and Notation (BPMN), version 2.0.2</w:t>
      </w:r>
      <w:r>
        <w:t xml:space="preserve">. https://www.omg.org/spec/BPMN/2.0.2/</w:t>
      </w:r>
    </w:p>
    <w:p>
      <w:pPr>
        <w:spacing w:after="120" w:line="288"/>
        <w:ind w:left="567" w:hanging="567"/>
      </w:pPr>
      <w:r>
        <w:t xml:space="preserve">OpenJS Foundation. (s. f.). </w:t>
      </w:r>
      <w:r>
        <w:rPr>
          <w:i/>
          <w:iCs/>
        </w:rPr>
        <w:t xml:space="preserve">Express 5.x API reference</w:t>
      </w:r>
      <w:r>
        <w:t xml:space="preserve">. https://expressjs.com/en/5x/api.html</w:t>
      </w:r>
    </w:p>
    <w:p>
      <w:pPr>
        <w:spacing w:after="120" w:line="288"/>
        <w:ind w:left="567" w:hanging="567"/>
      </w:pPr>
      <w:r>
        <w:t xml:space="preserve">OWASP Foundation. (2021). </w:t>
      </w:r>
      <w:r>
        <w:rPr>
          <w:i/>
          <w:iCs/>
        </w:rPr>
        <w:t xml:space="preserve">OWASP Top 10:2021</w:t>
      </w:r>
      <w:r>
        <w:t xml:space="preserve">. https://owasp.org/Top10/</w:t>
      </w:r>
    </w:p>
    <w:p>
      <w:pPr>
        <w:spacing w:after="120" w:line="288"/>
        <w:ind w:left="567" w:hanging="567"/>
      </w:pPr>
      <w:r>
        <w:t xml:space="preserve">OWASP Foundation. (s. f.). </w:t>
      </w:r>
      <w:r>
        <w:rPr>
          <w:i/>
          <w:iCs/>
        </w:rPr>
        <w:t xml:space="preserve">Password storage cheat sheet</w:t>
      </w:r>
      <w:r>
        <w:t xml:space="preserve">. https://cheatsheetseries.owasp.org/cheatsheets/Password_Storage_Cheat_Sheet.html</w:t>
      </w:r>
    </w:p>
    <w:p>
      <w:pPr>
        <w:spacing w:after="120" w:line="288"/>
        <w:ind w:left="567" w:hanging="567"/>
      </w:pPr>
      <w:r>
        <w:t xml:space="preserve">PostgreSQL Global Development Group. (s. f.). </w:t>
      </w:r>
      <w:r>
        <w:rPr>
          <w:i/>
          <w:iCs/>
        </w:rPr>
        <w:t xml:space="preserve">PostgreSQL documentation: Generated columns, triggers</w:t>
      </w:r>
      <w:r>
        <w:t xml:space="preserve">. https://www.postgresql.org/docs/</w:t>
      </w:r>
    </w:p>
    <w:p>
      <w:pPr>
        <w:spacing w:after="120" w:line="288"/>
        <w:ind w:left="567" w:hanging="567"/>
      </w:pPr>
      <w:r>
        <w:t xml:space="preserve">Prieto, N. (2016). </w:t>
      </w:r>
      <w:r>
        <w:rPr>
          <w:i/>
          <w:iCs/>
        </w:rPr>
        <w:t xml:space="preserve">Empezar a programar usando Java</w:t>
      </w:r>
      <w:r>
        <w:t xml:space="preserve"> (2.ª ed.). Editorial de la Universidad Politécnica de Valencia.</w:t>
      </w:r>
    </w:p>
    <w:p>
      <w:pPr>
        <w:spacing w:after="120" w:line="288"/>
        <w:ind w:left="567" w:hanging="567"/>
      </w:pPr>
      <w:r>
        <w:t xml:space="preserve">Project Management Institute. (2021). </w:t>
      </w:r>
      <w:r>
        <w:rPr>
          <w:i/>
          <w:iCs/>
        </w:rPr>
        <w:t xml:space="preserve">A guide to the project management body of knowledge (PMBOK guide)</w:t>
      </w:r>
      <w:r>
        <w:t xml:space="preserve"> (7.ª ed.). PMI.</w:t>
      </w:r>
    </w:p>
    <w:p>
      <w:pPr>
        <w:spacing w:after="120" w:line="288"/>
        <w:ind w:left="567" w:hanging="567"/>
      </w:pPr>
      <w:r>
        <w:t xml:space="preserve">Sommerville, I. (2016). </w:t>
      </w:r>
      <w:r>
        <w:rPr>
          <w:i/>
          <w:iCs/>
        </w:rPr>
        <w:t xml:space="preserve">Software engineering</w:t>
      </w:r>
      <w:r>
        <w:t xml:space="preserve"> (10.ª ed.). Pearson.</w:t>
      </w:r>
    </w:p>
    <w:p>
      <w:pPr>
        <w:spacing w:after="120" w:line="288"/>
        <w:ind w:left="567" w:hanging="567"/>
      </w:pPr>
      <w:r>
        <w:t xml:space="preserve">Supabase. (s. f.). </w:t>
      </w:r>
      <w:r>
        <w:rPr>
          <w:i/>
          <w:iCs/>
        </w:rPr>
        <w:t xml:space="preserve">Row level security</w:t>
      </w:r>
      <w:r>
        <w:t xml:space="preserve">. https://supabase.com/docs/guides/database/postgres/row-level-security</w:t>
      </w:r>
    </w:p>
    <w:p>
      <w:pPr>
        <w:spacing w:after="120" w:line="288"/>
        <w:ind w:left="567" w:hanging="567"/>
      </w:pPr>
      <w:r>
        <w:t xml:space="preserve">Vélez Serrano, J. (2011). </w:t>
      </w:r>
      <w:r>
        <w:rPr>
          <w:i/>
          <w:iCs/>
        </w:rPr>
        <w:t xml:space="preserve">Diseñar y programar, todo es empezar: Una introducción a la programación orientada a objetos usando UML y Java</w:t>
      </w:r>
      <w:r>
        <w:t xml:space="preserve">. Dykinson.</w:t>
      </w:r>
    </w:p>
    <w:p>
      <w:pPr>
        <w:spacing w:after="120" w:line="288"/>
        <w:ind w:left="567" w:hanging="567"/>
      </w:pPr>
      <w:r>
        <w:t xml:space="preserve">Zod. (s. f.). </w:t>
      </w:r>
      <w:r>
        <w:rPr>
          <w:i/>
          <w:iCs/>
        </w:rPr>
        <w:t xml:space="preserve">Zod documentation</w:t>
      </w:r>
      <w:r>
        <w:t xml:space="preserve">. https://zod.dev</w:t>
      </w:r>
    </w:p>
    <w:p>
      <w:pPr>
        <w:pStyle w:val="Heading1"/>
        <w:pageBreakBefore/>
      </w:pPr>
      <w:r>
        <w:t xml:space="preserve">Anexo A. Diccionario de datos</w:t>
      </w:r>
    </w:p>
    <w:p>
      <w:pPr>
        <w:spacing w:after="120" w:line="300"/>
        <w:jc w:val="both"/>
      </w:pPr>
      <w:r>
        <w:t xml:space="preserve">Generado directamente desde el catálogo de PostgreSQL (</w:t>
      </w:r>
      <w:r>
        <w:rPr>
          <w:rFonts w:ascii="Consolas" w:cs="Consolas" w:eastAsia="Consolas" w:hAnsi="Consolas"/>
          <w:color w:val="9F1239"/>
          <w:sz w:val="20"/>
          <w:szCs w:val="20"/>
        </w:rPr>
        <w:t xml:space="preserve">information_schema</w:t>
      </w:r>
      <w:r>
        <w:t xml:space="preserve">) después de ejecutar </w:t>
      </w:r>
      <w:r>
        <w:rPr>
          <w:rFonts w:ascii="Consolas" w:cs="Consolas" w:eastAsia="Consolas" w:hAnsi="Consolas"/>
          <w:color w:val="9F1239"/>
          <w:sz w:val="20"/>
          <w:szCs w:val="20"/>
        </w:rPr>
        <w:t xml:space="preserve">schema.sql</w:t>
      </w:r>
      <w:r>
        <w:t xml:space="preserve">, por lo que coincide exactamente con la base de datos implementada.</w:t>
      </w:r>
    </w:p>
    <w:p>
      <w:pPr>
        <w:keepNext/>
        <w:spacing w:after="0" w:before="160"/>
      </w:pPr>
      <w:r>
        <w:rPr>
          <w:b/>
          <w:bCs/>
        </w:rPr>
        <w:t xml:space="preserve">Tabla 27</w:t>
      </w:r>
    </w:p>
    <w:p>
      <w:pPr>
        <w:keepNext/>
        <w:spacing w:after="80"/>
      </w:pPr>
      <w:r>
        <w:rPr>
          <w:i/>
          <w:iCs/>
        </w:rPr>
        <w:t xml:space="preserve">Diccionario de datos de la tabla auditoria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3"/>
        <w:gridCol w:w="2120"/>
        <w:gridCol w:w="2313"/>
        <w:gridCol w:w="2892"/>
      </w:tblGrid>
      <w:tr>
        <w:trPr>
          <w:cantSplit/>
          <w:tblHeader/>
        </w:trPr>
        <w:tc>
          <w:tcPr>
            <w:tcW w:type="dxa" w:w="2313"/>
            <w:tcBorders>
              <w:top w:val="single" w:color="D4D4D8" w:sz="4"/>
              <w:left w:val="single" w:color="D4D4D8" w:sz="4"/>
              <w:bottom w:val="single" w:color="D4D4D8" w:sz="4"/>
              <w:right w:val="single" w:color="D4D4D8" w:sz="4"/>
            </w:tcBorders>
            <w:shd w:fill="18181B" w:color="auto" w:val="clear"/>
            <w:tcMar>
              <w:top w:type="dxa" w:w="60"/>
              <w:left w:type="dxa" w:w="90"/>
              <w:bottom w:type="dxa" w:w="60"/>
              <w:right w:type="dxa" w:w="90"/>
            </w:tcMar>
            <w:vAlign w:val="center"/>
          </w:tcPr>
          <w:p>
            <w:pPr>
              <w:spacing w:after="20" w:line="252"/>
              <w:jc w:val="left"/>
            </w:pPr>
            <w:r>
              <w:rPr>
                <w:b/>
                <w:bCs/>
                <w:color w:val="FFFFFF"/>
                <w:sz w:val="15"/>
                <w:szCs w:val="15"/>
              </w:rPr>
              <w:t xml:space="preserve">Columna</w:t>
            </w:r>
          </w:p>
        </w:tc>
        <w:tc>
          <w:tcPr>
            <w:tcW w:type="dxa" w:w="2120"/>
            <w:tcBorders>
              <w:top w:val="single" w:color="D4D4D8" w:sz="4"/>
              <w:left w:val="single" w:color="D4D4D8" w:sz="4"/>
              <w:bottom w:val="single" w:color="D4D4D8" w:sz="4"/>
              <w:right w:val="single" w:color="D4D4D8" w:sz="4"/>
            </w:tcBorders>
            <w:shd w:fill="18181B" w:color="auto" w:val="clear"/>
            <w:tcMar>
              <w:top w:type="dxa" w:w="60"/>
              <w:left w:type="dxa" w:w="90"/>
              <w:bottom w:type="dxa" w:w="60"/>
              <w:right w:type="dxa" w:w="90"/>
            </w:tcMar>
            <w:vAlign w:val="center"/>
          </w:tcPr>
          <w:p>
            <w:pPr>
              <w:spacing w:after="20" w:line="252"/>
              <w:jc w:val="left"/>
            </w:pPr>
            <w:r>
              <w:rPr>
                <w:b/>
                <w:bCs/>
                <w:color w:val="FFFFFF"/>
                <w:sz w:val="15"/>
                <w:szCs w:val="15"/>
              </w:rPr>
              <w:t xml:space="preserve">Tipo</w:t>
            </w:r>
          </w:p>
        </w:tc>
        <w:tc>
          <w:tcPr>
            <w:tcW w:type="dxa" w:w="2313"/>
            <w:tcBorders>
              <w:top w:val="single" w:color="D4D4D8" w:sz="4"/>
              <w:left w:val="single" w:color="D4D4D8" w:sz="4"/>
              <w:bottom w:val="single" w:color="D4D4D8" w:sz="4"/>
              <w:right w:val="single" w:color="D4D4D8" w:sz="4"/>
            </w:tcBorders>
            <w:shd w:fill="18181B" w:color="auto" w:val="clear"/>
            <w:tcMar>
              <w:top w:type="dxa" w:w="60"/>
              <w:left w:type="dxa" w:w="90"/>
              <w:bottom w:type="dxa" w:w="60"/>
              <w:right w:type="dxa" w:w="90"/>
            </w:tcMar>
            <w:vAlign w:val="center"/>
          </w:tcPr>
          <w:p>
            <w:pPr>
              <w:spacing w:after="20" w:line="252"/>
              <w:jc w:val="left"/>
            </w:pPr>
            <w:r>
              <w:rPr>
                <w:b/>
                <w:bCs/>
                <w:color w:val="FFFFFF"/>
                <w:sz w:val="15"/>
                <w:szCs w:val="15"/>
              </w:rPr>
              <w:t xml:space="preserve">Restricciones</w:t>
            </w:r>
          </w:p>
        </w:tc>
        <w:tc>
          <w:tcPr>
            <w:tcW w:type="dxa" w:w="2892"/>
            <w:tcBorders>
              <w:top w:val="single" w:color="D4D4D8" w:sz="4"/>
              <w:left w:val="single" w:color="D4D4D8" w:sz="4"/>
              <w:bottom w:val="single" w:color="D4D4D8" w:sz="4"/>
              <w:right w:val="single" w:color="D4D4D8" w:sz="4"/>
            </w:tcBorders>
            <w:shd w:fill="18181B" w:color="auto" w:val="clear"/>
            <w:tcMar>
              <w:top w:type="dxa" w:w="60"/>
              <w:left w:type="dxa" w:w="90"/>
              <w:bottom w:type="dxa" w:w="60"/>
              <w:right w:type="dxa" w:w="90"/>
            </w:tcMar>
            <w:vAlign w:val="center"/>
          </w:tcPr>
          <w:p>
            <w:pPr>
              <w:spacing w:after="20" w:line="252"/>
              <w:jc w:val="left"/>
            </w:pPr>
            <w:r>
              <w:rPr>
                <w:b/>
                <w:bCs/>
                <w:color w:val="FFFFFF"/>
                <w:sz w:val="15"/>
                <w:szCs w:val="15"/>
              </w:rPr>
              <w:t xml:space="preserve">Valor por defecto / regla</w:t>
            </w:r>
          </w:p>
        </w:tc>
      </w:tr>
      <w:tr>
        <w:trPr>
          <w:cantSplit/>
        </w:trPr>
        <w:tc>
          <w:tcPr>
            <w:tcW w:type="dxa" w:w="2313"/>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5"/>
                <w:szCs w:val="15"/>
              </w:rPr>
              <w:t xml:space="preserve">id</w:t>
            </w:r>
          </w:p>
        </w:tc>
        <w:tc>
          <w:tcPr>
            <w:tcW w:type="dxa" w:w="2120"/>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5"/>
                <w:szCs w:val="15"/>
              </w:rPr>
              <w:t xml:space="preserve">bigint</w:t>
            </w:r>
          </w:p>
        </w:tc>
        <w:tc>
          <w:tcPr>
            <w:tcW w:type="dxa" w:w="2313"/>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5"/>
                <w:szCs w:val="15"/>
              </w:rPr>
              <w:t xml:space="preserve">PK NOT NULL</w:t>
            </w:r>
          </w:p>
        </w:tc>
        <w:tc>
          <w:tcPr>
            <w:tcW w:type="dxa" w:w="2892"/>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5"/>
                <w:szCs w:val="15"/>
              </w:rPr>
              <w:t xml:space="preserve">IDENTITY</w:t>
            </w:r>
          </w:p>
        </w:tc>
      </w:tr>
      <w:tr>
        <w:trPr>
          <w:cantSplit/>
        </w:trPr>
        <w:tc>
          <w:tcPr>
            <w:tcW w:type="dxa" w:w="2313"/>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5"/>
                <w:szCs w:val="15"/>
              </w:rPr>
              <w:t xml:space="preserve">usuario_id</w:t>
            </w:r>
          </w:p>
        </w:tc>
        <w:tc>
          <w:tcPr>
            <w:tcW w:type="dxa" w:w="2120"/>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5"/>
                <w:szCs w:val="15"/>
              </w:rPr>
              <w:t xml:space="preserve">uuid</w:t>
            </w:r>
          </w:p>
        </w:tc>
        <w:tc>
          <w:tcPr>
            <w:tcW w:type="dxa" w:w="2313"/>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5"/>
                <w:szCs w:val="15"/>
              </w:rPr>
              <w:t xml:space="preserve">FK → usuarios</w:t>
            </w:r>
          </w:p>
        </w:tc>
        <w:tc>
          <w:tcPr>
            <w:tcW w:type="dxa" w:w="2892"/>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p>
        </w:tc>
      </w:tr>
      <w:tr>
        <w:trPr>
          <w:cantSplit/>
        </w:trPr>
        <w:tc>
          <w:tcPr>
            <w:tcW w:type="dxa" w:w="2313"/>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5"/>
                <w:szCs w:val="15"/>
              </w:rPr>
              <w:t xml:space="preserve">accion</w:t>
            </w:r>
          </w:p>
        </w:tc>
        <w:tc>
          <w:tcPr>
            <w:tcW w:type="dxa" w:w="2120"/>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5"/>
                <w:szCs w:val="15"/>
              </w:rPr>
              <w:t xml:space="preserve">varchar(40)</w:t>
            </w:r>
          </w:p>
        </w:tc>
        <w:tc>
          <w:tcPr>
            <w:tcW w:type="dxa" w:w="2313"/>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5"/>
                <w:szCs w:val="15"/>
              </w:rPr>
              <w:t xml:space="preserve">NOT NULL</w:t>
            </w:r>
          </w:p>
        </w:tc>
        <w:tc>
          <w:tcPr>
            <w:tcW w:type="dxa" w:w="2892"/>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p>
        </w:tc>
      </w:tr>
      <w:tr>
        <w:trPr>
          <w:cantSplit/>
        </w:trPr>
        <w:tc>
          <w:tcPr>
            <w:tcW w:type="dxa" w:w="2313"/>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5"/>
                <w:szCs w:val="15"/>
              </w:rPr>
              <w:t xml:space="preserve">entidad</w:t>
            </w:r>
          </w:p>
        </w:tc>
        <w:tc>
          <w:tcPr>
            <w:tcW w:type="dxa" w:w="2120"/>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5"/>
                <w:szCs w:val="15"/>
              </w:rPr>
              <w:t xml:space="preserve">varchar(40)</w:t>
            </w:r>
          </w:p>
        </w:tc>
        <w:tc>
          <w:tcPr>
            <w:tcW w:type="dxa" w:w="2313"/>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p>
        </w:tc>
        <w:tc>
          <w:tcPr>
            <w:tcW w:type="dxa" w:w="2892"/>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p>
        </w:tc>
      </w:tr>
      <w:tr>
        <w:trPr>
          <w:cantSplit/>
        </w:trPr>
        <w:tc>
          <w:tcPr>
            <w:tcW w:type="dxa" w:w="2313"/>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5"/>
                <w:szCs w:val="15"/>
              </w:rPr>
              <w:t xml:space="preserve">entidad_id</w:t>
            </w:r>
          </w:p>
        </w:tc>
        <w:tc>
          <w:tcPr>
            <w:tcW w:type="dxa" w:w="2120"/>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5"/>
                <w:szCs w:val="15"/>
              </w:rPr>
              <w:t xml:space="preserve">varchar(64)</w:t>
            </w:r>
          </w:p>
        </w:tc>
        <w:tc>
          <w:tcPr>
            <w:tcW w:type="dxa" w:w="2313"/>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p>
        </w:tc>
        <w:tc>
          <w:tcPr>
            <w:tcW w:type="dxa" w:w="2892"/>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p>
        </w:tc>
      </w:tr>
      <w:tr>
        <w:trPr>
          <w:cantSplit/>
        </w:trPr>
        <w:tc>
          <w:tcPr>
            <w:tcW w:type="dxa" w:w="2313"/>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5"/>
                <w:szCs w:val="15"/>
              </w:rPr>
              <w:t xml:space="preserve">ip</w:t>
            </w:r>
          </w:p>
        </w:tc>
        <w:tc>
          <w:tcPr>
            <w:tcW w:type="dxa" w:w="2120"/>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5"/>
                <w:szCs w:val="15"/>
              </w:rPr>
              <w:t xml:space="preserve">varchar(45)</w:t>
            </w:r>
          </w:p>
        </w:tc>
        <w:tc>
          <w:tcPr>
            <w:tcW w:type="dxa" w:w="2313"/>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p>
        </w:tc>
        <w:tc>
          <w:tcPr>
            <w:tcW w:type="dxa" w:w="2892"/>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p>
        </w:tc>
      </w:tr>
      <w:tr>
        <w:trPr>
          <w:cantSplit/>
        </w:trPr>
        <w:tc>
          <w:tcPr>
            <w:tcW w:type="dxa" w:w="2313"/>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5"/>
                <w:szCs w:val="15"/>
              </w:rPr>
              <w:t xml:space="preserve">detalle</w:t>
            </w:r>
          </w:p>
        </w:tc>
        <w:tc>
          <w:tcPr>
            <w:tcW w:type="dxa" w:w="2120"/>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5"/>
                <w:szCs w:val="15"/>
              </w:rPr>
              <w:t xml:space="preserve">jsonb</w:t>
            </w:r>
          </w:p>
        </w:tc>
        <w:tc>
          <w:tcPr>
            <w:tcW w:type="dxa" w:w="2313"/>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p>
        </w:tc>
        <w:tc>
          <w:tcPr>
            <w:tcW w:type="dxa" w:w="2892"/>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p>
        </w:tc>
      </w:tr>
      <w:tr>
        <w:trPr>
          <w:cantSplit/>
        </w:trPr>
        <w:tc>
          <w:tcPr>
            <w:tcW w:type="dxa" w:w="2313"/>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5"/>
                <w:szCs w:val="15"/>
              </w:rPr>
              <w:t xml:space="preserve">creado_en</w:t>
            </w:r>
          </w:p>
        </w:tc>
        <w:tc>
          <w:tcPr>
            <w:tcW w:type="dxa" w:w="2120"/>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5"/>
                <w:szCs w:val="15"/>
              </w:rPr>
              <w:t xml:space="preserve">timestamptz</w:t>
            </w:r>
          </w:p>
        </w:tc>
        <w:tc>
          <w:tcPr>
            <w:tcW w:type="dxa" w:w="2313"/>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5"/>
                <w:szCs w:val="15"/>
              </w:rPr>
              <w:t xml:space="preserve">NOT NULL</w:t>
            </w:r>
          </w:p>
        </w:tc>
        <w:tc>
          <w:tcPr>
            <w:tcW w:type="dxa" w:w="2892"/>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5"/>
                <w:szCs w:val="15"/>
              </w:rPr>
              <w:t xml:space="preserve">now()</w:t>
            </w:r>
          </w:p>
        </w:tc>
      </w:tr>
    </w:tbl>
    <w:p>
      <w:pPr>
        <w:keepNext/>
        <w:spacing w:after="0" w:before="160"/>
      </w:pPr>
      <w:r>
        <w:rPr>
          <w:b/>
          <w:bCs/>
        </w:rPr>
        <w:t xml:space="preserve">Tabla 28</w:t>
      </w:r>
    </w:p>
    <w:p>
      <w:pPr>
        <w:keepNext/>
        <w:spacing w:after="80"/>
      </w:pPr>
      <w:r>
        <w:rPr>
          <w:i/>
          <w:iCs/>
        </w:rPr>
        <w:t xml:space="preserve">Diccionario de datos de la tabla categorias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3"/>
        <w:gridCol w:w="2120"/>
        <w:gridCol w:w="2313"/>
        <w:gridCol w:w="2892"/>
      </w:tblGrid>
      <w:tr>
        <w:trPr>
          <w:cantSplit/>
          <w:tblHeader/>
        </w:trPr>
        <w:tc>
          <w:tcPr>
            <w:tcW w:type="dxa" w:w="2313"/>
            <w:tcBorders>
              <w:top w:val="single" w:color="D4D4D8" w:sz="4"/>
              <w:left w:val="single" w:color="D4D4D8" w:sz="4"/>
              <w:bottom w:val="single" w:color="D4D4D8" w:sz="4"/>
              <w:right w:val="single" w:color="D4D4D8" w:sz="4"/>
            </w:tcBorders>
            <w:shd w:fill="18181B" w:color="auto" w:val="clear"/>
            <w:tcMar>
              <w:top w:type="dxa" w:w="60"/>
              <w:left w:type="dxa" w:w="90"/>
              <w:bottom w:type="dxa" w:w="60"/>
              <w:right w:type="dxa" w:w="90"/>
            </w:tcMar>
            <w:vAlign w:val="center"/>
          </w:tcPr>
          <w:p>
            <w:pPr>
              <w:spacing w:after="20" w:line="252"/>
              <w:jc w:val="left"/>
            </w:pPr>
            <w:r>
              <w:rPr>
                <w:b/>
                <w:bCs/>
                <w:color w:val="FFFFFF"/>
                <w:sz w:val="15"/>
                <w:szCs w:val="15"/>
              </w:rPr>
              <w:t xml:space="preserve">Columna</w:t>
            </w:r>
          </w:p>
        </w:tc>
        <w:tc>
          <w:tcPr>
            <w:tcW w:type="dxa" w:w="2120"/>
            <w:tcBorders>
              <w:top w:val="single" w:color="D4D4D8" w:sz="4"/>
              <w:left w:val="single" w:color="D4D4D8" w:sz="4"/>
              <w:bottom w:val="single" w:color="D4D4D8" w:sz="4"/>
              <w:right w:val="single" w:color="D4D4D8" w:sz="4"/>
            </w:tcBorders>
            <w:shd w:fill="18181B" w:color="auto" w:val="clear"/>
            <w:tcMar>
              <w:top w:type="dxa" w:w="60"/>
              <w:left w:type="dxa" w:w="90"/>
              <w:bottom w:type="dxa" w:w="60"/>
              <w:right w:type="dxa" w:w="90"/>
            </w:tcMar>
            <w:vAlign w:val="center"/>
          </w:tcPr>
          <w:p>
            <w:pPr>
              <w:spacing w:after="20" w:line="252"/>
              <w:jc w:val="left"/>
            </w:pPr>
            <w:r>
              <w:rPr>
                <w:b/>
                <w:bCs/>
                <w:color w:val="FFFFFF"/>
                <w:sz w:val="15"/>
                <w:szCs w:val="15"/>
              </w:rPr>
              <w:t xml:space="preserve">Tipo</w:t>
            </w:r>
          </w:p>
        </w:tc>
        <w:tc>
          <w:tcPr>
            <w:tcW w:type="dxa" w:w="2313"/>
            <w:tcBorders>
              <w:top w:val="single" w:color="D4D4D8" w:sz="4"/>
              <w:left w:val="single" w:color="D4D4D8" w:sz="4"/>
              <w:bottom w:val="single" w:color="D4D4D8" w:sz="4"/>
              <w:right w:val="single" w:color="D4D4D8" w:sz="4"/>
            </w:tcBorders>
            <w:shd w:fill="18181B" w:color="auto" w:val="clear"/>
            <w:tcMar>
              <w:top w:type="dxa" w:w="60"/>
              <w:left w:type="dxa" w:w="90"/>
              <w:bottom w:type="dxa" w:w="60"/>
              <w:right w:type="dxa" w:w="90"/>
            </w:tcMar>
            <w:vAlign w:val="center"/>
          </w:tcPr>
          <w:p>
            <w:pPr>
              <w:spacing w:after="20" w:line="252"/>
              <w:jc w:val="left"/>
            </w:pPr>
            <w:r>
              <w:rPr>
                <w:b/>
                <w:bCs/>
                <w:color w:val="FFFFFF"/>
                <w:sz w:val="15"/>
                <w:szCs w:val="15"/>
              </w:rPr>
              <w:t xml:space="preserve">Restricciones</w:t>
            </w:r>
          </w:p>
        </w:tc>
        <w:tc>
          <w:tcPr>
            <w:tcW w:type="dxa" w:w="2892"/>
            <w:tcBorders>
              <w:top w:val="single" w:color="D4D4D8" w:sz="4"/>
              <w:left w:val="single" w:color="D4D4D8" w:sz="4"/>
              <w:bottom w:val="single" w:color="D4D4D8" w:sz="4"/>
              <w:right w:val="single" w:color="D4D4D8" w:sz="4"/>
            </w:tcBorders>
            <w:shd w:fill="18181B" w:color="auto" w:val="clear"/>
            <w:tcMar>
              <w:top w:type="dxa" w:w="60"/>
              <w:left w:type="dxa" w:w="90"/>
              <w:bottom w:type="dxa" w:w="60"/>
              <w:right w:type="dxa" w:w="90"/>
            </w:tcMar>
            <w:vAlign w:val="center"/>
          </w:tcPr>
          <w:p>
            <w:pPr>
              <w:spacing w:after="20" w:line="252"/>
              <w:jc w:val="left"/>
            </w:pPr>
            <w:r>
              <w:rPr>
                <w:b/>
                <w:bCs/>
                <w:color w:val="FFFFFF"/>
                <w:sz w:val="15"/>
                <w:szCs w:val="15"/>
              </w:rPr>
              <w:t xml:space="preserve">Valor por defecto / regla</w:t>
            </w:r>
          </w:p>
        </w:tc>
      </w:tr>
      <w:tr>
        <w:trPr>
          <w:cantSplit/>
        </w:trPr>
        <w:tc>
          <w:tcPr>
            <w:tcW w:type="dxa" w:w="2313"/>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5"/>
                <w:szCs w:val="15"/>
              </w:rPr>
              <w:t xml:space="preserve">id</w:t>
            </w:r>
          </w:p>
        </w:tc>
        <w:tc>
          <w:tcPr>
            <w:tcW w:type="dxa" w:w="2120"/>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5"/>
                <w:szCs w:val="15"/>
              </w:rPr>
              <w:t xml:space="preserve">smallint</w:t>
            </w:r>
          </w:p>
        </w:tc>
        <w:tc>
          <w:tcPr>
            <w:tcW w:type="dxa" w:w="2313"/>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5"/>
                <w:szCs w:val="15"/>
              </w:rPr>
              <w:t xml:space="preserve">PK NOT NULL</w:t>
            </w:r>
          </w:p>
        </w:tc>
        <w:tc>
          <w:tcPr>
            <w:tcW w:type="dxa" w:w="2892"/>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5"/>
                <w:szCs w:val="15"/>
              </w:rPr>
              <w:t xml:space="preserve">IDENTITY</w:t>
            </w:r>
          </w:p>
        </w:tc>
      </w:tr>
      <w:tr>
        <w:trPr>
          <w:cantSplit/>
        </w:trPr>
        <w:tc>
          <w:tcPr>
            <w:tcW w:type="dxa" w:w="2313"/>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5"/>
                <w:szCs w:val="15"/>
              </w:rPr>
              <w:t xml:space="preserve">nombre</w:t>
            </w:r>
          </w:p>
        </w:tc>
        <w:tc>
          <w:tcPr>
            <w:tcW w:type="dxa" w:w="2120"/>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5"/>
                <w:szCs w:val="15"/>
              </w:rPr>
              <w:t xml:space="preserve">varchar(60)</w:t>
            </w:r>
          </w:p>
        </w:tc>
        <w:tc>
          <w:tcPr>
            <w:tcW w:type="dxa" w:w="2313"/>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5"/>
                <w:szCs w:val="15"/>
              </w:rPr>
              <w:t xml:space="preserve">UK NOT NULL</w:t>
            </w:r>
          </w:p>
        </w:tc>
        <w:tc>
          <w:tcPr>
            <w:tcW w:type="dxa" w:w="2892"/>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p>
        </w:tc>
      </w:tr>
      <w:tr>
        <w:trPr>
          <w:cantSplit/>
        </w:trPr>
        <w:tc>
          <w:tcPr>
            <w:tcW w:type="dxa" w:w="2313"/>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5"/>
                <w:szCs w:val="15"/>
              </w:rPr>
              <w:t xml:space="preserve">slug</w:t>
            </w:r>
          </w:p>
        </w:tc>
        <w:tc>
          <w:tcPr>
            <w:tcW w:type="dxa" w:w="2120"/>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5"/>
                <w:szCs w:val="15"/>
              </w:rPr>
              <w:t xml:space="preserve">varchar(60)</w:t>
            </w:r>
          </w:p>
        </w:tc>
        <w:tc>
          <w:tcPr>
            <w:tcW w:type="dxa" w:w="2313"/>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5"/>
                <w:szCs w:val="15"/>
              </w:rPr>
              <w:t xml:space="preserve">UK NOT NULL</w:t>
            </w:r>
          </w:p>
        </w:tc>
        <w:tc>
          <w:tcPr>
            <w:tcW w:type="dxa" w:w="2892"/>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p>
        </w:tc>
      </w:tr>
      <w:tr>
        <w:trPr>
          <w:cantSplit/>
        </w:trPr>
        <w:tc>
          <w:tcPr>
            <w:tcW w:type="dxa" w:w="2313"/>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5"/>
                <w:szCs w:val="15"/>
              </w:rPr>
              <w:t xml:space="preserve">icono</w:t>
            </w:r>
          </w:p>
        </w:tc>
        <w:tc>
          <w:tcPr>
            <w:tcW w:type="dxa" w:w="2120"/>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5"/>
                <w:szCs w:val="15"/>
              </w:rPr>
              <w:t xml:space="preserve">varchar(40)</w:t>
            </w:r>
          </w:p>
        </w:tc>
        <w:tc>
          <w:tcPr>
            <w:tcW w:type="dxa" w:w="2313"/>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5"/>
                <w:szCs w:val="15"/>
              </w:rPr>
              <w:t xml:space="preserve">NOT NULL</w:t>
            </w:r>
          </w:p>
        </w:tc>
        <w:tc>
          <w:tcPr>
            <w:tcW w:type="dxa" w:w="2892"/>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5"/>
                <w:szCs w:val="15"/>
              </w:rPr>
              <w:t xml:space="preserve">'fa-briefcase'</w:t>
            </w:r>
          </w:p>
        </w:tc>
      </w:tr>
      <w:tr>
        <w:trPr>
          <w:cantSplit/>
        </w:trPr>
        <w:tc>
          <w:tcPr>
            <w:tcW w:type="dxa" w:w="2313"/>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5"/>
                <w:szCs w:val="15"/>
              </w:rPr>
              <w:t xml:space="preserve">descripcion</w:t>
            </w:r>
          </w:p>
        </w:tc>
        <w:tc>
          <w:tcPr>
            <w:tcW w:type="dxa" w:w="2120"/>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5"/>
                <w:szCs w:val="15"/>
              </w:rPr>
              <w:t xml:space="preserve">varchar(255)</w:t>
            </w:r>
          </w:p>
        </w:tc>
        <w:tc>
          <w:tcPr>
            <w:tcW w:type="dxa" w:w="2313"/>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p>
        </w:tc>
        <w:tc>
          <w:tcPr>
            <w:tcW w:type="dxa" w:w="2892"/>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p>
        </w:tc>
      </w:tr>
      <w:tr>
        <w:trPr>
          <w:cantSplit/>
        </w:trPr>
        <w:tc>
          <w:tcPr>
            <w:tcW w:type="dxa" w:w="2313"/>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5"/>
                <w:szCs w:val="15"/>
              </w:rPr>
              <w:t xml:space="preserve">activo</w:t>
            </w:r>
          </w:p>
        </w:tc>
        <w:tc>
          <w:tcPr>
            <w:tcW w:type="dxa" w:w="2120"/>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5"/>
                <w:szCs w:val="15"/>
              </w:rPr>
              <w:t xml:space="preserve">boolean</w:t>
            </w:r>
          </w:p>
        </w:tc>
        <w:tc>
          <w:tcPr>
            <w:tcW w:type="dxa" w:w="2313"/>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5"/>
                <w:szCs w:val="15"/>
              </w:rPr>
              <w:t xml:space="preserve">NOT NULL</w:t>
            </w:r>
          </w:p>
        </w:tc>
        <w:tc>
          <w:tcPr>
            <w:tcW w:type="dxa" w:w="2892"/>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5"/>
                <w:szCs w:val="15"/>
              </w:rPr>
              <w:t xml:space="preserve">true</w:t>
            </w:r>
          </w:p>
        </w:tc>
      </w:tr>
    </w:tbl>
    <w:p>
      <w:pPr>
        <w:keepNext/>
        <w:spacing w:after="0" w:before="160"/>
      </w:pPr>
      <w:r>
        <w:rPr>
          <w:b/>
          <w:bCs/>
        </w:rPr>
        <w:t xml:space="preserve">Tabla 29</w:t>
      </w:r>
    </w:p>
    <w:p>
      <w:pPr>
        <w:keepNext/>
        <w:spacing w:after="80"/>
      </w:pPr>
      <w:r>
        <w:rPr>
          <w:i/>
          <w:iCs/>
        </w:rPr>
        <w:t xml:space="preserve">Diccionario de datos de la tabla mensajes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3"/>
        <w:gridCol w:w="2120"/>
        <w:gridCol w:w="2313"/>
        <w:gridCol w:w="2892"/>
      </w:tblGrid>
      <w:tr>
        <w:trPr>
          <w:cantSplit/>
          <w:tblHeader/>
        </w:trPr>
        <w:tc>
          <w:tcPr>
            <w:tcW w:type="dxa" w:w="2313"/>
            <w:tcBorders>
              <w:top w:val="single" w:color="D4D4D8" w:sz="4"/>
              <w:left w:val="single" w:color="D4D4D8" w:sz="4"/>
              <w:bottom w:val="single" w:color="D4D4D8" w:sz="4"/>
              <w:right w:val="single" w:color="D4D4D8" w:sz="4"/>
            </w:tcBorders>
            <w:shd w:fill="18181B" w:color="auto" w:val="clear"/>
            <w:tcMar>
              <w:top w:type="dxa" w:w="60"/>
              <w:left w:type="dxa" w:w="90"/>
              <w:bottom w:type="dxa" w:w="60"/>
              <w:right w:type="dxa" w:w="90"/>
            </w:tcMar>
            <w:vAlign w:val="center"/>
          </w:tcPr>
          <w:p>
            <w:pPr>
              <w:spacing w:after="20" w:line="252"/>
              <w:jc w:val="left"/>
            </w:pPr>
            <w:r>
              <w:rPr>
                <w:b/>
                <w:bCs/>
                <w:color w:val="FFFFFF"/>
                <w:sz w:val="15"/>
                <w:szCs w:val="15"/>
              </w:rPr>
              <w:t xml:space="preserve">Columna</w:t>
            </w:r>
          </w:p>
        </w:tc>
        <w:tc>
          <w:tcPr>
            <w:tcW w:type="dxa" w:w="2120"/>
            <w:tcBorders>
              <w:top w:val="single" w:color="D4D4D8" w:sz="4"/>
              <w:left w:val="single" w:color="D4D4D8" w:sz="4"/>
              <w:bottom w:val="single" w:color="D4D4D8" w:sz="4"/>
              <w:right w:val="single" w:color="D4D4D8" w:sz="4"/>
            </w:tcBorders>
            <w:shd w:fill="18181B" w:color="auto" w:val="clear"/>
            <w:tcMar>
              <w:top w:type="dxa" w:w="60"/>
              <w:left w:type="dxa" w:w="90"/>
              <w:bottom w:type="dxa" w:w="60"/>
              <w:right w:type="dxa" w:w="90"/>
            </w:tcMar>
            <w:vAlign w:val="center"/>
          </w:tcPr>
          <w:p>
            <w:pPr>
              <w:spacing w:after="20" w:line="252"/>
              <w:jc w:val="left"/>
            </w:pPr>
            <w:r>
              <w:rPr>
                <w:b/>
                <w:bCs/>
                <w:color w:val="FFFFFF"/>
                <w:sz w:val="15"/>
                <w:szCs w:val="15"/>
              </w:rPr>
              <w:t xml:space="preserve">Tipo</w:t>
            </w:r>
          </w:p>
        </w:tc>
        <w:tc>
          <w:tcPr>
            <w:tcW w:type="dxa" w:w="2313"/>
            <w:tcBorders>
              <w:top w:val="single" w:color="D4D4D8" w:sz="4"/>
              <w:left w:val="single" w:color="D4D4D8" w:sz="4"/>
              <w:bottom w:val="single" w:color="D4D4D8" w:sz="4"/>
              <w:right w:val="single" w:color="D4D4D8" w:sz="4"/>
            </w:tcBorders>
            <w:shd w:fill="18181B" w:color="auto" w:val="clear"/>
            <w:tcMar>
              <w:top w:type="dxa" w:w="60"/>
              <w:left w:type="dxa" w:w="90"/>
              <w:bottom w:type="dxa" w:w="60"/>
              <w:right w:type="dxa" w:w="90"/>
            </w:tcMar>
            <w:vAlign w:val="center"/>
          </w:tcPr>
          <w:p>
            <w:pPr>
              <w:spacing w:after="20" w:line="252"/>
              <w:jc w:val="left"/>
            </w:pPr>
            <w:r>
              <w:rPr>
                <w:b/>
                <w:bCs/>
                <w:color w:val="FFFFFF"/>
                <w:sz w:val="15"/>
                <w:szCs w:val="15"/>
              </w:rPr>
              <w:t xml:space="preserve">Restricciones</w:t>
            </w:r>
          </w:p>
        </w:tc>
        <w:tc>
          <w:tcPr>
            <w:tcW w:type="dxa" w:w="2892"/>
            <w:tcBorders>
              <w:top w:val="single" w:color="D4D4D8" w:sz="4"/>
              <w:left w:val="single" w:color="D4D4D8" w:sz="4"/>
              <w:bottom w:val="single" w:color="D4D4D8" w:sz="4"/>
              <w:right w:val="single" w:color="D4D4D8" w:sz="4"/>
            </w:tcBorders>
            <w:shd w:fill="18181B" w:color="auto" w:val="clear"/>
            <w:tcMar>
              <w:top w:type="dxa" w:w="60"/>
              <w:left w:type="dxa" w:w="90"/>
              <w:bottom w:type="dxa" w:w="60"/>
              <w:right w:type="dxa" w:w="90"/>
            </w:tcMar>
            <w:vAlign w:val="center"/>
          </w:tcPr>
          <w:p>
            <w:pPr>
              <w:spacing w:after="20" w:line="252"/>
              <w:jc w:val="left"/>
            </w:pPr>
            <w:r>
              <w:rPr>
                <w:b/>
                <w:bCs/>
                <w:color w:val="FFFFFF"/>
                <w:sz w:val="15"/>
                <w:szCs w:val="15"/>
              </w:rPr>
              <w:t xml:space="preserve">Valor por defecto / regla</w:t>
            </w:r>
          </w:p>
        </w:tc>
      </w:tr>
      <w:tr>
        <w:trPr>
          <w:cantSplit/>
        </w:trPr>
        <w:tc>
          <w:tcPr>
            <w:tcW w:type="dxa" w:w="2313"/>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5"/>
                <w:szCs w:val="15"/>
              </w:rPr>
              <w:t xml:space="preserve">id</w:t>
            </w:r>
          </w:p>
        </w:tc>
        <w:tc>
          <w:tcPr>
            <w:tcW w:type="dxa" w:w="2120"/>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5"/>
                <w:szCs w:val="15"/>
              </w:rPr>
              <w:t xml:space="preserve">bigint</w:t>
            </w:r>
          </w:p>
        </w:tc>
        <w:tc>
          <w:tcPr>
            <w:tcW w:type="dxa" w:w="2313"/>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5"/>
                <w:szCs w:val="15"/>
              </w:rPr>
              <w:t xml:space="preserve">PK NOT NULL</w:t>
            </w:r>
          </w:p>
        </w:tc>
        <w:tc>
          <w:tcPr>
            <w:tcW w:type="dxa" w:w="2892"/>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5"/>
                <w:szCs w:val="15"/>
              </w:rPr>
              <w:t xml:space="preserve">IDENTITY</w:t>
            </w:r>
          </w:p>
        </w:tc>
      </w:tr>
      <w:tr>
        <w:trPr>
          <w:cantSplit/>
        </w:trPr>
        <w:tc>
          <w:tcPr>
            <w:tcW w:type="dxa" w:w="2313"/>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5"/>
                <w:szCs w:val="15"/>
              </w:rPr>
              <w:t xml:space="preserve">solicitud_id</w:t>
            </w:r>
          </w:p>
        </w:tc>
        <w:tc>
          <w:tcPr>
            <w:tcW w:type="dxa" w:w="2120"/>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5"/>
                <w:szCs w:val="15"/>
              </w:rPr>
              <w:t xml:space="preserve">uuid</w:t>
            </w:r>
          </w:p>
        </w:tc>
        <w:tc>
          <w:tcPr>
            <w:tcW w:type="dxa" w:w="2313"/>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5"/>
                <w:szCs w:val="15"/>
              </w:rPr>
              <w:t xml:space="preserve">FK → solicitudes NOT NULL</w:t>
            </w:r>
          </w:p>
        </w:tc>
        <w:tc>
          <w:tcPr>
            <w:tcW w:type="dxa" w:w="2892"/>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p>
        </w:tc>
      </w:tr>
      <w:tr>
        <w:trPr>
          <w:cantSplit/>
        </w:trPr>
        <w:tc>
          <w:tcPr>
            <w:tcW w:type="dxa" w:w="2313"/>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5"/>
                <w:szCs w:val="15"/>
              </w:rPr>
              <w:t xml:space="preserve">emisor_id</w:t>
            </w:r>
          </w:p>
        </w:tc>
        <w:tc>
          <w:tcPr>
            <w:tcW w:type="dxa" w:w="2120"/>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5"/>
                <w:szCs w:val="15"/>
              </w:rPr>
              <w:t xml:space="preserve">uuid</w:t>
            </w:r>
          </w:p>
        </w:tc>
        <w:tc>
          <w:tcPr>
            <w:tcW w:type="dxa" w:w="2313"/>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5"/>
                <w:szCs w:val="15"/>
              </w:rPr>
              <w:t xml:space="preserve">FK → usuarios NOT NULL</w:t>
            </w:r>
          </w:p>
        </w:tc>
        <w:tc>
          <w:tcPr>
            <w:tcW w:type="dxa" w:w="2892"/>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p>
        </w:tc>
      </w:tr>
      <w:tr>
        <w:trPr>
          <w:cantSplit/>
        </w:trPr>
        <w:tc>
          <w:tcPr>
            <w:tcW w:type="dxa" w:w="2313"/>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5"/>
                <w:szCs w:val="15"/>
              </w:rPr>
              <w:t xml:space="preserve">contenido</w:t>
            </w:r>
          </w:p>
        </w:tc>
        <w:tc>
          <w:tcPr>
            <w:tcW w:type="dxa" w:w="2120"/>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5"/>
                <w:szCs w:val="15"/>
              </w:rPr>
              <w:t xml:space="preserve">varchar(1000)</w:t>
            </w:r>
          </w:p>
        </w:tc>
        <w:tc>
          <w:tcPr>
            <w:tcW w:type="dxa" w:w="2313"/>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5"/>
                <w:szCs w:val="15"/>
              </w:rPr>
              <w:t xml:space="preserve">NOT NULL</w:t>
            </w:r>
          </w:p>
        </w:tc>
        <w:tc>
          <w:tcPr>
            <w:tcW w:type="dxa" w:w="2892"/>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p>
        </w:tc>
      </w:tr>
      <w:tr>
        <w:trPr>
          <w:cantSplit/>
        </w:trPr>
        <w:tc>
          <w:tcPr>
            <w:tcW w:type="dxa" w:w="2313"/>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5"/>
                <w:szCs w:val="15"/>
              </w:rPr>
              <w:t xml:space="preserve">leido</w:t>
            </w:r>
          </w:p>
        </w:tc>
        <w:tc>
          <w:tcPr>
            <w:tcW w:type="dxa" w:w="2120"/>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5"/>
                <w:szCs w:val="15"/>
              </w:rPr>
              <w:t xml:space="preserve">boolean</w:t>
            </w:r>
          </w:p>
        </w:tc>
        <w:tc>
          <w:tcPr>
            <w:tcW w:type="dxa" w:w="2313"/>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5"/>
                <w:szCs w:val="15"/>
              </w:rPr>
              <w:t xml:space="preserve">NOT NULL</w:t>
            </w:r>
          </w:p>
        </w:tc>
        <w:tc>
          <w:tcPr>
            <w:tcW w:type="dxa" w:w="2892"/>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5"/>
                <w:szCs w:val="15"/>
              </w:rPr>
              <w:t xml:space="preserve">false</w:t>
            </w:r>
          </w:p>
        </w:tc>
      </w:tr>
      <w:tr>
        <w:trPr>
          <w:cantSplit/>
        </w:trPr>
        <w:tc>
          <w:tcPr>
            <w:tcW w:type="dxa" w:w="2313"/>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5"/>
                <w:szCs w:val="15"/>
              </w:rPr>
              <w:t xml:space="preserve">creado_en</w:t>
            </w:r>
          </w:p>
        </w:tc>
        <w:tc>
          <w:tcPr>
            <w:tcW w:type="dxa" w:w="2120"/>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5"/>
                <w:szCs w:val="15"/>
              </w:rPr>
              <w:t xml:space="preserve">timestamptz</w:t>
            </w:r>
          </w:p>
        </w:tc>
        <w:tc>
          <w:tcPr>
            <w:tcW w:type="dxa" w:w="2313"/>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5"/>
                <w:szCs w:val="15"/>
              </w:rPr>
              <w:t xml:space="preserve">NOT NULL</w:t>
            </w:r>
          </w:p>
        </w:tc>
        <w:tc>
          <w:tcPr>
            <w:tcW w:type="dxa" w:w="2892"/>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5"/>
                <w:szCs w:val="15"/>
              </w:rPr>
              <w:t xml:space="preserve">now()</w:t>
            </w:r>
          </w:p>
        </w:tc>
      </w:tr>
    </w:tbl>
    <w:p>
      <w:pPr>
        <w:keepNext/>
        <w:spacing w:after="0" w:before="160"/>
      </w:pPr>
      <w:r>
        <w:rPr>
          <w:b/>
          <w:bCs/>
        </w:rPr>
        <w:t xml:space="preserve">Tabla 30</w:t>
      </w:r>
    </w:p>
    <w:p>
      <w:pPr>
        <w:keepNext/>
        <w:spacing w:after="80"/>
      </w:pPr>
      <w:r>
        <w:rPr>
          <w:i/>
          <w:iCs/>
        </w:rPr>
        <w:t xml:space="preserve">Diccionario de datos de la tabla pagos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3"/>
        <w:gridCol w:w="2120"/>
        <w:gridCol w:w="2313"/>
        <w:gridCol w:w="2892"/>
      </w:tblGrid>
      <w:tr>
        <w:trPr>
          <w:cantSplit/>
          <w:tblHeader/>
        </w:trPr>
        <w:tc>
          <w:tcPr>
            <w:tcW w:type="dxa" w:w="2313"/>
            <w:tcBorders>
              <w:top w:val="single" w:color="D4D4D8" w:sz="4"/>
              <w:left w:val="single" w:color="D4D4D8" w:sz="4"/>
              <w:bottom w:val="single" w:color="D4D4D8" w:sz="4"/>
              <w:right w:val="single" w:color="D4D4D8" w:sz="4"/>
            </w:tcBorders>
            <w:shd w:fill="18181B" w:color="auto" w:val="clear"/>
            <w:tcMar>
              <w:top w:type="dxa" w:w="60"/>
              <w:left w:type="dxa" w:w="90"/>
              <w:bottom w:type="dxa" w:w="60"/>
              <w:right w:type="dxa" w:w="90"/>
            </w:tcMar>
            <w:vAlign w:val="center"/>
          </w:tcPr>
          <w:p>
            <w:pPr>
              <w:spacing w:after="20" w:line="252"/>
              <w:jc w:val="left"/>
            </w:pPr>
            <w:r>
              <w:rPr>
                <w:b/>
                <w:bCs/>
                <w:color w:val="FFFFFF"/>
                <w:sz w:val="15"/>
                <w:szCs w:val="15"/>
              </w:rPr>
              <w:t xml:space="preserve">Columna</w:t>
            </w:r>
          </w:p>
        </w:tc>
        <w:tc>
          <w:tcPr>
            <w:tcW w:type="dxa" w:w="2120"/>
            <w:tcBorders>
              <w:top w:val="single" w:color="D4D4D8" w:sz="4"/>
              <w:left w:val="single" w:color="D4D4D8" w:sz="4"/>
              <w:bottom w:val="single" w:color="D4D4D8" w:sz="4"/>
              <w:right w:val="single" w:color="D4D4D8" w:sz="4"/>
            </w:tcBorders>
            <w:shd w:fill="18181B" w:color="auto" w:val="clear"/>
            <w:tcMar>
              <w:top w:type="dxa" w:w="60"/>
              <w:left w:type="dxa" w:w="90"/>
              <w:bottom w:type="dxa" w:w="60"/>
              <w:right w:type="dxa" w:w="90"/>
            </w:tcMar>
            <w:vAlign w:val="center"/>
          </w:tcPr>
          <w:p>
            <w:pPr>
              <w:spacing w:after="20" w:line="252"/>
              <w:jc w:val="left"/>
            </w:pPr>
            <w:r>
              <w:rPr>
                <w:b/>
                <w:bCs/>
                <w:color w:val="FFFFFF"/>
                <w:sz w:val="15"/>
                <w:szCs w:val="15"/>
              </w:rPr>
              <w:t xml:space="preserve">Tipo</w:t>
            </w:r>
          </w:p>
        </w:tc>
        <w:tc>
          <w:tcPr>
            <w:tcW w:type="dxa" w:w="2313"/>
            <w:tcBorders>
              <w:top w:val="single" w:color="D4D4D8" w:sz="4"/>
              <w:left w:val="single" w:color="D4D4D8" w:sz="4"/>
              <w:bottom w:val="single" w:color="D4D4D8" w:sz="4"/>
              <w:right w:val="single" w:color="D4D4D8" w:sz="4"/>
            </w:tcBorders>
            <w:shd w:fill="18181B" w:color="auto" w:val="clear"/>
            <w:tcMar>
              <w:top w:type="dxa" w:w="60"/>
              <w:left w:type="dxa" w:w="90"/>
              <w:bottom w:type="dxa" w:w="60"/>
              <w:right w:type="dxa" w:w="90"/>
            </w:tcMar>
            <w:vAlign w:val="center"/>
          </w:tcPr>
          <w:p>
            <w:pPr>
              <w:spacing w:after="20" w:line="252"/>
              <w:jc w:val="left"/>
            </w:pPr>
            <w:r>
              <w:rPr>
                <w:b/>
                <w:bCs/>
                <w:color w:val="FFFFFF"/>
                <w:sz w:val="15"/>
                <w:szCs w:val="15"/>
              </w:rPr>
              <w:t xml:space="preserve">Restricciones</w:t>
            </w:r>
          </w:p>
        </w:tc>
        <w:tc>
          <w:tcPr>
            <w:tcW w:type="dxa" w:w="2892"/>
            <w:tcBorders>
              <w:top w:val="single" w:color="D4D4D8" w:sz="4"/>
              <w:left w:val="single" w:color="D4D4D8" w:sz="4"/>
              <w:bottom w:val="single" w:color="D4D4D8" w:sz="4"/>
              <w:right w:val="single" w:color="D4D4D8" w:sz="4"/>
            </w:tcBorders>
            <w:shd w:fill="18181B" w:color="auto" w:val="clear"/>
            <w:tcMar>
              <w:top w:type="dxa" w:w="60"/>
              <w:left w:type="dxa" w:w="90"/>
              <w:bottom w:type="dxa" w:w="60"/>
              <w:right w:type="dxa" w:w="90"/>
            </w:tcMar>
            <w:vAlign w:val="center"/>
          </w:tcPr>
          <w:p>
            <w:pPr>
              <w:spacing w:after="20" w:line="252"/>
              <w:jc w:val="left"/>
            </w:pPr>
            <w:r>
              <w:rPr>
                <w:b/>
                <w:bCs/>
                <w:color w:val="FFFFFF"/>
                <w:sz w:val="15"/>
                <w:szCs w:val="15"/>
              </w:rPr>
              <w:t xml:space="preserve">Valor por defecto / regla</w:t>
            </w:r>
          </w:p>
        </w:tc>
      </w:tr>
      <w:tr>
        <w:trPr>
          <w:cantSplit/>
        </w:trPr>
        <w:tc>
          <w:tcPr>
            <w:tcW w:type="dxa" w:w="2313"/>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5"/>
                <w:szCs w:val="15"/>
              </w:rPr>
              <w:t xml:space="preserve">id</w:t>
            </w:r>
          </w:p>
        </w:tc>
        <w:tc>
          <w:tcPr>
            <w:tcW w:type="dxa" w:w="2120"/>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5"/>
                <w:szCs w:val="15"/>
              </w:rPr>
              <w:t xml:space="preserve">uuid</w:t>
            </w:r>
          </w:p>
        </w:tc>
        <w:tc>
          <w:tcPr>
            <w:tcW w:type="dxa" w:w="2313"/>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5"/>
                <w:szCs w:val="15"/>
              </w:rPr>
              <w:t xml:space="preserve">PK NOT NULL</w:t>
            </w:r>
          </w:p>
        </w:tc>
        <w:tc>
          <w:tcPr>
            <w:tcW w:type="dxa" w:w="2892"/>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5"/>
                <w:szCs w:val="15"/>
              </w:rPr>
              <w:t xml:space="preserve">gen_random_uuid()</w:t>
            </w:r>
          </w:p>
        </w:tc>
      </w:tr>
      <w:tr>
        <w:trPr>
          <w:cantSplit/>
        </w:trPr>
        <w:tc>
          <w:tcPr>
            <w:tcW w:type="dxa" w:w="2313"/>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5"/>
                <w:szCs w:val="15"/>
              </w:rPr>
              <w:t xml:space="preserve">solicitud_id</w:t>
            </w:r>
          </w:p>
        </w:tc>
        <w:tc>
          <w:tcPr>
            <w:tcW w:type="dxa" w:w="2120"/>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5"/>
                <w:szCs w:val="15"/>
              </w:rPr>
              <w:t xml:space="preserve">uuid</w:t>
            </w:r>
          </w:p>
        </w:tc>
        <w:tc>
          <w:tcPr>
            <w:tcW w:type="dxa" w:w="2313"/>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5"/>
                <w:szCs w:val="15"/>
              </w:rPr>
              <w:t xml:space="preserve">FK, UK → solicitudes NOT NULL</w:t>
            </w:r>
          </w:p>
        </w:tc>
        <w:tc>
          <w:tcPr>
            <w:tcW w:type="dxa" w:w="2892"/>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p>
        </w:tc>
      </w:tr>
      <w:tr>
        <w:trPr>
          <w:cantSplit/>
        </w:trPr>
        <w:tc>
          <w:tcPr>
            <w:tcW w:type="dxa" w:w="2313"/>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5"/>
                <w:szCs w:val="15"/>
              </w:rPr>
              <w:t xml:space="preserve">monto</w:t>
            </w:r>
          </w:p>
        </w:tc>
        <w:tc>
          <w:tcPr>
            <w:tcW w:type="dxa" w:w="2120"/>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5"/>
                <w:szCs w:val="15"/>
              </w:rPr>
              <w:t xml:space="preserve">numeric(10,2)</w:t>
            </w:r>
          </w:p>
        </w:tc>
        <w:tc>
          <w:tcPr>
            <w:tcW w:type="dxa" w:w="2313"/>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5"/>
                <w:szCs w:val="15"/>
              </w:rPr>
              <w:t xml:space="preserve">NOT NULL</w:t>
            </w:r>
          </w:p>
        </w:tc>
        <w:tc>
          <w:tcPr>
            <w:tcW w:type="dxa" w:w="2892"/>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p>
        </w:tc>
      </w:tr>
      <w:tr>
        <w:trPr>
          <w:cantSplit/>
        </w:trPr>
        <w:tc>
          <w:tcPr>
            <w:tcW w:type="dxa" w:w="2313"/>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5"/>
                <w:szCs w:val="15"/>
              </w:rPr>
              <w:t xml:space="preserve">comision_pct</w:t>
            </w:r>
          </w:p>
        </w:tc>
        <w:tc>
          <w:tcPr>
            <w:tcW w:type="dxa" w:w="2120"/>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5"/>
                <w:szCs w:val="15"/>
              </w:rPr>
              <w:t xml:space="preserve">numeric(5,2)</w:t>
            </w:r>
          </w:p>
        </w:tc>
        <w:tc>
          <w:tcPr>
            <w:tcW w:type="dxa" w:w="2313"/>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5"/>
                <w:szCs w:val="15"/>
              </w:rPr>
              <w:t xml:space="preserve">NOT NULL</w:t>
            </w:r>
          </w:p>
        </w:tc>
        <w:tc>
          <w:tcPr>
            <w:tcW w:type="dxa" w:w="2892"/>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5"/>
                <w:szCs w:val="15"/>
              </w:rPr>
              <w:t xml:space="preserve">10.00</w:t>
            </w:r>
          </w:p>
        </w:tc>
      </w:tr>
      <w:tr>
        <w:trPr>
          <w:cantSplit/>
        </w:trPr>
        <w:tc>
          <w:tcPr>
            <w:tcW w:type="dxa" w:w="2313"/>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5"/>
                <w:szCs w:val="15"/>
              </w:rPr>
              <w:t xml:space="preserve">comision</w:t>
            </w:r>
          </w:p>
        </w:tc>
        <w:tc>
          <w:tcPr>
            <w:tcW w:type="dxa" w:w="2120"/>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5"/>
                <w:szCs w:val="15"/>
              </w:rPr>
              <w:t xml:space="preserve">numeric(10,2)</w:t>
            </w:r>
          </w:p>
        </w:tc>
        <w:tc>
          <w:tcPr>
            <w:tcW w:type="dxa" w:w="2313"/>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p>
        </w:tc>
        <w:tc>
          <w:tcPr>
            <w:tcW w:type="dxa" w:w="2892"/>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5"/>
                <w:szCs w:val="15"/>
              </w:rPr>
              <w:t xml:space="preserve">GENERADA: round(((monto * comision_pct) / (100)), 2)</w:t>
            </w:r>
          </w:p>
        </w:tc>
      </w:tr>
      <w:tr>
        <w:trPr>
          <w:cantSplit/>
        </w:trPr>
        <w:tc>
          <w:tcPr>
            <w:tcW w:type="dxa" w:w="2313"/>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5"/>
                <w:szCs w:val="15"/>
              </w:rPr>
              <w:t xml:space="preserve">neto_proveedor</w:t>
            </w:r>
          </w:p>
        </w:tc>
        <w:tc>
          <w:tcPr>
            <w:tcW w:type="dxa" w:w="2120"/>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5"/>
                <w:szCs w:val="15"/>
              </w:rPr>
              <w:t xml:space="preserve">numeric(10,2)</w:t>
            </w:r>
          </w:p>
        </w:tc>
        <w:tc>
          <w:tcPr>
            <w:tcW w:type="dxa" w:w="2313"/>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p>
        </w:tc>
        <w:tc>
          <w:tcPr>
            <w:tcW w:type="dxa" w:w="2892"/>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5"/>
                <w:szCs w:val="15"/>
              </w:rPr>
              <w:t xml:space="preserve">GENERADA: (monto - round(((monto * comision_pct) / (100)), 2</w:t>
            </w:r>
          </w:p>
        </w:tc>
      </w:tr>
      <w:tr>
        <w:trPr>
          <w:cantSplit/>
        </w:trPr>
        <w:tc>
          <w:tcPr>
            <w:tcW w:type="dxa" w:w="2313"/>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5"/>
                <w:szCs w:val="15"/>
              </w:rPr>
              <w:t xml:space="preserve">metodo</w:t>
            </w:r>
          </w:p>
        </w:tc>
        <w:tc>
          <w:tcPr>
            <w:tcW w:type="dxa" w:w="2120"/>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5"/>
                <w:szCs w:val="15"/>
              </w:rPr>
              <w:t xml:space="preserve">metodo_pago</w:t>
            </w:r>
          </w:p>
        </w:tc>
        <w:tc>
          <w:tcPr>
            <w:tcW w:type="dxa" w:w="2313"/>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5"/>
                <w:szCs w:val="15"/>
              </w:rPr>
              <w:t xml:space="preserve">NOT NULL</w:t>
            </w:r>
          </w:p>
        </w:tc>
        <w:tc>
          <w:tcPr>
            <w:tcW w:type="dxa" w:w="2892"/>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p>
        </w:tc>
      </w:tr>
      <w:tr>
        <w:trPr>
          <w:cantSplit/>
        </w:trPr>
        <w:tc>
          <w:tcPr>
            <w:tcW w:type="dxa" w:w="2313"/>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5"/>
                <w:szCs w:val="15"/>
              </w:rPr>
              <w:t xml:space="preserve">estado</w:t>
            </w:r>
          </w:p>
        </w:tc>
        <w:tc>
          <w:tcPr>
            <w:tcW w:type="dxa" w:w="2120"/>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5"/>
                <w:szCs w:val="15"/>
              </w:rPr>
              <w:t xml:space="preserve">estado_pago</w:t>
            </w:r>
          </w:p>
        </w:tc>
        <w:tc>
          <w:tcPr>
            <w:tcW w:type="dxa" w:w="2313"/>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5"/>
                <w:szCs w:val="15"/>
              </w:rPr>
              <w:t xml:space="preserve">NOT NULL</w:t>
            </w:r>
          </w:p>
        </w:tc>
        <w:tc>
          <w:tcPr>
            <w:tcW w:type="dxa" w:w="2892"/>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5"/>
                <w:szCs w:val="15"/>
              </w:rPr>
              <w:t xml:space="preserve">'retenido'</w:t>
            </w:r>
          </w:p>
        </w:tc>
      </w:tr>
      <w:tr>
        <w:trPr>
          <w:cantSplit/>
        </w:trPr>
        <w:tc>
          <w:tcPr>
            <w:tcW w:type="dxa" w:w="2313"/>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5"/>
                <w:szCs w:val="15"/>
              </w:rPr>
              <w:t xml:space="preserve">referencia</w:t>
            </w:r>
          </w:p>
        </w:tc>
        <w:tc>
          <w:tcPr>
            <w:tcW w:type="dxa" w:w="2120"/>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5"/>
                <w:szCs w:val="15"/>
              </w:rPr>
              <w:t xml:space="preserve">varchar(40)</w:t>
            </w:r>
          </w:p>
        </w:tc>
        <w:tc>
          <w:tcPr>
            <w:tcW w:type="dxa" w:w="2313"/>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p>
        </w:tc>
        <w:tc>
          <w:tcPr>
            <w:tcW w:type="dxa" w:w="2892"/>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p>
        </w:tc>
      </w:tr>
      <w:tr>
        <w:trPr>
          <w:cantSplit/>
        </w:trPr>
        <w:tc>
          <w:tcPr>
            <w:tcW w:type="dxa" w:w="2313"/>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5"/>
                <w:szCs w:val="15"/>
              </w:rPr>
              <w:t xml:space="preserve">creado_en</w:t>
            </w:r>
          </w:p>
        </w:tc>
        <w:tc>
          <w:tcPr>
            <w:tcW w:type="dxa" w:w="2120"/>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5"/>
                <w:szCs w:val="15"/>
              </w:rPr>
              <w:t xml:space="preserve">timestamptz</w:t>
            </w:r>
          </w:p>
        </w:tc>
        <w:tc>
          <w:tcPr>
            <w:tcW w:type="dxa" w:w="2313"/>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5"/>
                <w:szCs w:val="15"/>
              </w:rPr>
              <w:t xml:space="preserve">NOT NULL</w:t>
            </w:r>
          </w:p>
        </w:tc>
        <w:tc>
          <w:tcPr>
            <w:tcW w:type="dxa" w:w="2892"/>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5"/>
                <w:szCs w:val="15"/>
              </w:rPr>
              <w:t xml:space="preserve">now()</w:t>
            </w:r>
          </w:p>
        </w:tc>
      </w:tr>
      <w:tr>
        <w:trPr>
          <w:cantSplit/>
        </w:trPr>
        <w:tc>
          <w:tcPr>
            <w:tcW w:type="dxa" w:w="2313"/>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5"/>
                <w:szCs w:val="15"/>
              </w:rPr>
              <w:t xml:space="preserve">liberado_en</w:t>
            </w:r>
          </w:p>
        </w:tc>
        <w:tc>
          <w:tcPr>
            <w:tcW w:type="dxa" w:w="2120"/>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5"/>
                <w:szCs w:val="15"/>
              </w:rPr>
              <w:t xml:space="preserve">timestamptz</w:t>
            </w:r>
          </w:p>
        </w:tc>
        <w:tc>
          <w:tcPr>
            <w:tcW w:type="dxa" w:w="2313"/>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p>
        </w:tc>
        <w:tc>
          <w:tcPr>
            <w:tcW w:type="dxa" w:w="2892"/>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p>
        </w:tc>
      </w:tr>
    </w:tbl>
    <w:p>
      <w:pPr>
        <w:keepNext/>
        <w:spacing w:after="0" w:before="160"/>
      </w:pPr>
      <w:r>
        <w:rPr>
          <w:b/>
          <w:bCs/>
        </w:rPr>
        <w:t xml:space="preserve">Tabla 31</w:t>
      </w:r>
    </w:p>
    <w:p>
      <w:pPr>
        <w:keepNext/>
        <w:spacing w:after="80"/>
      </w:pPr>
      <w:r>
        <w:rPr>
          <w:i/>
          <w:iCs/>
        </w:rPr>
        <w:t xml:space="preserve">Diccionario de datos de la tabla perfiles_proveedor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3"/>
        <w:gridCol w:w="2120"/>
        <w:gridCol w:w="2313"/>
        <w:gridCol w:w="2892"/>
      </w:tblGrid>
      <w:tr>
        <w:trPr>
          <w:cantSplit/>
          <w:tblHeader/>
        </w:trPr>
        <w:tc>
          <w:tcPr>
            <w:tcW w:type="dxa" w:w="2313"/>
            <w:tcBorders>
              <w:top w:val="single" w:color="D4D4D8" w:sz="4"/>
              <w:left w:val="single" w:color="D4D4D8" w:sz="4"/>
              <w:bottom w:val="single" w:color="D4D4D8" w:sz="4"/>
              <w:right w:val="single" w:color="D4D4D8" w:sz="4"/>
            </w:tcBorders>
            <w:shd w:fill="18181B" w:color="auto" w:val="clear"/>
            <w:tcMar>
              <w:top w:type="dxa" w:w="60"/>
              <w:left w:type="dxa" w:w="90"/>
              <w:bottom w:type="dxa" w:w="60"/>
              <w:right w:type="dxa" w:w="90"/>
            </w:tcMar>
            <w:vAlign w:val="center"/>
          </w:tcPr>
          <w:p>
            <w:pPr>
              <w:spacing w:after="20" w:line="252"/>
              <w:jc w:val="left"/>
            </w:pPr>
            <w:r>
              <w:rPr>
                <w:b/>
                <w:bCs/>
                <w:color w:val="FFFFFF"/>
                <w:sz w:val="15"/>
                <w:szCs w:val="15"/>
              </w:rPr>
              <w:t xml:space="preserve">Columna</w:t>
            </w:r>
          </w:p>
        </w:tc>
        <w:tc>
          <w:tcPr>
            <w:tcW w:type="dxa" w:w="2120"/>
            <w:tcBorders>
              <w:top w:val="single" w:color="D4D4D8" w:sz="4"/>
              <w:left w:val="single" w:color="D4D4D8" w:sz="4"/>
              <w:bottom w:val="single" w:color="D4D4D8" w:sz="4"/>
              <w:right w:val="single" w:color="D4D4D8" w:sz="4"/>
            </w:tcBorders>
            <w:shd w:fill="18181B" w:color="auto" w:val="clear"/>
            <w:tcMar>
              <w:top w:type="dxa" w:w="60"/>
              <w:left w:type="dxa" w:w="90"/>
              <w:bottom w:type="dxa" w:w="60"/>
              <w:right w:type="dxa" w:w="90"/>
            </w:tcMar>
            <w:vAlign w:val="center"/>
          </w:tcPr>
          <w:p>
            <w:pPr>
              <w:spacing w:after="20" w:line="252"/>
              <w:jc w:val="left"/>
            </w:pPr>
            <w:r>
              <w:rPr>
                <w:b/>
                <w:bCs/>
                <w:color w:val="FFFFFF"/>
                <w:sz w:val="15"/>
                <w:szCs w:val="15"/>
              </w:rPr>
              <w:t xml:space="preserve">Tipo</w:t>
            </w:r>
          </w:p>
        </w:tc>
        <w:tc>
          <w:tcPr>
            <w:tcW w:type="dxa" w:w="2313"/>
            <w:tcBorders>
              <w:top w:val="single" w:color="D4D4D8" w:sz="4"/>
              <w:left w:val="single" w:color="D4D4D8" w:sz="4"/>
              <w:bottom w:val="single" w:color="D4D4D8" w:sz="4"/>
              <w:right w:val="single" w:color="D4D4D8" w:sz="4"/>
            </w:tcBorders>
            <w:shd w:fill="18181B" w:color="auto" w:val="clear"/>
            <w:tcMar>
              <w:top w:type="dxa" w:w="60"/>
              <w:left w:type="dxa" w:w="90"/>
              <w:bottom w:type="dxa" w:w="60"/>
              <w:right w:type="dxa" w:w="90"/>
            </w:tcMar>
            <w:vAlign w:val="center"/>
          </w:tcPr>
          <w:p>
            <w:pPr>
              <w:spacing w:after="20" w:line="252"/>
              <w:jc w:val="left"/>
            </w:pPr>
            <w:r>
              <w:rPr>
                <w:b/>
                <w:bCs/>
                <w:color w:val="FFFFFF"/>
                <w:sz w:val="15"/>
                <w:szCs w:val="15"/>
              </w:rPr>
              <w:t xml:space="preserve">Restricciones</w:t>
            </w:r>
          </w:p>
        </w:tc>
        <w:tc>
          <w:tcPr>
            <w:tcW w:type="dxa" w:w="2892"/>
            <w:tcBorders>
              <w:top w:val="single" w:color="D4D4D8" w:sz="4"/>
              <w:left w:val="single" w:color="D4D4D8" w:sz="4"/>
              <w:bottom w:val="single" w:color="D4D4D8" w:sz="4"/>
              <w:right w:val="single" w:color="D4D4D8" w:sz="4"/>
            </w:tcBorders>
            <w:shd w:fill="18181B" w:color="auto" w:val="clear"/>
            <w:tcMar>
              <w:top w:type="dxa" w:w="60"/>
              <w:left w:type="dxa" w:w="90"/>
              <w:bottom w:type="dxa" w:w="60"/>
              <w:right w:type="dxa" w:w="90"/>
            </w:tcMar>
            <w:vAlign w:val="center"/>
          </w:tcPr>
          <w:p>
            <w:pPr>
              <w:spacing w:after="20" w:line="252"/>
              <w:jc w:val="left"/>
            </w:pPr>
            <w:r>
              <w:rPr>
                <w:b/>
                <w:bCs/>
                <w:color w:val="FFFFFF"/>
                <w:sz w:val="15"/>
                <w:szCs w:val="15"/>
              </w:rPr>
              <w:t xml:space="preserve">Valor por defecto / regla</w:t>
            </w:r>
          </w:p>
        </w:tc>
      </w:tr>
      <w:tr>
        <w:trPr>
          <w:cantSplit/>
        </w:trPr>
        <w:tc>
          <w:tcPr>
            <w:tcW w:type="dxa" w:w="2313"/>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5"/>
                <w:szCs w:val="15"/>
              </w:rPr>
              <w:t xml:space="preserve">usuario_id</w:t>
            </w:r>
          </w:p>
        </w:tc>
        <w:tc>
          <w:tcPr>
            <w:tcW w:type="dxa" w:w="2120"/>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5"/>
                <w:szCs w:val="15"/>
              </w:rPr>
              <w:t xml:space="preserve">uuid</w:t>
            </w:r>
          </w:p>
        </w:tc>
        <w:tc>
          <w:tcPr>
            <w:tcW w:type="dxa" w:w="2313"/>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5"/>
                <w:szCs w:val="15"/>
              </w:rPr>
              <w:t xml:space="preserve">FK, PK → usuarios NOT NULL</w:t>
            </w:r>
          </w:p>
        </w:tc>
        <w:tc>
          <w:tcPr>
            <w:tcW w:type="dxa" w:w="2892"/>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p>
        </w:tc>
      </w:tr>
      <w:tr>
        <w:trPr>
          <w:cantSplit/>
        </w:trPr>
        <w:tc>
          <w:tcPr>
            <w:tcW w:type="dxa" w:w="2313"/>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5"/>
                <w:szCs w:val="15"/>
              </w:rPr>
              <w:t xml:space="preserve">nombre_comercial</w:t>
            </w:r>
          </w:p>
        </w:tc>
        <w:tc>
          <w:tcPr>
            <w:tcW w:type="dxa" w:w="2120"/>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5"/>
                <w:szCs w:val="15"/>
              </w:rPr>
              <w:t xml:space="preserve">varchar(120)</w:t>
            </w:r>
          </w:p>
        </w:tc>
        <w:tc>
          <w:tcPr>
            <w:tcW w:type="dxa" w:w="2313"/>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5"/>
                <w:szCs w:val="15"/>
              </w:rPr>
              <w:t xml:space="preserve">NOT NULL</w:t>
            </w:r>
          </w:p>
        </w:tc>
        <w:tc>
          <w:tcPr>
            <w:tcW w:type="dxa" w:w="2892"/>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p>
        </w:tc>
      </w:tr>
      <w:tr>
        <w:trPr>
          <w:cantSplit/>
        </w:trPr>
        <w:tc>
          <w:tcPr>
            <w:tcW w:type="dxa" w:w="2313"/>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5"/>
                <w:szCs w:val="15"/>
              </w:rPr>
              <w:t xml:space="preserve">documento</w:t>
            </w:r>
          </w:p>
        </w:tc>
        <w:tc>
          <w:tcPr>
            <w:tcW w:type="dxa" w:w="2120"/>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5"/>
                <w:szCs w:val="15"/>
              </w:rPr>
              <w:t xml:space="preserve">varchar(15)</w:t>
            </w:r>
          </w:p>
        </w:tc>
        <w:tc>
          <w:tcPr>
            <w:tcW w:type="dxa" w:w="2313"/>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p>
        </w:tc>
        <w:tc>
          <w:tcPr>
            <w:tcW w:type="dxa" w:w="2892"/>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p>
        </w:tc>
      </w:tr>
      <w:tr>
        <w:trPr>
          <w:cantSplit/>
        </w:trPr>
        <w:tc>
          <w:tcPr>
            <w:tcW w:type="dxa" w:w="2313"/>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5"/>
                <w:szCs w:val="15"/>
              </w:rPr>
              <w:t xml:space="preserve">descripcion</w:t>
            </w:r>
          </w:p>
        </w:tc>
        <w:tc>
          <w:tcPr>
            <w:tcW w:type="dxa" w:w="2120"/>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5"/>
                <w:szCs w:val="15"/>
              </w:rPr>
              <w:t xml:space="preserve">text</w:t>
            </w:r>
          </w:p>
        </w:tc>
        <w:tc>
          <w:tcPr>
            <w:tcW w:type="dxa" w:w="2313"/>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p>
        </w:tc>
        <w:tc>
          <w:tcPr>
            <w:tcW w:type="dxa" w:w="2892"/>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p>
        </w:tc>
      </w:tr>
      <w:tr>
        <w:trPr>
          <w:cantSplit/>
        </w:trPr>
        <w:tc>
          <w:tcPr>
            <w:tcW w:type="dxa" w:w="2313"/>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5"/>
                <w:szCs w:val="15"/>
              </w:rPr>
              <w:t xml:space="preserve">distrito</w:t>
            </w:r>
          </w:p>
        </w:tc>
        <w:tc>
          <w:tcPr>
            <w:tcW w:type="dxa" w:w="2120"/>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5"/>
                <w:szCs w:val="15"/>
              </w:rPr>
              <w:t xml:space="preserve">varchar(80)</w:t>
            </w:r>
          </w:p>
        </w:tc>
        <w:tc>
          <w:tcPr>
            <w:tcW w:type="dxa" w:w="2313"/>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p>
        </w:tc>
        <w:tc>
          <w:tcPr>
            <w:tcW w:type="dxa" w:w="2892"/>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p>
        </w:tc>
      </w:tr>
      <w:tr>
        <w:trPr>
          <w:cantSplit/>
        </w:trPr>
        <w:tc>
          <w:tcPr>
            <w:tcW w:type="dxa" w:w="2313"/>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5"/>
                <w:szCs w:val="15"/>
              </w:rPr>
              <w:t xml:space="preserve">verificacion</w:t>
            </w:r>
          </w:p>
        </w:tc>
        <w:tc>
          <w:tcPr>
            <w:tcW w:type="dxa" w:w="2120"/>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5"/>
                <w:szCs w:val="15"/>
              </w:rPr>
              <w:t xml:space="preserve">estado_verificacion</w:t>
            </w:r>
          </w:p>
        </w:tc>
        <w:tc>
          <w:tcPr>
            <w:tcW w:type="dxa" w:w="2313"/>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5"/>
                <w:szCs w:val="15"/>
              </w:rPr>
              <w:t xml:space="preserve">NOT NULL</w:t>
            </w:r>
          </w:p>
        </w:tc>
        <w:tc>
          <w:tcPr>
            <w:tcW w:type="dxa" w:w="2892"/>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5"/>
                <w:szCs w:val="15"/>
              </w:rPr>
              <w:t xml:space="preserve">'pendiente'</w:t>
            </w:r>
          </w:p>
        </w:tc>
      </w:tr>
      <w:tr>
        <w:trPr>
          <w:cantSplit/>
        </w:trPr>
        <w:tc>
          <w:tcPr>
            <w:tcW w:type="dxa" w:w="2313"/>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5"/>
                <w:szCs w:val="15"/>
              </w:rPr>
              <w:t xml:space="preserve">motivo_rechazo</w:t>
            </w:r>
          </w:p>
        </w:tc>
        <w:tc>
          <w:tcPr>
            <w:tcW w:type="dxa" w:w="2120"/>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5"/>
                <w:szCs w:val="15"/>
              </w:rPr>
              <w:t xml:space="preserve">varchar(255)</w:t>
            </w:r>
          </w:p>
        </w:tc>
        <w:tc>
          <w:tcPr>
            <w:tcW w:type="dxa" w:w="2313"/>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p>
        </w:tc>
        <w:tc>
          <w:tcPr>
            <w:tcW w:type="dxa" w:w="2892"/>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p>
        </w:tc>
      </w:tr>
      <w:tr>
        <w:trPr>
          <w:cantSplit/>
        </w:trPr>
        <w:tc>
          <w:tcPr>
            <w:tcW w:type="dxa" w:w="2313"/>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5"/>
                <w:szCs w:val="15"/>
              </w:rPr>
              <w:t xml:space="preserve">verificado_por</w:t>
            </w:r>
          </w:p>
        </w:tc>
        <w:tc>
          <w:tcPr>
            <w:tcW w:type="dxa" w:w="2120"/>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5"/>
                <w:szCs w:val="15"/>
              </w:rPr>
              <w:t xml:space="preserve">uuid</w:t>
            </w:r>
          </w:p>
        </w:tc>
        <w:tc>
          <w:tcPr>
            <w:tcW w:type="dxa" w:w="2313"/>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5"/>
                <w:szCs w:val="15"/>
              </w:rPr>
              <w:t xml:space="preserve">FK → usuarios</w:t>
            </w:r>
          </w:p>
        </w:tc>
        <w:tc>
          <w:tcPr>
            <w:tcW w:type="dxa" w:w="2892"/>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p>
        </w:tc>
      </w:tr>
      <w:tr>
        <w:trPr>
          <w:cantSplit/>
        </w:trPr>
        <w:tc>
          <w:tcPr>
            <w:tcW w:type="dxa" w:w="2313"/>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5"/>
                <w:szCs w:val="15"/>
              </w:rPr>
              <w:t xml:space="preserve">verificado_en</w:t>
            </w:r>
          </w:p>
        </w:tc>
        <w:tc>
          <w:tcPr>
            <w:tcW w:type="dxa" w:w="2120"/>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5"/>
                <w:szCs w:val="15"/>
              </w:rPr>
              <w:t xml:space="preserve">timestamptz</w:t>
            </w:r>
          </w:p>
        </w:tc>
        <w:tc>
          <w:tcPr>
            <w:tcW w:type="dxa" w:w="2313"/>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p>
        </w:tc>
        <w:tc>
          <w:tcPr>
            <w:tcW w:type="dxa" w:w="2892"/>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p>
        </w:tc>
      </w:tr>
      <w:tr>
        <w:trPr>
          <w:cantSplit/>
        </w:trPr>
        <w:tc>
          <w:tcPr>
            <w:tcW w:type="dxa" w:w="2313"/>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5"/>
                <w:szCs w:val="15"/>
              </w:rPr>
              <w:t xml:space="preserve">creado_en</w:t>
            </w:r>
          </w:p>
        </w:tc>
        <w:tc>
          <w:tcPr>
            <w:tcW w:type="dxa" w:w="2120"/>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5"/>
                <w:szCs w:val="15"/>
              </w:rPr>
              <w:t xml:space="preserve">timestamptz</w:t>
            </w:r>
          </w:p>
        </w:tc>
        <w:tc>
          <w:tcPr>
            <w:tcW w:type="dxa" w:w="2313"/>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5"/>
                <w:szCs w:val="15"/>
              </w:rPr>
              <w:t xml:space="preserve">NOT NULL</w:t>
            </w:r>
          </w:p>
        </w:tc>
        <w:tc>
          <w:tcPr>
            <w:tcW w:type="dxa" w:w="2892"/>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5"/>
                <w:szCs w:val="15"/>
              </w:rPr>
              <w:t xml:space="preserve">now()</w:t>
            </w:r>
          </w:p>
        </w:tc>
      </w:tr>
      <w:tr>
        <w:trPr>
          <w:cantSplit/>
        </w:trPr>
        <w:tc>
          <w:tcPr>
            <w:tcW w:type="dxa" w:w="2313"/>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5"/>
                <w:szCs w:val="15"/>
              </w:rPr>
              <w:t xml:space="preserve">actualizado_en</w:t>
            </w:r>
          </w:p>
        </w:tc>
        <w:tc>
          <w:tcPr>
            <w:tcW w:type="dxa" w:w="2120"/>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5"/>
                <w:szCs w:val="15"/>
              </w:rPr>
              <w:t xml:space="preserve">timestamptz</w:t>
            </w:r>
          </w:p>
        </w:tc>
        <w:tc>
          <w:tcPr>
            <w:tcW w:type="dxa" w:w="2313"/>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5"/>
                <w:szCs w:val="15"/>
              </w:rPr>
              <w:t xml:space="preserve">NOT NULL</w:t>
            </w:r>
          </w:p>
        </w:tc>
        <w:tc>
          <w:tcPr>
            <w:tcW w:type="dxa" w:w="2892"/>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5"/>
                <w:szCs w:val="15"/>
              </w:rPr>
              <w:t xml:space="preserve">now()</w:t>
            </w:r>
          </w:p>
        </w:tc>
      </w:tr>
    </w:tbl>
    <w:p>
      <w:pPr>
        <w:keepNext/>
        <w:spacing w:after="0" w:before="160"/>
      </w:pPr>
      <w:r>
        <w:rPr>
          <w:b/>
          <w:bCs/>
        </w:rPr>
        <w:t xml:space="preserve">Tabla 32</w:t>
      </w:r>
    </w:p>
    <w:p>
      <w:pPr>
        <w:keepNext/>
        <w:spacing w:after="80"/>
      </w:pPr>
      <w:r>
        <w:rPr>
          <w:i/>
          <w:iCs/>
        </w:rPr>
        <w:t xml:space="preserve">Diccionario de datos de la tabla resenas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3"/>
        <w:gridCol w:w="2120"/>
        <w:gridCol w:w="2313"/>
        <w:gridCol w:w="2892"/>
      </w:tblGrid>
      <w:tr>
        <w:trPr>
          <w:cantSplit/>
          <w:tblHeader/>
        </w:trPr>
        <w:tc>
          <w:tcPr>
            <w:tcW w:type="dxa" w:w="2313"/>
            <w:tcBorders>
              <w:top w:val="single" w:color="D4D4D8" w:sz="4"/>
              <w:left w:val="single" w:color="D4D4D8" w:sz="4"/>
              <w:bottom w:val="single" w:color="D4D4D8" w:sz="4"/>
              <w:right w:val="single" w:color="D4D4D8" w:sz="4"/>
            </w:tcBorders>
            <w:shd w:fill="18181B" w:color="auto" w:val="clear"/>
            <w:tcMar>
              <w:top w:type="dxa" w:w="60"/>
              <w:left w:type="dxa" w:w="90"/>
              <w:bottom w:type="dxa" w:w="60"/>
              <w:right w:type="dxa" w:w="90"/>
            </w:tcMar>
            <w:vAlign w:val="center"/>
          </w:tcPr>
          <w:p>
            <w:pPr>
              <w:spacing w:after="20" w:line="252"/>
              <w:jc w:val="left"/>
            </w:pPr>
            <w:r>
              <w:rPr>
                <w:b/>
                <w:bCs/>
                <w:color w:val="FFFFFF"/>
                <w:sz w:val="15"/>
                <w:szCs w:val="15"/>
              </w:rPr>
              <w:t xml:space="preserve">Columna</w:t>
            </w:r>
          </w:p>
        </w:tc>
        <w:tc>
          <w:tcPr>
            <w:tcW w:type="dxa" w:w="2120"/>
            <w:tcBorders>
              <w:top w:val="single" w:color="D4D4D8" w:sz="4"/>
              <w:left w:val="single" w:color="D4D4D8" w:sz="4"/>
              <w:bottom w:val="single" w:color="D4D4D8" w:sz="4"/>
              <w:right w:val="single" w:color="D4D4D8" w:sz="4"/>
            </w:tcBorders>
            <w:shd w:fill="18181B" w:color="auto" w:val="clear"/>
            <w:tcMar>
              <w:top w:type="dxa" w:w="60"/>
              <w:left w:type="dxa" w:w="90"/>
              <w:bottom w:type="dxa" w:w="60"/>
              <w:right w:type="dxa" w:w="90"/>
            </w:tcMar>
            <w:vAlign w:val="center"/>
          </w:tcPr>
          <w:p>
            <w:pPr>
              <w:spacing w:after="20" w:line="252"/>
              <w:jc w:val="left"/>
            </w:pPr>
            <w:r>
              <w:rPr>
                <w:b/>
                <w:bCs/>
                <w:color w:val="FFFFFF"/>
                <w:sz w:val="15"/>
                <w:szCs w:val="15"/>
              </w:rPr>
              <w:t xml:space="preserve">Tipo</w:t>
            </w:r>
          </w:p>
        </w:tc>
        <w:tc>
          <w:tcPr>
            <w:tcW w:type="dxa" w:w="2313"/>
            <w:tcBorders>
              <w:top w:val="single" w:color="D4D4D8" w:sz="4"/>
              <w:left w:val="single" w:color="D4D4D8" w:sz="4"/>
              <w:bottom w:val="single" w:color="D4D4D8" w:sz="4"/>
              <w:right w:val="single" w:color="D4D4D8" w:sz="4"/>
            </w:tcBorders>
            <w:shd w:fill="18181B" w:color="auto" w:val="clear"/>
            <w:tcMar>
              <w:top w:type="dxa" w:w="60"/>
              <w:left w:type="dxa" w:w="90"/>
              <w:bottom w:type="dxa" w:w="60"/>
              <w:right w:type="dxa" w:w="90"/>
            </w:tcMar>
            <w:vAlign w:val="center"/>
          </w:tcPr>
          <w:p>
            <w:pPr>
              <w:spacing w:after="20" w:line="252"/>
              <w:jc w:val="left"/>
            </w:pPr>
            <w:r>
              <w:rPr>
                <w:b/>
                <w:bCs/>
                <w:color w:val="FFFFFF"/>
                <w:sz w:val="15"/>
                <w:szCs w:val="15"/>
              </w:rPr>
              <w:t xml:space="preserve">Restricciones</w:t>
            </w:r>
          </w:p>
        </w:tc>
        <w:tc>
          <w:tcPr>
            <w:tcW w:type="dxa" w:w="2892"/>
            <w:tcBorders>
              <w:top w:val="single" w:color="D4D4D8" w:sz="4"/>
              <w:left w:val="single" w:color="D4D4D8" w:sz="4"/>
              <w:bottom w:val="single" w:color="D4D4D8" w:sz="4"/>
              <w:right w:val="single" w:color="D4D4D8" w:sz="4"/>
            </w:tcBorders>
            <w:shd w:fill="18181B" w:color="auto" w:val="clear"/>
            <w:tcMar>
              <w:top w:type="dxa" w:w="60"/>
              <w:left w:type="dxa" w:w="90"/>
              <w:bottom w:type="dxa" w:w="60"/>
              <w:right w:type="dxa" w:w="90"/>
            </w:tcMar>
            <w:vAlign w:val="center"/>
          </w:tcPr>
          <w:p>
            <w:pPr>
              <w:spacing w:after="20" w:line="252"/>
              <w:jc w:val="left"/>
            </w:pPr>
            <w:r>
              <w:rPr>
                <w:b/>
                <w:bCs/>
                <w:color w:val="FFFFFF"/>
                <w:sz w:val="15"/>
                <w:szCs w:val="15"/>
              </w:rPr>
              <w:t xml:space="preserve">Valor por defecto / regla</w:t>
            </w:r>
          </w:p>
        </w:tc>
      </w:tr>
      <w:tr>
        <w:trPr>
          <w:cantSplit/>
        </w:trPr>
        <w:tc>
          <w:tcPr>
            <w:tcW w:type="dxa" w:w="2313"/>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5"/>
                <w:szCs w:val="15"/>
              </w:rPr>
              <w:t xml:space="preserve">id</w:t>
            </w:r>
          </w:p>
        </w:tc>
        <w:tc>
          <w:tcPr>
            <w:tcW w:type="dxa" w:w="2120"/>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5"/>
                <w:szCs w:val="15"/>
              </w:rPr>
              <w:t xml:space="preserve">bigint</w:t>
            </w:r>
          </w:p>
        </w:tc>
        <w:tc>
          <w:tcPr>
            <w:tcW w:type="dxa" w:w="2313"/>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5"/>
                <w:szCs w:val="15"/>
              </w:rPr>
              <w:t xml:space="preserve">PK NOT NULL</w:t>
            </w:r>
          </w:p>
        </w:tc>
        <w:tc>
          <w:tcPr>
            <w:tcW w:type="dxa" w:w="2892"/>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5"/>
                <w:szCs w:val="15"/>
              </w:rPr>
              <w:t xml:space="preserve">IDENTITY</w:t>
            </w:r>
          </w:p>
        </w:tc>
      </w:tr>
      <w:tr>
        <w:trPr>
          <w:cantSplit/>
        </w:trPr>
        <w:tc>
          <w:tcPr>
            <w:tcW w:type="dxa" w:w="2313"/>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5"/>
                <w:szCs w:val="15"/>
              </w:rPr>
              <w:t xml:space="preserve">solicitud_id</w:t>
            </w:r>
          </w:p>
        </w:tc>
        <w:tc>
          <w:tcPr>
            <w:tcW w:type="dxa" w:w="2120"/>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5"/>
                <w:szCs w:val="15"/>
              </w:rPr>
              <w:t xml:space="preserve">uuid</w:t>
            </w:r>
          </w:p>
        </w:tc>
        <w:tc>
          <w:tcPr>
            <w:tcW w:type="dxa" w:w="2313"/>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5"/>
                <w:szCs w:val="15"/>
              </w:rPr>
              <w:t xml:space="preserve">FK, UK → solicitudes NOT NULL</w:t>
            </w:r>
          </w:p>
        </w:tc>
        <w:tc>
          <w:tcPr>
            <w:tcW w:type="dxa" w:w="2892"/>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p>
        </w:tc>
      </w:tr>
      <w:tr>
        <w:trPr>
          <w:cantSplit/>
        </w:trPr>
        <w:tc>
          <w:tcPr>
            <w:tcW w:type="dxa" w:w="2313"/>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5"/>
                <w:szCs w:val="15"/>
              </w:rPr>
              <w:t xml:space="preserve">cliente_id</w:t>
            </w:r>
          </w:p>
        </w:tc>
        <w:tc>
          <w:tcPr>
            <w:tcW w:type="dxa" w:w="2120"/>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5"/>
                <w:szCs w:val="15"/>
              </w:rPr>
              <w:t xml:space="preserve">uuid</w:t>
            </w:r>
          </w:p>
        </w:tc>
        <w:tc>
          <w:tcPr>
            <w:tcW w:type="dxa" w:w="2313"/>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5"/>
                <w:szCs w:val="15"/>
              </w:rPr>
              <w:t xml:space="preserve">FK → usuarios NOT NULL</w:t>
            </w:r>
          </w:p>
        </w:tc>
        <w:tc>
          <w:tcPr>
            <w:tcW w:type="dxa" w:w="2892"/>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p>
        </w:tc>
      </w:tr>
      <w:tr>
        <w:trPr>
          <w:cantSplit/>
        </w:trPr>
        <w:tc>
          <w:tcPr>
            <w:tcW w:type="dxa" w:w="2313"/>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5"/>
                <w:szCs w:val="15"/>
              </w:rPr>
              <w:t xml:space="preserve">proveedor_id</w:t>
            </w:r>
          </w:p>
        </w:tc>
        <w:tc>
          <w:tcPr>
            <w:tcW w:type="dxa" w:w="2120"/>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5"/>
                <w:szCs w:val="15"/>
              </w:rPr>
              <w:t xml:space="preserve">uuid</w:t>
            </w:r>
          </w:p>
        </w:tc>
        <w:tc>
          <w:tcPr>
            <w:tcW w:type="dxa" w:w="2313"/>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5"/>
                <w:szCs w:val="15"/>
              </w:rPr>
              <w:t xml:space="preserve">FK → usuarios NOT NULL</w:t>
            </w:r>
          </w:p>
        </w:tc>
        <w:tc>
          <w:tcPr>
            <w:tcW w:type="dxa" w:w="2892"/>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p>
        </w:tc>
      </w:tr>
      <w:tr>
        <w:trPr>
          <w:cantSplit/>
        </w:trPr>
        <w:tc>
          <w:tcPr>
            <w:tcW w:type="dxa" w:w="2313"/>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5"/>
                <w:szCs w:val="15"/>
              </w:rPr>
              <w:t xml:space="preserve">puntaje</w:t>
            </w:r>
          </w:p>
        </w:tc>
        <w:tc>
          <w:tcPr>
            <w:tcW w:type="dxa" w:w="2120"/>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5"/>
                <w:szCs w:val="15"/>
              </w:rPr>
              <w:t xml:space="preserve">smallint</w:t>
            </w:r>
          </w:p>
        </w:tc>
        <w:tc>
          <w:tcPr>
            <w:tcW w:type="dxa" w:w="2313"/>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5"/>
                <w:szCs w:val="15"/>
              </w:rPr>
              <w:t xml:space="preserve">NOT NULL</w:t>
            </w:r>
          </w:p>
        </w:tc>
        <w:tc>
          <w:tcPr>
            <w:tcW w:type="dxa" w:w="2892"/>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p>
        </w:tc>
      </w:tr>
      <w:tr>
        <w:trPr>
          <w:cantSplit/>
        </w:trPr>
        <w:tc>
          <w:tcPr>
            <w:tcW w:type="dxa" w:w="2313"/>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5"/>
                <w:szCs w:val="15"/>
              </w:rPr>
              <w:t xml:space="preserve">comentario</w:t>
            </w:r>
          </w:p>
        </w:tc>
        <w:tc>
          <w:tcPr>
            <w:tcW w:type="dxa" w:w="2120"/>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5"/>
                <w:szCs w:val="15"/>
              </w:rPr>
              <w:t xml:space="preserve">varchar(500)</w:t>
            </w:r>
          </w:p>
        </w:tc>
        <w:tc>
          <w:tcPr>
            <w:tcW w:type="dxa" w:w="2313"/>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p>
        </w:tc>
        <w:tc>
          <w:tcPr>
            <w:tcW w:type="dxa" w:w="2892"/>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p>
        </w:tc>
      </w:tr>
      <w:tr>
        <w:trPr>
          <w:cantSplit/>
        </w:trPr>
        <w:tc>
          <w:tcPr>
            <w:tcW w:type="dxa" w:w="2313"/>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5"/>
                <w:szCs w:val="15"/>
              </w:rPr>
              <w:t xml:space="preserve">creado_en</w:t>
            </w:r>
          </w:p>
        </w:tc>
        <w:tc>
          <w:tcPr>
            <w:tcW w:type="dxa" w:w="2120"/>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5"/>
                <w:szCs w:val="15"/>
              </w:rPr>
              <w:t xml:space="preserve">timestamptz</w:t>
            </w:r>
          </w:p>
        </w:tc>
        <w:tc>
          <w:tcPr>
            <w:tcW w:type="dxa" w:w="2313"/>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5"/>
                <w:szCs w:val="15"/>
              </w:rPr>
              <w:t xml:space="preserve">NOT NULL</w:t>
            </w:r>
          </w:p>
        </w:tc>
        <w:tc>
          <w:tcPr>
            <w:tcW w:type="dxa" w:w="2892"/>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5"/>
                <w:szCs w:val="15"/>
              </w:rPr>
              <w:t xml:space="preserve">now()</w:t>
            </w:r>
          </w:p>
        </w:tc>
      </w:tr>
    </w:tbl>
    <w:p>
      <w:pPr>
        <w:keepNext/>
        <w:spacing w:after="0" w:before="160"/>
      </w:pPr>
      <w:r>
        <w:rPr>
          <w:b/>
          <w:bCs/>
        </w:rPr>
        <w:t xml:space="preserve">Tabla 33</w:t>
      </w:r>
    </w:p>
    <w:p>
      <w:pPr>
        <w:keepNext/>
        <w:spacing w:after="80"/>
      </w:pPr>
      <w:r>
        <w:rPr>
          <w:i/>
          <w:iCs/>
        </w:rPr>
        <w:t xml:space="preserve">Diccionario de datos de la tabla servicios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3"/>
        <w:gridCol w:w="2120"/>
        <w:gridCol w:w="2313"/>
        <w:gridCol w:w="2892"/>
      </w:tblGrid>
      <w:tr>
        <w:trPr>
          <w:cantSplit/>
          <w:tblHeader/>
        </w:trPr>
        <w:tc>
          <w:tcPr>
            <w:tcW w:type="dxa" w:w="2313"/>
            <w:tcBorders>
              <w:top w:val="single" w:color="D4D4D8" w:sz="4"/>
              <w:left w:val="single" w:color="D4D4D8" w:sz="4"/>
              <w:bottom w:val="single" w:color="D4D4D8" w:sz="4"/>
              <w:right w:val="single" w:color="D4D4D8" w:sz="4"/>
            </w:tcBorders>
            <w:shd w:fill="18181B" w:color="auto" w:val="clear"/>
            <w:tcMar>
              <w:top w:type="dxa" w:w="60"/>
              <w:left w:type="dxa" w:w="90"/>
              <w:bottom w:type="dxa" w:w="60"/>
              <w:right w:type="dxa" w:w="90"/>
            </w:tcMar>
            <w:vAlign w:val="center"/>
          </w:tcPr>
          <w:p>
            <w:pPr>
              <w:spacing w:after="20" w:line="252"/>
              <w:jc w:val="left"/>
            </w:pPr>
            <w:r>
              <w:rPr>
                <w:b/>
                <w:bCs/>
                <w:color w:val="FFFFFF"/>
                <w:sz w:val="15"/>
                <w:szCs w:val="15"/>
              </w:rPr>
              <w:t xml:space="preserve">Columna</w:t>
            </w:r>
          </w:p>
        </w:tc>
        <w:tc>
          <w:tcPr>
            <w:tcW w:type="dxa" w:w="2120"/>
            <w:tcBorders>
              <w:top w:val="single" w:color="D4D4D8" w:sz="4"/>
              <w:left w:val="single" w:color="D4D4D8" w:sz="4"/>
              <w:bottom w:val="single" w:color="D4D4D8" w:sz="4"/>
              <w:right w:val="single" w:color="D4D4D8" w:sz="4"/>
            </w:tcBorders>
            <w:shd w:fill="18181B" w:color="auto" w:val="clear"/>
            <w:tcMar>
              <w:top w:type="dxa" w:w="60"/>
              <w:left w:type="dxa" w:w="90"/>
              <w:bottom w:type="dxa" w:w="60"/>
              <w:right w:type="dxa" w:w="90"/>
            </w:tcMar>
            <w:vAlign w:val="center"/>
          </w:tcPr>
          <w:p>
            <w:pPr>
              <w:spacing w:after="20" w:line="252"/>
              <w:jc w:val="left"/>
            </w:pPr>
            <w:r>
              <w:rPr>
                <w:b/>
                <w:bCs/>
                <w:color w:val="FFFFFF"/>
                <w:sz w:val="15"/>
                <w:szCs w:val="15"/>
              </w:rPr>
              <w:t xml:space="preserve">Tipo</w:t>
            </w:r>
          </w:p>
        </w:tc>
        <w:tc>
          <w:tcPr>
            <w:tcW w:type="dxa" w:w="2313"/>
            <w:tcBorders>
              <w:top w:val="single" w:color="D4D4D8" w:sz="4"/>
              <w:left w:val="single" w:color="D4D4D8" w:sz="4"/>
              <w:bottom w:val="single" w:color="D4D4D8" w:sz="4"/>
              <w:right w:val="single" w:color="D4D4D8" w:sz="4"/>
            </w:tcBorders>
            <w:shd w:fill="18181B" w:color="auto" w:val="clear"/>
            <w:tcMar>
              <w:top w:type="dxa" w:w="60"/>
              <w:left w:type="dxa" w:w="90"/>
              <w:bottom w:type="dxa" w:w="60"/>
              <w:right w:type="dxa" w:w="90"/>
            </w:tcMar>
            <w:vAlign w:val="center"/>
          </w:tcPr>
          <w:p>
            <w:pPr>
              <w:spacing w:after="20" w:line="252"/>
              <w:jc w:val="left"/>
            </w:pPr>
            <w:r>
              <w:rPr>
                <w:b/>
                <w:bCs/>
                <w:color w:val="FFFFFF"/>
                <w:sz w:val="15"/>
                <w:szCs w:val="15"/>
              </w:rPr>
              <w:t xml:space="preserve">Restricciones</w:t>
            </w:r>
          </w:p>
        </w:tc>
        <w:tc>
          <w:tcPr>
            <w:tcW w:type="dxa" w:w="2892"/>
            <w:tcBorders>
              <w:top w:val="single" w:color="D4D4D8" w:sz="4"/>
              <w:left w:val="single" w:color="D4D4D8" w:sz="4"/>
              <w:bottom w:val="single" w:color="D4D4D8" w:sz="4"/>
              <w:right w:val="single" w:color="D4D4D8" w:sz="4"/>
            </w:tcBorders>
            <w:shd w:fill="18181B" w:color="auto" w:val="clear"/>
            <w:tcMar>
              <w:top w:type="dxa" w:w="60"/>
              <w:left w:type="dxa" w:w="90"/>
              <w:bottom w:type="dxa" w:w="60"/>
              <w:right w:type="dxa" w:w="90"/>
            </w:tcMar>
            <w:vAlign w:val="center"/>
          </w:tcPr>
          <w:p>
            <w:pPr>
              <w:spacing w:after="20" w:line="252"/>
              <w:jc w:val="left"/>
            </w:pPr>
            <w:r>
              <w:rPr>
                <w:b/>
                <w:bCs/>
                <w:color w:val="FFFFFF"/>
                <w:sz w:val="15"/>
                <w:szCs w:val="15"/>
              </w:rPr>
              <w:t xml:space="preserve">Valor por defecto / regla</w:t>
            </w:r>
          </w:p>
        </w:tc>
      </w:tr>
      <w:tr>
        <w:trPr>
          <w:cantSplit/>
        </w:trPr>
        <w:tc>
          <w:tcPr>
            <w:tcW w:type="dxa" w:w="2313"/>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5"/>
                <w:szCs w:val="15"/>
              </w:rPr>
              <w:t xml:space="preserve">id</w:t>
            </w:r>
          </w:p>
        </w:tc>
        <w:tc>
          <w:tcPr>
            <w:tcW w:type="dxa" w:w="2120"/>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5"/>
                <w:szCs w:val="15"/>
              </w:rPr>
              <w:t xml:space="preserve">uuid</w:t>
            </w:r>
          </w:p>
        </w:tc>
        <w:tc>
          <w:tcPr>
            <w:tcW w:type="dxa" w:w="2313"/>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5"/>
                <w:szCs w:val="15"/>
              </w:rPr>
              <w:t xml:space="preserve">PK NOT NULL</w:t>
            </w:r>
          </w:p>
        </w:tc>
        <w:tc>
          <w:tcPr>
            <w:tcW w:type="dxa" w:w="2892"/>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5"/>
                <w:szCs w:val="15"/>
              </w:rPr>
              <w:t xml:space="preserve">gen_random_uuid()</w:t>
            </w:r>
          </w:p>
        </w:tc>
      </w:tr>
      <w:tr>
        <w:trPr>
          <w:cantSplit/>
        </w:trPr>
        <w:tc>
          <w:tcPr>
            <w:tcW w:type="dxa" w:w="2313"/>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5"/>
                <w:szCs w:val="15"/>
              </w:rPr>
              <w:t xml:space="preserve">proveedor_id</w:t>
            </w:r>
          </w:p>
        </w:tc>
        <w:tc>
          <w:tcPr>
            <w:tcW w:type="dxa" w:w="2120"/>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5"/>
                <w:szCs w:val="15"/>
              </w:rPr>
              <w:t xml:space="preserve">uuid</w:t>
            </w:r>
          </w:p>
        </w:tc>
        <w:tc>
          <w:tcPr>
            <w:tcW w:type="dxa" w:w="2313"/>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5"/>
                <w:szCs w:val="15"/>
              </w:rPr>
              <w:t xml:space="preserve">FK → usuarios NOT NULL</w:t>
            </w:r>
          </w:p>
        </w:tc>
        <w:tc>
          <w:tcPr>
            <w:tcW w:type="dxa" w:w="2892"/>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p>
        </w:tc>
      </w:tr>
      <w:tr>
        <w:trPr>
          <w:cantSplit/>
        </w:trPr>
        <w:tc>
          <w:tcPr>
            <w:tcW w:type="dxa" w:w="2313"/>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5"/>
                <w:szCs w:val="15"/>
              </w:rPr>
              <w:t xml:space="preserve">titulo</w:t>
            </w:r>
          </w:p>
        </w:tc>
        <w:tc>
          <w:tcPr>
            <w:tcW w:type="dxa" w:w="2120"/>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5"/>
                <w:szCs w:val="15"/>
              </w:rPr>
              <w:t xml:space="preserve">varchar(120)</w:t>
            </w:r>
          </w:p>
        </w:tc>
        <w:tc>
          <w:tcPr>
            <w:tcW w:type="dxa" w:w="2313"/>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5"/>
                <w:szCs w:val="15"/>
              </w:rPr>
              <w:t xml:space="preserve">NOT NULL</w:t>
            </w:r>
          </w:p>
        </w:tc>
        <w:tc>
          <w:tcPr>
            <w:tcW w:type="dxa" w:w="2892"/>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p>
        </w:tc>
      </w:tr>
      <w:tr>
        <w:trPr>
          <w:cantSplit/>
        </w:trPr>
        <w:tc>
          <w:tcPr>
            <w:tcW w:type="dxa" w:w="2313"/>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5"/>
                <w:szCs w:val="15"/>
              </w:rPr>
              <w:t xml:space="preserve">descripcion</w:t>
            </w:r>
          </w:p>
        </w:tc>
        <w:tc>
          <w:tcPr>
            <w:tcW w:type="dxa" w:w="2120"/>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5"/>
                <w:szCs w:val="15"/>
              </w:rPr>
              <w:t xml:space="preserve">text</w:t>
            </w:r>
          </w:p>
        </w:tc>
        <w:tc>
          <w:tcPr>
            <w:tcW w:type="dxa" w:w="2313"/>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p>
        </w:tc>
        <w:tc>
          <w:tcPr>
            <w:tcW w:type="dxa" w:w="2892"/>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p>
        </w:tc>
      </w:tr>
      <w:tr>
        <w:trPr>
          <w:cantSplit/>
        </w:trPr>
        <w:tc>
          <w:tcPr>
            <w:tcW w:type="dxa" w:w="2313"/>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5"/>
                <w:szCs w:val="15"/>
              </w:rPr>
              <w:t xml:space="preserve">precio</w:t>
            </w:r>
          </w:p>
        </w:tc>
        <w:tc>
          <w:tcPr>
            <w:tcW w:type="dxa" w:w="2120"/>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5"/>
                <w:szCs w:val="15"/>
              </w:rPr>
              <w:t xml:space="preserve">numeric(10,2)</w:t>
            </w:r>
          </w:p>
        </w:tc>
        <w:tc>
          <w:tcPr>
            <w:tcW w:type="dxa" w:w="2313"/>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5"/>
                <w:szCs w:val="15"/>
              </w:rPr>
              <w:t xml:space="preserve">NOT NULL</w:t>
            </w:r>
          </w:p>
        </w:tc>
        <w:tc>
          <w:tcPr>
            <w:tcW w:type="dxa" w:w="2892"/>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p>
        </w:tc>
      </w:tr>
      <w:tr>
        <w:trPr>
          <w:cantSplit/>
        </w:trPr>
        <w:tc>
          <w:tcPr>
            <w:tcW w:type="dxa" w:w="2313"/>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5"/>
                <w:szCs w:val="15"/>
              </w:rPr>
              <w:t xml:space="preserve">activo</w:t>
            </w:r>
          </w:p>
        </w:tc>
        <w:tc>
          <w:tcPr>
            <w:tcW w:type="dxa" w:w="2120"/>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5"/>
                <w:szCs w:val="15"/>
              </w:rPr>
              <w:t xml:space="preserve">boolean</w:t>
            </w:r>
          </w:p>
        </w:tc>
        <w:tc>
          <w:tcPr>
            <w:tcW w:type="dxa" w:w="2313"/>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5"/>
                <w:szCs w:val="15"/>
              </w:rPr>
              <w:t xml:space="preserve">NOT NULL</w:t>
            </w:r>
          </w:p>
        </w:tc>
        <w:tc>
          <w:tcPr>
            <w:tcW w:type="dxa" w:w="2892"/>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5"/>
                <w:szCs w:val="15"/>
              </w:rPr>
              <w:t xml:space="preserve">true</w:t>
            </w:r>
          </w:p>
        </w:tc>
      </w:tr>
      <w:tr>
        <w:trPr>
          <w:cantSplit/>
        </w:trPr>
        <w:tc>
          <w:tcPr>
            <w:tcW w:type="dxa" w:w="2313"/>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5"/>
                <w:szCs w:val="15"/>
              </w:rPr>
              <w:t xml:space="preserve">creado_en</w:t>
            </w:r>
          </w:p>
        </w:tc>
        <w:tc>
          <w:tcPr>
            <w:tcW w:type="dxa" w:w="2120"/>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5"/>
                <w:szCs w:val="15"/>
              </w:rPr>
              <w:t xml:space="preserve">timestamptz</w:t>
            </w:r>
          </w:p>
        </w:tc>
        <w:tc>
          <w:tcPr>
            <w:tcW w:type="dxa" w:w="2313"/>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5"/>
                <w:szCs w:val="15"/>
              </w:rPr>
              <w:t xml:space="preserve">NOT NULL</w:t>
            </w:r>
          </w:p>
        </w:tc>
        <w:tc>
          <w:tcPr>
            <w:tcW w:type="dxa" w:w="2892"/>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5"/>
                <w:szCs w:val="15"/>
              </w:rPr>
              <w:t xml:space="preserve">now()</w:t>
            </w:r>
          </w:p>
        </w:tc>
      </w:tr>
      <w:tr>
        <w:trPr>
          <w:cantSplit/>
        </w:trPr>
        <w:tc>
          <w:tcPr>
            <w:tcW w:type="dxa" w:w="2313"/>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5"/>
                <w:szCs w:val="15"/>
              </w:rPr>
              <w:t xml:space="preserve">categoria_id</w:t>
            </w:r>
          </w:p>
        </w:tc>
        <w:tc>
          <w:tcPr>
            <w:tcW w:type="dxa" w:w="2120"/>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5"/>
                <w:szCs w:val="15"/>
              </w:rPr>
              <w:t xml:space="preserve">smallint</w:t>
            </w:r>
          </w:p>
        </w:tc>
        <w:tc>
          <w:tcPr>
            <w:tcW w:type="dxa" w:w="2313"/>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5"/>
                <w:szCs w:val="15"/>
              </w:rPr>
              <w:t xml:space="preserve">FK → categorias</w:t>
            </w:r>
          </w:p>
        </w:tc>
        <w:tc>
          <w:tcPr>
            <w:tcW w:type="dxa" w:w="2892"/>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p>
        </w:tc>
      </w:tr>
      <w:tr>
        <w:trPr>
          <w:cantSplit/>
        </w:trPr>
        <w:tc>
          <w:tcPr>
            <w:tcW w:type="dxa" w:w="2313"/>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5"/>
                <w:szCs w:val="15"/>
              </w:rPr>
              <w:t xml:space="preserve">modalidad</w:t>
            </w:r>
          </w:p>
        </w:tc>
        <w:tc>
          <w:tcPr>
            <w:tcW w:type="dxa" w:w="2120"/>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5"/>
                <w:szCs w:val="15"/>
              </w:rPr>
              <w:t xml:space="preserve">modalidad_servicio</w:t>
            </w:r>
          </w:p>
        </w:tc>
        <w:tc>
          <w:tcPr>
            <w:tcW w:type="dxa" w:w="2313"/>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5"/>
                <w:szCs w:val="15"/>
              </w:rPr>
              <w:t xml:space="preserve">NOT NULL</w:t>
            </w:r>
          </w:p>
        </w:tc>
        <w:tc>
          <w:tcPr>
            <w:tcW w:type="dxa" w:w="2892"/>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5"/>
                <w:szCs w:val="15"/>
              </w:rPr>
              <w:t xml:space="preserve">'presencial'</w:t>
            </w:r>
          </w:p>
        </w:tc>
      </w:tr>
      <w:tr>
        <w:trPr>
          <w:cantSplit/>
        </w:trPr>
        <w:tc>
          <w:tcPr>
            <w:tcW w:type="dxa" w:w="2313"/>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5"/>
                <w:szCs w:val="15"/>
              </w:rPr>
              <w:t xml:space="preserve">zona_cobertura</w:t>
            </w:r>
          </w:p>
        </w:tc>
        <w:tc>
          <w:tcPr>
            <w:tcW w:type="dxa" w:w="2120"/>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5"/>
                <w:szCs w:val="15"/>
              </w:rPr>
              <w:t xml:space="preserve">varchar(120)</w:t>
            </w:r>
          </w:p>
        </w:tc>
        <w:tc>
          <w:tcPr>
            <w:tcW w:type="dxa" w:w="2313"/>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p>
        </w:tc>
        <w:tc>
          <w:tcPr>
            <w:tcW w:type="dxa" w:w="2892"/>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p>
        </w:tc>
      </w:tr>
      <w:tr>
        <w:trPr>
          <w:cantSplit/>
        </w:trPr>
        <w:tc>
          <w:tcPr>
            <w:tcW w:type="dxa" w:w="2313"/>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5"/>
                <w:szCs w:val="15"/>
              </w:rPr>
              <w:t xml:space="preserve">duracion_horas</w:t>
            </w:r>
          </w:p>
        </w:tc>
        <w:tc>
          <w:tcPr>
            <w:tcW w:type="dxa" w:w="2120"/>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5"/>
                <w:szCs w:val="15"/>
              </w:rPr>
              <w:t xml:space="preserve">numeric(4,1)</w:t>
            </w:r>
          </w:p>
        </w:tc>
        <w:tc>
          <w:tcPr>
            <w:tcW w:type="dxa" w:w="2313"/>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p>
        </w:tc>
        <w:tc>
          <w:tcPr>
            <w:tcW w:type="dxa" w:w="2892"/>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p>
        </w:tc>
      </w:tr>
      <w:tr>
        <w:trPr>
          <w:cantSplit/>
        </w:trPr>
        <w:tc>
          <w:tcPr>
            <w:tcW w:type="dxa" w:w="2313"/>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5"/>
                <w:szCs w:val="15"/>
              </w:rPr>
              <w:t xml:space="preserve">actualizado_en</w:t>
            </w:r>
          </w:p>
        </w:tc>
        <w:tc>
          <w:tcPr>
            <w:tcW w:type="dxa" w:w="2120"/>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5"/>
                <w:szCs w:val="15"/>
              </w:rPr>
              <w:t xml:space="preserve">timestamptz</w:t>
            </w:r>
          </w:p>
        </w:tc>
        <w:tc>
          <w:tcPr>
            <w:tcW w:type="dxa" w:w="2313"/>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5"/>
                <w:szCs w:val="15"/>
              </w:rPr>
              <w:t xml:space="preserve">NOT NULL</w:t>
            </w:r>
          </w:p>
        </w:tc>
        <w:tc>
          <w:tcPr>
            <w:tcW w:type="dxa" w:w="2892"/>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5"/>
                <w:szCs w:val="15"/>
              </w:rPr>
              <w:t xml:space="preserve">now()</w:t>
            </w:r>
          </w:p>
        </w:tc>
      </w:tr>
    </w:tbl>
    <w:p>
      <w:pPr>
        <w:keepNext/>
        <w:spacing w:after="0" w:before="160"/>
      </w:pPr>
      <w:r>
        <w:rPr>
          <w:b/>
          <w:bCs/>
        </w:rPr>
        <w:t xml:space="preserve">Tabla 34</w:t>
      </w:r>
    </w:p>
    <w:p>
      <w:pPr>
        <w:keepNext/>
        <w:spacing w:after="80"/>
      </w:pPr>
      <w:r>
        <w:rPr>
          <w:i/>
          <w:iCs/>
        </w:rPr>
        <w:t xml:space="preserve">Diccionario de datos de la tabla solicitud_historial</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3"/>
        <w:gridCol w:w="2120"/>
        <w:gridCol w:w="2313"/>
        <w:gridCol w:w="2892"/>
      </w:tblGrid>
      <w:tr>
        <w:trPr>
          <w:cantSplit/>
          <w:tblHeader/>
        </w:trPr>
        <w:tc>
          <w:tcPr>
            <w:tcW w:type="dxa" w:w="2313"/>
            <w:tcBorders>
              <w:top w:val="single" w:color="D4D4D8" w:sz="4"/>
              <w:left w:val="single" w:color="D4D4D8" w:sz="4"/>
              <w:bottom w:val="single" w:color="D4D4D8" w:sz="4"/>
              <w:right w:val="single" w:color="D4D4D8" w:sz="4"/>
            </w:tcBorders>
            <w:shd w:fill="18181B" w:color="auto" w:val="clear"/>
            <w:tcMar>
              <w:top w:type="dxa" w:w="60"/>
              <w:left w:type="dxa" w:w="90"/>
              <w:bottom w:type="dxa" w:w="60"/>
              <w:right w:type="dxa" w:w="90"/>
            </w:tcMar>
            <w:vAlign w:val="center"/>
          </w:tcPr>
          <w:p>
            <w:pPr>
              <w:spacing w:after="20" w:line="252"/>
              <w:jc w:val="left"/>
            </w:pPr>
            <w:r>
              <w:rPr>
                <w:b/>
                <w:bCs/>
                <w:color w:val="FFFFFF"/>
                <w:sz w:val="15"/>
                <w:szCs w:val="15"/>
              </w:rPr>
              <w:t xml:space="preserve">Columna</w:t>
            </w:r>
          </w:p>
        </w:tc>
        <w:tc>
          <w:tcPr>
            <w:tcW w:type="dxa" w:w="2120"/>
            <w:tcBorders>
              <w:top w:val="single" w:color="D4D4D8" w:sz="4"/>
              <w:left w:val="single" w:color="D4D4D8" w:sz="4"/>
              <w:bottom w:val="single" w:color="D4D4D8" w:sz="4"/>
              <w:right w:val="single" w:color="D4D4D8" w:sz="4"/>
            </w:tcBorders>
            <w:shd w:fill="18181B" w:color="auto" w:val="clear"/>
            <w:tcMar>
              <w:top w:type="dxa" w:w="60"/>
              <w:left w:type="dxa" w:w="90"/>
              <w:bottom w:type="dxa" w:w="60"/>
              <w:right w:type="dxa" w:w="90"/>
            </w:tcMar>
            <w:vAlign w:val="center"/>
          </w:tcPr>
          <w:p>
            <w:pPr>
              <w:spacing w:after="20" w:line="252"/>
              <w:jc w:val="left"/>
            </w:pPr>
            <w:r>
              <w:rPr>
                <w:b/>
                <w:bCs/>
                <w:color w:val="FFFFFF"/>
                <w:sz w:val="15"/>
                <w:szCs w:val="15"/>
              </w:rPr>
              <w:t xml:space="preserve">Tipo</w:t>
            </w:r>
          </w:p>
        </w:tc>
        <w:tc>
          <w:tcPr>
            <w:tcW w:type="dxa" w:w="2313"/>
            <w:tcBorders>
              <w:top w:val="single" w:color="D4D4D8" w:sz="4"/>
              <w:left w:val="single" w:color="D4D4D8" w:sz="4"/>
              <w:bottom w:val="single" w:color="D4D4D8" w:sz="4"/>
              <w:right w:val="single" w:color="D4D4D8" w:sz="4"/>
            </w:tcBorders>
            <w:shd w:fill="18181B" w:color="auto" w:val="clear"/>
            <w:tcMar>
              <w:top w:type="dxa" w:w="60"/>
              <w:left w:type="dxa" w:w="90"/>
              <w:bottom w:type="dxa" w:w="60"/>
              <w:right w:type="dxa" w:w="90"/>
            </w:tcMar>
            <w:vAlign w:val="center"/>
          </w:tcPr>
          <w:p>
            <w:pPr>
              <w:spacing w:after="20" w:line="252"/>
              <w:jc w:val="left"/>
            </w:pPr>
            <w:r>
              <w:rPr>
                <w:b/>
                <w:bCs/>
                <w:color w:val="FFFFFF"/>
                <w:sz w:val="15"/>
                <w:szCs w:val="15"/>
              </w:rPr>
              <w:t xml:space="preserve">Restricciones</w:t>
            </w:r>
          </w:p>
        </w:tc>
        <w:tc>
          <w:tcPr>
            <w:tcW w:type="dxa" w:w="2892"/>
            <w:tcBorders>
              <w:top w:val="single" w:color="D4D4D8" w:sz="4"/>
              <w:left w:val="single" w:color="D4D4D8" w:sz="4"/>
              <w:bottom w:val="single" w:color="D4D4D8" w:sz="4"/>
              <w:right w:val="single" w:color="D4D4D8" w:sz="4"/>
            </w:tcBorders>
            <w:shd w:fill="18181B" w:color="auto" w:val="clear"/>
            <w:tcMar>
              <w:top w:type="dxa" w:w="60"/>
              <w:left w:type="dxa" w:w="90"/>
              <w:bottom w:type="dxa" w:w="60"/>
              <w:right w:type="dxa" w:w="90"/>
            </w:tcMar>
            <w:vAlign w:val="center"/>
          </w:tcPr>
          <w:p>
            <w:pPr>
              <w:spacing w:after="20" w:line="252"/>
              <w:jc w:val="left"/>
            </w:pPr>
            <w:r>
              <w:rPr>
                <w:b/>
                <w:bCs/>
                <w:color w:val="FFFFFF"/>
                <w:sz w:val="15"/>
                <w:szCs w:val="15"/>
              </w:rPr>
              <w:t xml:space="preserve">Valor por defecto / regla</w:t>
            </w:r>
          </w:p>
        </w:tc>
      </w:tr>
      <w:tr>
        <w:trPr>
          <w:cantSplit/>
        </w:trPr>
        <w:tc>
          <w:tcPr>
            <w:tcW w:type="dxa" w:w="2313"/>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5"/>
                <w:szCs w:val="15"/>
              </w:rPr>
              <w:t xml:space="preserve">id</w:t>
            </w:r>
          </w:p>
        </w:tc>
        <w:tc>
          <w:tcPr>
            <w:tcW w:type="dxa" w:w="2120"/>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5"/>
                <w:szCs w:val="15"/>
              </w:rPr>
              <w:t xml:space="preserve">bigint</w:t>
            </w:r>
          </w:p>
        </w:tc>
        <w:tc>
          <w:tcPr>
            <w:tcW w:type="dxa" w:w="2313"/>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5"/>
                <w:szCs w:val="15"/>
              </w:rPr>
              <w:t xml:space="preserve">PK NOT NULL</w:t>
            </w:r>
          </w:p>
        </w:tc>
        <w:tc>
          <w:tcPr>
            <w:tcW w:type="dxa" w:w="2892"/>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5"/>
                <w:szCs w:val="15"/>
              </w:rPr>
              <w:t xml:space="preserve">IDENTITY</w:t>
            </w:r>
          </w:p>
        </w:tc>
      </w:tr>
      <w:tr>
        <w:trPr>
          <w:cantSplit/>
        </w:trPr>
        <w:tc>
          <w:tcPr>
            <w:tcW w:type="dxa" w:w="2313"/>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5"/>
                <w:szCs w:val="15"/>
              </w:rPr>
              <w:t xml:space="preserve">solicitud_id</w:t>
            </w:r>
          </w:p>
        </w:tc>
        <w:tc>
          <w:tcPr>
            <w:tcW w:type="dxa" w:w="2120"/>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5"/>
                <w:szCs w:val="15"/>
              </w:rPr>
              <w:t xml:space="preserve">uuid</w:t>
            </w:r>
          </w:p>
        </w:tc>
        <w:tc>
          <w:tcPr>
            <w:tcW w:type="dxa" w:w="2313"/>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5"/>
                <w:szCs w:val="15"/>
              </w:rPr>
              <w:t xml:space="preserve">FK → solicitudes NOT NULL</w:t>
            </w:r>
          </w:p>
        </w:tc>
        <w:tc>
          <w:tcPr>
            <w:tcW w:type="dxa" w:w="2892"/>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p>
        </w:tc>
      </w:tr>
      <w:tr>
        <w:trPr>
          <w:cantSplit/>
        </w:trPr>
        <w:tc>
          <w:tcPr>
            <w:tcW w:type="dxa" w:w="2313"/>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5"/>
                <w:szCs w:val="15"/>
              </w:rPr>
              <w:t xml:space="preserve">estado_anterior</w:t>
            </w:r>
          </w:p>
        </w:tc>
        <w:tc>
          <w:tcPr>
            <w:tcW w:type="dxa" w:w="2120"/>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5"/>
                <w:szCs w:val="15"/>
              </w:rPr>
              <w:t xml:space="preserve">estado_solicitud</w:t>
            </w:r>
          </w:p>
        </w:tc>
        <w:tc>
          <w:tcPr>
            <w:tcW w:type="dxa" w:w="2313"/>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p>
        </w:tc>
        <w:tc>
          <w:tcPr>
            <w:tcW w:type="dxa" w:w="2892"/>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p>
        </w:tc>
      </w:tr>
      <w:tr>
        <w:trPr>
          <w:cantSplit/>
        </w:trPr>
        <w:tc>
          <w:tcPr>
            <w:tcW w:type="dxa" w:w="2313"/>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5"/>
                <w:szCs w:val="15"/>
              </w:rPr>
              <w:t xml:space="preserve">estado_nuevo</w:t>
            </w:r>
          </w:p>
        </w:tc>
        <w:tc>
          <w:tcPr>
            <w:tcW w:type="dxa" w:w="2120"/>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5"/>
                <w:szCs w:val="15"/>
              </w:rPr>
              <w:t xml:space="preserve">estado_solicitud</w:t>
            </w:r>
          </w:p>
        </w:tc>
        <w:tc>
          <w:tcPr>
            <w:tcW w:type="dxa" w:w="2313"/>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5"/>
                <w:szCs w:val="15"/>
              </w:rPr>
              <w:t xml:space="preserve">NOT NULL</w:t>
            </w:r>
          </w:p>
        </w:tc>
        <w:tc>
          <w:tcPr>
            <w:tcW w:type="dxa" w:w="2892"/>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p>
        </w:tc>
      </w:tr>
      <w:tr>
        <w:trPr>
          <w:cantSplit/>
        </w:trPr>
        <w:tc>
          <w:tcPr>
            <w:tcW w:type="dxa" w:w="2313"/>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5"/>
                <w:szCs w:val="15"/>
              </w:rPr>
              <w:t xml:space="preserve">cambiado_por</w:t>
            </w:r>
          </w:p>
        </w:tc>
        <w:tc>
          <w:tcPr>
            <w:tcW w:type="dxa" w:w="2120"/>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5"/>
                <w:szCs w:val="15"/>
              </w:rPr>
              <w:t xml:space="preserve">uuid</w:t>
            </w:r>
          </w:p>
        </w:tc>
        <w:tc>
          <w:tcPr>
            <w:tcW w:type="dxa" w:w="2313"/>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5"/>
                <w:szCs w:val="15"/>
              </w:rPr>
              <w:t xml:space="preserve">FK → usuarios</w:t>
            </w:r>
          </w:p>
        </w:tc>
        <w:tc>
          <w:tcPr>
            <w:tcW w:type="dxa" w:w="2892"/>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p>
        </w:tc>
      </w:tr>
      <w:tr>
        <w:trPr>
          <w:cantSplit/>
        </w:trPr>
        <w:tc>
          <w:tcPr>
            <w:tcW w:type="dxa" w:w="2313"/>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5"/>
                <w:szCs w:val="15"/>
              </w:rPr>
              <w:t xml:space="preserve">comentario</w:t>
            </w:r>
          </w:p>
        </w:tc>
        <w:tc>
          <w:tcPr>
            <w:tcW w:type="dxa" w:w="2120"/>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5"/>
                <w:szCs w:val="15"/>
              </w:rPr>
              <w:t xml:space="preserve">varchar(255)</w:t>
            </w:r>
          </w:p>
        </w:tc>
        <w:tc>
          <w:tcPr>
            <w:tcW w:type="dxa" w:w="2313"/>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p>
        </w:tc>
        <w:tc>
          <w:tcPr>
            <w:tcW w:type="dxa" w:w="2892"/>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p>
        </w:tc>
      </w:tr>
      <w:tr>
        <w:trPr>
          <w:cantSplit/>
        </w:trPr>
        <w:tc>
          <w:tcPr>
            <w:tcW w:type="dxa" w:w="2313"/>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5"/>
                <w:szCs w:val="15"/>
              </w:rPr>
              <w:t xml:space="preserve">creado_en</w:t>
            </w:r>
          </w:p>
        </w:tc>
        <w:tc>
          <w:tcPr>
            <w:tcW w:type="dxa" w:w="2120"/>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5"/>
                <w:szCs w:val="15"/>
              </w:rPr>
              <w:t xml:space="preserve">timestamptz</w:t>
            </w:r>
          </w:p>
        </w:tc>
        <w:tc>
          <w:tcPr>
            <w:tcW w:type="dxa" w:w="2313"/>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5"/>
                <w:szCs w:val="15"/>
              </w:rPr>
              <w:t xml:space="preserve">NOT NULL</w:t>
            </w:r>
          </w:p>
        </w:tc>
        <w:tc>
          <w:tcPr>
            <w:tcW w:type="dxa" w:w="2892"/>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5"/>
                <w:szCs w:val="15"/>
              </w:rPr>
              <w:t xml:space="preserve">now()</w:t>
            </w:r>
          </w:p>
        </w:tc>
      </w:tr>
    </w:tbl>
    <w:p>
      <w:pPr>
        <w:keepNext/>
        <w:spacing w:after="0" w:before="160"/>
      </w:pPr>
      <w:r>
        <w:rPr>
          <w:b/>
          <w:bCs/>
        </w:rPr>
        <w:t xml:space="preserve">Tabla 35</w:t>
      </w:r>
    </w:p>
    <w:p>
      <w:pPr>
        <w:keepNext/>
        <w:spacing w:after="80"/>
      </w:pPr>
      <w:r>
        <w:rPr>
          <w:i/>
          <w:iCs/>
        </w:rPr>
        <w:t xml:space="preserve">Diccionario de datos de la tabla solicitudes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3"/>
        <w:gridCol w:w="2120"/>
        <w:gridCol w:w="2313"/>
        <w:gridCol w:w="2892"/>
      </w:tblGrid>
      <w:tr>
        <w:trPr>
          <w:cantSplit/>
          <w:tblHeader/>
        </w:trPr>
        <w:tc>
          <w:tcPr>
            <w:tcW w:type="dxa" w:w="2313"/>
            <w:tcBorders>
              <w:top w:val="single" w:color="D4D4D8" w:sz="4"/>
              <w:left w:val="single" w:color="D4D4D8" w:sz="4"/>
              <w:bottom w:val="single" w:color="D4D4D8" w:sz="4"/>
              <w:right w:val="single" w:color="D4D4D8" w:sz="4"/>
            </w:tcBorders>
            <w:shd w:fill="18181B" w:color="auto" w:val="clear"/>
            <w:tcMar>
              <w:top w:type="dxa" w:w="60"/>
              <w:left w:type="dxa" w:w="90"/>
              <w:bottom w:type="dxa" w:w="60"/>
              <w:right w:type="dxa" w:w="90"/>
            </w:tcMar>
            <w:vAlign w:val="center"/>
          </w:tcPr>
          <w:p>
            <w:pPr>
              <w:spacing w:after="20" w:line="252"/>
              <w:jc w:val="left"/>
            </w:pPr>
            <w:r>
              <w:rPr>
                <w:b/>
                <w:bCs/>
                <w:color w:val="FFFFFF"/>
                <w:sz w:val="15"/>
                <w:szCs w:val="15"/>
              </w:rPr>
              <w:t xml:space="preserve">Columna</w:t>
            </w:r>
          </w:p>
        </w:tc>
        <w:tc>
          <w:tcPr>
            <w:tcW w:type="dxa" w:w="2120"/>
            <w:tcBorders>
              <w:top w:val="single" w:color="D4D4D8" w:sz="4"/>
              <w:left w:val="single" w:color="D4D4D8" w:sz="4"/>
              <w:bottom w:val="single" w:color="D4D4D8" w:sz="4"/>
              <w:right w:val="single" w:color="D4D4D8" w:sz="4"/>
            </w:tcBorders>
            <w:shd w:fill="18181B" w:color="auto" w:val="clear"/>
            <w:tcMar>
              <w:top w:type="dxa" w:w="60"/>
              <w:left w:type="dxa" w:w="90"/>
              <w:bottom w:type="dxa" w:w="60"/>
              <w:right w:type="dxa" w:w="90"/>
            </w:tcMar>
            <w:vAlign w:val="center"/>
          </w:tcPr>
          <w:p>
            <w:pPr>
              <w:spacing w:after="20" w:line="252"/>
              <w:jc w:val="left"/>
            </w:pPr>
            <w:r>
              <w:rPr>
                <w:b/>
                <w:bCs/>
                <w:color w:val="FFFFFF"/>
                <w:sz w:val="15"/>
                <w:szCs w:val="15"/>
              </w:rPr>
              <w:t xml:space="preserve">Tipo</w:t>
            </w:r>
          </w:p>
        </w:tc>
        <w:tc>
          <w:tcPr>
            <w:tcW w:type="dxa" w:w="2313"/>
            <w:tcBorders>
              <w:top w:val="single" w:color="D4D4D8" w:sz="4"/>
              <w:left w:val="single" w:color="D4D4D8" w:sz="4"/>
              <w:bottom w:val="single" w:color="D4D4D8" w:sz="4"/>
              <w:right w:val="single" w:color="D4D4D8" w:sz="4"/>
            </w:tcBorders>
            <w:shd w:fill="18181B" w:color="auto" w:val="clear"/>
            <w:tcMar>
              <w:top w:type="dxa" w:w="60"/>
              <w:left w:type="dxa" w:w="90"/>
              <w:bottom w:type="dxa" w:w="60"/>
              <w:right w:type="dxa" w:w="90"/>
            </w:tcMar>
            <w:vAlign w:val="center"/>
          </w:tcPr>
          <w:p>
            <w:pPr>
              <w:spacing w:after="20" w:line="252"/>
              <w:jc w:val="left"/>
            </w:pPr>
            <w:r>
              <w:rPr>
                <w:b/>
                <w:bCs/>
                <w:color w:val="FFFFFF"/>
                <w:sz w:val="15"/>
                <w:szCs w:val="15"/>
              </w:rPr>
              <w:t xml:space="preserve">Restricciones</w:t>
            </w:r>
          </w:p>
        </w:tc>
        <w:tc>
          <w:tcPr>
            <w:tcW w:type="dxa" w:w="2892"/>
            <w:tcBorders>
              <w:top w:val="single" w:color="D4D4D8" w:sz="4"/>
              <w:left w:val="single" w:color="D4D4D8" w:sz="4"/>
              <w:bottom w:val="single" w:color="D4D4D8" w:sz="4"/>
              <w:right w:val="single" w:color="D4D4D8" w:sz="4"/>
            </w:tcBorders>
            <w:shd w:fill="18181B" w:color="auto" w:val="clear"/>
            <w:tcMar>
              <w:top w:type="dxa" w:w="60"/>
              <w:left w:type="dxa" w:w="90"/>
              <w:bottom w:type="dxa" w:w="60"/>
              <w:right w:type="dxa" w:w="90"/>
            </w:tcMar>
            <w:vAlign w:val="center"/>
          </w:tcPr>
          <w:p>
            <w:pPr>
              <w:spacing w:after="20" w:line="252"/>
              <w:jc w:val="left"/>
            </w:pPr>
            <w:r>
              <w:rPr>
                <w:b/>
                <w:bCs/>
                <w:color w:val="FFFFFF"/>
                <w:sz w:val="15"/>
                <w:szCs w:val="15"/>
              </w:rPr>
              <w:t xml:space="preserve">Valor por defecto / regla</w:t>
            </w:r>
          </w:p>
        </w:tc>
      </w:tr>
      <w:tr>
        <w:trPr>
          <w:cantSplit/>
        </w:trPr>
        <w:tc>
          <w:tcPr>
            <w:tcW w:type="dxa" w:w="2313"/>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5"/>
                <w:szCs w:val="15"/>
              </w:rPr>
              <w:t xml:space="preserve">id</w:t>
            </w:r>
          </w:p>
        </w:tc>
        <w:tc>
          <w:tcPr>
            <w:tcW w:type="dxa" w:w="2120"/>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5"/>
                <w:szCs w:val="15"/>
              </w:rPr>
              <w:t xml:space="preserve">uuid</w:t>
            </w:r>
          </w:p>
        </w:tc>
        <w:tc>
          <w:tcPr>
            <w:tcW w:type="dxa" w:w="2313"/>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5"/>
                <w:szCs w:val="15"/>
              </w:rPr>
              <w:t xml:space="preserve">PK NOT NULL</w:t>
            </w:r>
          </w:p>
        </w:tc>
        <w:tc>
          <w:tcPr>
            <w:tcW w:type="dxa" w:w="2892"/>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5"/>
                <w:szCs w:val="15"/>
              </w:rPr>
              <w:t xml:space="preserve">gen_random_uuid()</w:t>
            </w:r>
          </w:p>
        </w:tc>
      </w:tr>
      <w:tr>
        <w:trPr>
          <w:cantSplit/>
        </w:trPr>
        <w:tc>
          <w:tcPr>
            <w:tcW w:type="dxa" w:w="2313"/>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5"/>
                <w:szCs w:val="15"/>
              </w:rPr>
              <w:t xml:space="preserve">codigo</w:t>
            </w:r>
          </w:p>
        </w:tc>
        <w:tc>
          <w:tcPr>
            <w:tcW w:type="dxa" w:w="2120"/>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5"/>
                <w:szCs w:val="15"/>
              </w:rPr>
              <w:t xml:space="preserve">varchar(12)</w:t>
            </w:r>
          </w:p>
        </w:tc>
        <w:tc>
          <w:tcPr>
            <w:tcW w:type="dxa" w:w="2313"/>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5"/>
                <w:szCs w:val="15"/>
              </w:rPr>
              <w:t xml:space="preserve">UK NOT NULL</w:t>
            </w:r>
          </w:p>
        </w:tc>
        <w:tc>
          <w:tcPr>
            <w:tcW w:type="dxa" w:w="2892"/>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5"/>
                <w:szCs w:val="15"/>
              </w:rPr>
              <w:t xml:space="preserve">('SOL-'</w:t>
            </w:r>
          </w:p>
        </w:tc>
      </w:tr>
      <w:tr>
        <w:trPr>
          <w:cantSplit/>
        </w:trPr>
        <w:tc>
          <w:tcPr>
            <w:tcW w:type="dxa" w:w="2313"/>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5"/>
                <w:szCs w:val="15"/>
              </w:rPr>
              <w:t xml:space="preserve">cliente_id</w:t>
            </w:r>
          </w:p>
        </w:tc>
        <w:tc>
          <w:tcPr>
            <w:tcW w:type="dxa" w:w="2120"/>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5"/>
                <w:szCs w:val="15"/>
              </w:rPr>
              <w:t xml:space="preserve">uuid</w:t>
            </w:r>
          </w:p>
        </w:tc>
        <w:tc>
          <w:tcPr>
            <w:tcW w:type="dxa" w:w="2313"/>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5"/>
                <w:szCs w:val="15"/>
              </w:rPr>
              <w:t xml:space="preserve">FK → usuarios NOT NULL</w:t>
            </w:r>
          </w:p>
        </w:tc>
        <w:tc>
          <w:tcPr>
            <w:tcW w:type="dxa" w:w="2892"/>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p>
        </w:tc>
      </w:tr>
      <w:tr>
        <w:trPr>
          <w:cantSplit/>
        </w:trPr>
        <w:tc>
          <w:tcPr>
            <w:tcW w:type="dxa" w:w="2313"/>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5"/>
                <w:szCs w:val="15"/>
              </w:rPr>
              <w:t xml:space="preserve">servicio_id</w:t>
            </w:r>
          </w:p>
        </w:tc>
        <w:tc>
          <w:tcPr>
            <w:tcW w:type="dxa" w:w="2120"/>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5"/>
                <w:szCs w:val="15"/>
              </w:rPr>
              <w:t xml:space="preserve">uuid</w:t>
            </w:r>
          </w:p>
        </w:tc>
        <w:tc>
          <w:tcPr>
            <w:tcW w:type="dxa" w:w="2313"/>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5"/>
                <w:szCs w:val="15"/>
              </w:rPr>
              <w:t xml:space="preserve">FK → servicios NOT NULL</w:t>
            </w:r>
          </w:p>
        </w:tc>
        <w:tc>
          <w:tcPr>
            <w:tcW w:type="dxa" w:w="2892"/>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p>
        </w:tc>
      </w:tr>
      <w:tr>
        <w:trPr>
          <w:cantSplit/>
        </w:trPr>
        <w:tc>
          <w:tcPr>
            <w:tcW w:type="dxa" w:w="2313"/>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5"/>
                <w:szCs w:val="15"/>
              </w:rPr>
              <w:t xml:space="preserve">proveedor_id</w:t>
            </w:r>
          </w:p>
        </w:tc>
        <w:tc>
          <w:tcPr>
            <w:tcW w:type="dxa" w:w="2120"/>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5"/>
                <w:szCs w:val="15"/>
              </w:rPr>
              <w:t xml:space="preserve">uuid</w:t>
            </w:r>
          </w:p>
        </w:tc>
        <w:tc>
          <w:tcPr>
            <w:tcW w:type="dxa" w:w="2313"/>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5"/>
                <w:szCs w:val="15"/>
              </w:rPr>
              <w:t xml:space="preserve">FK → usuarios NOT NULL</w:t>
            </w:r>
          </w:p>
        </w:tc>
        <w:tc>
          <w:tcPr>
            <w:tcW w:type="dxa" w:w="2892"/>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p>
        </w:tc>
      </w:tr>
      <w:tr>
        <w:trPr>
          <w:cantSplit/>
        </w:trPr>
        <w:tc>
          <w:tcPr>
            <w:tcW w:type="dxa" w:w="2313"/>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5"/>
                <w:szCs w:val="15"/>
              </w:rPr>
              <w:t xml:space="preserve">estado</w:t>
            </w:r>
          </w:p>
        </w:tc>
        <w:tc>
          <w:tcPr>
            <w:tcW w:type="dxa" w:w="2120"/>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5"/>
                <w:szCs w:val="15"/>
              </w:rPr>
              <w:t xml:space="preserve">estado_solicitud</w:t>
            </w:r>
          </w:p>
        </w:tc>
        <w:tc>
          <w:tcPr>
            <w:tcW w:type="dxa" w:w="2313"/>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5"/>
                <w:szCs w:val="15"/>
              </w:rPr>
              <w:t xml:space="preserve">NOT NULL</w:t>
            </w:r>
          </w:p>
        </w:tc>
        <w:tc>
          <w:tcPr>
            <w:tcW w:type="dxa" w:w="2892"/>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5"/>
                <w:szCs w:val="15"/>
              </w:rPr>
              <w:t xml:space="preserve">'por_confirmar'</w:t>
            </w:r>
          </w:p>
        </w:tc>
      </w:tr>
      <w:tr>
        <w:trPr>
          <w:cantSplit/>
        </w:trPr>
        <w:tc>
          <w:tcPr>
            <w:tcW w:type="dxa" w:w="2313"/>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5"/>
                <w:szCs w:val="15"/>
              </w:rPr>
              <w:t xml:space="preserve">monto</w:t>
            </w:r>
          </w:p>
        </w:tc>
        <w:tc>
          <w:tcPr>
            <w:tcW w:type="dxa" w:w="2120"/>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5"/>
                <w:szCs w:val="15"/>
              </w:rPr>
              <w:t xml:space="preserve">numeric(10,2)</w:t>
            </w:r>
          </w:p>
        </w:tc>
        <w:tc>
          <w:tcPr>
            <w:tcW w:type="dxa" w:w="2313"/>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5"/>
                <w:szCs w:val="15"/>
              </w:rPr>
              <w:t xml:space="preserve">NOT NULL</w:t>
            </w:r>
          </w:p>
        </w:tc>
        <w:tc>
          <w:tcPr>
            <w:tcW w:type="dxa" w:w="2892"/>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p>
        </w:tc>
      </w:tr>
      <w:tr>
        <w:trPr>
          <w:cantSplit/>
        </w:trPr>
        <w:tc>
          <w:tcPr>
            <w:tcW w:type="dxa" w:w="2313"/>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5"/>
                <w:szCs w:val="15"/>
              </w:rPr>
              <w:t xml:space="preserve">descripcion</w:t>
            </w:r>
          </w:p>
        </w:tc>
        <w:tc>
          <w:tcPr>
            <w:tcW w:type="dxa" w:w="2120"/>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5"/>
                <w:szCs w:val="15"/>
              </w:rPr>
              <w:t xml:space="preserve">varchar(1000)</w:t>
            </w:r>
          </w:p>
        </w:tc>
        <w:tc>
          <w:tcPr>
            <w:tcW w:type="dxa" w:w="2313"/>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5"/>
                <w:szCs w:val="15"/>
              </w:rPr>
              <w:t xml:space="preserve">NOT NULL</w:t>
            </w:r>
          </w:p>
        </w:tc>
        <w:tc>
          <w:tcPr>
            <w:tcW w:type="dxa" w:w="2892"/>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p>
        </w:tc>
      </w:tr>
      <w:tr>
        <w:trPr>
          <w:cantSplit/>
        </w:trPr>
        <w:tc>
          <w:tcPr>
            <w:tcW w:type="dxa" w:w="2313"/>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5"/>
                <w:szCs w:val="15"/>
              </w:rPr>
              <w:t xml:space="preserve">direccion</w:t>
            </w:r>
          </w:p>
        </w:tc>
        <w:tc>
          <w:tcPr>
            <w:tcW w:type="dxa" w:w="2120"/>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5"/>
                <w:szCs w:val="15"/>
              </w:rPr>
              <w:t xml:space="preserve">varchar(200)</w:t>
            </w:r>
          </w:p>
        </w:tc>
        <w:tc>
          <w:tcPr>
            <w:tcW w:type="dxa" w:w="2313"/>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p>
        </w:tc>
        <w:tc>
          <w:tcPr>
            <w:tcW w:type="dxa" w:w="2892"/>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p>
        </w:tc>
      </w:tr>
      <w:tr>
        <w:trPr>
          <w:cantSplit/>
        </w:trPr>
        <w:tc>
          <w:tcPr>
            <w:tcW w:type="dxa" w:w="2313"/>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5"/>
                <w:szCs w:val="15"/>
              </w:rPr>
              <w:t xml:space="preserve">fecha_preferida</w:t>
            </w:r>
          </w:p>
        </w:tc>
        <w:tc>
          <w:tcPr>
            <w:tcW w:type="dxa" w:w="2120"/>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5"/>
                <w:szCs w:val="15"/>
              </w:rPr>
              <w:t xml:space="preserve">date</w:t>
            </w:r>
          </w:p>
        </w:tc>
        <w:tc>
          <w:tcPr>
            <w:tcW w:type="dxa" w:w="2313"/>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p>
        </w:tc>
        <w:tc>
          <w:tcPr>
            <w:tcW w:type="dxa" w:w="2892"/>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p>
        </w:tc>
      </w:tr>
      <w:tr>
        <w:trPr>
          <w:cantSplit/>
        </w:trPr>
        <w:tc>
          <w:tcPr>
            <w:tcW w:type="dxa" w:w="2313"/>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5"/>
                <w:szCs w:val="15"/>
              </w:rPr>
              <w:t xml:space="preserve">fecha_programada</w:t>
            </w:r>
          </w:p>
        </w:tc>
        <w:tc>
          <w:tcPr>
            <w:tcW w:type="dxa" w:w="2120"/>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5"/>
                <w:szCs w:val="15"/>
              </w:rPr>
              <w:t xml:space="preserve">timestamptz</w:t>
            </w:r>
          </w:p>
        </w:tc>
        <w:tc>
          <w:tcPr>
            <w:tcW w:type="dxa" w:w="2313"/>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p>
        </w:tc>
        <w:tc>
          <w:tcPr>
            <w:tcW w:type="dxa" w:w="2892"/>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p>
        </w:tc>
      </w:tr>
      <w:tr>
        <w:trPr>
          <w:cantSplit/>
        </w:trPr>
        <w:tc>
          <w:tcPr>
            <w:tcW w:type="dxa" w:w="2313"/>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5"/>
                <w:szCs w:val="15"/>
              </w:rPr>
              <w:t xml:space="preserve">motivo</w:t>
            </w:r>
          </w:p>
        </w:tc>
        <w:tc>
          <w:tcPr>
            <w:tcW w:type="dxa" w:w="2120"/>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5"/>
                <w:szCs w:val="15"/>
              </w:rPr>
              <w:t xml:space="preserve">varchar(255)</w:t>
            </w:r>
          </w:p>
        </w:tc>
        <w:tc>
          <w:tcPr>
            <w:tcW w:type="dxa" w:w="2313"/>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p>
        </w:tc>
        <w:tc>
          <w:tcPr>
            <w:tcW w:type="dxa" w:w="2892"/>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p>
        </w:tc>
      </w:tr>
      <w:tr>
        <w:trPr>
          <w:cantSplit/>
        </w:trPr>
        <w:tc>
          <w:tcPr>
            <w:tcW w:type="dxa" w:w="2313"/>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5"/>
                <w:szCs w:val="15"/>
              </w:rPr>
              <w:t xml:space="preserve">creado_en</w:t>
            </w:r>
          </w:p>
        </w:tc>
        <w:tc>
          <w:tcPr>
            <w:tcW w:type="dxa" w:w="2120"/>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5"/>
                <w:szCs w:val="15"/>
              </w:rPr>
              <w:t xml:space="preserve">timestamptz</w:t>
            </w:r>
          </w:p>
        </w:tc>
        <w:tc>
          <w:tcPr>
            <w:tcW w:type="dxa" w:w="2313"/>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5"/>
                <w:szCs w:val="15"/>
              </w:rPr>
              <w:t xml:space="preserve">NOT NULL</w:t>
            </w:r>
          </w:p>
        </w:tc>
        <w:tc>
          <w:tcPr>
            <w:tcW w:type="dxa" w:w="2892"/>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5"/>
                <w:szCs w:val="15"/>
              </w:rPr>
              <w:t xml:space="preserve">now()</w:t>
            </w:r>
          </w:p>
        </w:tc>
      </w:tr>
      <w:tr>
        <w:trPr>
          <w:cantSplit/>
        </w:trPr>
        <w:tc>
          <w:tcPr>
            <w:tcW w:type="dxa" w:w="2313"/>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5"/>
                <w:szCs w:val="15"/>
              </w:rPr>
              <w:t xml:space="preserve">actualizado_en</w:t>
            </w:r>
          </w:p>
        </w:tc>
        <w:tc>
          <w:tcPr>
            <w:tcW w:type="dxa" w:w="2120"/>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5"/>
                <w:szCs w:val="15"/>
              </w:rPr>
              <w:t xml:space="preserve">timestamptz</w:t>
            </w:r>
          </w:p>
        </w:tc>
        <w:tc>
          <w:tcPr>
            <w:tcW w:type="dxa" w:w="2313"/>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5"/>
                <w:szCs w:val="15"/>
              </w:rPr>
              <w:t xml:space="preserve">NOT NULL</w:t>
            </w:r>
          </w:p>
        </w:tc>
        <w:tc>
          <w:tcPr>
            <w:tcW w:type="dxa" w:w="2892"/>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5"/>
                <w:szCs w:val="15"/>
              </w:rPr>
              <w:t xml:space="preserve">now()</w:t>
            </w:r>
          </w:p>
        </w:tc>
      </w:tr>
    </w:tbl>
    <w:p>
      <w:pPr>
        <w:keepNext/>
        <w:spacing w:after="0" w:before="160"/>
      </w:pPr>
      <w:r>
        <w:rPr>
          <w:b/>
          <w:bCs/>
        </w:rPr>
        <w:t xml:space="preserve">Tabla 36</w:t>
      </w:r>
    </w:p>
    <w:p>
      <w:pPr>
        <w:keepNext/>
        <w:spacing w:after="80"/>
      </w:pPr>
      <w:r>
        <w:rPr>
          <w:i/>
          <w:iCs/>
        </w:rPr>
        <w:t xml:space="preserve">Diccionario de datos de la tabla usuarios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3"/>
        <w:gridCol w:w="2120"/>
        <w:gridCol w:w="2313"/>
        <w:gridCol w:w="2892"/>
      </w:tblGrid>
      <w:tr>
        <w:trPr>
          <w:cantSplit/>
          <w:tblHeader/>
        </w:trPr>
        <w:tc>
          <w:tcPr>
            <w:tcW w:type="dxa" w:w="2313"/>
            <w:tcBorders>
              <w:top w:val="single" w:color="D4D4D8" w:sz="4"/>
              <w:left w:val="single" w:color="D4D4D8" w:sz="4"/>
              <w:bottom w:val="single" w:color="D4D4D8" w:sz="4"/>
              <w:right w:val="single" w:color="D4D4D8" w:sz="4"/>
            </w:tcBorders>
            <w:shd w:fill="18181B" w:color="auto" w:val="clear"/>
            <w:tcMar>
              <w:top w:type="dxa" w:w="60"/>
              <w:left w:type="dxa" w:w="90"/>
              <w:bottom w:type="dxa" w:w="60"/>
              <w:right w:type="dxa" w:w="90"/>
            </w:tcMar>
            <w:vAlign w:val="center"/>
          </w:tcPr>
          <w:p>
            <w:pPr>
              <w:spacing w:after="20" w:line="252"/>
              <w:jc w:val="left"/>
            </w:pPr>
            <w:r>
              <w:rPr>
                <w:b/>
                <w:bCs/>
                <w:color w:val="FFFFFF"/>
                <w:sz w:val="15"/>
                <w:szCs w:val="15"/>
              </w:rPr>
              <w:t xml:space="preserve">Columna</w:t>
            </w:r>
          </w:p>
        </w:tc>
        <w:tc>
          <w:tcPr>
            <w:tcW w:type="dxa" w:w="2120"/>
            <w:tcBorders>
              <w:top w:val="single" w:color="D4D4D8" w:sz="4"/>
              <w:left w:val="single" w:color="D4D4D8" w:sz="4"/>
              <w:bottom w:val="single" w:color="D4D4D8" w:sz="4"/>
              <w:right w:val="single" w:color="D4D4D8" w:sz="4"/>
            </w:tcBorders>
            <w:shd w:fill="18181B" w:color="auto" w:val="clear"/>
            <w:tcMar>
              <w:top w:type="dxa" w:w="60"/>
              <w:left w:type="dxa" w:w="90"/>
              <w:bottom w:type="dxa" w:w="60"/>
              <w:right w:type="dxa" w:w="90"/>
            </w:tcMar>
            <w:vAlign w:val="center"/>
          </w:tcPr>
          <w:p>
            <w:pPr>
              <w:spacing w:after="20" w:line="252"/>
              <w:jc w:val="left"/>
            </w:pPr>
            <w:r>
              <w:rPr>
                <w:b/>
                <w:bCs/>
                <w:color w:val="FFFFFF"/>
                <w:sz w:val="15"/>
                <w:szCs w:val="15"/>
              </w:rPr>
              <w:t xml:space="preserve">Tipo</w:t>
            </w:r>
          </w:p>
        </w:tc>
        <w:tc>
          <w:tcPr>
            <w:tcW w:type="dxa" w:w="2313"/>
            <w:tcBorders>
              <w:top w:val="single" w:color="D4D4D8" w:sz="4"/>
              <w:left w:val="single" w:color="D4D4D8" w:sz="4"/>
              <w:bottom w:val="single" w:color="D4D4D8" w:sz="4"/>
              <w:right w:val="single" w:color="D4D4D8" w:sz="4"/>
            </w:tcBorders>
            <w:shd w:fill="18181B" w:color="auto" w:val="clear"/>
            <w:tcMar>
              <w:top w:type="dxa" w:w="60"/>
              <w:left w:type="dxa" w:w="90"/>
              <w:bottom w:type="dxa" w:w="60"/>
              <w:right w:type="dxa" w:w="90"/>
            </w:tcMar>
            <w:vAlign w:val="center"/>
          </w:tcPr>
          <w:p>
            <w:pPr>
              <w:spacing w:after="20" w:line="252"/>
              <w:jc w:val="left"/>
            </w:pPr>
            <w:r>
              <w:rPr>
                <w:b/>
                <w:bCs/>
                <w:color w:val="FFFFFF"/>
                <w:sz w:val="15"/>
                <w:szCs w:val="15"/>
              </w:rPr>
              <w:t xml:space="preserve">Restricciones</w:t>
            </w:r>
          </w:p>
        </w:tc>
        <w:tc>
          <w:tcPr>
            <w:tcW w:type="dxa" w:w="2892"/>
            <w:tcBorders>
              <w:top w:val="single" w:color="D4D4D8" w:sz="4"/>
              <w:left w:val="single" w:color="D4D4D8" w:sz="4"/>
              <w:bottom w:val="single" w:color="D4D4D8" w:sz="4"/>
              <w:right w:val="single" w:color="D4D4D8" w:sz="4"/>
            </w:tcBorders>
            <w:shd w:fill="18181B" w:color="auto" w:val="clear"/>
            <w:tcMar>
              <w:top w:type="dxa" w:w="60"/>
              <w:left w:type="dxa" w:w="90"/>
              <w:bottom w:type="dxa" w:w="60"/>
              <w:right w:type="dxa" w:w="90"/>
            </w:tcMar>
            <w:vAlign w:val="center"/>
          </w:tcPr>
          <w:p>
            <w:pPr>
              <w:spacing w:after="20" w:line="252"/>
              <w:jc w:val="left"/>
            </w:pPr>
            <w:r>
              <w:rPr>
                <w:b/>
                <w:bCs/>
                <w:color w:val="FFFFFF"/>
                <w:sz w:val="15"/>
                <w:szCs w:val="15"/>
              </w:rPr>
              <w:t xml:space="preserve">Valor por defecto / regla</w:t>
            </w:r>
          </w:p>
        </w:tc>
      </w:tr>
      <w:tr>
        <w:trPr>
          <w:cantSplit/>
        </w:trPr>
        <w:tc>
          <w:tcPr>
            <w:tcW w:type="dxa" w:w="2313"/>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5"/>
                <w:szCs w:val="15"/>
              </w:rPr>
              <w:t xml:space="preserve">id</w:t>
            </w:r>
          </w:p>
        </w:tc>
        <w:tc>
          <w:tcPr>
            <w:tcW w:type="dxa" w:w="2120"/>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5"/>
                <w:szCs w:val="15"/>
              </w:rPr>
              <w:t xml:space="preserve">uuid</w:t>
            </w:r>
          </w:p>
        </w:tc>
        <w:tc>
          <w:tcPr>
            <w:tcW w:type="dxa" w:w="2313"/>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5"/>
                <w:szCs w:val="15"/>
              </w:rPr>
              <w:t xml:space="preserve">PK NOT NULL</w:t>
            </w:r>
          </w:p>
        </w:tc>
        <w:tc>
          <w:tcPr>
            <w:tcW w:type="dxa" w:w="2892"/>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5"/>
                <w:szCs w:val="15"/>
              </w:rPr>
              <w:t xml:space="preserve">gen_random_uuid()</w:t>
            </w:r>
          </w:p>
        </w:tc>
      </w:tr>
      <w:tr>
        <w:trPr>
          <w:cantSplit/>
        </w:trPr>
        <w:tc>
          <w:tcPr>
            <w:tcW w:type="dxa" w:w="2313"/>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5"/>
                <w:szCs w:val="15"/>
              </w:rPr>
              <w:t xml:space="preserve">nombres</w:t>
            </w:r>
          </w:p>
        </w:tc>
        <w:tc>
          <w:tcPr>
            <w:tcW w:type="dxa" w:w="2120"/>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5"/>
                <w:szCs w:val="15"/>
              </w:rPr>
              <w:t xml:space="preserve">varchar(80)</w:t>
            </w:r>
          </w:p>
        </w:tc>
        <w:tc>
          <w:tcPr>
            <w:tcW w:type="dxa" w:w="2313"/>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5"/>
                <w:szCs w:val="15"/>
              </w:rPr>
              <w:t xml:space="preserve">NOT NULL</w:t>
            </w:r>
          </w:p>
        </w:tc>
        <w:tc>
          <w:tcPr>
            <w:tcW w:type="dxa" w:w="2892"/>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p>
        </w:tc>
      </w:tr>
      <w:tr>
        <w:trPr>
          <w:cantSplit/>
        </w:trPr>
        <w:tc>
          <w:tcPr>
            <w:tcW w:type="dxa" w:w="2313"/>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5"/>
                <w:szCs w:val="15"/>
              </w:rPr>
              <w:t xml:space="preserve">apellidos</w:t>
            </w:r>
          </w:p>
        </w:tc>
        <w:tc>
          <w:tcPr>
            <w:tcW w:type="dxa" w:w="2120"/>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5"/>
                <w:szCs w:val="15"/>
              </w:rPr>
              <w:t xml:space="preserve">varchar(80)</w:t>
            </w:r>
          </w:p>
        </w:tc>
        <w:tc>
          <w:tcPr>
            <w:tcW w:type="dxa" w:w="2313"/>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5"/>
                <w:szCs w:val="15"/>
              </w:rPr>
              <w:t xml:space="preserve">NOT NULL</w:t>
            </w:r>
          </w:p>
        </w:tc>
        <w:tc>
          <w:tcPr>
            <w:tcW w:type="dxa" w:w="2892"/>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p>
        </w:tc>
      </w:tr>
      <w:tr>
        <w:trPr>
          <w:cantSplit/>
        </w:trPr>
        <w:tc>
          <w:tcPr>
            <w:tcW w:type="dxa" w:w="2313"/>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5"/>
                <w:szCs w:val="15"/>
              </w:rPr>
              <w:t xml:space="preserve">email</w:t>
            </w:r>
          </w:p>
        </w:tc>
        <w:tc>
          <w:tcPr>
            <w:tcW w:type="dxa" w:w="2120"/>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5"/>
                <w:szCs w:val="15"/>
              </w:rPr>
              <w:t xml:space="preserve">varchar(255)</w:t>
            </w:r>
          </w:p>
        </w:tc>
        <w:tc>
          <w:tcPr>
            <w:tcW w:type="dxa" w:w="2313"/>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5"/>
                <w:szCs w:val="15"/>
              </w:rPr>
              <w:t xml:space="preserve">UK NOT NULL</w:t>
            </w:r>
          </w:p>
        </w:tc>
        <w:tc>
          <w:tcPr>
            <w:tcW w:type="dxa" w:w="2892"/>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p>
        </w:tc>
      </w:tr>
      <w:tr>
        <w:trPr>
          <w:cantSplit/>
        </w:trPr>
        <w:tc>
          <w:tcPr>
            <w:tcW w:type="dxa" w:w="2313"/>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5"/>
                <w:szCs w:val="15"/>
              </w:rPr>
              <w:t xml:space="preserve">telefono</w:t>
            </w:r>
          </w:p>
        </w:tc>
        <w:tc>
          <w:tcPr>
            <w:tcW w:type="dxa" w:w="2120"/>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5"/>
                <w:szCs w:val="15"/>
              </w:rPr>
              <w:t xml:space="preserve">varchar(20)</w:t>
            </w:r>
          </w:p>
        </w:tc>
        <w:tc>
          <w:tcPr>
            <w:tcW w:type="dxa" w:w="2313"/>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p>
        </w:tc>
        <w:tc>
          <w:tcPr>
            <w:tcW w:type="dxa" w:w="2892"/>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p>
        </w:tc>
      </w:tr>
      <w:tr>
        <w:trPr>
          <w:cantSplit/>
        </w:trPr>
        <w:tc>
          <w:tcPr>
            <w:tcW w:type="dxa" w:w="2313"/>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5"/>
                <w:szCs w:val="15"/>
              </w:rPr>
              <w:t xml:space="preserve">password_hash</w:t>
            </w:r>
          </w:p>
        </w:tc>
        <w:tc>
          <w:tcPr>
            <w:tcW w:type="dxa" w:w="2120"/>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5"/>
                <w:szCs w:val="15"/>
              </w:rPr>
              <w:t xml:space="preserve">text</w:t>
            </w:r>
          </w:p>
        </w:tc>
        <w:tc>
          <w:tcPr>
            <w:tcW w:type="dxa" w:w="2313"/>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5"/>
                <w:szCs w:val="15"/>
              </w:rPr>
              <w:t xml:space="preserve">NOT NULL</w:t>
            </w:r>
          </w:p>
        </w:tc>
        <w:tc>
          <w:tcPr>
            <w:tcW w:type="dxa" w:w="2892"/>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p>
        </w:tc>
      </w:tr>
      <w:tr>
        <w:trPr>
          <w:cantSplit/>
        </w:trPr>
        <w:tc>
          <w:tcPr>
            <w:tcW w:type="dxa" w:w="2313"/>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5"/>
                <w:szCs w:val="15"/>
              </w:rPr>
              <w:t xml:space="preserve">rol</w:t>
            </w:r>
          </w:p>
        </w:tc>
        <w:tc>
          <w:tcPr>
            <w:tcW w:type="dxa" w:w="2120"/>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5"/>
                <w:szCs w:val="15"/>
              </w:rPr>
              <w:t xml:space="preserve">rol_usuario</w:t>
            </w:r>
          </w:p>
        </w:tc>
        <w:tc>
          <w:tcPr>
            <w:tcW w:type="dxa" w:w="2313"/>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5"/>
                <w:szCs w:val="15"/>
              </w:rPr>
              <w:t xml:space="preserve">NOT NULL</w:t>
            </w:r>
          </w:p>
        </w:tc>
        <w:tc>
          <w:tcPr>
            <w:tcW w:type="dxa" w:w="2892"/>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5"/>
                <w:szCs w:val="15"/>
              </w:rPr>
              <w:t xml:space="preserve">'cliente'</w:t>
            </w:r>
          </w:p>
        </w:tc>
      </w:tr>
      <w:tr>
        <w:trPr>
          <w:cantSplit/>
        </w:trPr>
        <w:tc>
          <w:tcPr>
            <w:tcW w:type="dxa" w:w="2313"/>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5"/>
                <w:szCs w:val="15"/>
              </w:rPr>
              <w:t xml:space="preserve">activo</w:t>
            </w:r>
          </w:p>
        </w:tc>
        <w:tc>
          <w:tcPr>
            <w:tcW w:type="dxa" w:w="2120"/>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5"/>
                <w:szCs w:val="15"/>
              </w:rPr>
              <w:t xml:space="preserve">boolean</w:t>
            </w:r>
          </w:p>
        </w:tc>
        <w:tc>
          <w:tcPr>
            <w:tcW w:type="dxa" w:w="2313"/>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5"/>
                <w:szCs w:val="15"/>
              </w:rPr>
              <w:t xml:space="preserve">NOT NULL</w:t>
            </w:r>
          </w:p>
        </w:tc>
        <w:tc>
          <w:tcPr>
            <w:tcW w:type="dxa" w:w="2892"/>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5"/>
                <w:szCs w:val="15"/>
              </w:rPr>
              <w:t xml:space="preserve">true</w:t>
            </w:r>
          </w:p>
        </w:tc>
      </w:tr>
      <w:tr>
        <w:trPr>
          <w:cantSplit/>
        </w:trPr>
        <w:tc>
          <w:tcPr>
            <w:tcW w:type="dxa" w:w="2313"/>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5"/>
                <w:szCs w:val="15"/>
              </w:rPr>
              <w:t xml:space="preserve">intentos_fallidos</w:t>
            </w:r>
          </w:p>
        </w:tc>
        <w:tc>
          <w:tcPr>
            <w:tcW w:type="dxa" w:w="2120"/>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5"/>
                <w:szCs w:val="15"/>
              </w:rPr>
              <w:t xml:space="preserve">smallint</w:t>
            </w:r>
          </w:p>
        </w:tc>
        <w:tc>
          <w:tcPr>
            <w:tcW w:type="dxa" w:w="2313"/>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5"/>
                <w:szCs w:val="15"/>
              </w:rPr>
              <w:t xml:space="preserve">NOT NULL</w:t>
            </w:r>
          </w:p>
        </w:tc>
        <w:tc>
          <w:tcPr>
            <w:tcW w:type="dxa" w:w="2892"/>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5"/>
                <w:szCs w:val="15"/>
              </w:rPr>
              <w:t xml:space="preserve">0</w:t>
            </w:r>
          </w:p>
        </w:tc>
      </w:tr>
      <w:tr>
        <w:trPr>
          <w:cantSplit/>
        </w:trPr>
        <w:tc>
          <w:tcPr>
            <w:tcW w:type="dxa" w:w="2313"/>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5"/>
                <w:szCs w:val="15"/>
              </w:rPr>
              <w:t xml:space="preserve">bloqueado_hasta</w:t>
            </w:r>
          </w:p>
        </w:tc>
        <w:tc>
          <w:tcPr>
            <w:tcW w:type="dxa" w:w="2120"/>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5"/>
                <w:szCs w:val="15"/>
              </w:rPr>
              <w:t xml:space="preserve">timestamptz</w:t>
            </w:r>
          </w:p>
        </w:tc>
        <w:tc>
          <w:tcPr>
            <w:tcW w:type="dxa" w:w="2313"/>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p>
        </w:tc>
        <w:tc>
          <w:tcPr>
            <w:tcW w:type="dxa" w:w="2892"/>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p>
        </w:tc>
      </w:tr>
      <w:tr>
        <w:trPr>
          <w:cantSplit/>
        </w:trPr>
        <w:tc>
          <w:tcPr>
            <w:tcW w:type="dxa" w:w="2313"/>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5"/>
                <w:szCs w:val="15"/>
              </w:rPr>
              <w:t xml:space="preserve">ultimo_login</w:t>
            </w:r>
          </w:p>
        </w:tc>
        <w:tc>
          <w:tcPr>
            <w:tcW w:type="dxa" w:w="2120"/>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5"/>
                <w:szCs w:val="15"/>
              </w:rPr>
              <w:t xml:space="preserve">timestamptz</w:t>
            </w:r>
          </w:p>
        </w:tc>
        <w:tc>
          <w:tcPr>
            <w:tcW w:type="dxa" w:w="2313"/>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p>
        </w:tc>
        <w:tc>
          <w:tcPr>
            <w:tcW w:type="dxa" w:w="2892"/>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p>
        </w:tc>
      </w:tr>
      <w:tr>
        <w:trPr>
          <w:cantSplit/>
        </w:trPr>
        <w:tc>
          <w:tcPr>
            <w:tcW w:type="dxa" w:w="2313"/>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5"/>
                <w:szCs w:val="15"/>
              </w:rPr>
              <w:t xml:space="preserve">creado_en</w:t>
            </w:r>
          </w:p>
        </w:tc>
        <w:tc>
          <w:tcPr>
            <w:tcW w:type="dxa" w:w="2120"/>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5"/>
                <w:szCs w:val="15"/>
              </w:rPr>
              <w:t xml:space="preserve">timestamptz</w:t>
            </w:r>
          </w:p>
        </w:tc>
        <w:tc>
          <w:tcPr>
            <w:tcW w:type="dxa" w:w="2313"/>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5"/>
                <w:szCs w:val="15"/>
              </w:rPr>
              <w:t xml:space="preserve">NOT NULL</w:t>
            </w:r>
          </w:p>
        </w:tc>
        <w:tc>
          <w:tcPr>
            <w:tcW w:type="dxa" w:w="2892"/>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5"/>
                <w:szCs w:val="15"/>
              </w:rPr>
              <w:t xml:space="preserve">now()</w:t>
            </w:r>
          </w:p>
        </w:tc>
      </w:tr>
      <w:tr>
        <w:trPr>
          <w:cantSplit/>
        </w:trPr>
        <w:tc>
          <w:tcPr>
            <w:tcW w:type="dxa" w:w="2313"/>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5"/>
                <w:szCs w:val="15"/>
              </w:rPr>
              <w:t xml:space="preserve">actualizado_en</w:t>
            </w:r>
          </w:p>
        </w:tc>
        <w:tc>
          <w:tcPr>
            <w:tcW w:type="dxa" w:w="2120"/>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5"/>
                <w:szCs w:val="15"/>
              </w:rPr>
              <w:t xml:space="preserve">timestamptz</w:t>
            </w:r>
          </w:p>
        </w:tc>
        <w:tc>
          <w:tcPr>
            <w:tcW w:type="dxa" w:w="2313"/>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5"/>
                <w:szCs w:val="15"/>
              </w:rPr>
              <w:t xml:space="preserve">NOT NULL</w:t>
            </w:r>
          </w:p>
        </w:tc>
        <w:tc>
          <w:tcPr>
            <w:tcW w:type="dxa" w:w="2892"/>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5"/>
                <w:szCs w:val="15"/>
              </w:rPr>
              <w:t xml:space="preserve">now()</w:t>
            </w:r>
          </w:p>
        </w:tc>
      </w:tr>
    </w:tbl>
    <w:p>
      <w:pPr>
        <w:pStyle w:val="Heading1"/>
        <w:pageBreakBefore/>
      </w:pPr>
      <w:r>
        <w:t xml:space="preserve">Anexo B. Cumplimiento de la rúbrica del APF3</w:t>
      </w:r>
    </w:p>
    <w:p>
      <w:pPr>
        <w:keepNext/>
        <w:spacing w:after="0" w:before="160"/>
      </w:pPr>
      <w:r>
        <w:rPr>
          <w:b/>
          <w:bCs/>
        </w:rPr>
        <w:t xml:space="preserve">Tabla 37</w:t>
      </w:r>
    </w:p>
    <w:p>
      <w:pPr>
        <w:keepNext/>
        <w:spacing w:after="80"/>
      </w:pPr>
      <w:r>
        <w:rPr>
          <w:i/>
          <w:iCs/>
        </w:rPr>
        <w:t xml:space="preserve">Evidencia por criterio de la rúbrica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3084"/>
        <w:gridCol w:w="4434"/>
      </w:tblGrid>
      <w:tr>
        <w:trPr>
          <w:cantSplit/>
          <w:tblHeader/>
        </w:trPr>
        <w:tc>
          <w:tcPr>
            <w:tcW w:type="dxa" w:w="2120"/>
            <w:tcBorders>
              <w:top w:val="single" w:color="D4D4D8" w:sz="4"/>
              <w:left w:val="single" w:color="D4D4D8" w:sz="4"/>
              <w:bottom w:val="single" w:color="D4D4D8" w:sz="4"/>
              <w:right w:val="single" w:color="D4D4D8" w:sz="4"/>
            </w:tcBorders>
            <w:shd w:fill="18181B" w:color="auto" w:val="clear"/>
            <w:tcMar>
              <w:top w:type="dxa" w:w="60"/>
              <w:left w:type="dxa" w:w="90"/>
              <w:bottom w:type="dxa" w:w="60"/>
              <w:right w:type="dxa" w:w="90"/>
            </w:tcMar>
            <w:vAlign w:val="center"/>
          </w:tcPr>
          <w:p>
            <w:pPr>
              <w:spacing w:after="20" w:line="252"/>
              <w:jc w:val="left"/>
            </w:pPr>
            <w:r>
              <w:rPr>
                <w:b/>
                <w:bCs/>
                <w:color w:val="FFFFFF"/>
                <w:sz w:val="16"/>
                <w:szCs w:val="16"/>
              </w:rPr>
              <w:t xml:space="preserve">Criterio (puntaje máx.)</w:t>
            </w:r>
          </w:p>
        </w:tc>
        <w:tc>
          <w:tcPr>
            <w:tcW w:type="dxa" w:w="3084"/>
            <w:tcBorders>
              <w:top w:val="single" w:color="D4D4D8" w:sz="4"/>
              <w:left w:val="single" w:color="D4D4D8" w:sz="4"/>
              <w:bottom w:val="single" w:color="D4D4D8" w:sz="4"/>
              <w:right w:val="single" w:color="D4D4D8" w:sz="4"/>
            </w:tcBorders>
            <w:shd w:fill="18181B" w:color="auto" w:val="clear"/>
            <w:tcMar>
              <w:top w:type="dxa" w:w="60"/>
              <w:left w:type="dxa" w:w="90"/>
              <w:bottom w:type="dxa" w:w="60"/>
              <w:right w:type="dxa" w:w="90"/>
            </w:tcMar>
            <w:vAlign w:val="center"/>
          </w:tcPr>
          <w:p>
            <w:pPr>
              <w:spacing w:after="20" w:line="252"/>
              <w:jc w:val="left"/>
            </w:pPr>
            <w:r>
              <w:rPr>
                <w:b/>
                <w:bCs/>
                <w:color w:val="FFFFFF"/>
                <w:sz w:val="16"/>
                <w:szCs w:val="16"/>
              </w:rPr>
              <w:t xml:space="preserve">Estándar esperado</w:t>
            </w:r>
          </w:p>
        </w:tc>
        <w:tc>
          <w:tcPr>
            <w:tcW w:type="dxa" w:w="4434"/>
            <w:tcBorders>
              <w:top w:val="single" w:color="D4D4D8" w:sz="4"/>
              <w:left w:val="single" w:color="D4D4D8" w:sz="4"/>
              <w:bottom w:val="single" w:color="D4D4D8" w:sz="4"/>
              <w:right w:val="single" w:color="D4D4D8" w:sz="4"/>
            </w:tcBorders>
            <w:shd w:fill="18181B" w:color="auto" w:val="clear"/>
            <w:tcMar>
              <w:top w:type="dxa" w:w="60"/>
              <w:left w:type="dxa" w:w="90"/>
              <w:bottom w:type="dxa" w:w="60"/>
              <w:right w:type="dxa" w:w="90"/>
            </w:tcMar>
            <w:vAlign w:val="center"/>
          </w:tcPr>
          <w:p>
            <w:pPr>
              <w:spacing w:after="20" w:line="252"/>
              <w:jc w:val="left"/>
            </w:pPr>
            <w:r>
              <w:rPr>
                <w:b/>
                <w:bCs/>
                <w:color w:val="FFFFFF"/>
                <w:sz w:val="16"/>
                <w:szCs w:val="16"/>
              </w:rPr>
              <w:t xml:space="preserve">Evidencia en este avance</w:t>
            </w:r>
          </w:p>
        </w:tc>
      </w:tr>
      <w:tr>
        <w:trPr>
          <w:cantSplit/>
        </w:trPr>
        <w:tc>
          <w:tcPr>
            <w:tcW w:type="dxa" w:w="2120"/>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6"/>
                <w:szCs w:val="16"/>
              </w:rPr>
              <w:t xml:space="preserve">Diseño de la solución (3)</w:t>
            </w:r>
          </w:p>
        </w:tc>
        <w:tc>
          <w:tcPr>
            <w:tcW w:type="dxa" w:w="3084"/>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6"/>
                <w:szCs w:val="16"/>
              </w:rPr>
              <w:t xml:space="preserve">Arquitectura inicial con al menos 3 de MVC, TDD, DAO y SOLID, con seguridad</w:t>
            </w:r>
          </w:p>
        </w:tc>
        <w:tc>
          <w:tcPr>
            <w:tcW w:type="dxa" w:w="4434"/>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6"/>
                <w:szCs w:val="16"/>
              </w:rPr>
              <w:t xml:space="preserve">Los </w:t>
            </w:r>
            <w:r>
              <w:rPr>
                <w:b/>
                <w:bCs/>
                <w:sz w:val="16"/>
                <w:szCs w:val="16"/>
              </w:rPr>
              <w:t xml:space="preserve">4</w:t>
            </w:r>
            <w:r>
              <w:rPr>
                <w:sz w:val="16"/>
                <w:szCs w:val="16"/>
              </w:rPr>
              <w:t xml:space="preserve"> principios aplicados (sección 6, Tablas 11 y 12); seguridad por capa (Tabla 13).</w:t>
            </w:r>
          </w:p>
        </w:tc>
      </w:tr>
      <w:tr>
        <w:trPr>
          <w:cantSplit/>
        </w:trPr>
        <w:tc>
          <w:tcPr>
            <w:tcW w:type="dxa" w:w="2120"/>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6"/>
                <w:szCs w:val="16"/>
              </w:rPr>
              <w:t xml:space="preserve">Uso de recursos (2)</w:t>
            </w:r>
          </w:p>
        </w:tc>
        <w:tc>
          <w:tcPr>
            <w:tcW w:type="dxa" w:w="3084"/>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6"/>
                <w:szCs w:val="16"/>
              </w:rPr>
              <w:t xml:space="preserve">Librerías de apoyo con consideraciones de seguridad</w:t>
            </w:r>
          </w:p>
        </w:tc>
        <w:tc>
          <w:tcPr>
            <w:tcW w:type="dxa" w:w="4434"/>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6"/>
                <w:szCs w:val="16"/>
              </w:rPr>
              <w:t xml:space="preserve">9 librerías con propiedades de seguridad (Tabla 15), verificación en vivo (Figura 4) y equivalencia con Guava, POI, Commons y Logback (Tabla 17).</w:t>
            </w:r>
          </w:p>
        </w:tc>
      </w:tr>
      <w:tr>
        <w:trPr>
          <w:cantSplit/>
        </w:trPr>
        <w:tc>
          <w:tcPr>
            <w:tcW w:type="dxa" w:w="2120"/>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6"/>
                <w:szCs w:val="16"/>
              </w:rPr>
              <w:t xml:space="preserve">Control de versiones (3)</w:t>
            </w:r>
          </w:p>
        </w:tc>
        <w:tc>
          <w:tcPr>
            <w:tcW w:type="dxa" w:w="3084"/>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6"/>
                <w:szCs w:val="16"/>
              </w:rPr>
              <w:t xml:space="preserve">Git con evidencia del 100 % de avances en GitHub</w:t>
            </w:r>
          </w:p>
        </w:tc>
        <w:tc>
          <w:tcPr>
            <w:tcW w:type="dxa" w:w="4434"/>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6"/>
                <w:szCs w:val="16"/>
              </w:rPr>
              <w:t xml:space="preserve">Repositorio, historial, estrategia de ramas y etiqueta v0.3-APF3 (sección 11).</w:t>
            </w:r>
          </w:p>
        </w:tc>
      </w:tr>
      <w:tr>
        <w:trPr>
          <w:cantSplit/>
        </w:trPr>
        <w:tc>
          <w:tcPr>
            <w:tcW w:type="dxa" w:w="2120"/>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6"/>
                <w:szCs w:val="16"/>
              </w:rPr>
              <w:t xml:space="preserve">Interfaces gráficas (6)</w:t>
            </w:r>
          </w:p>
        </w:tc>
        <w:tc>
          <w:tcPr>
            <w:tcW w:type="dxa" w:w="3084"/>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6"/>
                <w:szCs w:val="16"/>
              </w:rPr>
              <w:t xml:space="preserve">UX/UI que cubre el 100 % del alcance comprometido</w:t>
            </w:r>
          </w:p>
        </w:tc>
        <w:tc>
          <w:tcPr>
            <w:tcW w:type="dxa" w:w="4434"/>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6"/>
                <w:szCs w:val="16"/>
              </w:rPr>
              <w:t xml:space="preserve">14 vistas, 16/17 RF, tema claro/oscuro y responsive (sección 13).</w:t>
            </w:r>
          </w:p>
        </w:tc>
      </w:tr>
      <w:tr>
        <w:trPr>
          <w:cantSplit/>
        </w:trPr>
        <w:tc>
          <w:tcPr>
            <w:tcW w:type="dxa" w:w="2120"/>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6"/>
                <w:szCs w:val="16"/>
              </w:rPr>
              <w:t xml:space="preserve">Construcción del producto (4)</w:t>
            </w:r>
          </w:p>
        </w:tc>
        <w:tc>
          <w:tcPr>
            <w:tcW w:type="dxa" w:w="3084"/>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6"/>
                <w:szCs w:val="16"/>
              </w:rPr>
              <w:t xml:space="preserve">Completa, coherente, buenas prácticas y autoría</w:t>
            </w:r>
          </w:p>
        </w:tc>
        <w:tc>
          <w:tcPr>
            <w:tcW w:type="dxa" w:w="4434"/>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6"/>
                <w:szCs w:val="16"/>
              </w:rPr>
              <w:t xml:space="preserve">Producto funcional; informe alineado con el código (estructura, componentes y diccionario generado desde la BD); patrones, librerías, Git y 18 pruebas.</w:t>
            </w:r>
          </w:p>
        </w:tc>
      </w:tr>
      <w:tr>
        <w:trPr>
          <w:cantSplit/>
        </w:trPr>
        <w:tc>
          <w:tcPr>
            <w:tcW w:type="dxa" w:w="2120"/>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6"/>
                <w:szCs w:val="16"/>
              </w:rPr>
              <w:t xml:space="preserve">Sustentación oral (2)</w:t>
            </w:r>
          </w:p>
        </w:tc>
        <w:tc>
          <w:tcPr>
            <w:tcW w:type="dxa" w:w="3084"/>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6"/>
                <w:szCs w:val="16"/>
              </w:rPr>
              <w:t xml:space="preserve">Secuencia lógica, fluidez y dominio</w:t>
            </w:r>
          </w:p>
        </w:tc>
        <w:tc>
          <w:tcPr>
            <w:tcW w:type="dxa" w:w="4434"/>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6"/>
                <w:szCs w:val="16"/>
              </w:rPr>
              <w:t xml:space="preserve">Guion de 10 minutos con participación de ambos integrantes (Anexo C).</w:t>
            </w:r>
          </w:p>
        </w:tc>
      </w:tr>
    </w:tbl>
    <w:p>
      <w:pPr>
        <w:pStyle w:val="Heading1"/>
        <w:pageBreakBefore/>
      </w:pPr>
      <w:r>
        <w:t xml:space="preserve">Anexo C. Guion de sustentación (10 minutos)</w:t>
      </w:r>
    </w:p>
    <w:p>
      <w:pPr>
        <w:keepNext/>
        <w:spacing w:after="0" w:before="160"/>
      </w:pPr>
      <w:r>
        <w:rPr>
          <w:b/>
          <w:bCs/>
        </w:rPr>
        <w:t xml:space="preserve">Tabla 38</w:t>
      </w:r>
    </w:p>
    <w:p>
      <w:pPr>
        <w:keepNext/>
        <w:spacing w:after="80"/>
      </w:pPr>
      <w:r>
        <w:rPr>
          <w:i/>
          <w:iCs/>
        </w:rPr>
        <w:t xml:space="preserve">Distribución de la exposición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2"/>
        <w:gridCol w:w="1638"/>
        <w:gridCol w:w="4240"/>
        <w:gridCol w:w="2508"/>
      </w:tblGrid>
      <w:tr>
        <w:trPr>
          <w:cantSplit/>
          <w:tblHeader/>
        </w:trPr>
        <w:tc>
          <w:tcPr>
            <w:tcW w:type="dxa" w:w="1252"/>
            <w:tcBorders>
              <w:top w:val="single" w:color="D4D4D8" w:sz="4"/>
              <w:left w:val="single" w:color="D4D4D8" w:sz="4"/>
              <w:bottom w:val="single" w:color="D4D4D8" w:sz="4"/>
              <w:right w:val="single" w:color="D4D4D8" w:sz="4"/>
            </w:tcBorders>
            <w:shd w:fill="18181B" w:color="auto" w:val="clear"/>
            <w:tcMar>
              <w:top w:type="dxa" w:w="60"/>
              <w:left w:type="dxa" w:w="90"/>
              <w:bottom w:type="dxa" w:w="60"/>
              <w:right w:type="dxa" w:w="90"/>
            </w:tcMar>
            <w:vAlign w:val="center"/>
          </w:tcPr>
          <w:p>
            <w:pPr>
              <w:spacing w:after="20" w:line="252"/>
              <w:jc w:val="left"/>
            </w:pPr>
            <w:r>
              <w:rPr>
                <w:b/>
                <w:bCs/>
                <w:color w:val="FFFFFF"/>
                <w:sz w:val="16"/>
                <w:szCs w:val="16"/>
              </w:rPr>
              <w:t xml:space="preserve">Tiempo</w:t>
            </w:r>
          </w:p>
        </w:tc>
        <w:tc>
          <w:tcPr>
            <w:tcW w:type="dxa" w:w="1638"/>
            <w:tcBorders>
              <w:top w:val="single" w:color="D4D4D8" w:sz="4"/>
              <w:left w:val="single" w:color="D4D4D8" w:sz="4"/>
              <w:bottom w:val="single" w:color="D4D4D8" w:sz="4"/>
              <w:right w:val="single" w:color="D4D4D8" w:sz="4"/>
            </w:tcBorders>
            <w:shd w:fill="18181B" w:color="auto" w:val="clear"/>
            <w:tcMar>
              <w:top w:type="dxa" w:w="60"/>
              <w:left w:type="dxa" w:w="90"/>
              <w:bottom w:type="dxa" w:w="60"/>
              <w:right w:type="dxa" w:w="90"/>
            </w:tcMar>
            <w:vAlign w:val="center"/>
          </w:tcPr>
          <w:p>
            <w:pPr>
              <w:spacing w:after="20" w:line="252"/>
              <w:jc w:val="left"/>
            </w:pPr>
            <w:r>
              <w:rPr>
                <w:b/>
                <w:bCs/>
                <w:color w:val="FFFFFF"/>
                <w:sz w:val="16"/>
                <w:szCs w:val="16"/>
              </w:rPr>
              <w:t xml:space="preserve">Expositor</w:t>
            </w:r>
          </w:p>
        </w:tc>
        <w:tc>
          <w:tcPr>
            <w:tcW w:type="dxa" w:w="4240"/>
            <w:tcBorders>
              <w:top w:val="single" w:color="D4D4D8" w:sz="4"/>
              <w:left w:val="single" w:color="D4D4D8" w:sz="4"/>
              <w:bottom w:val="single" w:color="D4D4D8" w:sz="4"/>
              <w:right w:val="single" w:color="D4D4D8" w:sz="4"/>
            </w:tcBorders>
            <w:shd w:fill="18181B" w:color="auto" w:val="clear"/>
            <w:tcMar>
              <w:top w:type="dxa" w:w="60"/>
              <w:left w:type="dxa" w:w="90"/>
              <w:bottom w:type="dxa" w:w="60"/>
              <w:right w:type="dxa" w:w="90"/>
            </w:tcMar>
            <w:vAlign w:val="center"/>
          </w:tcPr>
          <w:p>
            <w:pPr>
              <w:spacing w:after="20" w:line="252"/>
              <w:jc w:val="left"/>
            </w:pPr>
            <w:r>
              <w:rPr>
                <w:b/>
                <w:bCs/>
                <w:color w:val="FFFFFF"/>
                <w:sz w:val="16"/>
                <w:szCs w:val="16"/>
              </w:rPr>
              <w:t xml:space="preserve">Contenido</w:t>
            </w:r>
          </w:p>
        </w:tc>
        <w:tc>
          <w:tcPr>
            <w:tcW w:type="dxa" w:w="2508"/>
            <w:tcBorders>
              <w:top w:val="single" w:color="D4D4D8" w:sz="4"/>
              <w:left w:val="single" w:color="D4D4D8" w:sz="4"/>
              <w:bottom w:val="single" w:color="D4D4D8" w:sz="4"/>
              <w:right w:val="single" w:color="D4D4D8" w:sz="4"/>
            </w:tcBorders>
            <w:shd w:fill="18181B" w:color="auto" w:val="clear"/>
            <w:tcMar>
              <w:top w:type="dxa" w:w="60"/>
              <w:left w:type="dxa" w:w="90"/>
              <w:bottom w:type="dxa" w:w="60"/>
              <w:right w:type="dxa" w:w="90"/>
            </w:tcMar>
            <w:vAlign w:val="center"/>
          </w:tcPr>
          <w:p>
            <w:pPr>
              <w:spacing w:after="20" w:line="252"/>
              <w:jc w:val="left"/>
            </w:pPr>
            <w:r>
              <w:rPr>
                <w:b/>
                <w:bCs/>
                <w:color w:val="FFFFFF"/>
                <w:sz w:val="16"/>
                <w:szCs w:val="16"/>
              </w:rPr>
              <w:t xml:space="preserve">Demostración</w:t>
            </w:r>
          </w:p>
        </w:tc>
      </w:tr>
      <w:tr>
        <w:trPr>
          <w:cantSplit/>
        </w:trPr>
        <w:tc>
          <w:tcPr>
            <w:tcW w:type="dxa" w:w="1252"/>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6"/>
                <w:szCs w:val="16"/>
              </w:rPr>
              <w:t xml:space="preserve">0:00–1:00</w:t>
            </w:r>
          </w:p>
        </w:tc>
        <w:tc>
          <w:tcPr>
            <w:tcW w:type="dxa" w:w="1638"/>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6"/>
                <w:szCs w:val="16"/>
              </w:rPr>
              <w:t xml:space="preserve">Julio Velarde</w:t>
            </w:r>
          </w:p>
        </w:tc>
        <w:tc>
          <w:tcPr>
            <w:tcW w:type="dxa" w:w="4240"/>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6"/>
                <w:szCs w:val="16"/>
              </w:rPr>
              <w:t xml:space="preserve">Problema, propuesta de valor y avance (94 % de RF)</w:t>
            </w:r>
          </w:p>
        </w:tc>
        <w:tc>
          <w:tcPr>
            <w:tcW w:type="dxa" w:w="2508"/>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6"/>
                <w:szCs w:val="16"/>
              </w:rPr>
              <w:t xml:space="preserve">—</w:t>
            </w:r>
          </w:p>
        </w:tc>
      </w:tr>
      <w:tr>
        <w:trPr>
          <w:cantSplit/>
        </w:trPr>
        <w:tc>
          <w:tcPr>
            <w:tcW w:type="dxa" w:w="1252"/>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6"/>
                <w:szCs w:val="16"/>
              </w:rPr>
              <w:t xml:space="preserve">1:00–2:30</w:t>
            </w:r>
          </w:p>
        </w:tc>
        <w:tc>
          <w:tcPr>
            <w:tcW w:type="dxa" w:w="1638"/>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6"/>
                <w:szCs w:val="16"/>
              </w:rPr>
              <w:t xml:space="preserve">Julio Velarde</w:t>
            </w:r>
          </w:p>
        </w:tc>
        <w:tc>
          <w:tcPr>
            <w:tcW w:type="dxa" w:w="4240"/>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6"/>
                <w:szCs w:val="16"/>
              </w:rPr>
              <w:t xml:space="preserve">Capítulo 1 y 2: Lean Canvas, POO (herencia, polimorfismo, arrays), proceso manual</w:t>
            </w:r>
          </w:p>
        </w:tc>
        <w:tc>
          <w:tcPr>
            <w:tcW w:type="dxa" w:w="2508"/>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6"/>
                <w:szCs w:val="16"/>
              </w:rPr>
              <w:t xml:space="preserve">—</w:t>
            </w:r>
          </w:p>
        </w:tc>
      </w:tr>
      <w:tr>
        <w:trPr>
          <w:cantSplit/>
        </w:trPr>
        <w:tc>
          <w:tcPr>
            <w:tcW w:type="dxa" w:w="1252"/>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6"/>
                <w:szCs w:val="16"/>
              </w:rPr>
              <w:t xml:space="preserve">2:30–3:30</w:t>
            </w:r>
          </w:p>
        </w:tc>
        <w:tc>
          <w:tcPr>
            <w:tcW w:type="dxa" w:w="1638"/>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6"/>
                <w:szCs w:val="16"/>
              </w:rPr>
              <w:t xml:space="preserve">Julio Velarde</w:t>
            </w:r>
          </w:p>
        </w:tc>
        <w:tc>
          <w:tcPr>
            <w:tcW w:type="dxa" w:w="4240"/>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6"/>
                <w:szCs w:val="16"/>
              </w:rPr>
              <w:t xml:space="preserve">Planificación: WBS, mapeo de tareas y Gantt a la semana 12</w:t>
            </w:r>
          </w:p>
        </w:tc>
        <w:tc>
          <w:tcPr>
            <w:tcW w:type="dxa" w:w="2508"/>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6"/>
                <w:szCs w:val="16"/>
              </w:rPr>
              <w:t xml:space="preserve">—</w:t>
            </w:r>
          </w:p>
        </w:tc>
      </w:tr>
      <w:tr>
        <w:trPr>
          <w:cantSplit/>
        </w:trPr>
        <w:tc>
          <w:tcPr>
            <w:tcW w:type="dxa" w:w="1252"/>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6"/>
                <w:szCs w:val="16"/>
              </w:rPr>
              <w:t xml:space="preserve">3:30–5:00</w:t>
            </w:r>
          </w:p>
        </w:tc>
        <w:tc>
          <w:tcPr>
            <w:tcW w:type="dxa" w:w="1638"/>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6"/>
                <w:szCs w:val="16"/>
              </w:rPr>
              <w:t xml:space="preserve">Luis Ccaccya</w:t>
            </w:r>
          </w:p>
        </w:tc>
        <w:tc>
          <w:tcPr>
            <w:tcW w:type="dxa" w:w="4240"/>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6"/>
                <w:szCs w:val="16"/>
              </w:rPr>
              <w:t xml:space="preserve">Arquitectura MVC + Servicio + DAO, SOLID y TDD</w:t>
            </w:r>
          </w:p>
        </w:tc>
        <w:tc>
          <w:tcPr>
            <w:tcW w:type="dxa" w:w="2508"/>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6"/>
                <w:szCs w:val="16"/>
              </w:rPr>
              <w:t xml:space="preserve">Carpeta src/ en VS Code</w:t>
            </w:r>
          </w:p>
        </w:tc>
      </w:tr>
      <w:tr>
        <w:trPr>
          <w:cantSplit/>
        </w:trPr>
        <w:tc>
          <w:tcPr>
            <w:tcW w:type="dxa" w:w="1252"/>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6"/>
                <w:szCs w:val="16"/>
              </w:rPr>
              <w:t xml:space="preserve">5:00–6:00</w:t>
            </w:r>
          </w:p>
        </w:tc>
        <w:tc>
          <w:tcPr>
            <w:tcW w:type="dxa" w:w="1638"/>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6"/>
                <w:szCs w:val="16"/>
              </w:rPr>
              <w:t xml:space="preserve">Luis Ccaccya</w:t>
            </w:r>
          </w:p>
        </w:tc>
        <w:tc>
          <w:tcPr>
            <w:tcW w:type="dxa" w:w="4240"/>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6"/>
                <w:szCs w:val="16"/>
              </w:rPr>
              <w:t xml:space="preserve">Librerías y seguridad</w:t>
            </w:r>
          </w:p>
        </w:tc>
        <w:tc>
          <w:tcPr>
            <w:tcW w:type="dxa" w:w="2508"/>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6"/>
                <w:szCs w:val="16"/>
              </w:rPr>
              <w:t xml:space="preserve">Módulo Sistema: «Verificar ahora»</w:t>
            </w:r>
          </w:p>
        </w:tc>
      </w:tr>
      <w:tr>
        <w:trPr>
          <w:cantSplit/>
        </w:trPr>
        <w:tc>
          <w:tcPr>
            <w:tcW w:type="dxa" w:w="1252"/>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6"/>
                <w:szCs w:val="16"/>
              </w:rPr>
              <w:t xml:space="preserve">6:00–8:30</w:t>
            </w:r>
          </w:p>
        </w:tc>
        <w:tc>
          <w:tcPr>
            <w:tcW w:type="dxa" w:w="1638"/>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6"/>
                <w:szCs w:val="16"/>
              </w:rPr>
              <w:t xml:space="preserve">Luis Ccaccya / Julio Velarde</w:t>
            </w:r>
          </w:p>
        </w:tc>
        <w:tc>
          <w:tcPr>
            <w:tcW w:type="dxa" w:w="4240"/>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6"/>
                <w:szCs w:val="16"/>
              </w:rPr>
              <w:t xml:space="preserve">Flujo completo: cliente solicita → proveedor acepta → cliente paga → proveedor agenda e inicia → cliente da conformidad y califica</w:t>
            </w:r>
          </w:p>
        </w:tc>
        <w:tc>
          <w:tcPr>
            <w:tcW w:type="dxa" w:w="2508"/>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6"/>
                <w:szCs w:val="16"/>
              </w:rPr>
              <w:t xml:space="preserve">Dos navegadores (cliente y proveedor); cambio de tema</w:t>
            </w:r>
          </w:p>
        </w:tc>
      </w:tr>
      <w:tr>
        <w:trPr>
          <w:cantSplit/>
        </w:trPr>
        <w:tc>
          <w:tcPr>
            <w:tcW w:type="dxa" w:w="1252"/>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6"/>
                <w:szCs w:val="16"/>
              </w:rPr>
              <w:t xml:space="preserve">8:30–9:30</w:t>
            </w:r>
          </w:p>
        </w:tc>
        <w:tc>
          <w:tcPr>
            <w:tcW w:type="dxa" w:w="1638"/>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6"/>
                <w:szCs w:val="16"/>
              </w:rPr>
              <w:t xml:space="preserve">Julio Velarde</w:t>
            </w:r>
          </w:p>
        </w:tc>
        <w:tc>
          <w:tcPr>
            <w:tcW w:type="dxa" w:w="4240"/>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6"/>
                <w:szCs w:val="16"/>
              </w:rPr>
              <w:t xml:space="preserve">Git/GitHub y pruebas (npm test 18/18)</w:t>
            </w:r>
          </w:p>
        </w:tc>
        <w:tc>
          <w:tcPr>
            <w:tcW w:type="dxa" w:w="2508"/>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6"/>
                <w:szCs w:val="16"/>
              </w:rPr>
              <w:t xml:space="preserve">GitHub y terminal</w:t>
            </w:r>
          </w:p>
        </w:tc>
      </w:tr>
      <w:tr>
        <w:trPr>
          <w:cantSplit/>
        </w:trPr>
        <w:tc>
          <w:tcPr>
            <w:tcW w:type="dxa" w:w="1252"/>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6"/>
                <w:szCs w:val="16"/>
              </w:rPr>
              <w:t xml:space="preserve">9:30–10:00</w:t>
            </w:r>
          </w:p>
        </w:tc>
        <w:tc>
          <w:tcPr>
            <w:tcW w:type="dxa" w:w="1638"/>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6"/>
                <w:szCs w:val="16"/>
              </w:rPr>
              <w:t xml:space="preserve">Luis Ccaccya</w:t>
            </w:r>
          </w:p>
        </w:tc>
        <w:tc>
          <w:tcPr>
            <w:tcW w:type="dxa" w:w="4240"/>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6"/>
                <w:szCs w:val="16"/>
              </w:rPr>
              <w:t xml:space="preserve">Conclusiones y próximos pasos</w:t>
            </w:r>
          </w:p>
        </w:tc>
        <w:tc>
          <w:tcPr>
            <w:tcW w:type="dxa" w:w="2508"/>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6"/>
                <w:szCs w:val="16"/>
              </w:rPr>
              <w:t xml:space="preserve">—</w:t>
            </w:r>
          </w:p>
        </w:tc>
      </w:tr>
    </w:tbl>
    <w:p>
      <w:pPr>
        <w:pStyle w:val="Heading1"/>
        <w:pageBreakBefore/>
      </w:pPr>
      <w:r>
        <w:t xml:space="preserve">Anexo D. Ejecución del proyecto y cuentas de demostración</w:t>
      </w:r>
    </w:p>
    <w:p>
      <w:pPr>
        <w:pStyle w:val="ListParagraph"/>
        <w:numPr>
          <w:ilvl w:val="0"/>
          <w:numId w:val="2"/>
        </w:numPr>
        <w:spacing w:after="60" w:line="288"/>
        <w:jc w:val="left"/>
      </w:pPr>
      <w:r>
        <w:rPr>
          <w:rFonts w:ascii="Consolas" w:cs="Consolas" w:eastAsia="Consolas" w:hAnsi="Consolas"/>
          <w:color w:val="9F1239"/>
          <w:sz w:val="20"/>
          <w:szCs w:val="20"/>
        </w:rPr>
        <w:t xml:space="preserve">npm install</w:t>
      </w:r>
      <w:r>
        <w:t xml:space="preserve"> — instala las dependencias.</w:t>
      </w:r>
    </w:p>
    <w:p>
      <w:pPr>
        <w:pStyle w:val="ListParagraph"/>
        <w:numPr>
          <w:ilvl w:val="0"/>
          <w:numId w:val="2"/>
        </w:numPr>
        <w:spacing w:after="60" w:line="288"/>
        <w:jc w:val="left"/>
      </w:pPr>
      <w:r>
        <w:rPr>
          <w:rFonts w:ascii="Consolas" w:cs="Consolas" w:eastAsia="Consolas" w:hAnsi="Consolas"/>
          <w:color w:val="9F1239"/>
          <w:sz w:val="20"/>
          <w:szCs w:val="20"/>
        </w:rPr>
        <w:t xml:space="preserve">npm run db:init</w:t>
      </w:r>
      <w:r>
        <w:t xml:space="preserve"> — crea o actualiza las 10 tablas en Supabase (no borra datos).</w:t>
      </w:r>
    </w:p>
    <w:p>
      <w:pPr>
        <w:pStyle w:val="ListParagraph"/>
        <w:numPr>
          <w:ilvl w:val="0"/>
          <w:numId w:val="2"/>
        </w:numPr>
        <w:spacing w:after="60" w:line="288"/>
        <w:jc w:val="left"/>
      </w:pPr>
      <w:r>
        <w:rPr>
          <w:rFonts w:ascii="Consolas" w:cs="Consolas" w:eastAsia="Consolas" w:hAnsi="Consolas"/>
          <w:color w:val="9F1239"/>
          <w:sz w:val="20"/>
          <w:szCs w:val="20"/>
        </w:rPr>
        <w:t xml:space="preserve">npm run db:seed</w:t>
      </w:r>
      <w:r>
        <w:t xml:space="preserve"> — carga los datos demo; </w:t>
      </w:r>
      <w:r>
        <w:rPr>
          <w:rFonts w:ascii="Consolas" w:cs="Consolas" w:eastAsia="Consolas" w:hAnsi="Consolas"/>
          <w:color w:val="9F1239"/>
          <w:sz w:val="20"/>
          <w:szCs w:val="20"/>
        </w:rPr>
        <w:t xml:space="preserve">npm run db:reset</w:t>
      </w:r>
      <w:r>
        <w:t xml:space="preserve"> los vuelve a crear.</w:t>
      </w:r>
    </w:p>
    <w:p>
      <w:pPr>
        <w:pStyle w:val="ListParagraph"/>
        <w:numPr>
          <w:ilvl w:val="0"/>
          <w:numId w:val="2"/>
        </w:numPr>
        <w:spacing w:after="60" w:line="288"/>
        <w:jc w:val="left"/>
      </w:pPr>
      <w:r>
        <w:rPr>
          <w:rFonts w:ascii="Consolas" w:cs="Consolas" w:eastAsia="Consolas" w:hAnsi="Consolas"/>
          <w:color w:val="9F1239"/>
          <w:sz w:val="20"/>
          <w:szCs w:val="20"/>
        </w:rPr>
        <w:t xml:space="preserve">npm run dev</w:t>
      </w:r>
      <w:r>
        <w:t xml:space="preserve"> — inicia el servidor en http://localhost:3000 (se reinicia al guardar).</w:t>
      </w:r>
    </w:p>
    <w:p>
      <w:pPr>
        <w:pStyle w:val="ListParagraph"/>
        <w:numPr>
          <w:ilvl w:val="0"/>
          <w:numId w:val="2"/>
        </w:numPr>
        <w:spacing w:after="60" w:line="288"/>
        <w:jc w:val="left"/>
      </w:pPr>
      <w:r>
        <w:rPr>
          <w:rFonts w:ascii="Consolas" w:cs="Consolas" w:eastAsia="Consolas" w:hAnsi="Consolas"/>
          <w:color w:val="9F1239"/>
          <w:sz w:val="20"/>
          <w:szCs w:val="20"/>
        </w:rPr>
        <w:t xml:space="preserve">npm test</w:t>
      </w:r>
      <w:r>
        <w:t xml:space="preserve"> — ejecuta las 18 pruebas automáticas.</w:t>
      </w:r>
    </w:p>
    <w:p>
      <w:pPr>
        <w:keepNext/>
        <w:spacing w:after="0" w:before="160"/>
      </w:pPr>
      <w:r>
        <w:rPr>
          <w:b/>
          <w:bCs/>
        </w:rPr>
        <w:t xml:space="preserve">Tabla 39</w:t>
      </w:r>
    </w:p>
    <w:p>
      <w:pPr>
        <w:keepNext/>
        <w:spacing w:after="80"/>
      </w:pPr>
      <w:r>
        <w:rPr>
          <w:i/>
          <w:iCs/>
        </w:rPr>
        <w:t xml:space="preserve">Cuentas de demostración (contraseña: Demo2026!)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4047"/>
        <w:gridCol w:w="3471"/>
      </w:tblGrid>
      <w:tr>
        <w:trPr>
          <w:cantSplit/>
          <w:tblHeader/>
        </w:trPr>
        <w:tc>
          <w:tcPr>
            <w:tcW w:type="dxa" w:w="2120"/>
            <w:tcBorders>
              <w:top w:val="single" w:color="D4D4D8" w:sz="4"/>
              <w:left w:val="single" w:color="D4D4D8" w:sz="4"/>
              <w:bottom w:val="single" w:color="D4D4D8" w:sz="4"/>
              <w:right w:val="single" w:color="D4D4D8" w:sz="4"/>
            </w:tcBorders>
            <w:shd w:fill="18181B" w:color="auto" w:val="clear"/>
            <w:tcMar>
              <w:top w:type="dxa" w:w="60"/>
              <w:left w:type="dxa" w:w="90"/>
              <w:bottom w:type="dxa" w:w="60"/>
              <w:right w:type="dxa" w:w="90"/>
            </w:tcMar>
            <w:vAlign w:val="center"/>
          </w:tcPr>
          <w:p>
            <w:pPr>
              <w:spacing w:after="20" w:line="252"/>
              <w:jc w:val="left"/>
            </w:pPr>
            <w:r>
              <w:rPr>
                <w:b/>
                <w:bCs/>
                <w:color w:val="FFFFFF"/>
                <w:sz w:val="17"/>
                <w:szCs w:val="17"/>
              </w:rPr>
              <w:t xml:space="preserve">Rol</w:t>
            </w:r>
          </w:p>
        </w:tc>
        <w:tc>
          <w:tcPr>
            <w:tcW w:type="dxa" w:w="4047"/>
            <w:tcBorders>
              <w:top w:val="single" w:color="D4D4D8" w:sz="4"/>
              <w:left w:val="single" w:color="D4D4D8" w:sz="4"/>
              <w:bottom w:val="single" w:color="D4D4D8" w:sz="4"/>
              <w:right w:val="single" w:color="D4D4D8" w:sz="4"/>
            </w:tcBorders>
            <w:shd w:fill="18181B" w:color="auto" w:val="clear"/>
            <w:tcMar>
              <w:top w:type="dxa" w:w="60"/>
              <w:left w:type="dxa" w:w="90"/>
              <w:bottom w:type="dxa" w:w="60"/>
              <w:right w:type="dxa" w:w="90"/>
            </w:tcMar>
            <w:vAlign w:val="center"/>
          </w:tcPr>
          <w:p>
            <w:pPr>
              <w:spacing w:after="20" w:line="252"/>
              <w:jc w:val="left"/>
            </w:pPr>
            <w:r>
              <w:rPr>
                <w:b/>
                <w:bCs/>
                <w:color w:val="FFFFFF"/>
                <w:sz w:val="17"/>
                <w:szCs w:val="17"/>
              </w:rPr>
              <w:t xml:space="preserve">Correo</w:t>
            </w:r>
          </w:p>
        </w:tc>
        <w:tc>
          <w:tcPr>
            <w:tcW w:type="dxa" w:w="3471"/>
            <w:tcBorders>
              <w:top w:val="single" w:color="D4D4D8" w:sz="4"/>
              <w:left w:val="single" w:color="D4D4D8" w:sz="4"/>
              <w:bottom w:val="single" w:color="D4D4D8" w:sz="4"/>
              <w:right w:val="single" w:color="D4D4D8" w:sz="4"/>
            </w:tcBorders>
            <w:shd w:fill="18181B" w:color="auto" w:val="clear"/>
            <w:tcMar>
              <w:top w:type="dxa" w:w="60"/>
              <w:left w:type="dxa" w:w="90"/>
              <w:bottom w:type="dxa" w:w="60"/>
              <w:right w:type="dxa" w:w="90"/>
            </w:tcMar>
            <w:vAlign w:val="center"/>
          </w:tcPr>
          <w:p>
            <w:pPr>
              <w:spacing w:after="20" w:line="252"/>
              <w:jc w:val="left"/>
            </w:pPr>
            <w:r>
              <w:rPr>
                <w:b/>
                <w:bCs/>
                <w:color w:val="FFFFFF"/>
                <w:sz w:val="17"/>
                <w:szCs w:val="17"/>
              </w:rPr>
              <w:t xml:space="preserve">Uso en la demostración</w:t>
            </w:r>
          </w:p>
        </w:tc>
      </w:tr>
      <w:tr>
        <w:trPr>
          <w:cantSplit/>
        </w:trPr>
        <w:tc>
          <w:tcPr>
            <w:tcW w:type="dxa" w:w="2120"/>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7"/>
                <w:szCs w:val="17"/>
              </w:rPr>
              <w:t xml:space="preserve">Administrador</w:t>
            </w:r>
          </w:p>
        </w:tc>
        <w:tc>
          <w:tcPr>
            <w:tcW w:type="dxa" w:w="4047"/>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7"/>
                <w:szCs w:val="17"/>
              </w:rPr>
              <w:t xml:space="preserve">admin@demo.commandservice.pe</w:t>
            </w:r>
          </w:p>
        </w:tc>
        <w:tc>
          <w:tcPr>
            <w:tcW w:type="dxa" w:w="3471"/>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7"/>
                <w:szCs w:val="17"/>
              </w:rPr>
              <w:t xml:space="preserve">Verificación, reportes, auditoría, sistema</w:t>
            </w:r>
          </w:p>
        </w:tc>
      </w:tr>
      <w:tr>
        <w:trPr>
          <w:cantSplit/>
        </w:trPr>
        <w:tc>
          <w:tcPr>
            <w:tcW w:type="dxa" w:w="2120"/>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7"/>
                <w:szCs w:val="17"/>
              </w:rPr>
              <w:t xml:space="preserve">Proveedor verificado</w:t>
            </w:r>
          </w:p>
        </w:tc>
        <w:tc>
          <w:tcPr>
            <w:tcW w:type="dxa" w:w="4047"/>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7"/>
                <w:szCs w:val="17"/>
              </w:rPr>
              <w:t xml:space="preserve">diego.salazar@demo.commandservice.pe</w:t>
            </w:r>
          </w:p>
        </w:tc>
        <w:tc>
          <w:tcPr>
            <w:tcW w:type="dxa" w:w="3471"/>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7"/>
                <w:szCs w:val="17"/>
              </w:rPr>
              <w:t xml:space="preserve">Aceptar, agendar e iniciar servicios</w:t>
            </w:r>
          </w:p>
        </w:tc>
      </w:tr>
      <w:tr>
        <w:trPr>
          <w:cantSplit/>
        </w:trPr>
        <w:tc>
          <w:tcPr>
            <w:tcW w:type="dxa" w:w="2120"/>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7"/>
                <w:szCs w:val="17"/>
              </w:rPr>
              <w:t xml:space="preserve">Proveedor verificado</w:t>
            </w:r>
          </w:p>
        </w:tc>
        <w:tc>
          <w:tcPr>
            <w:tcW w:type="dxa" w:w="4047"/>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7"/>
                <w:szCs w:val="17"/>
              </w:rPr>
              <w:t xml:space="preserve">valeria.quispe@demo.commandservice.pe</w:t>
            </w:r>
          </w:p>
        </w:tc>
        <w:tc>
          <w:tcPr>
            <w:tcW w:type="dxa" w:w="3471"/>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7"/>
                <w:szCs w:val="17"/>
              </w:rPr>
              <w:t xml:space="preserve">Servicios de diseño con reseñas</w:t>
            </w:r>
          </w:p>
        </w:tc>
      </w:tr>
      <w:tr>
        <w:trPr>
          <w:cantSplit/>
        </w:trPr>
        <w:tc>
          <w:tcPr>
            <w:tcW w:type="dxa" w:w="2120"/>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7"/>
                <w:szCs w:val="17"/>
              </w:rPr>
              <w:t xml:space="preserve">Proveedor pendiente</w:t>
            </w:r>
          </w:p>
        </w:tc>
        <w:tc>
          <w:tcPr>
            <w:tcW w:type="dxa" w:w="4047"/>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7"/>
                <w:szCs w:val="17"/>
              </w:rPr>
              <w:t xml:space="preserve">jorge.paredes@demo.commandservice.pe</w:t>
            </w:r>
          </w:p>
        </w:tc>
        <w:tc>
          <w:tcPr>
            <w:tcW w:type="dxa" w:w="3471"/>
            <w:tcBorders>
              <w:top w:val="single" w:color="D4D4D8" w:sz="4"/>
              <w:left w:val="single" w:color="D4D4D8" w:sz="4"/>
              <w:bottom w:val="single" w:color="D4D4D8" w:sz="4"/>
              <w:right w:val="single" w:color="D4D4D8" w:sz="4"/>
            </w:tcBorders>
            <w:shd w:fill="F7F7F8" w:color="auto" w:val="clear"/>
            <w:tcMar>
              <w:top w:type="dxa" w:w="60"/>
              <w:left w:type="dxa" w:w="90"/>
              <w:bottom w:type="dxa" w:w="60"/>
              <w:right w:type="dxa" w:w="90"/>
            </w:tcMar>
            <w:vAlign w:val="center"/>
          </w:tcPr>
          <w:p>
            <w:pPr>
              <w:spacing w:after="20" w:line="252"/>
              <w:jc w:val="left"/>
            </w:pPr>
            <w:r>
              <w:rPr>
                <w:sz w:val="17"/>
                <w:szCs w:val="17"/>
              </w:rPr>
              <w:t xml:space="preserve">Mostrar el flujo de verificación</w:t>
            </w:r>
          </w:p>
        </w:tc>
      </w:tr>
      <w:tr>
        <w:trPr>
          <w:cantSplit/>
        </w:trPr>
        <w:tc>
          <w:tcPr>
            <w:tcW w:type="dxa" w:w="2120"/>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7"/>
                <w:szCs w:val="17"/>
              </w:rPr>
              <w:t xml:space="preserve">Cliente</w:t>
            </w:r>
          </w:p>
        </w:tc>
        <w:tc>
          <w:tcPr>
            <w:tcW w:type="dxa" w:w="4047"/>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7"/>
                <w:szCs w:val="17"/>
              </w:rPr>
              <w:t xml:space="preserve">ana.torres@demo.commandservice.pe</w:t>
            </w:r>
          </w:p>
        </w:tc>
        <w:tc>
          <w:tcPr>
            <w:tcW w:type="dxa" w:w="3471"/>
            <w:tcBorders>
              <w:top w:val="single" w:color="D4D4D8" w:sz="4"/>
              <w:left w:val="single" w:color="D4D4D8" w:sz="4"/>
              <w:bottom w:val="single" w:color="D4D4D8" w:sz="4"/>
              <w:right w:val="single" w:color="D4D4D8" w:sz="4"/>
            </w:tcBorders>
            <w:tcMar>
              <w:top w:type="dxa" w:w="60"/>
              <w:left w:type="dxa" w:w="90"/>
              <w:bottom w:type="dxa" w:w="60"/>
              <w:right w:type="dxa" w:w="90"/>
            </w:tcMar>
            <w:vAlign w:val="center"/>
          </w:tcPr>
          <w:p>
            <w:pPr>
              <w:spacing w:after="20" w:line="252"/>
              <w:jc w:val="left"/>
            </w:pPr>
            <w:r>
              <w:rPr>
                <w:sz w:val="17"/>
                <w:szCs w:val="17"/>
              </w:rPr>
              <w:t xml:space="preserve">Solicitar, pagar, dar conformidad y calificar</w:t>
            </w:r>
          </w:p>
        </w:tc>
      </w:tr>
    </w:tbl>
    <w:p>
      <w:pPr>
        <w:spacing w:after="200" w:before="60"/>
      </w:pPr>
      <w:r>
        <w:rPr>
          <w:i/>
          <w:iCs/>
          <w:color w:val="52525B"/>
          <w:sz w:val="18"/>
          <w:szCs w:val="18"/>
        </w:rPr>
        <w:t xml:space="preserve">Nota. </w:t>
      </w:r>
      <w:r>
        <w:rPr>
          <w:color w:val="52525B"/>
          <w:sz w:val="18"/>
          <w:szCs w:val="18"/>
        </w:rPr>
        <w:t xml:space="preserve">Las cuentas demo usan el dominio @demo.commandservice.pe; el script de semilla nunca modifica cuentas reales.</w:t>
      </w:r>
    </w:p>
    <w:sectPr>
      <w:headerReference w:type="default" r:id="rId6"/>
      <w:footerReference w:type="default" r:id="rId7"/>
      <w:pgSz w:w="11906" w:h="16838" w:orient="portrait"/>
      <w:pgMar w:top="1300" w:right="1134" w:bottom="1134" w:left="1134" w:header="708" w:footer="708" w:gutter="0"/>
      <w:pgNumType w:start="2"/>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1717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4E4E7" w:sz="4" w:space="4"/>
      </w:pBdr>
      <w:jc w:val="right"/>
    </w:pPr>
    <w:r>
      <w:rPr>
        <w:color w:val="71717A"/>
        <w:sz w:val="16"/>
        <w:szCs w:val="16"/>
      </w:rPr>
      <w:t xml:space="preserve">Command Service · APF3 · Curso Integrador 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67" w:hanging="283"/>
      </w:pPr>
    </w:lvl>
    <w:lvl w:ilvl="1" w:tentative="1">
      <w:start w:val="1"/>
      <w:numFmt w:val="bullet"/>
      <w:lvlText w:val="–"/>
      <w:lvlJc w:val="left"/>
      <w:pPr>
        <w:ind w:left="1134" w:hanging="283"/>
      </w:pPr>
    </w:lvl>
  </w:abstractNum>
  <w:abstractNum w:abstractNumId="3" w15:restartNumberingAfterBreak="0">
    <w:multiLevelType w:val="hybridMultilevel"/>
    <w:lvl w:ilvl="0" w:tentative="1">
      <w:start w:val="1"/>
      <w:numFmt w:val="decimal"/>
      <w:lvlText w:val="%1."/>
      <w:lvlJc w:val="left"/>
      <w:pPr>
        <w:ind w:left="567" w:hanging="3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8181B"/>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50914" w:sz="6" w:space="4"/>
      </w:pBdr>
      <w:spacing w:after="200" w:before="120"/>
      <w:outlineLvl w:val="0"/>
    </w:pPr>
    <w:rPr>
      <w:rFonts w:ascii="Arial" w:cs="Arial" w:eastAsia="Arial" w:hAnsi="Arial"/>
      <w:b/>
      <w:bCs/>
      <w:color w:val="C4070F"/>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8181B"/>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3F3F46"/>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9a413d3780f94d260796b073dd1823a503864cd8.png"/><Relationship Id="rId10" Type="http://schemas.openxmlformats.org/officeDocument/2006/relationships/image" Target="media/829fa47654c06d4e19784481bc75c5e072dda8c0.png"/><Relationship Id="rId11" Type="http://schemas.openxmlformats.org/officeDocument/2006/relationships/image" Target="media/9caf5faa606661446b48aea86564f3eba7983a92.png"/><Relationship Id="rId12" Type="http://schemas.openxmlformats.org/officeDocument/2006/relationships/image" Target="media/c8060b5d9ad2b0902a0605a3237b037d1802b7f6.png"/><Relationship Id="rId13" Type="http://schemas.openxmlformats.org/officeDocument/2006/relationships/image" Target="media/2f159e2c0eb40aaa1a089d1c63b979e8cf641224.jpg"/><Relationship Id="rId14" Type="http://schemas.openxmlformats.org/officeDocument/2006/relationships/image" Target="media/eaf665917ace050b62b2435710e15e87990a41eb.png"/><Relationship Id="rId15" Type="http://schemas.openxmlformats.org/officeDocument/2006/relationships/image" Target="media/e25e0c777e06a97b42ee567f7cca39eaba16d15f.png"/><Relationship Id="rId16" Type="http://schemas.openxmlformats.org/officeDocument/2006/relationships/image" Target="media/7d72d4a9c4b91ff4ec70b6e2864baf1aac2d3a84.png"/><Relationship Id="rId17" Type="http://schemas.openxmlformats.org/officeDocument/2006/relationships/image" Target="media/43050c34b7bd9697041ffb7fc84aaaa0a0fbecad.png"/><Relationship Id="rId18" Type="http://schemas.openxmlformats.org/officeDocument/2006/relationships/image" Target="media/37aac0585e224d28df28e08f412edf6efdb5e3b7.png"/><Relationship Id="rId19" Type="http://schemas.openxmlformats.org/officeDocument/2006/relationships/image" Target="media/825e346b7173d649a4895dddf315c217f261b964.jpg"/><Relationship Id="rId20" Type="http://schemas.openxmlformats.org/officeDocument/2006/relationships/image" Target="media/60cf44eb187f8935cc6945e1bd80c2417199350d.jpg"/><Relationship Id="rId21" Type="http://schemas.openxmlformats.org/officeDocument/2006/relationships/image" Target="media/e7c9132ad3ae6921af83995b65161fa9483105bd.jpg"/><Relationship Id="rId22" Type="http://schemas.openxmlformats.org/officeDocument/2006/relationships/image" Target="media/dc465199a0e92baa0a5a7cb3990d23fb8c624093.jpg"/><Relationship Id="rId23" Type="http://schemas.openxmlformats.org/officeDocument/2006/relationships/image" Target="media/9e056e01862e88b7f814be42c684e844e86cfd81.jpg"/><Relationship Id="rId24" Type="http://schemas.openxmlformats.org/officeDocument/2006/relationships/image" Target="media/8b896046a542e7526fec73d8364776cb80ee082c.jpg"/><Relationship Id="rId25" Type="http://schemas.openxmlformats.org/officeDocument/2006/relationships/image" Target="media/dbb36953706bf9c2984b1c9450e2ec94ec591364.jpg"/><Relationship Id="rId26" Type="http://schemas.openxmlformats.org/officeDocument/2006/relationships/image" Target="media/2e0b32a8496f25aa1024fdaffdfaeb42f092d60f.jpg"/><Relationship Id="rId27" Type="http://schemas.openxmlformats.org/officeDocument/2006/relationships/image" Target="media/b7024d2d48b06c35c76b4cbb2bb57041a43d2f6f.jpg"/><Relationship Id="rId28" Type="http://schemas.openxmlformats.org/officeDocument/2006/relationships/image" Target="media/356db13313d751387f016b832c7af0c7bce7805e.jpg"/><Relationship Id="rId29" Type="http://schemas.openxmlformats.org/officeDocument/2006/relationships/image" Target="media/3d98f4fb4b870a5f5037069617ff1cad52de817f.jpg"/><Relationship Id="rId30" Type="http://schemas.openxmlformats.org/officeDocument/2006/relationships/image" Target="media/e7bffb142115288de2423680f2206d6bb18709d5.jpg"/><Relationship Id="rId31" Type="http://schemas.openxmlformats.org/officeDocument/2006/relationships/image" Target="media/406cfbaa94c412c1deea1ebd7dd5a68285dbd4a6.jpg"/><Relationship Id="rId3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APF3 – Command Service: Desarrollo de la solución informática</dc:title>
  <dc:creator>Ccaccya Huillcaya, Luis Enrique; Velarde López, Julio César</dc:creator>
  <dc:description>Avance de Proyecto Final 3 – Curso Integrador I</dc:description>
  <cp:lastModifiedBy>Un-named</cp:lastModifiedBy>
  <cp:revision>1</cp:revision>
  <dcterms:created xsi:type="dcterms:W3CDTF">2026-10-26T17:09:13.562Z</dcterms:created>
  <dcterms:modified xsi:type="dcterms:W3CDTF">2026-10-26T17:09:13.562Z</dcterms:modified>
</cp:coreProperties>
</file>

<file path=docProps/custom.xml><?xml version="1.0" encoding="utf-8"?>
<Properties xmlns="http://schemas.openxmlformats.org/officeDocument/2006/custom-properties" xmlns:vt="http://schemas.openxmlformats.org/officeDocument/2006/docPropsVTypes"/>
</file>