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22D516" w14:textId="1B79A8D7" w:rsidR="008772A9" w:rsidRDefault="008772A9"/>
    <w:p w14:paraId="089E850D" w14:textId="131CF689" w:rsidR="00DB6101" w:rsidRDefault="00CF6336" w:rsidP="00DB6101">
      <w:r>
        <w:t>Textos/notícias internet</w:t>
      </w:r>
      <w:r w:rsidR="00DB6101" w:rsidRPr="00DB6101">
        <w:t>? (</w:t>
      </w:r>
      <w:r w:rsidR="005C5CF8">
        <w:t>Relatório sobre textos identificados na atividade anterior</w:t>
      </w:r>
      <w:r w:rsidR="00DB6101" w:rsidRPr="00DB6101">
        <w:t>).</w:t>
      </w:r>
      <w:r w:rsidR="007B1A2E">
        <w:t xml:space="preserve"> *Dados úteis: informações que você identificou no texto. ** Trechos relevantes: Trecho do texto considerado relevante que será copiado do artigo ou texto analisado.</w:t>
      </w:r>
      <w:bookmarkStart w:id="0" w:name="_GoBack"/>
      <w:bookmarkEnd w:id="0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91"/>
        <w:gridCol w:w="2618"/>
        <w:gridCol w:w="9784"/>
      </w:tblGrid>
      <w:tr w:rsidR="001B27BF" w14:paraId="3C57B0AB" w14:textId="77777777" w:rsidTr="00985D7A">
        <w:tc>
          <w:tcPr>
            <w:tcW w:w="1591" w:type="dxa"/>
            <w:vMerge w:val="restart"/>
            <w:vAlign w:val="center"/>
          </w:tcPr>
          <w:p w14:paraId="39AC42C2" w14:textId="15E4CC7B" w:rsidR="001B27BF" w:rsidRPr="002E26A4" w:rsidRDefault="001B27BF" w:rsidP="001B27BF">
            <w:pPr>
              <w:jc w:val="center"/>
              <w:rPr>
                <w:b/>
                <w:bCs/>
              </w:rPr>
            </w:pPr>
            <w:r w:rsidRPr="002E26A4">
              <w:rPr>
                <w:b/>
                <w:bCs/>
              </w:rPr>
              <w:t>1</w:t>
            </w:r>
          </w:p>
        </w:tc>
        <w:tc>
          <w:tcPr>
            <w:tcW w:w="2618" w:type="dxa"/>
            <w:vAlign w:val="center"/>
          </w:tcPr>
          <w:p w14:paraId="2089DBE7" w14:textId="5C825DF8" w:rsidR="001B27BF" w:rsidRDefault="001B27BF" w:rsidP="001B27BF">
            <w:pPr>
              <w:jc w:val="left"/>
            </w:pPr>
            <w:r>
              <w:rPr>
                <w:b/>
                <w:bCs/>
              </w:rPr>
              <w:t>Título:</w:t>
            </w:r>
          </w:p>
        </w:tc>
        <w:tc>
          <w:tcPr>
            <w:tcW w:w="9784" w:type="dxa"/>
          </w:tcPr>
          <w:p w14:paraId="63C5F512" w14:textId="258B8865" w:rsidR="001B27BF" w:rsidRDefault="001B27BF" w:rsidP="001B27BF">
            <w:proofErr w:type="spellStart"/>
            <w:r>
              <w:t>Laudocs</w:t>
            </w:r>
            <w:proofErr w:type="spellEnd"/>
            <w:r>
              <w:t>: software para apoiar a escrita e gerenciamento de laudos de ultrassonografia</w:t>
            </w:r>
          </w:p>
        </w:tc>
      </w:tr>
      <w:tr w:rsidR="001B27BF" w14:paraId="443D00B0" w14:textId="77777777" w:rsidTr="00985D7A">
        <w:tc>
          <w:tcPr>
            <w:tcW w:w="1591" w:type="dxa"/>
            <w:vMerge/>
          </w:tcPr>
          <w:p w14:paraId="0B217700" w14:textId="77777777" w:rsidR="001B27BF" w:rsidRDefault="001B27BF" w:rsidP="001B27BF"/>
        </w:tc>
        <w:tc>
          <w:tcPr>
            <w:tcW w:w="2618" w:type="dxa"/>
            <w:vAlign w:val="center"/>
          </w:tcPr>
          <w:p w14:paraId="1DDEFD8A" w14:textId="105BE36A" w:rsidR="001B27BF" w:rsidRDefault="001B27BF" w:rsidP="001B27BF">
            <w:pPr>
              <w:jc w:val="left"/>
            </w:pPr>
            <w:r>
              <w:rPr>
                <w:b/>
                <w:bCs/>
              </w:rPr>
              <w:t>Assunto:</w:t>
            </w:r>
          </w:p>
        </w:tc>
        <w:tc>
          <w:tcPr>
            <w:tcW w:w="9784" w:type="dxa"/>
          </w:tcPr>
          <w:p w14:paraId="0EB15600" w14:textId="0CEC7DA8" w:rsidR="001B27BF" w:rsidRDefault="001B27BF" w:rsidP="001B27BF">
            <w:r>
              <w:t>Software para auxiliar o gerenciamento de laudos hospitalares voltados para ultrassonografia</w:t>
            </w:r>
          </w:p>
        </w:tc>
      </w:tr>
      <w:tr w:rsidR="001B27BF" w14:paraId="79085134" w14:textId="77777777" w:rsidTr="00985D7A">
        <w:tc>
          <w:tcPr>
            <w:tcW w:w="1591" w:type="dxa"/>
            <w:vMerge/>
          </w:tcPr>
          <w:p w14:paraId="73502CBC" w14:textId="77777777" w:rsidR="001B27BF" w:rsidRDefault="001B27BF" w:rsidP="001B27BF"/>
        </w:tc>
        <w:tc>
          <w:tcPr>
            <w:tcW w:w="2618" w:type="dxa"/>
            <w:vAlign w:val="center"/>
          </w:tcPr>
          <w:p w14:paraId="65D12F77" w14:textId="303017B3" w:rsidR="001B27BF" w:rsidRDefault="001B27BF" w:rsidP="001B27BF">
            <w:pPr>
              <w:jc w:val="left"/>
            </w:pPr>
            <w:r>
              <w:rPr>
                <w:b/>
                <w:bCs/>
              </w:rPr>
              <w:t>Autor (es):</w:t>
            </w:r>
          </w:p>
        </w:tc>
        <w:tc>
          <w:tcPr>
            <w:tcW w:w="9784" w:type="dxa"/>
          </w:tcPr>
          <w:p w14:paraId="2516DC26" w14:textId="3251E237" w:rsidR="001B27BF" w:rsidRDefault="00337CEF" w:rsidP="001B27BF">
            <w:r>
              <w:t xml:space="preserve">MOURA, </w:t>
            </w:r>
            <w:r w:rsidR="001B27BF">
              <w:t>Caio Anderson Martins</w:t>
            </w:r>
            <w:r>
              <w:t>;</w:t>
            </w:r>
            <w:r w:rsidR="001B27BF">
              <w:t xml:space="preserve"> </w:t>
            </w:r>
            <w:r>
              <w:t xml:space="preserve">QUEIROZ, </w:t>
            </w:r>
            <w:r w:rsidR="001B27BF">
              <w:t>Paulo Gabriel Gadelha</w:t>
            </w:r>
          </w:p>
        </w:tc>
      </w:tr>
      <w:tr w:rsidR="001B27BF" w14:paraId="3D783500" w14:textId="77777777" w:rsidTr="00985D7A">
        <w:tc>
          <w:tcPr>
            <w:tcW w:w="1591" w:type="dxa"/>
            <w:vMerge/>
          </w:tcPr>
          <w:p w14:paraId="4F2028F5" w14:textId="77777777" w:rsidR="001B27BF" w:rsidRDefault="001B27BF" w:rsidP="001B27BF"/>
        </w:tc>
        <w:tc>
          <w:tcPr>
            <w:tcW w:w="2618" w:type="dxa"/>
            <w:vAlign w:val="center"/>
          </w:tcPr>
          <w:p w14:paraId="1FD01C97" w14:textId="4009FEBA" w:rsidR="001B27BF" w:rsidRDefault="001B27BF" w:rsidP="001B27BF">
            <w:pPr>
              <w:jc w:val="left"/>
            </w:pPr>
            <w:r>
              <w:rPr>
                <w:b/>
                <w:bCs/>
              </w:rPr>
              <w:t>Link:</w:t>
            </w:r>
          </w:p>
        </w:tc>
        <w:tc>
          <w:tcPr>
            <w:tcW w:w="9784" w:type="dxa"/>
          </w:tcPr>
          <w:p w14:paraId="0DE5A1AD" w14:textId="08B69C66" w:rsidR="001B27BF" w:rsidRDefault="001B27BF" w:rsidP="001B27BF">
            <w:r w:rsidRPr="00651B74">
              <w:t>https://repositorio.ufersa.edu.br/server/api/core/bitstreams/41194f17-25f1-4f66-9e24-73e6a6fefa9a/content</w:t>
            </w:r>
          </w:p>
        </w:tc>
      </w:tr>
      <w:tr w:rsidR="00985D7A" w14:paraId="6D9A7D0F" w14:textId="77777777" w:rsidTr="00985D7A">
        <w:tc>
          <w:tcPr>
            <w:tcW w:w="1591" w:type="dxa"/>
            <w:vMerge/>
          </w:tcPr>
          <w:p w14:paraId="479621F5" w14:textId="77777777" w:rsidR="00985D7A" w:rsidRDefault="00985D7A" w:rsidP="00985D7A"/>
        </w:tc>
        <w:tc>
          <w:tcPr>
            <w:tcW w:w="2618" w:type="dxa"/>
            <w:vAlign w:val="center"/>
          </w:tcPr>
          <w:p w14:paraId="65A18F7D" w14:textId="5A7DF119" w:rsidR="00985D7A" w:rsidRDefault="00985D7A" w:rsidP="00985D7A">
            <w:pPr>
              <w:jc w:val="left"/>
            </w:pPr>
            <w:r>
              <w:rPr>
                <w:b/>
                <w:bCs/>
              </w:rPr>
              <w:t>Data acesso:</w:t>
            </w:r>
          </w:p>
        </w:tc>
        <w:tc>
          <w:tcPr>
            <w:tcW w:w="9784" w:type="dxa"/>
          </w:tcPr>
          <w:p w14:paraId="020AA64D" w14:textId="67810540" w:rsidR="00985D7A" w:rsidRDefault="000B3452" w:rsidP="00985D7A">
            <w:r>
              <w:t>08/10/2025</w:t>
            </w:r>
          </w:p>
        </w:tc>
      </w:tr>
      <w:tr w:rsidR="00985D7A" w14:paraId="00DA187B" w14:textId="77777777" w:rsidTr="00985D7A">
        <w:tc>
          <w:tcPr>
            <w:tcW w:w="1591" w:type="dxa"/>
          </w:tcPr>
          <w:p w14:paraId="1124C769" w14:textId="08B1B7AB" w:rsidR="00985D7A" w:rsidRPr="00705D17" w:rsidRDefault="00985D7A" w:rsidP="00985D7A">
            <w:pPr>
              <w:rPr>
                <w:b/>
              </w:rPr>
            </w:pPr>
            <w:r w:rsidRPr="00705D17">
              <w:rPr>
                <w:b/>
              </w:rPr>
              <w:t>Resumo</w:t>
            </w:r>
          </w:p>
        </w:tc>
        <w:tc>
          <w:tcPr>
            <w:tcW w:w="12402" w:type="dxa"/>
            <w:gridSpan w:val="2"/>
            <w:vAlign w:val="center"/>
          </w:tcPr>
          <w:p w14:paraId="41F2209E" w14:textId="1A518C4C" w:rsidR="00985D7A" w:rsidRDefault="00F87110" w:rsidP="00985D7A">
            <w:r>
              <w:t xml:space="preserve">A criação e o gerenciamento de documentos médicos, como os laudos, são atividades essenciais para os profissionais de saúde, mas enfrentam desafios significativos relacionados à burocracia, ineficiência operacional e falta de padronização. Esses problemas comprometem a experiência do paciente, aumentam os riscos legais e prejudicam a reputação das instituições. Diante desse problema, este artigo apresenta o desenvolvimento do Laudos, um software que utiliza tecnologias Web para otimizar a gestão de laudos médicos, destacando suas vantagens em termos de eficiência e automatização avaliadas por meio de uma análise de usabilidade baseada no System </w:t>
            </w:r>
            <w:proofErr w:type="spellStart"/>
            <w:r>
              <w:t>Usability</w:t>
            </w:r>
            <w:proofErr w:type="spellEnd"/>
            <w:r>
              <w:t xml:space="preserve"> </w:t>
            </w:r>
            <w:proofErr w:type="spellStart"/>
            <w:r>
              <w:t>Scale</w:t>
            </w:r>
            <w:proofErr w:type="spellEnd"/>
            <w:r>
              <w:t xml:space="preserve"> (SUS) com a finalidade de garantir que a solução proposta não apenas melhore a serventia operacional e elimine os desafios existentes, mas também ofereça uma experiência positiva aos usuários, contribuindo para um atendimento médico de maior qualidade diante da utilização do sistema.</w:t>
            </w:r>
          </w:p>
        </w:tc>
      </w:tr>
      <w:tr w:rsidR="00985D7A" w14:paraId="1B0FB879" w14:textId="77777777" w:rsidTr="00985D7A">
        <w:tc>
          <w:tcPr>
            <w:tcW w:w="1591" w:type="dxa"/>
          </w:tcPr>
          <w:p w14:paraId="6AB2B500" w14:textId="072F8651" w:rsidR="00985D7A" w:rsidRPr="00705D17" w:rsidRDefault="00985D7A" w:rsidP="00985D7A">
            <w:pPr>
              <w:rPr>
                <w:b/>
              </w:rPr>
            </w:pPr>
            <w:r w:rsidRPr="00705D17">
              <w:rPr>
                <w:b/>
              </w:rPr>
              <w:lastRenderedPageBreak/>
              <w:t>Dados úteis</w:t>
            </w:r>
            <w:r>
              <w:rPr>
                <w:b/>
              </w:rPr>
              <w:t>*</w:t>
            </w:r>
          </w:p>
        </w:tc>
        <w:tc>
          <w:tcPr>
            <w:tcW w:w="12402" w:type="dxa"/>
            <w:gridSpan w:val="2"/>
            <w:vAlign w:val="center"/>
          </w:tcPr>
          <w:p w14:paraId="64D6AF4B" w14:textId="278079E5" w:rsidR="00985D7A" w:rsidRDefault="004B7AAD" w:rsidP="00985D7A">
            <w:r>
              <w:t xml:space="preserve">O artigo alinha a problemática e a solução com o tema </w:t>
            </w:r>
            <w:r w:rsidR="00C0440F">
              <w:t>do projeto de TCC sobre a gestão de laudos hospitalares.</w:t>
            </w:r>
            <w:r w:rsidR="0037547D">
              <w:t xml:space="preserve"> Além desses dados, há também a metodologia.</w:t>
            </w:r>
          </w:p>
        </w:tc>
      </w:tr>
      <w:tr w:rsidR="00985D7A" w14:paraId="696AC168" w14:textId="77777777" w:rsidTr="00985D7A">
        <w:tc>
          <w:tcPr>
            <w:tcW w:w="1591" w:type="dxa"/>
          </w:tcPr>
          <w:p w14:paraId="4BBAE4F6" w14:textId="54A80113" w:rsidR="00985D7A" w:rsidRPr="00705D17" w:rsidRDefault="00985D7A" w:rsidP="00985D7A">
            <w:pPr>
              <w:rPr>
                <w:b/>
              </w:rPr>
            </w:pPr>
            <w:r w:rsidRPr="00705D17">
              <w:rPr>
                <w:b/>
              </w:rPr>
              <w:t>Trechos relevantes</w:t>
            </w:r>
            <w:r>
              <w:rPr>
                <w:b/>
              </w:rPr>
              <w:t>**</w:t>
            </w:r>
          </w:p>
        </w:tc>
        <w:tc>
          <w:tcPr>
            <w:tcW w:w="12402" w:type="dxa"/>
            <w:gridSpan w:val="2"/>
            <w:vAlign w:val="center"/>
          </w:tcPr>
          <w:p w14:paraId="7AB16396" w14:textId="091E8451" w:rsidR="004D7B13" w:rsidRDefault="004D7B13" w:rsidP="004D7B13">
            <w:pPr>
              <w:pStyle w:val="PargrafodaLista"/>
              <w:numPr>
                <w:ilvl w:val="0"/>
                <w:numId w:val="1"/>
              </w:numPr>
            </w:pPr>
            <w:r>
              <w:t>“</w:t>
            </w:r>
            <w:r>
              <w:t>A criação e o gerenciamento de documentos médicos são atividades fundamentais no cotidiano dos profissionais de saúde, mas frequentemente enfrentam desafios como burocracia, excesso de tempo gasto em processos manuais e falta de organização</w:t>
            </w:r>
            <w:r w:rsidR="00C0440F">
              <w:t>.</w:t>
            </w:r>
            <w:r>
              <w:t xml:space="preserve">” </w:t>
            </w:r>
          </w:p>
          <w:p w14:paraId="5BEE8B81" w14:textId="2D3298D9" w:rsidR="004D7B13" w:rsidRDefault="00C0440F" w:rsidP="004D7B13">
            <w:pPr>
              <w:pStyle w:val="PargrafodaLista"/>
              <w:numPr>
                <w:ilvl w:val="0"/>
                <w:numId w:val="1"/>
              </w:numPr>
            </w:pPr>
            <w:r>
              <w:t>“A</w:t>
            </w:r>
            <w:r>
              <w:t xml:space="preserve"> gestão documental envolve, principalmente, o cadastro de pacientes e a criação, armazenamento e recuperação de laudos médicos. Esses documentos precisam ser padronizados, acessíveis e livres de inconsistências, garantindo que os diagnósticos sejam precisos e confiáveis.</w:t>
            </w:r>
            <w:r>
              <w:t>”</w:t>
            </w:r>
          </w:p>
        </w:tc>
      </w:tr>
    </w:tbl>
    <w:p w14:paraId="3BA8EA7B" w14:textId="77777777" w:rsidR="005C5CF8" w:rsidRDefault="005C5CF8" w:rsidP="00DB610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04"/>
        <w:gridCol w:w="2641"/>
        <w:gridCol w:w="9948"/>
      </w:tblGrid>
      <w:tr w:rsidR="001B27BF" w14:paraId="26704767" w14:textId="77777777" w:rsidTr="00985D7A">
        <w:tc>
          <w:tcPr>
            <w:tcW w:w="1404" w:type="dxa"/>
            <w:vMerge w:val="restart"/>
            <w:vAlign w:val="center"/>
          </w:tcPr>
          <w:p w14:paraId="2FFDEC65" w14:textId="066AC9BE" w:rsidR="001B27BF" w:rsidRPr="002E26A4" w:rsidRDefault="001B27BF" w:rsidP="001B27B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2641" w:type="dxa"/>
            <w:vAlign w:val="center"/>
          </w:tcPr>
          <w:p w14:paraId="3B62ADBE" w14:textId="77777777" w:rsidR="001B27BF" w:rsidRDefault="001B27BF" w:rsidP="001B27BF">
            <w:pPr>
              <w:jc w:val="left"/>
            </w:pPr>
            <w:r>
              <w:rPr>
                <w:b/>
                <w:bCs/>
              </w:rPr>
              <w:t>Título:</w:t>
            </w:r>
          </w:p>
        </w:tc>
        <w:tc>
          <w:tcPr>
            <w:tcW w:w="9948" w:type="dxa"/>
          </w:tcPr>
          <w:p w14:paraId="53B01DB3" w14:textId="79DECBFC" w:rsidR="001B27BF" w:rsidRDefault="001B27BF" w:rsidP="001B27BF">
            <w:r w:rsidRPr="00032DBB">
              <w:rPr>
                <w:rFonts w:cs="Arial"/>
                <w:color w:val="333333"/>
                <w:szCs w:val="21"/>
                <w:shd w:val="clear" w:color="auto" w:fill="FFFFFF"/>
              </w:rPr>
              <w:t>Desenvolvimento de aplicativo móvel para acesso a exames anatomopatológicos com interação funcional de pacientes</w:t>
            </w:r>
          </w:p>
        </w:tc>
      </w:tr>
      <w:tr w:rsidR="001B27BF" w14:paraId="31617749" w14:textId="77777777" w:rsidTr="00985D7A">
        <w:tc>
          <w:tcPr>
            <w:tcW w:w="1404" w:type="dxa"/>
            <w:vMerge/>
          </w:tcPr>
          <w:p w14:paraId="3C6FF90F" w14:textId="77777777" w:rsidR="001B27BF" w:rsidRDefault="001B27BF" w:rsidP="001B27BF"/>
        </w:tc>
        <w:tc>
          <w:tcPr>
            <w:tcW w:w="2641" w:type="dxa"/>
            <w:vAlign w:val="center"/>
          </w:tcPr>
          <w:p w14:paraId="2EB28898" w14:textId="77777777" w:rsidR="001B27BF" w:rsidRDefault="001B27BF" w:rsidP="001B27BF">
            <w:pPr>
              <w:jc w:val="left"/>
            </w:pPr>
            <w:r>
              <w:rPr>
                <w:b/>
                <w:bCs/>
              </w:rPr>
              <w:t>Assunto:</w:t>
            </w:r>
          </w:p>
        </w:tc>
        <w:tc>
          <w:tcPr>
            <w:tcW w:w="9948" w:type="dxa"/>
          </w:tcPr>
          <w:p w14:paraId="122F0863" w14:textId="24CF034B" w:rsidR="001B27BF" w:rsidRDefault="001B27BF" w:rsidP="001B27BF">
            <w:r>
              <w:rPr>
                <w:rFonts w:cs="Arial"/>
                <w:szCs w:val="24"/>
              </w:rPr>
              <w:t xml:space="preserve">Aplicativo móvel para apoiar o acesso a exames </w:t>
            </w:r>
            <w:r w:rsidRPr="00032DBB">
              <w:rPr>
                <w:rFonts w:cs="Arial"/>
                <w:color w:val="333333"/>
                <w:szCs w:val="21"/>
                <w:shd w:val="clear" w:color="auto" w:fill="FFFFFF"/>
              </w:rPr>
              <w:t>anatomopatológicos</w:t>
            </w:r>
          </w:p>
        </w:tc>
      </w:tr>
      <w:tr w:rsidR="001B27BF" w14:paraId="292818D0" w14:textId="77777777" w:rsidTr="00985D7A">
        <w:tc>
          <w:tcPr>
            <w:tcW w:w="1404" w:type="dxa"/>
            <w:vMerge/>
          </w:tcPr>
          <w:p w14:paraId="032A03A4" w14:textId="77777777" w:rsidR="001B27BF" w:rsidRDefault="001B27BF" w:rsidP="001B27BF"/>
        </w:tc>
        <w:tc>
          <w:tcPr>
            <w:tcW w:w="2641" w:type="dxa"/>
            <w:vAlign w:val="center"/>
          </w:tcPr>
          <w:p w14:paraId="7DDA4F11" w14:textId="77777777" w:rsidR="001B27BF" w:rsidRDefault="001B27BF" w:rsidP="001B27BF">
            <w:pPr>
              <w:jc w:val="left"/>
            </w:pPr>
            <w:r>
              <w:rPr>
                <w:b/>
                <w:bCs/>
              </w:rPr>
              <w:t>Autor (es):</w:t>
            </w:r>
          </w:p>
        </w:tc>
        <w:tc>
          <w:tcPr>
            <w:tcW w:w="9948" w:type="dxa"/>
          </w:tcPr>
          <w:p w14:paraId="3B182AA0" w14:textId="56C549F1" w:rsidR="001B27BF" w:rsidRDefault="00FE200B" w:rsidP="001B27BF">
            <w:r w:rsidRPr="00032DBB">
              <w:rPr>
                <w:rFonts w:cs="Arial"/>
                <w:color w:val="333333"/>
                <w:szCs w:val="24"/>
              </w:rPr>
              <w:t>FRANCO</w:t>
            </w:r>
            <w:r>
              <w:rPr>
                <w:rFonts w:cs="Arial"/>
                <w:color w:val="333333"/>
                <w:szCs w:val="24"/>
              </w:rPr>
              <w:t xml:space="preserve">, </w:t>
            </w:r>
            <w:hyperlink r:id="rId5" w:history="1">
              <w:r w:rsidR="001B27BF" w:rsidRPr="00032DBB">
                <w:rPr>
                  <w:rFonts w:cs="Arial"/>
                  <w:color w:val="333333"/>
                  <w:szCs w:val="24"/>
                </w:rPr>
                <w:t>Emily</w:t>
              </w:r>
            </w:hyperlink>
            <w:r w:rsidR="001B27BF" w:rsidRPr="00032DBB">
              <w:rPr>
                <w:rFonts w:cs="Arial"/>
                <w:color w:val="333333"/>
                <w:szCs w:val="24"/>
              </w:rPr>
              <w:t xml:space="preserve"> dos Santos</w:t>
            </w:r>
          </w:p>
        </w:tc>
      </w:tr>
      <w:tr w:rsidR="001B27BF" w14:paraId="3924AD60" w14:textId="77777777" w:rsidTr="00985D7A">
        <w:tc>
          <w:tcPr>
            <w:tcW w:w="1404" w:type="dxa"/>
            <w:vMerge/>
          </w:tcPr>
          <w:p w14:paraId="024CB17E" w14:textId="77777777" w:rsidR="001B27BF" w:rsidRDefault="001B27BF" w:rsidP="001B27BF"/>
        </w:tc>
        <w:tc>
          <w:tcPr>
            <w:tcW w:w="2641" w:type="dxa"/>
            <w:vAlign w:val="center"/>
          </w:tcPr>
          <w:p w14:paraId="5341DEA7" w14:textId="77777777" w:rsidR="001B27BF" w:rsidRDefault="001B27BF" w:rsidP="001B27BF">
            <w:pPr>
              <w:jc w:val="left"/>
            </w:pPr>
            <w:r>
              <w:rPr>
                <w:b/>
                <w:bCs/>
              </w:rPr>
              <w:t>Link:</w:t>
            </w:r>
          </w:p>
        </w:tc>
        <w:tc>
          <w:tcPr>
            <w:tcW w:w="9948" w:type="dxa"/>
          </w:tcPr>
          <w:p w14:paraId="21078922" w14:textId="54223196" w:rsidR="001B27BF" w:rsidRDefault="001B27BF" w:rsidP="001B27BF">
            <w:hyperlink r:id="rId6" w:history="1">
              <w:r w:rsidRPr="00032DBB">
                <w:rPr>
                  <w:rStyle w:val="Hyperlink"/>
                  <w:rFonts w:cs="Arial"/>
                  <w:color w:val="333333"/>
                  <w:szCs w:val="24"/>
                  <w:shd w:val="clear" w:color="auto" w:fill="FFFFFF"/>
                </w:rPr>
                <w:t>https://tede.ufam.edu.br/handle/tede/11019</w:t>
              </w:r>
            </w:hyperlink>
          </w:p>
        </w:tc>
      </w:tr>
      <w:tr w:rsidR="000B3452" w14:paraId="3F545F5D" w14:textId="77777777" w:rsidTr="00985D7A">
        <w:tc>
          <w:tcPr>
            <w:tcW w:w="1404" w:type="dxa"/>
            <w:vMerge/>
          </w:tcPr>
          <w:p w14:paraId="4F1C156A" w14:textId="77777777" w:rsidR="000B3452" w:rsidRDefault="000B3452" w:rsidP="000B3452"/>
        </w:tc>
        <w:tc>
          <w:tcPr>
            <w:tcW w:w="2641" w:type="dxa"/>
            <w:vAlign w:val="center"/>
          </w:tcPr>
          <w:p w14:paraId="036E5FAC" w14:textId="77777777" w:rsidR="000B3452" w:rsidRDefault="000B3452" w:rsidP="000B3452">
            <w:pPr>
              <w:jc w:val="left"/>
            </w:pPr>
            <w:r>
              <w:rPr>
                <w:b/>
                <w:bCs/>
              </w:rPr>
              <w:t>Data acesso:</w:t>
            </w:r>
          </w:p>
        </w:tc>
        <w:tc>
          <w:tcPr>
            <w:tcW w:w="9948" w:type="dxa"/>
          </w:tcPr>
          <w:p w14:paraId="3C590CFF" w14:textId="3A7A5124" w:rsidR="000B3452" w:rsidRDefault="000B3452" w:rsidP="000B3452">
            <w:r>
              <w:t>08/10/2025</w:t>
            </w:r>
          </w:p>
        </w:tc>
      </w:tr>
      <w:tr w:rsidR="000B3452" w14:paraId="63676521" w14:textId="77777777" w:rsidTr="00985D7A">
        <w:tc>
          <w:tcPr>
            <w:tcW w:w="1404" w:type="dxa"/>
          </w:tcPr>
          <w:p w14:paraId="0032BABB" w14:textId="0EAE5726" w:rsidR="000B3452" w:rsidRDefault="000B3452" w:rsidP="000B3452">
            <w:r w:rsidRPr="00705D17">
              <w:rPr>
                <w:b/>
              </w:rPr>
              <w:t>Resumo</w:t>
            </w:r>
          </w:p>
        </w:tc>
        <w:tc>
          <w:tcPr>
            <w:tcW w:w="12589" w:type="dxa"/>
            <w:gridSpan w:val="2"/>
            <w:vAlign w:val="center"/>
          </w:tcPr>
          <w:p w14:paraId="35323D53" w14:textId="1BB37074" w:rsidR="000B3452" w:rsidRDefault="00A003A0" w:rsidP="000B3452">
            <w:r w:rsidRPr="00A003A0">
              <w:rPr>
                <w:b/>
              </w:rPr>
              <w:t>JUSTIFICATIVA:</w:t>
            </w:r>
            <w:r>
              <w:t xml:space="preserve"> A análise anatomopatológica é uma ferramenta crucial no diagnóstico e tratamento de diversas doenças, é um processo complexo e prolongado que envolve várias etapas, desde a coleta da amostra até a emissão do laudo final, ou seja, a medicina laboratorial é imprescindível para o sistema de saúde e contribui diretamente para ações de prevenção, diagnóstico, tratamento e gerenciamento de doenças. Partindo dessa premissa, a motivação </w:t>
            </w:r>
            <w:r>
              <w:lastRenderedPageBreak/>
              <w:t xml:space="preserve">para o estudo ocorreu observando as adversidades enfrentadas por pacientes do Hospital Universitário Getúlio Vargas, especificamente, aos que aguardavam por resultados de biópsias ou peças cirúrgicas enviadas ao laboratório de Anatomia Patológica. </w:t>
            </w:r>
            <w:r w:rsidRPr="000B047E">
              <w:rPr>
                <w:b/>
              </w:rPr>
              <w:t xml:space="preserve">OBJETIVO: </w:t>
            </w:r>
            <w:r>
              <w:t xml:space="preserve">Analisar como a criação de um aplicativo móvel direcionado à área da saúde pode aprimorar a comunicação e o fluxo de informações entre médicos, pacientes e o laboratório de anatomia patológica do Hospital Universitário Getúlio Vargas, visando a melhoria da qualidade do atendimento e a eficiência dos processos diagnósticos. </w:t>
            </w:r>
            <w:r w:rsidRPr="000B047E">
              <w:rPr>
                <w:b/>
              </w:rPr>
              <w:t xml:space="preserve">MÉTODO: </w:t>
            </w:r>
            <w:r>
              <w:t xml:space="preserve">Trata-se de um estudo de produção tecnológica, de pesquisa básica e aplicada, que teve como amostra 28 pacientes, que se propuseram em participar respondendo a um questionário contendo 8 perguntas fechadas, de múltipla escolha, direcionadas aos aspectos funcionais e de usabilidade do aplicativo, bem como os seus possíveis benefícios. O aplicativo foi desenvolvido utilizando a programação Flutter, um framework desenvolvido pelo Google, projetado para criar interfaces de usuário elegantes e de alto desempenho para aplicativos móveis, web e desktop, usando uma única base de código. </w:t>
            </w:r>
            <w:r w:rsidRPr="000B047E">
              <w:rPr>
                <w:b/>
              </w:rPr>
              <w:t>RESULTADOS:</w:t>
            </w:r>
            <w:r>
              <w:t xml:space="preserve"> O desenvolvimento do aplicativo foi denominado de “Saúde Inteligente” e possibilitou que a ferramenta oferecesse uma experiência eficiente e centrada no usuário, tornando os resultados dos exames acessíveis, ágeis e eficientes. A sua validação foi realizada com sucesso por meio de um pré-teste de usabilidade, que permitirá ajustar e aperfeiçoar a ferramenta, conforme o feedback dos usuários, fazendo com que o produto atenda às expectativas e necessidades do público-alvo.</w:t>
            </w:r>
          </w:p>
        </w:tc>
      </w:tr>
      <w:tr w:rsidR="000B3452" w14:paraId="1B0C600F" w14:textId="77777777" w:rsidTr="00985D7A">
        <w:tc>
          <w:tcPr>
            <w:tcW w:w="1404" w:type="dxa"/>
          </w:tcPr>
          <w:p w14:paraId="109F9243" w14:textId="5151FA36" w:rsidR="000B3452" w:rsidRDefault="000B3452" w:rsidP="000B3452">
            <w:r w:rsidRPr="00705D17">
              <w:rPr>
                <w:b/>
              </w:rPr>
              <w:lastRenderedPageBreak/>
              <w:t>Dados úteis</w:t>
            </w:r>
          </w:p>
        </w:tc>
        <w:tc>
          <w:tcPr>
            <w:tcW w:w="12589" w:type="dxa"/>
            <w:gridSpan w:val="2"/>
            <w:vAlign w:val="center"/>
          </w:tcPr>
          <w:p w14:paraId="54BABDB3" w14:textId="374DFB60" w:rsidR="000B3452" w:rsidRDefault="008C7453" w:rsidP="000B3452">
            <w:r>
              <w:t>Resultados positivos diante da ideia.</w:t>
            </w:r>
          </w:p>
        </w:tc>
      </w:tr>
      <w:tr w:rsidR="000B3452" w14:paraId="6F04F482" w14:textId="77777777" w:rsidTr="00985D7A">
        <w:tc>
          <w:tcPr>
            <w:tcW w:w="1404" w:type="dxa"/>
          </w:tcPr>
          <w:p w14:paraId="44CDE5BB" w14:textId="50F8C64E" w:rsidR="000B3452" w:rsidRDefault="000B3452" w:rsidP="000B3452">
            <w:r w:rsidRPr="00705D17">
              <w:rPr>
                <w:b/>
              </w:rPr>
              <w:t>Trechos relevantes</w:t>
            </w:r>
          </w:p>
        </w:tc>
        <w:tc>
          <w:tcPr>
            <w:tcW w:w="12589" w:type="dxa"/>
            <w:gridSpan w:val="2"/>
            <w:vAlign w:val="center"/>
          </w:tcPr>
          <w:p w14:paraId="13C8F212" w14:textId="77777777" w:rsidR="000B3452" w:rsidRDefault="008C7453" w:rsidP="00311462">
            <w:pPr>
              <w:pStyle w:val="PargrafodaLista"/>
              <w:numPr>
                <w:ilvl w:val="0"/>
                <w:numId w:val="2"/>
              </w:numPr>
            </w:pPr>
            <w:r>
              <w:t>“50% dos pacientes afirmaram tratar-se de uma excelente iniciativa, indicando uma aceitação positiva geral.”</w:t>
            </w:r>
          </w:p>
          <w:p w14:paraId="1C5DCC0B" w14:textId="77777777" w:rsidR="00311462" w:rsidRDefault="00311462" w:rsidP="00311462">
            <w:pPr>
              <w:pStyle w:val="PargrafodaLista"/>
              <w:numPr>
                <w:ilvl w:val="0"/>
                <w:numId w:val="2"/>
              </w:numPr>
            </w:pPr>
            <w:r>
              <w:t>“A maioria dos usuários (71%) não sentiram dificuldades em manejar as funções do aplicativo.”</w:t>
            </w:r>
          </w:p>
          <w:p w14:paraId="29F31F4F" w14:textId="2D12512A" w:rsidR="00311462" w:rsidRDefault="00311462" w:rsidP="00311462">
            <w:pPr>
              <w:pStyle w:val="PargrafodaLista"/>
              <w:numPr>
                <w:ilvl w:val="0"/>
                <w:numId w:val="2"/>
              </w:numPr>
            </w:pPr>
            <w:r>
              <w:lastRenderedPageBreak/>
              <w:t>“Todos os usuários consideraram a interface do aplicativo intuitiva (100%), o que é um ponto forte e positivo …”</w:t>
            </w:r>
          </w:p>
        </w:tc>
      </w:tr>
    </w:tbl>
    <w:p w14:paraId="31CD673A" w14:textId="5A383AB6" w:rsidR="005C5CF8" w:rsidRDefault="005C5CF8" w:rsidP="00DB6101"/>
    <w:p w14:paraId="100B4570" w14:textId="5A23882A" w:rsidR="005C5CF8" w:rsidRDefault="005C5CF8" w:rsidP="00985D7A">
      <w:pPr>
        <w:spacing w:after="160" w:line="259" w:lineRule="auto"/>
        <w:jc w:val="left"/>
      </w:pPr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04"/>
        <w:gridCol w:w="2641"/>
        <w:gridCol w:w="9948"/>
      </w:tblGrid>
      <w:tr w:rsidR="001B27BF" w14:paraId="5114A07D" w14:textId="77777777" w:rsidTr="00705D17">
        <w:tc>
          <w:tcPr>
            <w:tcW w:w="1404" w:type="dxa"/>
            <w:vMerge w:val="restart"/>
            <w:vAlign w:val="center"/>
          </w:tcPr>
          <w:p w14:paraId="35633BCA" w14:textId="5D66D416" w:rsidR="001B27BF" w:rsidRPr="002E26A4" w:rsidRDefault="001B27BF" w:rsidP="001B27B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3</w:t>
            </w:r>
          </w:p>
        </w:tc>
        <w:tc>
          <w:tcPr>
            <w:tcW w:w="2641" w:type="dxa"/>
            <w:vAlign w:val="center"/>
          </w:tcPr>
          <w:p w14:paraId="3AF975A5" w14:textId="77777777" w:rsidR="001B27BF" w:rsidRDefault="001B27BF" w:rsidP="001B27BF">
            <w:pPr>
              <w:jc w:val="left"/>
            </w:pPr>
            <w:r>
              <w:rPr>
                <w:b/>
                <w:bCs/>
              </w:rPr>
              <w:t>Título:</w:t>
            </w:r>
          </w:p>
        </w:tc>
        <w:tc>
          <w:tcPr>
            <w:tcW w:w="9948" w:type="dxa"/>
          </w:tcPr>
          <w:p w14:paraId="0F231CCD" w14:textId="075DC974" w:rsidR="001B27BF" w:rsidRDefault="001B27BF" w:rsidP="001B27BF">
            <w:r>
              <w:t>PROTOCOLO DE GESTÃO DE LAUDOS: DESENVOLVIMENTO E IMPLEMENTAÇÃO EM UMA CLÍNICA ESPECIALIZADA EM SONO</w:t>
            </w:r>
          </w:p>
        </w:tc>
      </w:tr>
      <w:tr w:rsidR="001B27BF" w14:paraId="4EC7094D" w14:textId="77777777" w:rsidTr="00705D17">
        <w:tc>
          <w:tcPr>
            <w:tcW w:w="1404" w:type="dxa"/>
            <w:vMerge/>
          </w:tcPr>
          <w:p w14:paraId="1F5DC835" w14:textId="77777777" w:rsidR="001B27BF" w:rsidRDefault="001B27BF" w:rsidP="001B27BF"/>
        </w:tc>
        <w:tc>
          <w:tcPr>
            <w:tcW w:w="2641" w:type="dxa"/>
            <w:vAlign w:val="center"/>
          </w:tcPr>
          <w:p w14:paraId="6BD66933" w14:textId="77777777" w:rsidR="001B27BF" w:rsidRDefault="001B27BF" w:rsidP="001B27BF">
            <w:pPr>
              <w:jc w:val="left"/>
            </w:pPr>
            <w:r>
              <w:rPr>
                <w:b/>
                <w:bCs/>
              </w:rPr>
              <w:t>Assunto:</w:t>
            </w:r>
          </w:p>
        </w:tc>
        <w:tc>
          <w:tcPr>
            <w:tcW w:w="9948" w:type="dxa"/>
          </w:tcPr>
          <w:p w14:paraId="1B8EC277" w14:textId="6AFB3CC4" w:rsidR="001B27BF" w:rsidRDefault="001B27BF" w:rsidP="001B27BF">
            <w:r>
              <w:t>Inclui a realização de exames, os laudos médicos desempenham um papel fundamental na prevenção, diagnóstico e tratamento de possíveis distúrbios e doenças</w:t>
            </w:r>
          </w:p>
        </w:tc>
      </w:tr>
      <w:tr w:rsidR="001B27BF" w14:paraId="734E5FF0" w14:textId="77777777" w:rsidTr="00705D17">
        <w:tc>
          <w:tcPr>
            <w:tcW w:w="1404" w:type="dxa"/>
            <w:vMerge/>
          </w:tcPr>
          <w:p w14:paraId="44BCA00C" w14:textId="77777777" w:rsidR="001B27BF" w:rsidRDefault="001B27BF" w:rsidP="001B27BF"/>
        </w:tc>
        <w:tc>
          <w:tcPr>
            <w:tcW w:w="2641" w:type="dxa"/>
            <w:vAlign w:val="center"/>
          </w:tcPr>
          <w:p w14:paraId="1354B45E" w14:textId="77777777" w:rsidR="001B27BF" w:rsidRDefault="001B27BF" w:rsidP="001B27BF">
            <w:pPr>
              <w:jc w:val="left"/>
            </w:pPr>
            <w:r>
              <w:rPr>
                <w:b/>
                <w:bCs/>
              </w:rPr>
              <w:t>Autor (es):</w:t>
            </w:r>
          </w:p>
        </w:tc>
        <w:tc>
          <w:tcPr>
            <w:tcW w:w="9948" w:type="dxa"/>
          </w:tcPr>
          <w:p w14:paraId="339842FB" w14:textId="74107583" w:rsidR="001B27BF" w:rsidRDefault="00CE332E" w:rsidP="001B27BF">
            <w:r>
              <w:t xml:space="preserve">NOGUEIRA, </w:t>
            </w:r>
            <w:r w:rsidR="001B27BF">
              <w:t>Adriane França</w:t>
            </w:r>
          </w:p>
        </w:tc>
      </w:tr>
      <w:tr w:rsidR="001B27BF" w14:paraId="7BE5023F" w14:textId="77777777" w:rsidTr="00705D17">
        <w:tc>
          <w:tcPr>
            <w:tcW w:w="1404" w:type="dxa"/>
            <w:vMerge/>
          </w:tcPr>
          <w:p w14:paraId="20C36257" w14:textId="77777777" w:rsidR="001B27BF" w:rsidRDefault="001B27BF" w:rsidP="001B27BF"/>
        </w:tc>
        <w:tc>
          <w:tcPr>
            <w:tcW w:w="2641" w:type="dxa"/>
            <w:vAlign w:val="center"/>
          </w:tcPr>
          <w:p w14:paraId="02A069AB" w14:textId="77777777" w:rsidR="001B27BF" w:rsidRDefault="001B27BF" w:rsidP="001B27BF">
            <w:pPr>
              <w:jc w:val="left"/>
            </w:pPr>
            <w:r>
              <w:rPr>
                <w:b/>
                <w:bCs/>
              </w:rPr>
              <w:t>Link:</w:t>
            </w:r>
          </w:p>
        </w:tc>
        <w:tc>
          <w:tcPr>
            <w:tcW w:w="9948" w:type="dxa"/>
          </w:tcPr>
          <w:p w14:paraId="5F02723A" w14:textId="7B367D84" w:rsidR="001B27BF" w:rsidRDefault="001B27BF" w:rsidP="001B27BF">
            <w:r w:rsidRPr="002C08B0">
              <w:t>https://repositorio.ufrn.br/server/api/core/bitstreams/342c2b3b-1609-42c3-a75e-dae588a713ff/content</w:t>
            </w:r>
          </w:p>
        </w:tc>
      </w:tr>
      <w:tr w:rsidR="000B3452" w14:paraId="4D0A57BE" w14:textId="77777777" w:rsidTr="00705D17">
        <w:tc>
          <w:tcPr>
            <w:tcW w:w="1404" w:type="dxa"/>
            <w:vMerge/>
          </w:tcPr>
          <w:p w14:paraId="1B94204D" w14:textId="77777777" w:rsidR="000B3452" w:rsidRDefault="000B3452" w:rsidP="000B3452"/>
        </w:tc>
        <w:tc>
          <w:tcPr>
            <w:tcW w:w="2641" w:type="dxa"/>
            <w:vAlign w:val="center"/>
          </w:tcPr>
          <w:p w14:paraId="1CA7F5BA" w14:textId="77777777" w:rsidR="000B3452" w:rsidRDefault="000B3452" w:rsidP="000B3452">
            <w:pPr>
              <w:jc w:val="left"/>
            </w:pPr>
            <w:r>
              <w:rPr>
                <w:b/>
                <w:bCs/>
              </w:rPr>
              <w:t>Data acesso:</w:t>
            </w:r>
          </w:p>
        </w:tc>
        <w:tc>
          <w:tcPr>
            <w:tcW w:w="9948" w:type="dxa"/>
          </w:tcPr>
          <w:p w14:paraId="728AAC8B" w14:textId="37337072" w:rsidR="000B3452" w:rsidRDefault="000B3452" w:rsidP="000B3452">
            <w:r>
              <w:t>08/10/2025</w:t>
            </w:r>
          </w:p>
        </w:tc>
      </w:tr>
      <w:tr w:rsidR="000B3452" w14:paraId="1E6FEAE5" w14:textId="77777777" w:rsidTr="00705D17">
        <w:tc>
          <w:tcPr>
            <w:tcW w:w="1404" w:type="dxa"/>
          </w:tcPr>
          <w:p w14:paraId="56739AB9" w14:textId="3F2D2CA8" w:rsidR="000B3452" w:rsidRDefault="000B3452" w:rsidP="000B3452">
            <w:r w:rsidRPr="00705D17">
              <w:rPr>
                <w:b/>
              </w:rPr>
              <w:t>Resumo</w:t>
            </w:r>
          </w:p>
        </w:tc>
        <w:tc>
          <w:tcPr>
            <w:tcW w:w="12589" w:type="dxa"/>
            <w:gridSpan w:val="2"/>
            <w:vAlign w:val="center"/>
          </w:tcPr>
          <w:p w14:paraId="2C038772" w14:textId="7830D544" w:rsidR="000B3452" w:rsidRDefault="00676EEA" w:rsidP="000B3452">
            <w:r>
              <w:t xml:space="preserve">No contexto de uma clínica médica, que oferece uma variedade de serviços, incluindo a realização de exames, os laudos médicos desempenham um papel fundamental na prevenção, diagnóstico e tratamento de possíveis distúrbios e doenças. No entanto, é comum identificar algumas problemáticas recorrentes nas clínicas, tais como o armazenamento inadequado, a perda de exames e laudos, atrasos na entrega desses documentos, falhas no processo e ineficiência na gestão do fluxo de todo esse processo. Diante desse contexto, este trabalho tem o intuito de propor um protocolo a partir do desenvolvimento e implementação de uma solução, através da maximização dos recursos do software de gestão da clínica e uso da telemedicina, para otimizar a gestão de laudos em uma clínica médica especializada em sono. O objetivo é melhorar a eficiência operacional, garantindo a padronização dos processos e conformidade com as regulamentações de saúde, minimizando os riscos e melhorando a qualidade do atendimento prestado aos pacientes. O método utilizado destaca etapas, como diagnóstico do setor de exames, análise das ferramentas para o desenvolvimento e implementação da solução. Os resultados alcançados incluíram uma redução no tempo de liberação do laudo, de 45 dias para 10 dias úteis, a satisfação dos pacientes aumentou, </w:t>
            </w:r>
            <w:r>
              <w:lastRenderedPageBreak/>
              <w:t>com o percentual de promotores subindo de 80,01% para 89,38% e o de detratores caindo de 11,14% para 4,93% num comparativo entre os primeiros meses de 2023 e 2024. Além de evidenciar que 6 das 10 fraquezas identificadas inicialmente foram minimizadas, de acordo com a pesquisa de avaliação, comprovando a eficácia da solução implementada. Conclui-se que a implementação do gerenciamento de laudos evidenciou o impacto positivo da inovação e do uso de sistemas de informação na área da saúde, destacando melhorias significativas na eficiência e na qualidade dos serviços prestados.</w:t>
            </w:r>
          </w:p>
        </w:tc>
      </w:tr>
      <w:tr w:rsidR="000B3452" w14:paraId="1556AD4E" w14:textId="77777777" w:rsidTr="00705D17">
        <w:tc>
          <w:tcPr>
            <w:tcW w:w="1404" w:type="dxa"/>
          </w:tcPr>
          <w:p w14:paraId="46931BCC" w14:textId="431704D2" w:rsidR="000B3452" w:rsidRDefault="000B3452" w:rsidP="000B3452">
            <w:r w:rsidRPr="00705D17">
              <w:rPr>
                <w:b/>
              </w:rPr>
              <w:lastRenderedPageBreak/>
              <w:t>Dados úteis</w:t>
            </w:r>
          </w:p>
        </w:tc>
        <w:tc>
          <w:tcPr>
            <w:tcW w:w="12589" w:type="dxa"/>
            <w:gridSpan w:val="2"/>
            <w:vAlign w:val="center"/>
          </w:tcPr>
          <w:p w14:paraId="149E3B53" w14:textId="77777777" w:rsidR="000B3452" w:rsidRDefault="000B3452" w:rsidP="000B3452"/>
        </w:tc>
      </w:tr>
      <w:tr w:rsidR="000B3452" w14:paraId="603E68EE" w14:textId="77777777" w:rsidTr="00705D17">
        <w:tc>
          <w:tcPr>
            <w:tcW w:w="1404" w:type="dxa"/>
          </w:tcPr>
          <w:p w14:paraId="39434E1F" w14:textId="6520B352" w:rsidR="000B3452" w:rsidRDefault="000B3452" w:rsidP="000B3452">
            <w:r w:rsidRPr="00705D17">
              <w:rPr>
                <w:b/>
              </w:rPr>
              <w:t>Trechos relevantes</w:t>
            </w:r>
          </w:p>
        </w:tc>
        <w:tc>
          <w:tcPr>
            <w:tcW w:w="12589" w:type="dxa"/>
            <w:gridSpan w:val="2"/>
            <w:vAlign w:val="center"/>
          </w:tcPr>
          <w:p w14:paraId="6618CB5C" w14:textId="77777777" w:rsidR="000B3452" w:rsidRDefault="000B3452" w:rsidP="000B3452"/>
        </w:tc>
      </w:tr>
    </w:tbl>
    <w:p w14:paraId="6EC2772F" w14:textId="1B738D3E" w:rsidR="005C5CF8" w:rsidRDefault="005C5CF8" w:rsidP="00DB6101"/>
    <w:p w14:paraId="7AA21D9F" w14:textId="2D9D7324" w:rsidR="005C5CF8" w:rsidRDefault="005C5CF8" w:rsidP="00985D7A">
      <w:pPr>
        <w:spacing w:after="160" w:line="259" w:lineRule="auto"/>
        <w:jc w:val="left"/>
      </w:pPr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04"/>
        <w:gridCol w:w="2641"/>
        <w:gridCol w:w="9948"/>
      </w:tblGrid>
      <w:tr w:rsidR="00A85BF7" w14:paraId="454F1AF6" w14:textId="77777777" w:rsidTr="00705D17">
        <w:tc>
          <w:tcPr>
            <w:tcW w:w="1404" w:type="dxa"/>
            <w:vMerge w:val="restart"/>
            <w:vAlign w:val="center"/>
          </w:tcPr>
          <w:p w14:paraId="31320C7E" w14:textId="23BAFFE8" w:rsidR="00A85BF7" w:rsidRPr="002E26A4" w:rsidRDefault="00A85BF7" w:rsidP="00A85BF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4</w:t>
            </w:r>
          </w:p>
        </w:tc>
        <w:tc>
          <w:tcPr>
            <w:tcW w:w="2641" w:type="dxa"/>
            <w:vAlign w:val="center"/>
          </w:tcPr>
          <w:p w14:paraId="6816069A" w14:textId="77777777" w:rsidR="00A85BF7" w:rsidRDefault="00A85BF7" w:rsidP="00A85BF7">
            <w:pPr>
              <w:jc w:val="left"/>
            </w:pPr>
            <w:r>
              <w:rPr>
                <w:b/>
                <w:bCs/>
              </w:rPr>
              <w:t>Título:</w:t>
            </w:r>
          </w:p>
        </w:tc>
        <w:tc>
          <w:tcPr>
            <w:tcW w:w="9948" w:type="dxa"/>
          </w:tcPr>
          <w:p w14:paraId="30083111" w14:textId="218C952E" w:rsidR="00A85BF7" w:rsidRDefault="00A85BF7" w:rsidP="00A85BF7">
            <w:r>
              <w:t>ECONOMIA DA SAÚDE: O FINANCIAMENTO DOSUS E OS IMPACTOS SOBRE A GESTÃO E O FATURAMENTOHOSPITALAR</w:t>
            </w:r>
          </w:p>
        </w:tc>
      </w:tr>
      <w:tr w:rsidR="00A85BF7" w14:paraId="06558385" w14:textId="77777777" w:rsidTr="00705D17">
        <w:tc>
          <w:tcPr>
            <w:tcW w:w="1404" w:type="dxa"/>
            <w:vMerge/>
          </w:tcPr>
          <w:p w14:paraId="06CA3BA4" w14:textId="77777777" w:rsidR="00A85BF7" w:rsidRDefault="00A85BF7" w:rsidP="00A85BF7"/>
        </w:tc>
        <w:tc>
          <w:tcPr>
            <w:tcW w:w="2641" w:type="dxa"/>
            <w:vAlign w:val="center"/>
          </w:tcPr>
          <w:p w14:paraId="175EC81D" w14:textId="77777777" w:rsidR="00A85BF7" w:rsidRDefault="00A85BF7" w:rsidP="00A85BF7">
            <w:pPr>
              <w:jc w:val="left"/>
            </w:pPr>
            <w:r>
              <w:rPr>
                <w:b/>
                <w:bCs/>
              </w:rPr>
              <w:t>Assunto:</w:t>
            </w:r>
          </w:p>
        </w:tc>
        <w:tc>
          <w:tcPr>
            <w:tcW w:w="9948" w:type="dxa"/>
          </w:tcPr>
          <w:p w14:paraId="2A2FC998" w14:textId="27074DE5" w:rsidR="00A85BF7" w:rsidRDefault="00A85BF7" w:rsidP="00A85BF7">
            <w:r>
              <w:t>Analisar o financiamento a saúde e os impactos sobre a gestão e o faturamento hospitalar.</w:t>
            </w:r>
          </w:p>
        </w:tc>
      </w:tr>
      <w:tr w:rsidR="00A85BF7" w14:paraId="03CD14D7" w14:textId="77777777" w:rsidTr="00705D17">
        <w:tc>
          <w:tcPr>
            <w:tcW w:w="1404" w:type="dxa"/>
            <w:vMerge/>
          </w:tcPr>
          <w:p w14:paraId="19A33ABE" w14:textId="77777777" w:rsidR="00A85BF7" w:rsidRDefault="00A85BF7" w:rsidP="00A85BF7"/>
        </w:tc>
        <w:tc>
          <w:tcPr>
            <w:tcW w:w="2641" w:type="dxa"/>
            <w:vAlign w:val="center"/>
          </w:tcPr>
          <w:p w14:paraId="2611520F" w14:textId="77777777" w:rsidR="00A85BF7" w:rsidRDefault="00A85BF7" w:rsidP="00A85BF7">
            <w:pPr>
              <w:jc w:val="left"/>
            </w:pPr>
            <w:r>
              <w:rPr>
                <w:b/>
                <w:bCs/>
              </w:rPr>
              <w:t>Autor (es):</w:t>
            </w:r>
          </w:p>
        </w:tc>
        <w:tc>
          <w:tcPr>
            <w:tcW w:w="9948" w:type="dxa"/>
          </w:tcPr>
          <w:p w14:paraId="0185C46C" w14:textId="4E548E13" w:rsidR="00A85BF7" w:rsidRDefault="00A85BF7" w:rsidP="00A85BF7">
            <w:r>
              <w:t>LEANDRO, Diego Rafael Dos Santos</w:t>
            </w:r>
          </w:p>
        </w:tc>
      </w:tr>
      <w:tr w:rsidR="00A85BF7" w14:paraId="734708B0" w14:textId="77777777" w:rsidTr="00705D17">
        <w:tc>
          <w:tcPr>
            <w:tcW w:w="1404" w:type="dxa"/>
            <w:vMerge/>
          </w:tcPr>
          <w:p w14:paraId="6DA53905" w14:textId="77777777" w:rsidR="00A85BF7" w:rsidRDefault="00A85BF7" w:rsidP="00A85BF7"/>
        </w:tc>
        <w:tc>
          <w:tcPr>
            <w:tcW w:w="2641" w:type="dxa"/>
            <w:vAlign w:val="center"/>
          </w:tcPr>
          <w:p w14:paraId="76897400" w14:textId="77777777" w:rsidR="00A85BF7" w:rsidRDefault="00A85BF7" w:rsidP="00A85BF7">
            <w:pPr>
              <w:jc w:val="left"/>
            </w:pPr>
            <w:r>
              <w:rPr>
                <w:b/>
                <w:bCs/>
              </w:rPr>
              <w:t>Link:</w:t>
            </w:r>
          </w:p>
        </w:tc>
        <w:tc>
          <w:tcPr>
            <w:tcW w:w="9948" w:type="dxa"/>
          </w:tcPr>
          <w:p w14:paraId="12341645" w14:textId="333C4C34" w:rsidR="00A85BF7" w:rsidRDefault="00A85BF7" w:rsidP="00A85BF7">
            <w:r w:rsidRPr="00EC7C7A">
              <w:t>https://repositorio.ufrn.br/server/api/core/bitstreams/c41ce42e-93cb-49e2-a707-aa5e8461bb50/content</w:t>
            </w:r>
          </w:p>
        </w:tc>
      </w:tr>
      <w:tr w:rsidR="000B3452" w14:paraId="3DE3E3EB" w14:textId="77777777" w:rsidTr="00705D17">
        <w:tc>
          <w:tcPr>
            <w:tcW w:w="1404" w:type="dxa"/>
            <w:vMerge/>
          </w:tcPr>
          <w:p w14:paraId="07254DEA" w14:textId="77777777" w:rsidR="000B3452" w:rsidRDefault="000B3452" w:rsidP="000B3452"/>
        </w:tc>
        <w:tc>
          <w:tcPr>
            <w:tcW w:w="2641" w:type="dxa"/>
            <w:vAlign w:val="center"/>
          </w:tcPr>
          <w:p w14:paraId="3D2AB4CB" w14:textId="77777777" w:rsidR="000B3452" w:rsidRDefault="000B3452" w:rsidP="000B3452">
            <w:pPr>
              <w:jc w:val="left"/>
            </w:pPr>
            <w:r>
              <w:rPr>
                <w:b/>
                <w:bCs/>
              </w:rPr>
              <w:t>Data acesso:</w:t>
            </w:r>
          </w:p>
        </w:tc>
        <w:tc>
          <w:tcPr>
            <w:tcW w:w="9948" w:type="dxa"/>
          </w:tcPr>
          <w:p w14:paraId="2A669EB9" w14:textId="75174D24" w:rsidR="000B3452" w:rsidRDefault="000B3452" w:rsidP="000B3452">
            <w:r>
              <w:t>08/10/2025</w:t>
            </w:r>
          </w:p>
        </w:tc>
      </w:tr>
      <w:tr w:rsidR="001E5E90" w14:paraId="4FD06EDC" w14:textId="77777777" w:rsidTr="00705D17">
        <w:tc>
          <w:tcPr>
            <w:tcW w:w="1404" w:type="dxa"/>
          </w:tcPr>
          <w:p w14:paraId="5AF93770" w14:textId="1D5E040B" w:rsidR="001E5E90" w:rsidRDefault="001E5E90" w:rsidP="001E5E90">
            <w:r w:rsidRPr="00705D17">
              <w:rPr>
                <w:b/>
              </w:rPr>
              <w:t>Resumo</w:t>
            </w:r>
          </w:p>
        </w:tc>
        <w:tc>
          <w:tcPr>
            <w:tcW w:w="12589" w:type="dxa"/>
            <w:gridSpan w:val="2"/>
            <w:vAlign w:val="center"/>
          </w:tcPr>
          <w:p w14:paraId="4A9D2CE2" w14:textId="77777777" w:rsidR="001E5E90" w:rsidRPr="00450901" w:rsidRDefault="001E5E90" w:rsidP="001E5E90">
            <w:r w:rsidRPr="00450901">
              <w:t xml:space="preserve">O trabalho de Leandro analisa o financiamento da saúde pública no Brasil, com foco no Sistema Único de Saúde (SUS), avaliando seus impactos sobre a gestão e o faturamento hospitalar. A pesquisa adota uma abordagem </w:t>
            </w:r>
            <w:proofErr w:type="spellStart"/>
            <w:r w:rsidRPr="00450901">
              <w:rPr>
                <w:b/>
                <w:bCs/>
              </w:rPr>
              <w:t>quali</w:t>
            </w:r>
            <w:proofErr w:type="spellEnd"/>
            <w:r w:rsidRPr="00450901">
              <w:rPr>
                <w:b/>
                <w:bCs/>
              </w:rPr>
              <w:t>-quantitativa</w:t>
            </w:r>
            <w:r w:rsidRPr="00450901">
              <w:t>, combinando revisão bibliográfica e análise de dados secundários oficiais (DATASUS, CNES, IBGE, IPEA).</w:t>
            </w:r>
          </w:p>
          <w:p w14:paraId="25D0A180" w14:textId="0ACFB78A" w:rsidR="001E5E90" w:rsidRDefault="001E5E90" w:rsidP="001E5E90">
            <w:r w:rsidRPr="00450901">
              <w:t xml:space="preserve">O autor destaca que o </w:t>
            </w:r>
            <w:proofErr w:type="spellStart"/>
            <w:r w:rsidRPr="00450901">
              <w:rPr>
                <w:b/>
                <w:bCs/>
              </w:rPr>
              <w:t>subfinanciamento</w:t>
            </w:r>
            <w:proofErr w:type="spellEnd"/>
            <w:r w:rsidRPr="00450901">
              <w:rPr>
                <w:b/>
                <w:bCs/>
              </w:rPr>
              <w:t xml:space="preserve"> e o </w:t>
            </w:r>
            <w:proofErr w:type="spellStart"/>
            <w:r w:rsidRPr="00450901">
              <w:rPr>
                <w:b/>
                <w:bCs/>
              </w:rPr>
              <w:t>desfinanciamento</w:t>
            </w:r>
            <w:proofErr w:type="spellEnd"/>
            <w:r w:rsidRPr="00450901">
              <w:t xml:space="preserve"> do SUS são fenômenos estruturais, agravados por políticas de austeridade fiscal, o que compromete a universalidade e a integralidade do sistema. O estudo conclui ser urgente a recomposição dos investimentos públicos na saúde, a valorização dos profissionais e a modernização da gestão hospitalar.</w:t>
            </w:r>
          </w:p>
        </w:tc>
      </w:tr>
      <w:tr w:rsidR="001E5E90" w14:paraId="6AB2D178" w14:textId="77777777" w:rsidTr="00705D17">
        <w:tc>
          <w:tcPr>
            <w:tcW w:w="1404" w:type="dxa"/>
          </w:tcPr>
          <w:p w14:paraId="0A39D314" w14:textId="3ACDCAB3" w:rsidR="001E5E90" w:rsidRDefault="001E5E90" w:rsidP="001E5E90">
            <w:r w:rsidRPr="00705D17">
              <w:rPr>
                <w:b/>
              </w:rPr>
              <w:t>Dados úteis</w:t>
            </w:r>
          </w:p>
        </w:tc>
        <w:tc>
          <w:tcPr>
            <w:tcW w:w="12589" w:type="dxa"/>
            <w:gridSpan w:val="2"/>
            <w:vAlign w:val="center"/>
          </w:tcPr>
          <w:p w14:paraId="6EA6DC2E" w14:textId="77777777" w:rsidR="001E5E90" w:rsidRPr="00450901" w:rsidRDefault="001E5E90" w:rsidP="001E5E90">
            <w:r w:rsidRPr="00450901">
              <w:t>Título: Economia da Saúde: o financiamento do SUS e os impactos sobre a gestão e o faturamento hospitalar</w:t>
            </w:r>
          </w:p>
          <w:p w14:paraId="1259BEC9" w14:textId="77777777" w:rsidR="001E5E90" w:rsidRPr="00450901" w:rsidRDefault="001E5E90" w:rsidP="001E5E90">
            <w:r w:rsidRPr="00450901">
              <w:t>Autor: Diego Rafael dos Santos Leandro</w:t>
            </w:r>
          </w:p>
          <w:p w14:paraId="17F8D20E" w14:textId="77777777" w:rsidR="001E5E90" w:rsidRPr="00450901" w:rsidRDefault="001E5E90" w:rsidP="001E5E90">
            <w:r w:rsidRPr="00450901">
              <w:t>Ano: 2025</w:t>
            </w:r>
          </w:p>
          <w:p w14:paraId="3F9F1CEE" w14:textId="77777777" w:rsidR="001E5E90" w:rsidRPr="00450901" w:rsidRDefault="001E5E90" w:rsidP="001E5E90">
            <w:r w:rsidRPr="00450901">
              <w:lastRenderedPageBreak/>
              <w:t>Instituição: Universidade Federal do Rio Grande do Norte (UFRN)</w:t>
            </w:r>
          </w:p>
          <w:p w14:paraId="5625B8FE" w14:textId="77777777" w:rsidR="001E5E90" w:rsidRPr="00450901" w:rsidRDefault="001E5E90" w:rsidP="001E5E90">
            <w:r w:rsidRPr="00450901">
              <w:t xml:space="preserve">Orientadora: Prof.ª Dr.ª </w:t>
            </w:r>
            <w:proofErr w:type="spellStart"/>
            <w:r w:rsidRPr="00450901">
              <w:t>Valdênia</w:t>
            </w:r>
            <w:proofErr w:type="spellEnd"/>
            <w:r w:rsidRPr="00450901">
              <w:t xml:space="preserve"> Apolinário</w:t>
            </w:r>
          </w:p>
          <w:p w14:paraId="0036BCA6" w14:textId="77777777" w:rsidR="001E5E90" w:rsidRPr="00450901" w:rsidRDefault="001E5E90" w:rsidP="001E5E90">
            <w:r w:rsidRPr="00450901">
              <w:t>Tipo: Trabalho de Conclusão de Curso (Bacharelado em Ciências Econômicas)</w:t>
            </w:r>
          </w:p>
          <w:p w14:paraId="4EEFCDA6" w14:textId="77777777" w:rsidR="001E5E90" w:rsidRPr="00450901" w:rsidRDefault="001E5E90" w:rsidP="001E5E90">
            <w:r w:rsidRPr="00450901">
              <w:t>Local: Natal – RN</w:t>
            </w:r>
          </w:p>
          <w:p w14:paraId="60B12CA0" w14:textId="77777777" w:rsidR="001E5E90" w:rsidRPr="00450901" w:rsidRDefault="001E5E90" w:rsidP="001E5E90">
            <w:r w:rsidRPr="00450901">
              <w:t>Páginas consultadas: 13–17, 28–34, 45</w:t>
            </w:r>
          </w:p>
          <w:p w14:paraId="676361FB" w14:textId="0809DDC1" w:rsidR="001E5E90" w:rsidRDefault="001E5E90" w:rsidP="001E5E90">
            <w:r w:rsidRPr="00450901">
              <w:t xml:space="preserve">Principais fontes citadas: Constituição Federal (1988), OMS (1948), Paim (2015), Scliar (2007), </w:t>
            </w:r>
            <w:proofErr w:type="spellStart"/>
            <w:r w:rsidRPr="00450901">
              <w:t>Boschetti</w:t>
            </w:r>
            <w:proofErr w:type="spellEnd"/>
            <w:r w:rsidRPr="00450901">
              <w:t xml:space="preserve"> (2012), </w:t>
            </w:r>
            <w:proofErr w:type="spellStart"/>
            <w:r w:rsidRPr="00450901">
              <w:t>Funcia</w:t>
            </w:r>
            <w:proofErr w:type="spellEnd"/>
            <w:r w:rsidRPr="00450901">
              <w:t xml:space="preserve"> (2022), </w:t>
            </w:r>
            <w:proofErr w:type="spellStart"/>
            <w:r w:rsidRPr="00450901">
              <w:t>Gaiger</w:t>
            </w:r>
            <w:proofErr w:type="spellEnd"/>
            <w:r w:rsidRPr="00450901">
              <w:t xml:space="preserve"> (2023), Fundação Oswaldo Cruz (Fiocruz)</w:t>
            </w:r>
          </w:p>
        </w:tc>
      </w:tr>
      <w:tr w:rsidR="001E5E90" w14:paraId="41688F68" w14:textId="77777777" w:rsidTr="00705D17">
        <w:tc>
          <w:tcPr>
            <w:tcW w:w="1404" w:type="dxa"/>
          </w:tcPr>
          <w:p w14:paraId="691AC906" w14:textId="03E6116B" w:rsidR="001E5E90" w:rsidRDefault="001E5E90" w:rsidP="001E5E90">
            <w:r w:rsidRPr="00705D17">
              <w:rPr>
                <w:b/>
              </w:rPr>
              <w:lastRenderedPageBreak/>
              <w:t>Trechos relevantes</w:t>
            </w:r>
          </w:p>
        </w:tc>
        <w:tc>
          <w:tcPr>
            <w:tcW w:w="12589" w:type="dxa"/>
            <w:gridSpan w:val="2"/>
            <w:vAlign w:val="center"/>
          </w:tcPr>
          <w:p w14:paraId="2307BFAD" w14:textId="77777777" w:rsidR="00450901" w:rsidRPr="00450901" w:rsidRDefault="00450901" w:rsidP="00450901">
            <w:r w:rsidRPr="00450901">
              <w:rPr>
                <w:b/>
              </w:rPr>
              <w:t>1.</w:t>
            </w:r>
            <w:r w:rsidRPr="00450901">
              <w:t xml:space="preserve"> Problematização e contexto</w:t>
            </w:r>
          </w:p>
          <w:p w14:paraId="7B510DE3" w14:textId="77777777" w:rsidR="00450901" w:rsidRPr="00450901" w:rsidRDefault="00450901" w:rsidP="00450901">
            <w:r w:rsidRPr="00450901">
              <w:t xml:space="preserve">“As questões relacionadas à saúde vêm ganhando contínua relevância, especialmente após a Covid-19. O artigo 196 da Constituição Federal assegura que a saúde é um direito de todos e dever do Estado. Todavia, desde que foi criado, em 1988, o SUS apresenta problemas de </w:t>
            </w:r>
            <w:proofErr w:type="spellStart"/>
            <w:r w:rsidRPr="00450901">
              <w:t>subfinanciamento</w:t>
            </w:r>
            <w:proofErr w:type="spellEnd"/>
            <w:r w:rsidRPr="00450901">
              <w:t xml:space="preserve"> [...] e mais recentemente sofre com o </w:t>
            </w:r>
            <w:proofErr w:type="spellStart"/>
            <w:r w:rsidRPr="00450901">
              <w:t>desfinanciamento</w:t>
            </w:r>
            <w:proofErr w:type="spellEnd"/>
            <w:r w:rsidRPr="00450901">
              <w:t>.”</w:t>
            </w:r>
            <w:r w:rsidRPr="00450901">
              <w:br/>
              <w:t>(Leandro, 2025, p. 13)</w:t>
            </w:r>
          </w:p>
          <w:p w14:paraId="6F8EA696" w14:textId="77777777" w:rsidR="00450901" w:rsidRPr="00450901" w:rsidRDefault="00450901" w:rsidP="00450901">
            <w:r w:rsidRPr="00450901">
              <w:rPr>
                <w:b/>
              </w:rPr>
              <w:t>2.</w:t>
            </w:r>
            <w:r w:rsidRPr="00450901">
              <w:t xml:space="preserve"> Perspectiva teórica</w:t>
            </w:r>
          </w:p>
          <w:p w14:paraId="4E99C2B3" w14:textId="77777777" w:rsidR="00450901" w:rsidRPr="00450901" w:rsidRDefault="00450901" w:rsidP="00450901">
            <w:r w:rsidRPr="00450901">
              <w:t>“A saúde é compreendida como um processo histórico-dialético, e ao mesmo tempo, como um espaço de conflito e luta pelo apoio do Estado, especialmente via orçamento público. É ainda um processo de reafirmação da saúde como um direito, tal como previsto pela Constituição Federal de 1988.”</w:t>
            </w:r>
            <w:r w:rsidRPr="00450901">
              <w:br/>
              <w:t>(Leandro, 2025, p. 14)</w:t>
            </w:r>
          </w:p>
          <w:p w14:paraId="7BCF30C1" w14:textId="77777777" w:rsidR="00450901" w:rsidRPr="00450901" w:rsidRDefault="00450901" w:rsidP="00450901">
            <w:r w:rsidRPr="00450901">
              <w:lastRenderedPageBreak/>
              <w:t xml:space="preserve"> </w:t>
            </w:r>
            <w:r w:rsidRPr="00450901">
              <w:rPr>
                <w:b/>
              </w:rPr>
              <w:t>3.</w:t>
            </w:r>
            <w:r w:rsidRPr="00450901">
              <w:t xml:space="preserve"> Conceito de saúde</w:t>
            </w:r>
          </w:p>
          <w:p w14:paraId="568E5340" w14:textId="7382A64B" w:rsidR="00450901" w:rsidRDefault="00450901" w:rsidP="00450901">
            <w:r w:rsidRPr="00450901">
              <w:t>“O conceito de saúde reflete a conjuntura social, econômica, política e cultural. Ou seja: saúde não representa a mesma coisa para todas as pessoas. Dependerá da época, do lugar, da classe social.”</w:t>
            </w:r>
            <w:r w:rsidRPr="00450901">
              <w:br/>
              <w:t>(Scliar, 2007, apud Leandro, 2025, p. 16)</w:t>
            </w:r>
          </w:p>
          <w:p w14:paraId="0D2500A1" w14:textId="77777777" w:rsidR="00450901" w:rsidRPr="00450901" w:rsidRDefault="00450901" w:rsidP="00450901">
            <w:pPr>
              <w:spacing w:beforeAutospacing="1" w:after="100" w:afterAutospacing="1" w:line="240" w:lineRule="auto"/>
              <w:jc w:val="left"/>
            </w:pPr>
            <w:r w:rsidRPr="00450901">
              <w:t>“Saúde é um completo estado de bem-estar físico, mental e social, e não apenas a ausência de doença ou enfermidade.”</w:t>
            </w:r>
            <w:r w:rsidRPr="00450901">
              <w:br/>
              <w:t>(WHO, 2006, apud Leandro, 2025, p. 16)</w:t>
            </w:r>
          </w:p>
          <w:p w14:paraId="5F95DF0D" w14:textId="77777777" w:rsidR="00450901" w:rsidRPr="00450901" w:rsidRDefault="00450901" w:rsidP="00450901">
            <w:pPr>
              <w:spacing w:before="100" w:beforeAutospacing="1" w:after="100" w:afterAutospacing="1" w:line="240" w:lineRule="auto"/>
              <w:jc w:val="left"/>
              <w:outlineLvl w:val="3"/>
            </w:pPr>
            <w:r w:rsidRPr="00450901">
              <w:rPr>
                <w:b/>
              </w:rPr>
              <w:t xml:space="preserve"> 4.</w:t>
            </w:r>
            <w:r w:rsidRPr="00450901">
              <w:t xml:space="preserve"> Financiamento e desafios do SUS</w:t>
            </w:r>
          </w:p>
          <w:p w14:paraId="139AE944" w14:textId="77777777" w:rsidR="00450901" w:rsidRPr="00450901" w:rsidRDefault="00450901" w:rsidP="00450901">
            <w:pPr>
              <w:spacing w:beforeAutospacing="1" w:after="100" w:afterAutospacing="1" w:line="240" w:lineRule="auto"/>
              <w:jc w:val="left"/>
            </w:pPr>
            <w:r w:rsidRPr="00450901">
              <w:t>“A Constituição de 1988 acomodou a saúde dentro do grupo da seguridade social [...] onde 30% do orçamento deveriam ser destinados à área da saúde. No entanto, esse percentual nunca foi cumprido, resultando no início da crise de financiamento do SUS.”</w:t>
            </w:r>
            <w:r w:rsidRPr="00450901">
              <w:br/>
              <w:t>(Leandro, 2025, p. 28)</w:t>
            </w:r>
          </w:p>
          <w:p w14:paraId="38F38CA0" w14:textId="77777777" w:rsidR="00450901" w:rsidRPr="00450901" w:rsidRDefault="00450901" w:rsidP="00450901">
            <w:pPr>
              <w:spacing w:beforeAutospacing="1" w:after="100" w:afterAutospacing="1" w:line="240" w:lineRule="auto"/>
              <w:jc w:val="left"/>
            </w:pPr>
            <w:r w:rsidRPr="00450901">
              <w:t>“O financiamento representa um dos maiores desafios para o SUS. Apesar do aumento verificado em termos absolutos, os recursos são bem inferiores ao que se espera para um sistema de saúde de caráter universal.”</w:t>
            </w:r>
            <w:r w:rsidRPr="00450901">
              <w:br/>
              <w:t>(Paim, 2015, apud Leandro, 2025, p. 29)</w:t>
            </w:r>
          </w:p>
          <w:p w14:paraId="7266B56E" w14:textId="77777777" w:rsidR="00450901" w:rsidRPr="00450901" w:rsidRDefault="00450901" w:rsidP="00450901">
            <w:pPr>
              <w:spacing w:before="100" w:beforeAutospacing="1" w:after="100" w:afterAutospacing="1" w:line="240" w:lineRule="auto"/>
              <w:jc w:val="left"/>
              <w:outlineLvl w:val="3"/>
            </w:pPr>
            <w:r w:rsidRPr="00450901">
              <w:t xml:space="preserve"> </w:t>
            </w:r>
            <w:r w:rsidRPr="00450901">
              <w:rPr>
                <w:b/>
              </w:rPr>
              <w:t>5.</w:t>
            </w:r>
            <w:r w:rsidRPr="00450901">
              <w:t xml:space="preserve"> </w:t>
            </w:r>
            <w:proofErr w:type="spellStart"/>
            <w:r w:rsidRPr="00450901">
              <w:t>Desfinanciamento</w:t>
            </w:r>
            <w:proofErr w:type="spellEnd"/>
            <w:r w:rsidRPr="00450901">
              <w:t xml:space="preserve"> e políticas públicas</w:t>
            </w:r>
          </w:p>
          <w:p w14:paraId="694B3EF6" w14:textId="77777777" w:rsidR="00450901" w:rsidRPr="00450901" w:rsidRDefault="00450901" w:rsidP="00450901">
            <w:pPr>
              <w:spacing w:beforeAutospacing="1" w:after="100" w:afterAutospacing="1" w:line="240" w:lineRule="auto"/>
              <w:jc w:val="left"/>
            </w:pPr>
            <w:r w:rsidRPr="00450901">
              <w:t>“O ‘</w:t>
            </w:r>
            <w:proofErr w:type="spellStart"/>
            <w:r w:rsidRPr="00450901">
              <w:t>desfinanciamento</w:t>
            </w:r>
            <w:proofErr w:type="spellEnd"/>
            <w:r w:rsidRPr="00450901">
              <w:t>’ representa a fase do aprofundamento do processo histórico de ‘</w:t>
            </w:r>
            <w:proofErr w:type="spellStart"/>
            <w:r w:rsidRPr="00450901">
              <w:t>subfinanciamento</w:t>
            </w:r>
            <w:proofErr w:type="spellEnd"/>
            <w:r w:rsidRPr="00450901">
              <w:t>’, caracterizando o início do desmonte do SUS a partir de 2017. [...] A Emenda Constitucional 95/2016 impactou diretamente o orçamento da saúde, congelando o piso nacional.”</w:t>
            </w:r>
            <w:r w:rsidRPr="00450901">
              <w:br/>
              <w:t>(</w:t>
            </w:r>
            <w:proofErr w:type="spellStart"/>
            <w:r w:rsidRPr="00450901">
              <w:t>Funcia</w:t>
            </w:r>
            <w:proofErr w:type="spellEnd"/>
            <w:r w:rsidRPr="00450901">
              <w:t>, 2022, apud Leandro, 2025, p. 33–34)</w:t>
            </w:r>
          </w:p>
          <w:p w14:paraId="06BB42E8" w14:textId="77777777" w:rsidR="00450901" w:rsidRPr="00450901" w:rsidRDefault="00450901" w:rsidP="00450901">
            <w:pPr>
              <w:spacing w:before="100" w:beforeAutospacing="1" w:after="100" w:afterAutospacing="1" w:line="240" w:lineRule="auto"/>
              <w:jc w:val="left"/>
              <w:outlineLvl w:val="3"/>
            </w:pPr>
            <w:r w:rsidRPr="00450901">
              <w:t xml:space="preserve"> </w:t>
            </w:r>
            <w:r w:rsidRPr="00450901">
              <w:rPr>
                <w:b/>
              </w:rPr>
              <w:t>6.</w:t>
            </w:r>
            <w:r w:rsidRPr="00450901">
              <w:t xml:space="preserve"> Relevância social do SUS</w:t>
            </w:r>
          </w:p>
          <w:p w14:paraId="76329257" w14:textId="59026219" w:rsidR="00450901" w:rsidRPr="00450901" w:rsidRDefault="00450901" w:rsidP="00450901">
            <w:r w:rsidRPr="00450901">
              <w:lastRenderedPageBreak/>
              <w:t xml:space="preserve">“O Sistema Único de Saúde (SUS) é o único sistema público de cobertura universal e integral, financiado com tributos gerais [...] Apesar dos 37 anos de história e do crônico </w:t>
            </w:r>
            <w:proofErr w:type="spellStart"/>
            <w:r w:rsidRPr="00450901">
              <w:t>subfinanciamento</w:t>
            </w:r>
            <w:proofErr w:type="spellEnd"/>
            <w:r w:rsidRPr="00450901">
              <w:t>, o SUS conseguiu disponibilizar o direito aos serviços de saúde a todos os excluídos da saúde brasileira.”</w:t>
            </w:r>
            <w:r w:rsidRPr="00450901">
              <w:br/>
              <w:t>(</w:t>
            </w:r>
            <w:proofErr w:type="spellStart"/>
            <w:r w:rsidRPr="00450901">
              <w:t>Gaiger</w:t>
            </w:r>
            <w:proofErr w:type="spellEnd"/>
            <w:r w:rsidRPr="00450901">
              <w:t>, 2023, apud Leandro, 2025, p. 45)</w:t>
            </w:r>
          </w:p>
          <w:p w14:paraId="439EE29E" w14:textId="77777777" w:rsidR="001E5E90" w:rsidRDefault="001E5E90" w:rsidP="001E5E90"/>
        </w:tc>
      </w:tr>
    </w:tbl>
    <w:p w14:paraId="42C596AC" w14:textId="38574B5B" w:rsidR="005C5CF8" w:rsidRDefault="005C5CF8" w:rsidP="00DB6101"/>
    <w:p w14:paraId="5D0A64C6" w14:textId="22AE4DD4" w:rsidR="005C5CF8" w:rsidRDefault="005C5CF8" w:rsidP="000B3452">
      <w:pPr>
        <w:spacing w:after="160" w:line="259" w:lineRule="auto"/>
        <w:jc w:val="left"/>
      </w:pPr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04"/>
        <w:gridCol w:w="2641"/>
        <w:gridCol w:w="9948"/>
      </w:tblGrid>
      <w:tr w:rsidR="00A85BF7" w14:paraId="43D16930" w14:textId="77777777" w:rsidTr="00705D17">
        <w:tc>
          <w:tcPr>
            <w:tcW w:w="1404" w:type="dxa"/>
            <w:vMerge w:val="restart"/>
            <w:vAlign w:val="center"/>
          </w:tcPr>
          <w:p w14:paraId="41EABEA8" w14:textId="4A640DA1" w:rsidR="00A85BF7" w:rsidRPr="002E26A4" w:rsidRDefault="00A85BF7" w:rsidP="00A85BF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5</w:t>
            </w:r>
          </w:p>
        </w:tc>
        <w:tc>
          <w:tcPr>
            <w:tcW w:w="2641" w:type="dxa"/>
            <w:vAlign w:val="center"/>
          </w:tcPr>
          <w:p w14:paraId="65A1164F" w14:textId="77777777" w:rsidR="00A85BF7" w:rsidRDefault="00A85BF7" w:rsidP="00A85BF7">
            <w:pPr>
              <w:jc w:val="left"/>
            </w:pPr>
            <w:r>
              <w:rPr>
                <w:b/>
                <w:bCs/>
              </w:rPr>
              <w:t>Título:</w:t>
            </w:r>
          </w:p>
        </w:tc>
        <w:tc>
          <w:tcPr>
            <w:tcW w:w="9948" w:type="dxa"/>
          </w:tcPr>
          <w:p w14:paraId="6FE1C863" w14:textId="6BCF0041" w:rsidR="00A85BF7" w:rsidRDefault="00A85BF7" w:rsidP="00A85BF7">
            <w:r w:rsidRPr="00162535">
              <w:t>Protocolo de gestão de laudos: desenvolvimento e implementação em uma clínica especializada em sono</w:t>
            </w:r>
          </w:p>
        </w:tc>
      </w:tr>
      <w:tr w:rsidR="00A85BF7" w14:paraId="6E605DAF" w14:textId="77777777" w:rsidTr="00705D17">
        <w:tc>
          <w:tcPr>
            <w:tcW w:w="1404" w:type="dxa"/>
            <w:vMerge/>
          </w:tcPr>
          <w:p w14:paraId="53BD2D94" w14:textId="77777777" w:rsidR="00A85BF7" w:rsidRDefault="00A85BF7" w:rsidP="00A85BF7"/>
        </w:tc>
        <w:tc>
          <w:tcPr>
            <w:tcW w:w="2641" w:type="dxa"/>
            <w:vAlign w:val="center"/>
          </w:tcPr>
          <w:p w14:paraId="1B8A6A20" w14:textId="77777777" w:rsidR="00A85BF7" w:rsidRDefault="00A85BF7" w:rsidP="00A85BF7">
            <w:pPr>
              <w:jc w:val="left"/>
            </w:pPr>
            <w:r>
              <w:rPr>
                <w:b/>
                <w:bCs/>
              </w:rPr>
              <w:t>Assunto:</w:t>
            </w:r>
          </w:p>
        </w:tc>
        <w:tc>
          <w:tcPr>
            <w:tcW w:w="9948" w:type="dxa"/>
          </w:tcPr>
          <w:p w14:paraId="493221A0" w14:textId="77777777" w:rsidR="00A85BF7" w:rsidRDefault="00A85BF7" w:rsidP="00A85BF7">
            <w:r>
              <w:t>Implementação de um protocolo de gestão de laudos de exames</w:t>
            </w:r>
          </w:p>
          <w:p w14:paraId="2340C0A2" w14:textId="77777777" w:rsidR="00A85BF7" w:rsidRDefault="00A85BF7" w:rsidP="00A85BF7">
            <w:r>
              <w:t>em uma clínica médica especializada em sono, buscando melhorar e otimizar a</w:t>
            </w:r>
          </w:p>
          <w:p w14:paraId="2815FB8F" w14:textId="062AC199" w:rsidR="00A85BF7" w:rsidRDefault="00A85BF7" w:rsidP="00A85BF7">
            <w:r>
              <w:t>eficiência operacional e o atendimento centrado no paciente.</w:t>
            </w:r>
          </w:p>
        </w:tc>
      </w:tr>
      <w:tr w:rsidR="00A85BF7" w14:paraId="7CED3BF7" w14:textId="77777777" w:rsidTr="00705D17">
        <w:tc>
          <w:tcPr>
            <w:tcW w:w="1404" w:type="dxa"/>
            <w:vMerge/>
          </w:tcPr>
          <w:p w14:paraId="01F70062" w14:textId="77777777" w:rsidR="00A85BF7" w:rsidRDefault="00A85BF7" w:rsidP="00A85BF7"/>
        </w:tc>
        <w:tc>
          <w:tcPr>
            <w:tcW w:w="2641" w:type="dxa"/>
            <w:vAlign w:val="center"/>
          </w:tcPr>
          <w:p w14:paraId="7BD6622D" w14:textId="77777777" w:rsidR="00A85BF7" w:rsidRDefault="00A85BF7" w:rsidP="00A85BF7">
            <w:pPr>
              <w:jc w:val="left"/>
            </w:pPr>
            <w:r>
              <w:rPr>
                <w:b/>
                <w:bCs/>
              </w:rPr>
              <w:t>Autor (es):</w:t>
            </w:r>
          </w:p>
        </w:tc>
        <w:tc>
          <w:tcPr>
            <w:tcW w:w="9948" w:type="dxa"/>
          </w:tcPr>
          <w:p w14:paraId="6A81497D" w14:textId="6730BCB4" w:rsidR="00A85BF7" w:rsidRDefault="00A85BF7" w:rsidP="00A85BF7">
            <w:r>
              <w:t>NOGUEIRA</w:t>
            </w:r>
            <w:r w:rsidRPr="00162535">
              <w:t>, Adriane França</w:t>
            </w:r>
          </w:p>
        </w:tc>
      </w:tr>
      <w:tr w:rsidR="00A85BF7" w14:paraId="12311100" w14:textId="77777777" w:rsidTr="00705D17">
        <w:tc>
          <w:tcPr>
            <w:tcW w:w="1404" w:type="dxa"/>
            <w:vMerge/>
          </w:tcPr>
          <w:p w14:paraId="342260BA" w14:textId="77777777" w:rsidR="00A85BF7" w:rsidRDefault="00A85BF7" w:rsidP="00A85BF7"/>
        </w:tc>
        <w:tc>
          <w:tcPr>
            <w:tcW w:w="2641" w:type="dxa"/>
            <w:vAlign w:val="center"/>
          </w:tcPr>
          <w:p w14:paraId="25E58BED" w14:textId="77777777" w:rsidR="00A85BF7" w:rsidRDefault="00A85BF7" w:rsidP="00A85BF7">
            <w:pPr>
              <w:jc w:val="left"/>
            </w:pPr>
            <w:r>
              <w:rPr>
                <w:b/>
                <w:bCs/>
              </w:rPr>
              <w:t>Link:</w:t>
            </w:r>
          </w:p>
        </w:tc>
        <w:tc>
          <w:tcPr>
            <w:tcW w:w="9948" w:type="dxa"/>
          </w:tcPr>
          <w:p w14:paraId="7235BA18" w14:textId="319FD412" w:rsidR="00A85BF7" w:rsidRDefault="00A85BF7" w:rsidP="00A85BF7">
            <w:r w:rsidRPr="00162535">
              <w:t>https://repositorio.ufrn.br/items/6cedcd25-3e86-4de6-9e2e-8ea3e8b6e887</w:t>
            </w:r>
          </w:p>
        </w:tc>
      </w:tr>
      <w:tr w:rsidR="000B3452" w14:paraId="442687E7" w14:textId="77777777" w:rsidTr="00705D17">
        <w:tc>
          <w:tcPr>
            <w:tcW w:w="1404" w:type="dxa"/>
            <w:vMerge/>
          </w:tcPr>
          <w:p w14:paraId="7F65DE39" w14:textId="77777777" w:rsidR="000B3452" w:rsidRDefault="000B3452" w:rsidP="000B3452"/>
        </w:tc>
        <w:tc>
          <w:tcPr>
            <w:tcW w:w="2641" w:type="dxa"/>
            <w:vAlign w:val="center"/>
          </w:tcPr>
          <w:p w14:paraId="020B3DE0" w14:textId="77777777" w:rsidR="000B3452" w:rsidRDefault="000B3452" w:rsidP="000B3452">
            <w:pPr>
              <w:jc w:val="left"/>
            </w:pPr>
            <w:r>
              <w:rPr>
                <w:b/>
                <w:bCs/>
              </w:rPr>
              <w:t>Data acesso:</w:t>
            </w:r>
          </w:p>
        </w:tc>
        <w:tc>
          <w:tcPr>
            <w:tcW w:w="9948" w:type="dxa"/>
          </w:tcPr>
          <w:p w14:paraId="045175F2" w14:textId="7DA0F25B" w:rsidR="000B3452" w:rsidRDefault="000B3452" w:rsidP="000B3452">
            <w:r>
              <w:t>08/10/2025</w:t>
            </w:r>
          </w:p>
        </w:tc>
      </w:tr>
      <w:tr w:rsidR="00B12708" w14:paraId="5E3D6D01" w14:textId="77777777" w:rsidTr="00705D17">
        <w:tc>
          <w:tcPr>
            <w:tcW w:w="1404" w:type="dxa"/>
          </w:tcPr>
          <w:p w14:paraId="337B363D" w14:textId="02BBA35A" w:rsidR="00B12708" w:rsidRDefault="00B12708" w:rsidP="00B12708">
            <w:r w:rsidRPr="00705D17">
              <w:rPr>
                <w:b/>
              </w:rPr>
              <w:t>Resumo</w:t>
            </w:r>
          </w:p>
        </w:tc>
        <w:tc>
          <w:tcPr>
            <w:tcW w:w="12589" w:type="dxa"/>
            <w:gridSpan w:val="2"/>
            <w:vAlign w:val="center"/>
          </w:tcPr>
          <w:p w14:paraId="18DC8094" w14:textId="2CFA86D3" w:rsidR="00B12708" w:rsidRDefault="00B12708" w:rsidP="00B12708">
            <w:r w:rsidRPr="00B12708">
              <w:t xml:space="preserve">O Trabalho de Conclusão de Curso de </w:t>
            </w:r>
            <w:r w:rsidRPr="00B12708">
              <w:rPr>
                <w:b/>
                <w:bCs/>
              </w:rPr>
              <w:t xml:space="preserve">Adriane França Nogueira </w:t>
            </w:r>
            <w:r w:rsidRPr="00B12708">
              <w:t xml:space="preserve">descreve o desenvolvimento e implementação de um </w:t>
            </w:r>
            <w:r w:rsidRPr="00B12708">
              <w:rPr>
                <w:b/>
                <w:bCs/>
              </w:rPr>
              <w:t>protocolo de gestão de laudos</w:t>
            </w:r>
            <w:r w:rsidRPr="00B12708">
              <w:t xml:space="preserve"> em uma clínica especializada em sono, com o objetivo de otimizar processos, reduzir falhas e melhorar a eficiência operacional. A autora aborda a importância da </w:t>
            </w:r>
            <w:r w:rsidRPr="00B12708">
              <w:rPr>
                <w:b/>
                <w:bCs/>
              </w:rPr>
              <w:t>gestão em saúde e da tecnologia</w:t>
            </w:r>
            <w:r w:rsidRPr="00B12708">
              <w:t xml:space="preserve">, especialmente o uso de </w:t>
            </w:r>
            <w:r w:rsidRPr="00B12708">
              <w:rPr>
                <w:b/>
                <w:bCs/>
              </w:rPr>
              <w:t>Sistemas de Informação em Saúde (SIS)</w:t>
            </w:r>
            <w:r w:rsidRPr="00B12708">
              <w:t xml:space="preserve"> e </w:t>
            </w:r>
            <w:r w:rsidRPr="00B12708">
              <w:rPr>
                <w:b/>
                <w:bCs/>
              </w:rPr>
              <w:t>telemedicina</w:t>
            </w:r>
            <w:r w:rsidRPr="00B12708">
              <w:t xml:space="preserve">, como ferramentas que promovem eficiência, segurança e agilidade na emissão de laudos médicos. Com a aplicação da metodologia proposta, os resultados mostraram </w:t>
            </w:r>
            <w:r w:rsidRPr="00B12708">
              <w:rPr>
                <w:b/>
                <w:bCs/>
              </w:rPr>
              <w:t>redução no tempo de liberação dos laudos de 45 para 10 dias úteis</w:t>
            </w:r>
            <w:r w:rsidRPr="00B12708">
              <w:t xml:space="preserve">, </w:t>
            </w:r>
            <w:r w:rsidRPr="00B12708">
              <w:rPr>
                <w:b/>
                <w:bCs/>
              </w:rPr>
              <w:t>aumento da satisfação dos pacientes (NPS de 80,01% para 89,38%)</w:t>
            </w:r>
            <w:r w:rsidRPr="00B12708">
              <w:t xml:space="preserve"> e </w:t>
            </w:r>
            <w:r w:rsidRPr="00B12708">
              <w:rPr>
                <w:b/>
                <w:bCs/>
              </w:rPr>
              <w:t>minimização de 6 das 10 fraquezas</w:t>
            </w:r>
            <w:r w:rsidRPr="00B12708">
              <w:t xml:space="preserve"> identificadas inicialmente. O estudo conclui que o protocolo desenvolvido trouxe </w:t>
            </w:r>
            <w:r w:rsidRPr="00B12708">
              <w:rPr>
                <w:b/>
                <w:bCs/>
              </w:rPr>
              <w:t>impactos positivos na gestão clínica, na padronização de processos e na experiência dos pacientes</w:t>
            </w:r>
            <w:r w:rsidRPr="00B12708">
              <w:t>, destacando o papel da inovação tecnológica na área da saúde.</w:t>
            </w:r>
          </w:p>
        </w:tc>
      </w:tr>
      <w:tr w:rsidR="00B12708" w14:paraId="353FC1CC" w14:textId="77777777" w:rsidTr="00705D17">
        <w:tc>
          <w:tcPr>
            <w:tcW w:w="1404" w:type="dxa"/>
          </w:tcPr>
          <w:p w14:paraId="758BA4E3" w14:textId="7376612D" w:rsidR="00B12708" w:rsidRDefault="00B12708" w:rsidP="00B12708">
            <w:r w:rsidRPr="00705D17">
              <w:rPr>
                <w:b/>
              </w:rPr>
              <w:lastRenderedPageBreak/>
              <w:t>Dados úteis</w:t>
            </w:r>
          </w:p>
        </w:tc>
        <w:tc>
          <w:tcPr>
            <w:tcW w:w="12589" w:type="dxa"/>
            <w:gridSpan w:val="2"/>
            <w:vAlign w:val="center"/>
          </w:tcPr>
          <w:p w14:paraId="3B357429" w14:textId="77777777" w:rsidR="00B12708" w:rsidRPr="00B12708" w:rsidRDefault="00B12708" w:rsidP="00B12708">
            <w:pPr>
              <w:spacing w:before="100" w:beforeAutospacing="1" w:after="100" w:afterAutospacing="1" w:line="240" w:lineRule="auto"/>
              <w:jc w:val="left"/>
            </w:pPr>
            <w:r w:rsidRPr="00B12708">
              <w:t>Título: Protocolo de Gestão de Laudos: Desenvolvimento e Implementação em uma Clínica Especializada em Sono</w:t>
            </w:r>
          </w:p>
          <w:p w14:paraId="0CB62C7A" w14:textId="77777777" w:rsidR="00B12708" w:rsidRPr="00B12708" w:rsidRDefault="00B12708" w:rsidP="00B12708">
            <w:pPr>
              <w:spacing w:before="100" w:beforeAutospacing="1" w:after="100" w:afterAutospacing="1" w:line="240" w:lineRule="auto"/>
              <w:jc w:val="left"/>
            </w:pPr>
            <w:r w:rsidRPr="00B12708">
              <w:t>Autora: Adriane França Nogueira</w:t>
            </w:r>
          </w:p>
          <w:p w14:paraId="43D50728" w14:textId="77777777" w:rsidR="00B12708" w:rsidRPr="00B12708" w:rsidRDefault="00B12708" w:rsidP="00B12708">
            <w:pPr>
              <w:spacing w:before="100" w:beforeAutospacing="1" w:after="100" w:afterAutospacing="1" w:line="240" w:lineRule="auto"/>
              <w:jc w:val="left"/>
            </w:pPr>
            <w:r w:rsidRPr="00B12708">
              <w:t xml:space="preserve">Orientador: Prof. Dr. </w:t>
            </w:r>
            <w:proofErr w:type="spellStart"/>
            <w:r w:rsidRPr="00B12708">
              <w:t>Ernano</w:t>
            </w:r>
            <w:proofErr w:type="spellEnd"/>
            <w:r w:rsidRPr="00B12708">
              <w:t xml:space="preserve"> Arrais Júnior</w:t>
            </w:r>
          </w:p>
          <w:p w14:paraId="5E806445" w14:textId="77777777" w:rsidR="00B12708" w:rsidRPr="00B12708" w:rsidRDefault="00B12708" w:rsidP="00B12708">
            <w:pPr>
              <w:spacing w:before="100" w:beforeAutospacing="1" w:after="100" w:afterAutospacing="1" w:line="240" w:lineRule="auto"/>
              <w:jc w:val="left"/>
            </w:pPr>
            <w:r w:rsidRPr="00B12708">
              <w:t>Instituição: Universidade Federal do Rio Grande do Norte (UFRN) – Departamento de Engenharia Biomédica</w:t>
            </w:r>
          </w:p>
          <w:p w14:paraId="7E9383A1" w14:textId="77777777" w:rsidR="00B12708" w:rsidRPr="00B12708" w:rsidRDefault="00B12708" w:rsidP="00B12708">
            <w:pPr>
              <w:spacing w:before="100" w:beforeAutospacing="1" w:after="100" w:afterAutospacing="1" w:line="240" w:lineRule="auto"/>
              <w:jc w:val="left"/>
            </w:pPr>
            <w:r w:rsidRPr="00B12708">
              <w:t>Ano: 2024</w:t>
            </w:r>
          </w:p>
          <w:p w14:paraId="7C2DAC26" w14:textId="77777777" w:rsidR="00B12708" w:rsidRPr="00B12708" w:rsidRDefault="00B12708" w:rsidP="00B12708">
            <w:pPr>
              <w:spacing w:before="100" w:beforeAutospacing="1" w:after="100" w:afterAutospacing="1" w:line="240" w:lineRule="auto"/>
              <w:jc w:val="left"/>
            </w:pPr>
            <w:r w:rsidRPr="00B12708">
              <w:t>Local: Natal – RN</w:t>
            </w:r>
          </w:p>
          <w:p w14:paraId="7F3226F6" w14:textId="77777777" w:rsidR="00B12708" w:rsidRPr="00B12708" w:rsidRDefault="00B12708" w:rsidP="00B12708">
            <w:pPr>
              <w:spacing w:before="100" w:beforeAutospacing="1" w:after="100" w:afterAutospacing="1" w:line="240" w:lineRule="auto"/>
              <w:jc w:val="left"/>
            </w:pPr>
            <w:r w:rsidRPr="00B12708">
              <w:t>Tipo: Trabalho de Conclusão de Curso (Graduação em Engenharia Biomédica)</w:t>
            </w:r>
          </w:p>
          <w:p w14:paraId="420DA0A1" w14:textId="77777777" w:rsidR="00B12708" w:rsidRPr="00B12708" w:rsidRDefault="00B12708" w:rsidP="00B12708">
            <w:pPr>
              <w:spacing w:before="100" w:beforeAutospacing="1" w:after="100" w:afterAutospacing="1" w:line="240" w:lineRule="auto"/>
              <w:jc w:val="left"/>
            </w:pPr>
            <w:r w:rsidRPr="00B12708">
              <w:t>Páginas consultadas: 8–38</w:t>
            </w:r>
          </w:p>
          <w:p w14:paraId="1FD824AB" w14:textId="77777777" w:rsidR="00B12708" w:rsidRPr="00B12708" w:rsidRDefault="00B12708" w:rsidP="00B12708">
            <w:pPr>
              <w:spacing w:before="100" w:beforeAutospacing="1" w:after="100" w:afterAutospacing="1" w:line="240" w:lineRule="auto"/>
              <w:jc w:val="left"/>
            </w:pPr>
            <w:r w:rsidRPr="00B12708">
              <w:t>Principais fontes citadas:</w:t>
            </w:r>
          </w:p>
          <w:p w14:paraId="42038857" w14:textId="77777777" w:rsidR="00B12708" w:rsidRPr="00B12708" w:rsidRDefault="00B12708" w:rsidP="00B12708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jc w:val="left"/>
            </w:pPr>
            <w:r w:rsidRPr="00B12708">
              <w:t>Organização Mundial da Saúde (WHO, 2019)</w:t>
            </w:r>
          </w:p>
          <w:p w14:paraId="1C9251BE" w14:textId="77777777" w:rsidR="00B12708" w:rsidRPr="00B12708" w:rsidRDefault="00B12708" w:rsidP="00B12708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jc w:val="left"/>
            </w:pPr>
            <w:r w:rsidRPr="00B12708">
              <w:t>Werneck et al. (2009)</w:t>
            </w:r>
          </w:p>
          <w:p w14:paraId="34569B39" w14:textId="77777777" w:rsidR="00B12708" w:rsidRPr="00B12708" w:rsidRDefault="00B12708" w:rsidP="00B12708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jc w:val="left"/>
            </w:pPr>
            <w:proofErr w:type="spellStart"/>
            <w:r w:rsidRPr="00B12708">
              <w:t>Donabedian</w:t>
            </w:r>
            <w:proofErr w:type="spellEnd"/>
            <w:r w:rsidRPr="00B12708">
              <w:t xml:space="preserve"> (Borges &amp; </w:t>
            </w:r>
            <w:proofErr w:type="spellStart"/>
            <w:r w:rsidRPr="00B12708">
              <w:t>Bordin</w:t>
            </w:r>
            <w:proofErr w:type="spellEnd"/>
            <w:r w:rsidRPr="00B12708">
              <w:t>, 2024)</w:t>
            </w:r>
          </w:p>
          <w:p w14:paraId="798DB232" w14:textId="77777777" w:rsidR="00B12708" w:rsidRPr="00B12708" w:rsidRDefault="00B12708" w:rsidP="00B12708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jc w:val="left"/>
            </w:pPr>
            <w:r w:rsidRPr="00B12708">
              <w:t>Lorenzetti et al. (2014)</w:t>
            </w:r>
          </w:p>
          <w:p w14:paraId="4BFA15DC" w14:textId="77777777" w:rsidR="00B12708" w:rsidRPr="00B12708" w:rsidRDefault="00B12708" w:rsidP="00B12708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jc w:val="left"/>
            </w:pPr>
            <w:r w:rsidRPr="00B12708">
              <w:t>Morais et al. (2021)</w:t>
            </w:r>
          </w:p>
          <w:p w14:paraId="54256FC3" w14:textId="77777777" w:rsidR="00B12708" w:rsidRPr="00B12708" w:rsidRDefault="00B12708" w:rsidP="00B12708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jc w:val="left"/>
            </w:pPr>
            <w:proofErr w:type="spellStart"/>
            <w:r w:rsidRPr="00B12708">
              <w:t>Pizetta</w:t>
            </w:r>
            <w:proofErr w:type="spellEnd"/>
            <w:r w:rsidRPr="00B12708">
              <w:t xml:space="preserve">, Reis &amp; </w:t>
            </w:r>
            <w:proofErr w:type="spellStart"/>
            <w:r w:rsidRPr="00B12708">
              <w:t>Méxas</w:t>
            </w:r>
            <w:proofErr w:type="spellEnd"/>
            <w:r w:rsidRPr="00B12708">
              <w:t xml:space="preserve"> (2023)</w:t>
            </w:r>
          </w:p>
          <w:p w14:paraId="09419D64" w14:textId="3B3D79AF" w:rsidR="00B12708" w:rsidRDefault="00B12708" w:rsidP="00B12708">
            <w:r w:rsidRPr="00B12708">
              <w:t>Mendes (2013; 2012)</w:t>
            </w:r>
          </w:p>
        </w:tc>
      </w:tr>
      <w:tr w:rsidR="00B12708" w14:paraId="2E5C5FF5" w14:textId="77777777" w:rsidTr="00705D17">
        <w:tc>
          <w:tcPr>
            <w:tcW w:w="1404" w:type="dxa"/>
          </w:tcPr>
          <w:p w14:paraId="69FA78FD" w14:textId="1F7ADF02" w:rsidR="00B12708" w:rsidRDefault="00B12708" w:rsidP="00B12708">
            <w:r w:rsidRPr="00705D17">
              <w:rPr>
                <w:b/>
              </w:rPr>
              <w:t>Trechos relevantes</w:t>
            </w:r>
          </w:p>
        </w:tc>
        <w:tc>
          <w:tcPr>
            <w:tcW w:w="12589" w:type="dxa"/>
            <w:gridSpan w:val="2"/>
            <w:vAlign w:val="center"/>
          </w:tcPr>
          <w:p w14:paraId="359210A6" w14:textId="77777777" w:rsidR="00B12708" w:rsidRPr="00B12708" w:rsidRDefault="00B12708" w:rsidP="00B12708">
            <w:pPr>
              <w:pStyle w:val="Ttulo4"/>
              <w:outlineLvl w:val="3"/>
              <w:rPr>
                <w:rFonts w:ascii="Arial" w:eastAsiaTheme="minorHAnsi" w:hAnsi="Arial" w:cstheme="minorBidi"/>
                <w:b w:val="0"/>
                <w:bCs w:val="0"/>
                <w:szCs w:val="22"/>
                <w:lang w:eastAsia="en-US"/>
              </w:rPr>
            </w:pPr>
            <w:r w:rsidRPr="00B12708">
              <w:rPr>
                <w:rFonts w:ascii="Arial" w:eastAsiaTheme="minorHAnsi" w:hAnsi="Arial" w:cstheme="minorBidi"/>
                <w:szCs w:val="22"/>
                <w:lang w:eastAsia="en-US"/>
              </w:rPr>
              <w:t>Contextualização e problema</w:t>
            </w:r>
          </w:p>
          <w:p w14:paraId="3F9579CF" w14:textId="77777777" w:rsidR="00B12708" w:rsidRPr="00B12708" w:rsidRDefault="00B12708" w:rsidP="00B12708">
            <w:pPr>
              <w:pStyle w:val="NormalWeb"/>
              <w:rPr>
                <w:rFonts w:ascii="Arial" w:eastAsiaTheme="minorHAnsi" w:hAnsi="Arial" w:cstheme="minorBidi"/>
                <w:szCs w:val="22"/>
                <w:lang w:eastAsia="en-US"/>
              </w:rPr>
            </w:pPr>
            <w:r w:rsidRPr="00B12708">
              <w:rPr>
                <w:rFonts w:ascii="Arial" w:eastAsiaTheme="minorHAnsi" w:hAnsi="Arial" w:cstheme="minorBidi"/>
                <w:szCs w:val="22"/>
                <w:lang w:eastAsia="en-US"/>
              </w:rPr>
              <w:t xml:space="preserve">“Os laudos médicos desempenham um papel fundamental na prevenção, diagnóstico e tratamento de possíveis distúrbios e doenças. No entanto, é comum identificar problemáticas recorrentes nas clínicas, como o armazenamento inadequado, a perda de exames e laudos, atrasos na entrega e ineficiência na gestão do fluxo do </w:t>
            </w:r>
            <w:r w:rsidRPr="00B12708">
              <w:rPr>
                <w:rFonts w:ascii="Arial" w:eastAsiaTheme="minorHAnsi" w:hAnsi="Arial" w:cstheme="minorBidi"/>
                <w:szCs w:val="22"/>
                <w:lang w:eastAsia="en-US"/>
              </w:rPr>
              <w:lastRenderedPageBreak/>
              <w:t>processo.”</w:t>
            </w:r>
            <w:r w:rsidRPr="00B12708">
              <w:rPr>
                <w:rFonts w:ascii="Arial" w:eastAsiaTheme="minorHAnsi" w:hAnsi="Arial" w:cstheme="minorBidi"/>
                <w:szCs w:val="22"/>
                <w:lang w:eastAsia="en-US"/>
              </w:rPr>
              <w:br/>
            </w:r>
            <w:r w:rsidRPr="00B12708">
              <w:rPr>
                <w:rFonts w:ascii="Arial" w:eastAsiaTheme="minorHAnsi" w:hAnsi="Arial" w:cstheme="minorBidi"/>
                <w:i/>
                <w:iCs/>
                <w:szCs w:val="22"/>
                <w:lang w:eastAsia="en-US"/>
              </w:rPr>
              <w:t>(Nogueira, 2024, p. 8)</w:t>
            </w:r>
          </w:p>
          <w:p w14:paraId="646EDB4E" w14:textId="77777777" w:rsidR="00B12708" w:rsidRPr="00B12708" w:rsidRDefault="00B12708" w:rsidP="00B12708">
            <w:pPr>
              <w:pStyle w:val="Ttulo4"/>
              <w:outlineLvl w:val="3"/>
              <w:rPr>
                <w:rFonts w:ascii="Arial" w:eastAsiaTheme="minorHAnsi" w:hAnsi="Arial" w:cstheme="minorBidi"/>
                <w:b w:val="0"/>
                <w:bCs w:val="0"/>
                <w:szCs w:val="22"/>
                <w:lang w:eastAsia="en-US"/>
              </w:rPr>
            </w:pPr>
            <w:r w:rsidRPr="00B12708">
              <w:rPr>
                <w:rFonts w:ascii="Arial" w:eastAsiaTheme="minorHAnsi" w:hAnsi="Arial" w:cstheme="minorBidi"/>
                <w:szCs w:val="22"/>
                <w:lang w:eastAsia="en-US"/>
              </w:rPr>
              <w:t>Objetivo e proposta</w:t>
            </w:r>
          </w:p>
          <w:p w14:paraId="0BE028C3" w14:textId="77777777" w:rsidR="00B12708" w:rsidRPr="00B12708" w:rsidRDefault="00B12708" w:rsidP="00B12708">
            <w:pPr>
              <w:pStyle w:val="NormalWeb"/>
              <w:rPr>
                <w:rFonts w:ascii="Arial" w:eastAsiaTheme="minorHAnsi" w:hAnsi="Arial" w:cstheme="minorBidi"/>
                <w:szCs w:val="22"/>
                <w:lang w:eastAsia="en-US"/>
              </w:rPr>
            </w:pPr>
            <w:r w:rsidRPr="00B12708">
              <w:rPr>
                <w:rFonts w:ascii="Arial" w:eastAsiaTheme="minorHAnsi" w:hAnsi="Arial" w:cstheme="minorBidi"/>
                <w:szCs w:val="22"/>
                <w:lang w:eastAsia="en-US"/>
              </w:rPr>
              <w:t>“Este trabalho tem o intuito de propor um protocolo a partir do desenvolvimento e implementação de uma solução, através da maximização dos recursos do software de gestão da clínica e uso da telemedicina, para otimizar a gestão de laudos em uma clínica médica especializada em sono.”</w:t>
            </w:r>
            <w:r w:rsidRPr="00B12708">
              <w:rPr>
                <w:rFonts w:ascii="Arial" w:eastAsiaTheme="minorHAnsi" w:hAnsi="Arial" w:cstheme="minorBidi"/>
                <w:szCs w:val="22"/>
                <w:lang w:eastAsia="en-US"/>
              </w:rPr>
              <w:br/>
            </w:r>
            <w:r w:rsidRPr="00B12708">
              <w:rPr>
                <w:rFonts w:ascii="Arial" w:eastAsiaTheme="minorHAnsi" w:hAnsi="Arial" w:cstheme="minorBidi"/>
                <w:i/>
                <w:iCs/>
                <w:szCs w:val="22"/>
                <w:lang w:eastAsia="en-US"/>
              </w:rPr>
              <w:t>(Nogueira, 2024, p. 8)</w:t>
            </w:r>
          </w:p>
          <w:p w14:paraId="31888A1F" w14:textId="77777777" w:rsidR="00B12708" w:rsidRPr="00B12708" w:rsidRDefault="00B12708" w:rsidP="00B12708">
            <w:pPr>
              <w:pStyle w:val="Ttulo4"/>
              <w:outlineLvl w:val="3"/>
              <w:rPr>
                <w:rFonts w:ascii="Arial" w:eastAsiaTheme="minorHAnsi" w:hAnsi="Arial" w:cstheme="minorBidi"/>
                <w:b w:val="0"/>
                <w:bCs w:val="0"/>
                <w:szCs w:val="22"/>
                <w:lang w:eastAsia="en-US"/>
              </w:rPr>
            </w:pPr>
            <w:r w:rsidRPr="00B12708">
              <w:rPr>
                <w:rFonts w:ascii="Arial" w:eastAsiaTheme="minorHAnsi" w:hAnsi="Arial" w:cstheme="minorBidi"/>
                <w:szCs w:val="22"/>
                <w:lang w:eastAsia="en-US"/>
              </w:rPr>
              <w:t>Relevância e justificativa</w:t>
            </w:r>
          </w:p>
          <w:p w14:paraId="5E279376" w14:textId="77777777" w:rsidR="00B12708" w:rsidRPr="00B12708" w:rsidRDefault="00B12708" w:rsidP="00B12708">
            <w:pPr>
              <w:pStyle w:val="NormalWeb"/>
              <w:rPr>
                <w:rFonts w:ascii="Arial" w:eastAsiaTheme="minorHAnsi" w:hAnsi="Arial" w:cstheme="minorBidi"/>
                <w:szCs w:val="22"/>
                <w:lang w:eastAsia="en-US"/>
              </w:rPr>
            </w:pPr>
            <w:r w:rsidRPr="00B12708">
              <w:rPr>
                <w:rFonts w:ascii="Arial" w:eastAsiaTheme="minorHAnsi" w:hAnsi="Arial" w:cstheme="minorBidi"/>
                <w:szCs w:val="22"/>
                <w:lang w:eastAsia="en-US"/>
              </w:rPr>
              <w:t>“Os distúrbios do sono têm um impacto significativo na saúde e qualidade de vida das pessoas. [...] Uma gestão eficiente de laudos é fundamental para possibilitar maior facilidade e segurança em registros dos dados de saúde, diagnósticos e tratamentos, contribuindo para o alcance dos Objetivos de Desenvolvimento Sustentável (ODS) da ONU.”</w:t>
            </w:r>
            <w:r w:rsidRPr="00B12708">
              <w:rPr>
                <w:rFonts w:ascii="Arial" w:eastAsiaTheme="minorHAnsi" w:hAnsi="Arial" w:cstheme="minorBidi"/>
                <w:szCs w:val="22"/>
                <w:lang w:eastAsia="en-US"/>
              </w:rPr>
              <w:br/>
            </w:r>
            <w:r w:rsidRPr="00B12708">
              <w:rPr>
                <w:rFonts w:ascii="Arial" w:eastAsiaTheme="minorHAnsi" w:hAnsi="Arial" w:cstheme="minorBidi"/>
                <w:i/>
                <w:iCs/>
                <w:szCs w:val="22"/>
                <w:lang w:eastAsia="en-US"/>
              </w:rPr>
              <w:t>(Nogueira, 2024, p. 13)</w:t>
            </w:r>
          </w:p>
          <w:p w14:paraId="2F510BA8" w14:textId="77777777" w:rsidR="00B12708" w:rsidRPr="00B12708" w:rsidRDefault="00B12708" w:rsidP="00B12708">
            <w:pPr>
              <w:pStyle w:val="Ttulo4"/>
              <w:outlineLvl w:val="3"/>
              <w:rPr>
                <w:rFonts w:ascii="Arial" w:eastAsiaTheme="minorHAnsi" w:hAnsi="Arial" w:cstheme="minorBidi"/>
                <w:b w:val="0"/>
                <w:bCs w:val="0"/>
                <w:szCs w:val="22"/>
                <w:lang w:eastAsia="en-US"/>
              </w:rPr>
            </w:pPr>
            <w:r w:rsidRPr="00B12708">
              <w:rPr>
                <w:rFonts w:ascii="Arial" w:eastAsiaTheme="minorHAnsi" w:hAnsi="Arial" w:cstheme="minorBidi"/>
                <w:szCs w:val="22"/>
                <w:lang w:eastAsia="en-US"/>
              </w:rPr>
              <w:t>Gestão em saúde</w:t>
            </w:r>
          </w:p>
          <w:p w14:paraId="5338F430" w14:textId="77777777" w:rsidR="00B12708" w:rsidRPr="00B12708" w:rsidRDefault="00B12708" w:rsidP="00B12708">
            <w:pPr>
              <w:pStyle w:val="NormalWeb"/>
              <w:rPr>
                <w:rFonts w:ascii="Arial" w:eastAsiaTheme="minorHAnsi" w:hAnsi="Arial" w:cstheme="minorBidi"/>
                <w:szCs w:val="22"/>
                <w:lang w:eastAsia="en-US"/>
              </w:rPr>
            </w:pPr>
            <w:r w:rsidRPr="00B12708">
              <w:rPr>
                <w:rFonts w:ascii="Arial" w:eastAsiaTheme="minorHAnsi" w:hAnsi="Arial" w:cstheme="minorBidi"/>
                <w:szCs w:val="22"/>
                <w:lang w:eastAsia="en-US"/>
              </w:rPr>
              <w:t>“A gestão em saúde desempenha um papel fundamental na organização, planejamento e alocação eficiente dos serviços e recursos disponíveis, visando a garantia da qualidade dos serviços e assistência à população.”</w:t>
            </w:r>
            <w:r w:rsidRPr="00B12708">
              <w:rPr>
                <w:rFonts w:ascii="Arial" w:eastAsiaTheme="minorHAnsi" w:hAnsi="Arial" w:cstheme="minorBidi"/>
                <w:szCs w:val="22"/>
                <w:lang w:eastAsia="en-US"/>
              </w:rPr>
              <w:br/>
            </w:r>
            <w:r w:rsidRPr="00B12708">
              <w:rPr>
                <w:rFonts w:ascii="Arial" w:eastAsiaTheme="minorHAnsi" w:hAnsi="Arial" w:cstheme="minorBidi"/>
                <w:i/>
                <w:iCs/>
                <w:szCs w:val="22"/>
                <w:lang w:eastAsia="en-US"/>
              </w:rPr>
              <w:t>(Mendes, 2013, apud Nogueira, 2024, p. 16)</w:t>
            </w:r>
          </w:p>
          <w:p w14:paraId="4AFCAC34" w14:textId="77777777" w:rsidR="00B12708" w:rsidRPr="00B12708" w:rsidRDefault="00B12708" w:rsidP="00B12708">
            <w:pPr>
              <w:pStyle w:val="NormalWeb"/>
              <w:rPr>
                <w:rFonts w:ascii="Arial" w:eastAsiaTheme="minorHAnsi" w:hAnsi="Arial" w:cstheme="minorBidi"/>
                <w:szCs w:val="22"/>
                <w:lang w:eastAsia="en-US"/>
              </w:rPr>
            </w:pPr>
            <w:r w:rsidRPr="00B12708">
              <w:rPr>
                <w:rFonts w:ascii="Arial" w:eastAsiaTheme="minorHAnsi" w:hAnsi="Arial" w:cstheme="minorBidi"/>
                <w:szCs w:val="22"/>
                <w:lang w:eastAsia="en-US"/>
              </w:rPr>
              <w:t xml:space="preserve">“Do ponto de vista da eficiência, </w:t>
            </w:r>
            <w:proofErr w:type="spellStart"/>
            <w:r w:rsidRPr="00B12708">
              <w:rPr>
                <w:rFonts w:ascii="Arial" w:eastAsiaTheme="minorHAnsi" w:hAnsi="Arial" w:cstheme="minorBidi"/>
                <w:szCs w:val="22"/>
                <w:lang w:eastAsia="en-US"/>
              </w:rPr>
              <w:t>Donabedian</w:t>
            </w:r>
            <w:proofErr w:type="spellEnd"/>
            <w:r w:rsidRPr="00B12708">
              <w:rPr>
                <w:rFonts w:ascii="Arial" w:eastAsiaTheme="minorHAnsi" w:hAnsi="Arial" w:cstheme="minorBidi"/>
                <w:szCs w:val="22"/>
                <w:lang w:eastAsia="en-US"/>
              </w:rPr>
              <w:t xml:space="preserve"> define como ‘a capacidade de reduzir os custos dos cuidados em saúde sem reduzir as melhorias alcançadas’, abrangendo não apenas a questão financeira, mas também a qualidade e a eficácia dos serviços prestados.”</w:t>
            </w:r>
            <w:r w:rsidRPr="00B12708">
              <w:rPr>
                <w:rFonts w:ascii="Arial" w:eastAsiaTheme="minorHAnsi" w:hAnsi="Arial" w:cstheme="minorBidi"/>
                <w:szCs w:val="22"/>
                <w:lang w:eastAsia="en-US"/>
              </w:rPr>
              <w:br/>
            </w:r>
            <w:r w:rsidRPr="00B12708">
              <w:rPr>
                <w:rFonts w:ascii="Arial" w:eastAsiaTheme="minorHAnsi" w:hAnsi="Arial" w:cstheme="minorBidi"/>
                <w:i/>
                <w:iCs/>
                <w:szCs w:val="22"/>
                <w:lang w:eastAsia="en-US"/>
              </w:rPr>
              <w:t xml:space="preserve">(Borges &amp; </w:t>
            </w:r>
            <w:proofErr w:type="spellStart"/>
            <w:r w:rsidRPr="00B12708">
              <w:rPr>
                <w:rFonts w:ascii="Arial" w:eastAsiaTheme="minorHAnsi" w:hAnsi="Arial" w:cstheme="minorBidi"/>
                <w:i/>
                <w:iCs/>
                <w:szCs w:val="22"/>
                <w:lang w:eastAsia="en-US"/>
              </w:rPr>
              <w:t>Bordin</w:t>
            </w:r>
            <w:proofErr w:type="spellEnd"/>
            <w:r w:rsidRPr="00B12708">
              <w:rPr>
                <w:rFonts w:ascii="Arial" w:eastAsiaTheme="minorHAnsi" w:hAnsi="Arial" w:cstheme="minorBidi"/>
                <w:i/>
                <w:iCs/>
                <w:szCs w:val="22"/>
                <w:lang w:eastAsia="en-US"/>
              </w:rPr>
              <w:t>, 2024, apud Nogueira, 2024, p. 16)</w:t>
            </w:r>
          </w:p>
          <w:p w14:paraId="5A672DC4" w14:textId="77777777" w:rsidR="00B12708" w:rsidRPr="00B12708" w:rsidRDefault="00B12708" w:rsidP="00B12708">
            <w:pPr>
              <w:pStyle w:val="Ttulo4"/>
              <w:outlineLvl w:val="3"/>
              <w:rPr>
                <w:rFonts w:ascii="Arial" w:eastAsiaTheme="minorHAnsi" w:hAnsi="Arial" w:cstheme="minorBidi"/>
                <w:b w:val="0"/>
                <w:bCs w:val="0"/>
                <w:szCs w:val="22"/>
                <w:lang w:eastAsia="en-US"/>
              </w:rPr>
            </w:pPr>
            <w:r w:rsidRPr="00B12708">
              <w:rPr>
                <w:rFonts w:ascii="Arial" w:eastAsiaTheme="minorHAnsi" w:hAnsi="Arial" w:cstheme="minorBidi"/>
                <w:szCs w:val="22"/>
                <w:lang w:eastAsia="en-US"/>
              </w:rPr>
              <w:t>Tecnologia na saúde</w:t>
            </w:r>
          </w:p>
          <w:p w14:paraId="4353A11A" w14:textId="77777777" w:rsidR="00B12708" w:rsidRPr="00B12708" w:rsidRDefault="00B12708" w:rsidP="00B12708">
            <w:pPr>
              <w:pStyle w:val="NormalWeb"/>
              <w:rPr>
                <w:rFonts w:ascii="Arial" w:eastAsiaTheme="minorHAnsi" w:hAnsi="Arial" w:cstheme="minorBidi"/>
                <w:szCs w:val="22"/>
                <w:lang w:eastAsia="en-US"/>
              </w:rPr>
            </w:pPr>
            <w:r w:rsidRPr="00B12708">
              <w:rPr>
                <w:rFonts w:ascii="Arial" w:eastAsiaTheme="minorHAnsi" w:hAnsi="Arial" w:cstheme="minorBidi"/>
                <w:szCs w:val="22"/>
                <w:lang w:eastAsia="en-US"/>
              </w:rPr>
              <w:lastRenderedPageBreak/>
              <w:t>“A integração de novas tecnologias, como Sistemas de Informação em Saúde (SIS), inteligência artificial e telemedicina, revolucionou a forma como os gestores gerenciam os processos internos e como os profissionais de saúde atendem os pacientes.”</w:t>
            </w:r>
            <w:r w:rsidRPr="00B12708">
              <w:rPr>
                <w:rFonts w:ascii="Arial" w:eastAsiaTheme="minorHAnsi" w:hAnsi="Arial" w:cstheme="minorBidi"/>
                <w:szCs w:val="22"/>
                <w:lang w:eastAsia="en-US"/>
              </w:rPr>
              <w:br/>
            </w:r>
            <w:r w:rsidRPr="00B12708">
              <w:rPr>
                <w:rFonts w:ascii="Arial" w:eastAsiaTheme="minorHAnsi" w:hAnsi="Arial" w:cstheme="minorBidi"/>
                <w:i/>
                <w:iCs/>
                <w:szCs w:val="22"/>
                <w:lang w:eastAsia="en-US"/>
              </w:rPr>
              <w:t>(Nogueira, 2024, p. 12)</w:t>
            </w:r>
          </w:p>
          <w:p w14:paraId="7A5847AC" w14:textId="77777777" w:rsidR="00B12708" w:rsidRPr="00B12708" w:rsidRDefault="00B12708" w:rsidP="00B12708">
            <w:pPr>
              <w:pStyle w:val="NormalWeb"/>
              <w:rPr>
                <w:rFonts w:ascii="Arial" w:eastAsiaTheme="minorHAnsi" w:hAnsi="Arial" w:cstheme="minorBidi"/>
                <w:szCs w:val="22"/>
                <w:lang w:eastAsia="en-US"/>
              </w:rPr>
            </w:pPr>
            <w:r w:rsidRPr="00B12708">
              <w:rPr>
                <w:rFonts w:ascii="Arial" w:eastAsiaTheme="minorHAnsi" w:hAnsi="Arial" w:cstheme="minorBidi"/>
                <w:szCs w:val="22"/>
                <w:lang w:eastAsia="en-US"/>
              </w:rPr>
              <w:t>“As tecnologias digitais são oportunidades concretas para superar os desafios do sistema de saúde e impulsionar a qualidade das práticas e serviços de saúde.”</w:t>
            </w:r>
            <w:r w:rsidRPr="00B12708">
              <w:rPr>
                <w:rFonts w:ascii="Arial" w:eastAsiaTheme="minorHAnsi" w:hAnsi="Arial" w:cstheme="minorBidi"/>
                <w:szCs w:val="22"/>
                <w:lang w:eastAsia="en-US"/>
              </w:rPr>
              <w:br/>
            </w:r>
            <w:r w:rsidRPr="00B12708">
              <w:rPr>
                <w:rFonts w:ascii="Arial" w:eastAsiaTheme="minorHAnsi" w:hAnsi="Arial" w:cstheme="minorBidi"/>
                <w:i/>
                <w:iCs/>
                <w:szCs w:val="22"/>
                <w:lang w:eastAsia="en-US"/>
              </w:rPr>
              <w:t>(Morais et al., 2021, apud Nogueira, 2024, p. 17)</w:t>
            </w:r>
          </w:p>
          <w:p w14:paraId="27C27A89" w14:textId="77777777" w:rsidR="00B12708" w:rsidRPr="00B12708" w:rsidRDefault="00B12708" w:rsidP="00B12708">
            <w:pPr>
              <w:pStyle w:val="Ttulo4"/>
              <w:outlineLvl w:val="3"/>
              <w:rPr>
                <w:rFonts w:ascii="Arial" w:eastAsiaTheme="minorHAnsi" w:hAnsi="Arial" w:cstheme="minorBidi"/>
                <w:b w:val="0"/>
                <w:bCs w:val="0"/>
                <w:szCs w:val="22"/>
                <w:lang w:eastAsia="en-US"/>
              </w:rPr>
            </w:pPr>
            <w:r w:rsidRPr="00B12708">
              <w:rPr>
                <w:rFonts w:ascii="Arial" w:eastAsiaTheme="minorHAnsi" w:hAnsi="Arial" w:cstheme="minorBidi"/>
                <w:szCs w:val="22"/>
                <w:lang w:eastAsia="en-US"/>
              </w:rPr>
              <w:t>Resultados</w:t>
            </w:r>
          </w:p>
          <w:p w14:paraId="6AE3A6B8" w14:textId="77777777" w:rsidR="00B12708" w:rsidRPr="00B12708" w:rsidRDefault="00B12708" w:rsidP="00B12708">
            <w:pPr>
              <w:pStyle w:val="NormalWeb"/>
              <w:rPr>
                <w:rFonts w:ascii="Arial" w:eastAsiaTheme="minorHAnsi" w:hAnsi="Arial" w:cstheme="minorBidi"/>
                <w:szCs w:val="22"/>
                <w:lang w:eastAsia="en-US"/>
              </w:rPr>
            </w:pPr>
            <w:r w:rsidRPr="00B12708">
              <w:rPr>
                <w:rFonts w:ascii="Arial" w:eastAsiaTheme="minorHAnsi" w:hAnsi="Arial" w:cstheme="minorBidi"/>
                <w:szCs w:val="22"/>
                <w:lang w:eastAsia="en-US"/>
              </w:rPr>
              <w:t>“Os resultados alcançados incluíram uma redução no tempo de liberação do laudo, de 45 dias para 10 dias úteis. A satisfação dos pacientes aumentou, com o percentual de promotores subindo de 80,01% para 89,38% e o de detratores caindo de 11,14% para 4,93%.”</w:t>
            </w:r>
            <w:r w:rsidRPr="00B12708">
              <w:rPr>
                <w:rFonts w:ascii="Arial" w:eastAsiaTheme="minorHAnsi" w:hAnsi="Arial" w:cstheme="minorBidi"/>
                <w:szCs w:val="22"/>
                <w:lang w:eastAsia="en-US"/>
              </w:rPr>
              <w:br/>
            </w:r>
            <w:r w:rsidRPr="00B12708">
              <w:rPr>
                <w:rFonts w:ascii="Arial" w:eastAsiaTheme="minorHAnsi" w:hAnsi="Arial" w:cstheme="minorBidi"/>
                <w:i/>
                <w:iCs/>
                <w:szCs w:val="22"/>
                <w:lang w:eastAsia="en-US"/>
              </w:rPr>
              <w:t>(Nogueira, 2024, p. 9; 36)</w:t>
            </w:r>
          </w:p>
          <w:p w14:paraId="3A7FCF97" w14:textId="77777777" w:rsidR="00B12708" w:rsidRPr="00B12708" w:rsidRDefault="00B12708" w:rsidP="00B12708">
            <w:pPr>
              <w:pStyle w:val="Ttulo4"/>
              <w:outlineLvl w:val="3"/>
              <w:rPr>
                <w:rFonts w:ascii="Arial" w:eastAsiaTheme="minorHAnsi" w:hAnsi="Arial" w:cstheme="minorBidi"/>
                <w:b w:val="0"/>
                <w:bCs w:val="0"/>
                <w:szCs w:val="22"/>
                <w:lang w:eastAsia="en-US"/>
              </w:rPr>
            </w:pPr>
            <w:r w:rsidRPr="00B12708">
              <w:rPr>
                <w:rFonts w:ascii="Arial" w:eastAsiaTheme="minorHAnsi" w:hAnsi="Arial" w:cstheme="minorBidi"/>
                <w:szCs w:val="22"/>
                <w:lang w:eastAsia="en-US"/>
              </w:rPr>
              <w:t>Conclusão</w:t>
            </w:r>
          </w:p>
          <w:p w14:paraId="49005F7F" w14:textId="544B9950" w:rsidR="00B12708" w:rsidRDefault="00B12708" w:rsidP="00B12708">
            <w:r>
              <w:t>“O protocolo implementado teve um importante papel no setor de exames da clínica, sendo essencial para a capacitação de novos colaboradores e execução dos processos de forma padronizada e eficiente. [...] Evidenciou a contribuição significativa para o alcance dos ODS 3 e 9, promovendo inovação através de tecnologias para gestão e uma saúde mais eficiente e acessível.”</w:t>
            </w:r>
            <w:r>
              <w:br/>
            </w:r>
            <w:r w:rsidRPr="00B12708">
              <w:rPr>
                <w:i/>
                <w:iCs/>
              </w:rPr>
              <w:t>(Nogueira, 2024, p. 37–38)</w:t>
            </w:r>
          </w:p>
        </w:tc>
      </w:tr>
    </w:tbl>
    <w:p w14:paraId="578FBF97" w14:textId="07297DE7" w:rsidR="005866DE" w:rsidRDefault="005866DE">
      <w:pPr>
        <w:spacing w:after="160" w:line="259" w:lineRule="auto"/>
        <w:jc w:val="left"/>
      </w:pPr>
    </w:p>
    <w:sectPr w:rsidR="005866DE" w:rsidSect="007961FB">
      <w:pgSz w:w="16838" w:h="11906" w:orient="landscape"/>
      <w:pgMar w:top="1701" w:right="170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A8126A"/>
    <w:multiLevelType w:val="hybridMultilevel"/>
    <w:tmpl w:val="48624734"/>
    <w:lvl w:ilvl="0" w:tplc="2D5CACA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EB4B61"/>
    <w:multiLevelType w:val="multilevel"/>
    <w:tmpl w:val="18B09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C0160B"/>
    <w:multiLevelType w:val="hybridMultilevel"/>
    <w:tmpl w:val="EBB62606"/>
    <w:lvl w:ilvl="0" w:tplc="3E84DF2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101"/>
    <w:rsid w:val="000B047E"/>
    <w:rsid w:val="000B3452"/>
    <w:rsid w:val="00131C12"/>
    <w:rsid w:val="001B27BF"/>
    <w:rsid w:val="001E5E90"/>
    <w:rsid w:val="002E26A4"/>
    <w:rsid w:val="00311462"/>
    <w:rsid w:val="00337CEF"/>
    <w:rsid w:val="0037547D"/>
    <w:rsid w:val="00450901"/>
    <w:rsid w:val="004B7AAD"/>
    <w:rsid w:val="004D7B13"/>
    <w:rsid w:val="005866DE"/>
    <w:rsid w:val="005C5CF8"/>
    <w:rsid w:val="00676EEA"/>
    <w:rsid w:val="006D6B90"/>
    <w:rsid w:val="00705D17"/>
    <w:rsid w:val="00744294"/>
    <w:rsid w:val="007576B7"/>
    <w:rsid w:val="007961FB"/>
    <w:rsid w:val="007B1A2E"/>
    <w:rsid w:val="00870797"/>
    <w:rsid w:val="008772A9"/>
    <w:rsid w:val="008C7453"/>
    <w:rsid w:val="00927B5D"/>
    <w:rsid w:val="00985D7A"/>
    <w:rsid w:val="00992E38"/>
    <w:rsid w:val="009A5D09"/>
    <w:rsid w:val="009E0704"/>
    <w:rsid w:val="009E4A3A"/>
    <w:rsid w:val="00A003A0"/>
    <w:rsid w:val="00A30194"/>
    <w:rsid w:val="00A85BF7"/>
    <w:rsid w:val="00B12708"/>
    <w:rsid w:val="00B722C5"/>
    <w:rsid w:val="00BB2F8D"/>
    <w:rsid w:val="00C0440F"/>
    <w:rsid w:val="00CE332E"/>
    <w:rsid w:val="00CF6336"/>
    <w:rsid w:val="00DB6101"/>
    <w:rsid w:val="00DD334A"/>
    <w:rsid w:val="00F03E17"/>
    <w:rsid w:val="00F50841"/>
    <w:rsid w:val="00F64F16"/>
    <w:rsid w:val="00F87110"/>
    <w:rsid w:val="00FB195D"/>
    <w:rsid w:val="00FE2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09EE5"/>
  <w15:chartTrackingRefBased/>
  <w15:docId w15:val="{F0F2157B-0222-42E2-AD26-9C2AC71A9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6101"/>
    <w:pPr>
      <w:spacing w:after="120" w:line="360" w:lineRule="auto"/>
      <w:jc w:val="both"/>
    </w:pPr>
    <w:rPr>
      <w:rFonts w:ascii="Arial" w:hAnsi="Arial"/>
      <w:sz w:val="24"/>
    </w:rPr>
  </w:style>
  <w:style w:type="paragraph" w:styleId="Ttulo4">
    <w:name w:val="heading 4"/>
    <w:basedOn w:val="Normal"/>
    <w:link w:val="Ttulo4Char"/>
    <w:uiPriority w:val="9"/>
    <w:qFormat/>
    <w:rsid w:val="00B12708"/>
    <w:pPr>
      <w:spacing w:before="100" w:beforeAutospacing="1" w:after="100" w:afterAutospacing="1" w:line="240" w:lineRule="auto"/>
      <w:jc w:val="left"/>
      <w:outlineLvl w:val="3"/>
    </w:pPr>
    <w:rPr>
      <w:rFonts w:ascii="Times New Roman" w:eastAsia="Times New Roman" w:hAnsi="Times New Roman" w:cs="Times New Roman"/>
      <w:b/>
      <w:bCs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A5D0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A5D09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7961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4D7B13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1E5E90"/>
    <w:rPr>
      <w:b/>
      <w:bCs/>
    </w:rPr>
  </w:style>
  <w:style w:type="character" w:customStyle="1" w:styleId="Ttulo4Char">
    <w:name w:val="Título 4 Char"/>
    <w:basedOn w:val="Fontepargpadro"/>
    <w:link w:val="Ttulo4"/>
    <w:uiPriority w:val="9"/>
    <w:rsid w:val="00B12708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unhideWhenUsed/>
    <w:rsid w:val="00B12708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B1270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de.ufam.edu.br/handle/tede/11019" TargetMode="External"/><Relationship Id="rId5" Type="http://schemas.openxmlformats.org/officeDocument/2006/relationships/hyperlink" Target="https://tede.ufam.edu.br/browse?type=author&amp;value=Franco%2C+Emily+dos+Santo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14</Pages>
  <Words>2630</Words>
  <Characters>14208</Characters>
  <Application>Microsoft Office Word</Application>
  <DocSecurity>0</DocSecurity>
  <Lines>118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EWERTON JOSE DA SILVA</dc:creator>
  <cp:keywords/>
  <dc:description/>
  <cp:lastModifiedBy>LUIS FERNANDO RODRIGUES BUENO</cp:lastModifiedBy>
  <cp:revision>19</cp:revision>
  <dcterms:created xsi:type="dcterms:W3CDTF">2021-02-12T22:33:00Z</dcterms:created>
  <dcterms:modified xsi:type="dcterms:W3CDTF">2025-10-09T01:47:00Z</dcterms:modified>
</cp:coreProperties>
</file>