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tate-of-play--2026-09-03"/>
      <w:r>
        <w:t xml:space="preserve">State of Play — 2026-09-03</w:t>
      </w:r>
      <w:bookmarkEnd w:id="20"/>
    </w:p>
    <w:p>
      <w:pPr>
        <w:pStyle w:val="FirstParagraph"/>
      </w:pP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 </w:t>
      </w:r>
      <w:r>
        <w:t xml:space="preserve">(pushed) ·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(pushed,</w:t>
      </w:r>
      <w:r>
        <w:t xml:space="preserve"> </w:t>
      </w:r>
      <w:r>
        <w:rPr>
          <w:rStyle w:val="VerbatimChar"/>
        </w:rPr>
        <w:t xml:space="preserve">c514ae1</w:t>
      </w:r>
      <w:r>
        <w:t xml:space="preserve">)</w:t>
      </w:r>
      <w:r>
        <w:t xml:space="preserve"> </w:t>
      </w:r>
      <w:r>
        <w:rPr>
          <w:b/>
        </w:rPr>
        <w:t xml:space="preserve">Reading version (renders correctly, including on a phone):</w:t>
      </w:r>
      <w:r>
        <w:t xml:space="preserve"> </w:t>
      </w:r>
      <w:hyperlink r:id="rId21">
        <w:r>
          <w:rPr>
            <w:rStyle w:val="Hyperlink"/>
          </w:rPr>
          <w:t xml:space="preserve">https://claude.ai/code/artifact/b1c5428c-1075-4145-b3fa-1a2dfca91aaa</w:t>
        </w:r>
      </w:hyperlink>
      <w:r>
        <w:t xml:space="preserve"> </w:t>
      </w:r>
      <w:r>
        <w:rPr>
          <w:b/>
        </w:rPr>
        <w:t xml:space="preserve">Read first on return:</w:t>
      </w:r>
      <w:r>
        <w:t xml:space="preserve"> </w:t>
      </w:r>
      <w:r>
        <w:t xml:space="preserve">this document, then §7's test plan. The two spec</w:t>
      </w:r>
      <w:r>
        <w:t xml:space="preserve"> </w:t>
      </w:r>
      <w:r>
        <w:t xml:space="preserve">documents written today (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§2.3,</w:t>
      </w:r>
      <w:r>
        <w:t xml:space="preserve"> </w:t>
      </w:r>
      <w:r>
        <w:rPr>
          <w:rStyle w:val="VerbatimChar"/>
        </w:rPr>
        <w:t xml:space="preserve">CONFORMANCE_FIXTURES.md</w:t>
      </w:r>
      <w:r>
        <w:t xml:space="preserve">)</w:t>
      </w:r>
      <w:r>
        <w:t xml:space="preserve"> </w:t>
      </w:r>
      <w:r>
        <w:t xml:space="preserve">are the build-side output; everything else here is validation.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85ed0f10af3fd73dff8b955d25c41ff8a1c8a5"/>
      <w:r>
        <w:t xml:space="preserve">0. Terms used in this document</w:t>
      </w:r>
      <w:bookmarkEnd w:id="22"/>
    </w:p>
    <w:p>
      <w:pPr>
        <w:pStyle w:val="FirstParagraph"/>
      </w:pPr>
      <w:r>
        <w:t xml:space="preserve">Read this once; everything below assumes it. Definitions are as</w:t>
      </w:r>
      <w:r>
        <w:t xml:space="preserve"> </w:t>
      </w:r>
      <w:r>
        <w:rPr>
          <w:rStyle w:val="VerbatimChar"/>
        </w:rPr>
        <w:t xml:space="preserve">ALLOCATOR_OPERATING_MODEL.md</w:t>
      </w:r>
      <w:r>
        <w:t xml:space="preserve"> </w:t>
      </w:r>
      <w:r>
        <w:t xml:space="preserve">uses them, not as they sound.</w:t>
      </w:r>
    </w:p>
    <w:p>
      <w:pPr>
        <w:pStyle w:val="Heading3"/>
      </w:pPr>
      <w:bookmarkStart w:id="23" w:name="X489cf1d2cfa8a7c066445ad23b58b745f328709"/>
      <w:r>
        <w:t xml:space="preserve">0.1 The six settings that define a configuration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swap_funding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Where the money comes from.</w:t>
            </w:r>
            <w:r>
              <w:t xml:space="preserve"> </w:t>
            </w:r>
            <w:r>
              <w:t xml:space="preserve">A buy is funded by</w:t>
            </w:r>
            <w:r>
              <w:t xml:space="preserve"> </w:t>
            </w:r>
            <w:r>
              <w:rPr>
                <w:i/>
              </w:rPr>
              <w:t xml:space="preserve">trimming another holding</w:t>
            </w:r>
            <w:r>
              <w:t xml:space="preserve">, not by spending idle cash. The seller is the "donor".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no_reserve</w:t>
            </w:r>
            <w:r>
              <w:t xml:space="preserve"> </w:t>
            </w:r>
            <w:r>
              <w:t xml:space="preserve">— spend available cash, never trim to fund.</w:t>
            </w:r>
            <w:r>
              <w:t xml:space="preserve"> </w:t>
            </w:r>
            <w:r>
              <w:rPr>
                <w:rStyle w:val="VerbatimChar"/>
              </w:rPr>
              <w:t xml:space="preserve">cash_reserve</w:t>
            </w:r>
            <w:r>
              <w:t xml:space="preserve"> </w:t>
            </w:r>
            <w:r>
              <w:t xml:space="preserve">— hold back a fixed % of cash (</w:t>
            </w:r>
            <w:r>
              <w:rPr>
                <w:b/>
              </w:rPr>
              <w:t xml:space="preserve">retired 2026-09-01; cash is a residual, not a knob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(cadence)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How often the allocator trades.</w:t>
            </w:r>
            <w:r>
              <w:t xml:space="preserve"> </w:t>
            </w:r>
            <w:r>
              <w:t xml:space="preserve">Calendar days between sessions.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=30 is roughly monthly,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=90 quarterly;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=1 is the floor and models an autonomous agent trading daily.</w:t>
            </w:r>
          </w:p>
        </w:tc>
        <w:tc>
          <w:p>
            <w:pPr>
              <w:pStyle w:val="Compact"/>
              <w:jc w:val="left"/>
            </w:pPr>
            <w:r>
              <w:t xml:space="preserve">any integer; 7, 14, 30, 60, 90 were swept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new_calls_only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(scope)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Who is eligible to receive money at a session.</w:t>
            </w:r>
            <w:r>
              <w:t xml:space="preserve"> </w:t>
            </w:r>
            <w:r>
              <w:t xml:space="preserve">Only tickers that have just reported earnings. A held position cannot be added to between its own earnings calls.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cash_deployment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</w:rPr>
              <w:t xml:space="preserve">any</w:t>
            </w:r>
            <w:r>
              <w:t xml:space="preserve"> </w:t>
            </w:r>
            <w:r>
              <w:t xml:space="preserve">ticker in the universe is eligible at any session, reported or 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X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(per-session change limit)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 speed limit, not a budget.</w:t>
            </w:r>
            <w:r>
              <w:t xml:space="preserve"> </w:t>
            </w:r>
            <w:r>
              <w:t xml:space="preserve">The most any</w:t>
            </w:r>
            <w:r>
              <w:t xml:space="preserve"> </w:t>
            </w:r>
            <w:r>
              <w:rPr>
                <w:i/>
              </w:rPr>
              <w:t xml:space="preserve">single</w:t>
            </w:r>
            <w:r>
              <w:t xml:space="preserve"> </w:t>
            </w:r>
            <w:r>
              <w:t xml:space="preserve">position's weight may move in one session, in percentage points of the whole portfolio. Applies to every position — new or long-held — and to trims as well as adds.</w:t>
            </w:r>
          </w:p>
        </w:tc>
        <w:tc>
          <w:p>
            <w:pPr>
              <w:pStyle w:val="Compact"/>
              <w:jc w:val="left"/>
            </w:pPr>
            <w:r>
              <w:t xml:space="preserve">swept 0.1pp to 5pp, and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pooled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(execution order)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order operations run inside one session.</w:t>
            </w:r>
            <w:r>
              <w:t xml:space="preserve"> </w:t>
            </w:r>
            <w:r>
              <w:t xml:space="preserve">All of the session's sells execute first, then the freed cash is pooled and deployed together in rank order.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sequential</w:t>
            </w:r>
            <w:r>
              <w:t xml:space="preserve"> </w:t>
            </w:r>
            <w:r>
              <w:t xml:space="preserve">— each event's own sell-then-buy completes before the next event is considered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per_event_date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(trim budget scope)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How often the trim budget resets.</w:t>
            </w:r>
            <w:r>
              <w:t xml:space="preserve"> </w:t>
            </w:r>
            <w:r>
              <w:t xml:space="preserve">The ceiling on how much may be trimmed to fund buys is applied per calendar date on which earnings events fall.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per_session</w:t>
            </w:r>
            <w:r>
              <w:t xml:space="preserve"> </w:t>
            </w:r>
            <w:r>
              <w:t xml:space="preserve">— one budget for the whole session; spec-faithful, measured and reported but not adopted</w:t>
            </w:r>
          </w:p>
        </w:tc>
      </w:tr>
    </w:tbl>
    <w:p>
      <w:pPr>
        <w:pStyle w:val="BodyText"/>
      </w:pPr>
      <w:r>
        <w:rPr>
          <w:b/>
        </w:rPr>
        <w:t xml:space="preserve">Worked example of</w:t>
      </w:r>
      <w:r>
        <w:rPr>
          <w:b/>
        </w:rPr>
        <w:t xml:space="preserve"> </w:t>
      </w:r>
      <w:r>
        <w:rPr>
          <w:rStyle w:val="VerbatimChar"/>
          <w:b/>
        </w:rPr>
        <w:t xml:space="preserve">X</w:t>
      </w:r>
      <w:r>
        <w:rPr>
          <w:b/>
        </w:rPr>
        <w:t xml:space="preserve">, since it is the one most easily misread.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2.5pp, a position sitting at 5.0% of the portfolio may finish the session</w:t>
      </w:r>
      <w:r>
        <w:t xml:space="preserve"> </w:t>
      </w:r>
      <w:r>
        <w:t xml:space="preserve">at no more than 7.5% — a rise of 2.5</w:t>
      </w:r>
      <w:r>
        <w:t xml:space="preserve"> </w:t>
      </w:r>
      <w:r>
        <w:rPr>
          <w:i/>
        </w:rPr>
        <w:t xml:space="preserve">percentage points</w:t>
      </w:r>
      <w:r>
        <w:t xml:space="preserve">, which is a</w:t>
      </w:r>
      <w:r>
        <w:t xml:space="preserve"> </w:t>
      </w:r>
      <w:r>
        <w:rPr>
          <w:b/>
        </w:rPr>
        <w:t xml:space="preserve">50%</w:t>
      </w:r>
      <w:r>
        <w:rPr>
          <w:b/>
        </w:rPr>
        <w:t xml:space="preserve"> </w:t>
      </w:r>
      <w:r>
        <w:rPr>
          <w:b/>
        </w:rPr>
        <w:t xml:space="preserve">increase in the position itself</w:t>
      </w:r>
      <w:r>
        <w:t xml:space="preserve">. The same limit stops it falling below 2.5%.</w:t>
      </w:r>
      <w:r>
        <w:t xml:space="preserve"> </w:t>
      </w:r>
      <w:r>
        <w:t xml:space="preserve">It says nothing about how much cash exists, how many names may be bought, or how</w:t>
      </w:r>
      <w:r>
        <w:t xml:space="preserve"> </w:t>
      </w:r>
      <w:r>
        <w:t xml:space="preserve">large a position may ultimately grow; those are the funding mode and the tier</w:t>
      </w:r>
      <w:r>
        <w:t xml:space="preserve"> </w:t>
      </w:r>
      <w:r>
        <w:t xml:space="preserve">caps respectively.</w:t>
      </w:r>
    </w:p>
    <w:p>
      <w:pPr>
        <w:pStyle w:val="BodyText"/>
      </w:pPr>
      <w:r>
        <w:rPr>
          <w:b/>
        </w:rPr>
        <w:t xml:space="preserve">Why</w:t>
      </w:r>
      <w:r>
        <w:rPr>
          <w:b/>
        </w:rPr>
        <w:t xml:space="preserve"> </w:t>
      </w:r>
      <w:r>
        <w:rPr>
          <w:rStyle w:val="VerbatimChar"/>
          <w:b/>
        </w:rPr>
        <w:t xml:space="preserve">X</w:t>
      </w:r>
      <w:r>
        <w:rPr>
          <w:b/>
        </w:rPr>
        <w:t xml:space="preserve"> </w:t>
      </w:r>
      <w:r>
        <w:rPr>
          <w:b/>
        </w:rPr>
        <w:t xml:space="preserve">matters more than it sounds.</w:t>
      </w:r>
      <w:r>
        <w:t xml:space="preserve"> </w:t>
      </w:r>
      <w:r>
        <w:t xml:space="preserve">§5 of the spec, measured across 450</w:t>
      </w:r>
      <w:r>
        <w:t xml:space="preserve"> </w:t>
      </w:r>
      <w:r>
        <w:t xml:space="preserve">runs: every funding mode produces a smooth curve with an interior optimum at</w:t>
      </w:r>
      <w:r>
        <w:t xml:space="preserve"> </w:t>
      </w:r>
      <w:r>
        <w:t xml:space="preserve">2.5-3pp,</w:t>
      </w:r>
      <w:r>
        <w:t xml:space="preserve"> </w:t>
      </w:r>
      <w:r>
        <w:rPr>
          <w:i/>
        </w:rPr>
        <w:t xml:space="preserve">roughly doubling</w:t>
      </w:r>
      <w:r>
        <w:t xml:space="preserve"> </w:t>
      </w:r>
      <w:r>
        <w:t xml:space="preserve">the unconstrained result. Throttling the</w:t>
      </w:r>
      <w:r>
        <w:t xml:space="preserve"> </w:t>
      </w:r>
      <w:r>
        <w:rPr>
          <w:b/>
        </w:rP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deployment — not bounding total demand — is what governs this allocator.</w:t>
      </w:r>
    </w:p>
    <w:p>
      <w:pPr>
        <w:pStyle w:val="Heading3"/>
      </w:pPr>
      <w:bookmarkStart w:id="24" w:name="Xc8d57c5a75a90e2c411ed7c1de29b34c848dd6b"/>
      <w:r>
        <w:t xml:space="preserve">0.2 Units and kinds of number</w:t>
      </w:r>
      <w:bookmarkEnd w:id="24"/>
    </w:p>
    <w:p>
      <w:pPr>
        <w:pStyle w:val="FirstParagraph"/>
      </w:pPr>
      <w:r>
        <w:t xml:space="preserve">Mixing these up has cost this project two full sessions. Every figure quoted</w:t>
      </w:r>
      <w:r>
        <w:t xml:space="preserve"> </w:t>
      </w:r>
      <w:r>
        <w:t xml:space="preserve">anywhere should say which kind it is.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pp vs %</w:t>
            </w:r>
          </w:p>
        </w:tc>
        <w:tc>
          <w:p>
            <w:pPr>
              <w:pStyle w:val="Compact"/>
              <w:jc w:val="left"/>
            </w:pPr>
            <w:r>
              <w:t xml:space="preserve">Percentage</w:t>
            </w:r>
            <w:r>
              <w:t xml:space="preserve"> </w:t>
            </w:r>
            <w:r>
              <w:rPr>
                <w:b/>
              </w:rPr>
              <w:t xml:space="preserve">points</w:t>
            </w:r>
            <w:r>
              <w:t xml:space="preserve"> </w:t>
            </w:r>
            <w:r>
              <w:t xml:space="preserve">vs percent. 5% to 7.5% is</w:t>
            </w:r>
            <w:r>
              <w:t xml:space="preserve"> </w:t>
            </w:r>
            <w:r>
              <w:rPr>
                <w:b/>
              </w:rPr>
              <w:t xml:space="preserve">+2.5pp</w:t>
            </w:r>
            <w:r>
              <w:t xml:space="preserve">, and also</w:t>
            </w:r>
            <w:r>
              <w:t xml:space="preserve"> </w:t>
            </w:r>
            <w:r>
              <w:rPr>
                <w:b/>
              </w:rPr>
              <w:t xml:space="preserve">+50%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is always in pp of total portfolio.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cell</w:t>
            </w:r>
          </w:p>
        </w:tc>
        <w:tc>
          <w:p>
            <w:pPr>
              <w:pStyle w:val="Compact"/>
              <w:jc w:val="left"/>
            </w:pPr>
            <w:r>
              <w:t xml:space="preserve">One complete parameter combination — one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one scope, one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one funding mode. A "sweep" runs many cells.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draw / seed</w:t>
            </w:r>
          </w:p>
        </w:tc>
        <w:tc>
          <w:p>
            <w:pPr>
              <w:pStyle w:val="Compact"/>
              <w:jc w:val="left"/>
            </w:pPr>
            <w:r>
              <w:t xml:space="preserve">One run of the</w:t>
            </w:r>
            <w:r>
              <w:t xml:space="preserve"> </w:t>
            </w:r>
            <w:r>
              <w:rPr>
                <w:i/>
              </w:rPr>
              <w:t xml:space="preserve">same</w:t>
            </w:r>
            <w:r>
              <w:t xml:space="preserve"> </w:t>
            </w:r>
            <w:r>
              <w:t xml:space="preserve">cell with a different tie-break seed. Used to see how much of a result is arrival-order luck.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forward draw</w:t>
            </w:r>
          </w:p>
        </w:tc>
        <w:tc>
          <w:p>
            <w:pPr>
              <w:pStyle w:val="Compact"/>
              <w:jc w:val="left"/>
            </w:pPr>
            <w:r>
              <w:t xml:space="preserve">The single run in natural date order, nothing shuffled.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median across draws</w:t>
            </w:r>
          </w:p>
        </w:tc>
        <w:tc>
          <w:p>
            <w:pPr>
              <w:pStyle w:val="Compact"/>
              <w:jc w:val="left"/>
            </w:pPr>
            <w:r>
              <w:t xml:space="preserve">Middle value of N runs of one cell.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the same as the forward draw — confusing the two is the error that cost two sessions.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/ phase offset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Which day within the K-day cycle</w:t>
            </w:r>
            <w:r>
              <w:t xml:space="preserve"> </w:t>
            </w:r>
            <w:r>
              <w:t xml:space="preserve">sessions land on.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=30 was tested at 3 offsets (days 0, 10, 20).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phase-averaged median</w:t>
            </w:r>
          </w:p>
        </w:tc>
        <w:tc>
          <w:p>
            <w:pPr>
              <w:pStyle w:val="Compact"/>
              <w:jc w:val="left"/>
            </w:pPr>
            <w:r>
              <w:t xml:space="preserve">Mean of the per-phase medians.</w:t>
            </w:r>
            <w:r>
              <w:t xml:space="preserve"> </w:t>
            </w:r>
            <w:r>
              <w:rPr>
                <w:b/>
              </w:rPr>
              <w:t xml:space="preserve">The published headline figures are this kind.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manifest</w:t>
            </w:r>
          </w:p>
        </w:tc>
        <w:tc>
          <w:p>
            <w:pPr>
              <w:pStyle w:val="Compact"/>
              <w:jc w:val="left"/>
            </w:pPr>
            <w:r>
              <w:t xml:space="preserve">The record pinning a result to its exact inputs — commit, driver, caches, corpus. Per §10b a result without a clean manifest</w:t>
            </w:r>
            <w:r>
              <w:t xml:space="preserve"> </w:t>
            </w:r>
            <w:r>
              <w:rPr>
                <w:b/>
              </w:rPr>
              <w:t xml:space="preserve">is not citable</w:t>
            </w:r>
            <w:r>
              <w:t xml:space="preserve">.</w:t>
            </w:r>
          </w:p>
        </w:tc>
      </w:tr>
    </w:tbl>
    <w:p>
      <w:pPr>
        <w:pStyle w:val="Heading3"/>
      </w:pPr>
      <w:bookmarkStart w:id="25" w:name="Xe9cbda55d2990fa7e596f13f681b6432fed3d56"/>
      <w:r>
        <w:t xml:space="preserve">0.3 Portfolio rules referred to below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 A / Type B</w:t>
            </w:r>
          </w:p>
        </w:tc>
        <w:tc>
          <w:p>
            <w:pPr>
              <w:pStyle w:val="Compact"/>
              <w:jc w:val="left"/>
            </w:pPr>
            <w:r>
              <w:t xml:space="preserve">Single-driver thesis (hard cap</w:t>
            </w:r>
            <w:r>
              <w:t xml:space="preserve"> </w:t>
            </w:r>
            <w:r>
              <w:rPr>
                <w:b/>
              </w:rPr>
              <w:t xml:space="preserve">35%</w:t>
            </w:r>
            <w:r>
              <w:t xml:space="preserve"> </w:t>
            </w:r>
            <w:r>
              <w:t xml:space="preserve">of portfolio) vs multi-driver platform (hard cap</w:t>
            </w:r>
            <w:r>
              <w:t xml:space="preserve"> </w:t>
            </w:r>
            <w:r>
              <w:rPr>
                <w:b/>
              </w:rPr>
              <w:t xml:space="preserve">50%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cap</w:t>
            </w:r>
          </w:p>
        </w:tc>
        <w:tc>
          <w:p>
            <w:pPr>
              <w:pStyle w:val="Compact"/>
              <w:jc w:val="left"/>
            </w:pPr>
            <w:r>
              <w:t xml:space="preserve">The ceiling on a single position's</w:t>
            </w:r>
            <w:r>
              <w:t xml:space="preserve"> </w:t>
            </w:r>
            <w:r>
              <w:rPr>
                <w:i/>
              </w:rPr>
              <w:t xml:space="preserve">target</w:t>
            </w:r>
            <w:r>
              <w:t xml:space="preserve"> </w:t>
            </w:r>
            <w:r>
              <w:t xml:space="preserve">at decision time — not its realized weight after price moves.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ratchet</w:t>
            </w:r>
          </w:p>
        </w:tc>
        <w:tc>
          <w:p>
            <w:pPr>
              <w:pStyle w:val="Compact"/>
              <w:jc w:val="left"/>
            </w:pPr>
            <w:r>
              <w:t xml:space="preserve">The graduated exit on deterioration: trim to cap, then 40% more after a quarter without improvement, then to 3%, then exit.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profit-take</w:t>
            </w:r>
          </w:p>
        </w:tc>
        <w:tc>
          <w:p>
            <w:pPr>
              <w:pStyle w:val="Compact"/>
              <w:jc w:val="left"/>
            </w:pPr>
            <w:r>
              <w:t xml:space="preserve">The trim triggered when a position crosses 25% of portfolio.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veto / pet / capitulation</w:t>
            </w:r>
          </w:p>
        </w:tc>
        <w:tc>
          <w:p>
            <w:pPr>
              <w:pStyle w:val="Compact"/>
              <w:jc w:val="left"/>
            </w:pPr>
            <w:r>
              <w:t xml:space="preserve">§8's model of</w:t>
            </w:r>
            <w:r>
              <w:t xml:space="preserve"> </w:t>
            </w:r>
            <w:r>
              <w:rPr>
                <w:i/>
              </w:rPr>
              <w:t xml:space="preserve">human</w:t>
            </w:r>
            <w:r>
              <w:t xml:space="preserve"> </w:t>
            </w:r>
            <w:r>
              <w:t xml:space="preserve">behaviour: a winner crossing the 25% threshold becomes a "pet" with probability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 declines all later trims and exits, then capitulates entirely at -30% from its peak.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=0 models a disciplined agent.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ALL16</w:t>
            </w:r>
          </w:p>
        </w:tc>
        <w:tc>
          <w:p>
            <w:pPr>
              <w:pStyle w:val="Compact"/>
              <w:jc w:val="left"/>
            </w:pPr>
            <w:r>
              <w:t xml:space="preserve">The 16-ticker universe every sweep runs against. §6.1 is about whether that list is the right one.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60c09a18eaa0d9fbd52340683e179261b1fadc"/>
      <w:r>
        <w:t xml:space="preserve">1. Where things stand in one paragraph</w:t>
      </w:r>
      <w:bookmarkEnd w:id="26"/>
    </w:p>
    <w:p>
      <w:pPr>
        <w:pStyle w:val="FirstParagraph"/>
      </w:pPr>
      <w:r>
        <w:t xml:space="preserve">The allocator configuration settled on 2026-09-01 is unchanged and its backtest</w:t>
      </w:r>
      <w:r>
        <w:t xml:space="preserve"> </w:t>
      </w:r>
      <w:r>
        <w:t xml:space="preserve">corpus was confirmed clean today. Two defects were found and one was fixed: the</w:t>
      </w:r>
      <w:r>
        <w:t xml:space="preserve"> </w:t>
      </w:r>
      <w:r>
        <w:t xml:space="preserve">production analyst was running an ungated prompt while labelling its output as</w:t>
      </w:r>
      <w:r>
        <w:t xml:space="preserve"> </w:t>
      </w:r>
      <w:r>
        <w:t xml:space="preserve">the gated one (</w:t>
      </w:r>
      <w:r>
        <w:rPr>
          <w:b/>
        </w:rPr>
        <w:t xml:space="preserve">fixed</w:t>
      </w:r>
      <w:r>
        <w:t xml:space="preserve">, rolled back), and production is pinned to a model a</w:t>
      </w:r>
      <w:r>
        <w:t xml:space="preserve"> </w:t>
      </w:r>
      <w:r>
        <w:t xml:space="preserve">gate run explicitly rejected (</w:t>
      </w:r>
      <w:r>
        <w:rPr>
          <w:b/>
        </w:rPr>
        <w:t xml:space="preserve">open</w:t>
      </w:r>
      <w:r>
        <w:t xml:space="preserve">, needs a decision). Separately, the</w:t>
      </w:r>
      <w:r>
        <w:t xml:space="preserve"> </w:t>
      </w:r>
      <w:r>
        <w:t xml:space="preserve">promotion gate was extended to cover a class of change it never addressed —</w:t>
      </w:r>
      <w:r>
        <w:t xml:space="preserve"> </w:t>
      </w:r>
      <w:r>
        <w:t xml:space="preserve">whether the app actually implements the design that was validated. The session</w:t>
      </w:r>
      <w:r>
        <w:t xml:space="preserve"> </w:t>
      </w:r>
      <w:r>
        <w:t xml:space="preserve">closed by looking at what the simulated portfolio actually held, which raised two</w:t>
      </w:r>
      <w:r>
        <w:t xml:space="preserve"> </w:t>
      </w:r>
      <w:r>
        <w:t xml:space="preserve">questions about the backtest itself that are now a queued test plan (§7).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4329d4c62ba97da4db555ee4f1791117f458a8b"/>
      <w:r>
        <w:t xml:space="preserve">2. Settled configuration — unchanged</w:t>
      </w:r>
      <w:bookmarkEnd w:id="27"/>
    </w:p>
    <w:p>
      <w:pPr>
        <w:pStyle w:val="FirstParagraph"/>
      </w:pPr>
      <w:r>
        <w:rPr>
          <w:rStyle w:val="VerbatimChar"/>
        </w:rPr>
        <w:t xml:space="preserve">swap_funding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=30,</w:t>
      </w:r>
      <w:r>
        <w:t xml:space="preserve"> </w:t>
      </w:r>
      <w:r>
        <w:rPr>
          <w:rStyle w:val="VerbatimChar"/>
        </w:rPr>
        <w:t xml:space="preserve">new_calls_only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=2.5pp,</w:t>
      </w:r>
      <w:r>
        <w:t xml:space="preserve"> </w:t>
      </w:r>
      <w:r>
        <w:rPr>
          <w:rStyle w:val="VerbatimChar"/>
        </w:rPr>
        <w:t xml:space="preserve">pooled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per_event_date</w:t>
      </w:r>
      <w:r>
        <w:t xml:space="preserve">.</w:t>
      </w:r>
    </w:p>
    <w:p>
      <w:pPr>
        <w:pStyle w:val="BodyText"/>
      </w:pPr>
      <w:r>
        <w:rPr>
          <w:b/>
        </w:rPr>
        <w:t xml:space="preserve">In plain terms:</w:t>
      </w:r>
      <w:r>
        <w:t xml:space="preserve"> </w:t>
      </w:r>
      <w:r>
        <w:t xml:space="preserve">trade once a month; at each session only put money into</w:t>
      </w:r>
      <w:r>
        <w:t xml:space="preserve"> </w:t>
      </w:r>
      <w:r>
        <w:t xml:space="preserve">companies that have just reported earnings; fund those buys by trimming</w:t>
      </w:r>
      <w:r>
        <w:t xml:space="preserve"> </w:t>
      </w:r>
      <w:r>
        <w:t xml:space="preserve">something already held rather than from idle cash; and never move any single</w:t>
      </w:r>
      <w:r>
        <w:t xml:space="preserve"> </w:t>
      </w:r>
      <w:r>
        <w:t xml:space="preserve">position by more than 2.5 points of total portfolio value in one month.</w:t>
      </w:r>
    </w:p>
    <w:p>
      <w:pPr>
        <w:pStyle w:val="BodyText"/>
      </w:pPr>
      <w:r>
        <w:t xml:space="preserve">Published figures (</w:t>
      </w:r>
      <w:r>
        <w:rPr>
          <w:rStyle w:val="VerbatimChar"/>
        </w:rPr>
        <w:t xml:space="preserve">docs/handoffs/2026-09-01-allocator-state-of-play.md</w:t>
      </w:r>
      <w:r>
        <w:t xml:space="preserve">):</w:t>
      </w:r>
      <w:r>
        <w:t xml:space="preserve"> </w:t>
      </w:r>
      <w:r>
        <w:rPr>
          <w:b/>
        </w:rPr>
        <w:t xml:space="preserve">$184,819 final value, 17.32% max drawdown</w:t>
      </w:r>
      <w:r>
        <w:t xml:space="preserve">, versus SPY $113,980/25.36%,</w:t>
      </w:r>
      <w:r>
        <w:t xml:space="preserve"> </w:t>
      </w:r>
      <w:r>
        <w:t xml:space="preserve">QQQ $119,178/35.25%, TMFC $120,512/32.99%, EW $120,427/42.76%.</w:t>
      </w:r>
    </w:p>
    <w:p>
      <w:pPr>
        <w:pStyle w:val="BodyText"/>
      </w:pPr>
      <w:r>
        <w:rPr>
          <w:b/>
        </w:rPr>
        <w:t xml:space="preserve">Nothing found today disturbs these.</w:t>
      </w:r>
      <w:r>
        <w:t xml:space="preserve"> </w:t>
      </w:r>
      <w:r>
        <w:t xml:space="preserve">See §4.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37375de92142fd207bf5ad7e00b5df57fd27e0a"/>
      <w:r>
        <w:t xml:space="preserve">3. Promotion gate extended — implementation fidelity</w:t>
      </w:r>
      <w:bookmarkEnd w:id="28"/>
    </w:p>
    <w:p>
      <w:pPr>
        <w:pStyle w:val="FirstParagraph"/>
      </w:pPr>
      <w:r>
        <w:rPr>
          <w:rStyle w:val="VerbatimChar"/>
        </w:rPr>
        <w:t xml:space="preserve">PROMOTION_GATE.md</w:t>
      </w:r>
      <w:r>
        <w:t xml:space="preserve"> </w:t>
      </w:r>
      <w:r>
        <w:t xml:space="preserve">as locked answered</w:t>
      </w:r>
      <w:r>
        <w:t xml:space="preserve"> </w:t>
      </w:r>
      <w:r>
        <w:rPr>
          <w:i/>
        </w:rPr>
        <w:t xml:space="preserve">"should we adopt this design?"</w:t>
      </w:r>
      <w:r>
        <w:t xml:space="preserve"> </w:t>
      </w:r>
      <w:r>
        <w:t xml:space="preserve">and never</w:t>
      </w:r>
      <w:r>
        <w:t xml:space="preserve"> </w:t>
      </w:r>
      <w:r>
        <w:t xml:space="preserve">asked</w:t>
      </w:r>
      <w:r>
        <w:t xml:space="preserve"> </w:t>
      </w:r>
      <w:r>
        <w:rPr>
          <w:i/>
        </w:rPr>
        <w:t xml:space="preserve">"did we build the design we adopted?"</w:t>
      </w:r>
      <w:r>
        <w:t xml:space="preserve"> </w:t>
      </w:r>
      <w:r>
        <w:t xml:space="preserve">§2.1 runs the simulator against the</w:t>
      </w:r>
      <w:r>
        <w:t xml:space="preserve"> </w:t>
      </w:r>
      <w:r>
        <w:t xml:space="preserve">frozen evaluation cache and never executes production code, so task #77's 11x</w:t>
      </w:r>
      <w:r>
        <w:t xml:space="preserve"> </w:t>
      </w:r>
      <w:r>
        <w:t xml:space="preserve">sizing divergence would have passed it unchanged.</w:t>
      </w:r>
    </w:p>
    <w:p>
      <w:pPr>
        <w:pStyle w:val="BodyText"/>
      </w:pPr>
      <w:r>
        <w:t xml:space="preserve">Added (commit</w:t>
      </w:r>
      <w:r>
        <w:t xml:space="preserve"> </w:t>
      </w:r>
      <w:r>
        <w:rPr>
          <w:rStyle w:val="VerbatimChar"/>
        </w:rPr>
        <w:t xml:space="preserve">d51d005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§2.3, implementation-layer changes</w:t>
      </w:r>
      <w:r>
        <w:t xml:space="preserve">, fidelity hurdle. Comparison is on the</w:t>
      </w:r>
      <w:r>
        <w:t xml:space="preserve"> </w:t>
      </w:r>
      <w:r>
        <w:rPr>
          <w:b/>
        </w:rPr>
        <w:t xml:space="preserve">decision stream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(session date, ticker, side, shares, account)</w:t>
      </w:r>
      <w:r>
        <w:t xml:space="preserve"> </w:t>
      </w:r>
      <w:r>
        <w:t xml:space="preserve">— not</w:t>
      </w:r>
      <w:r>
        <w:t xml:space="preserve"> </w:t>
      </w:r>
      <w:r>
        <w:t xml:space="preserve">dollars. Python-to-JavaScript bit-exactness is unachievable, and a trade-list</w:t>
      </w:r>
      <w:r>
        <w:t xml:space="preserve"> </w:t>
      </w:r>
      <w:r>
        <w:t xml:space="preserve">diff localizes a defect where a dollar gap does not; this project has already</w:t>
      </w:r>
      <w:r>
        <w:t xml:space="preserve"> </w:t>
      </w:r>
      <w:r>
        <w:t xml:space="preserve">paid two CLI sessions for that lesson.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§5d</w:t>
      </w:r>
      <w:r>
        <w:t xml:space="preserve">, binary</w:t>
      </w:r>
      <w:r>
        <w:t xml:space="preserve"> </w:t>
      </w:r>
      <w:r>
        <w:rPr>
          <w:b/>
        </w:rPr>
        <w:t xml:space="preserve">CONFORM / DIVERGE</w:t>
      </w:r>
      <w:r>
        <w:t xml:space="preserve">. There is no EQUIVALENT for fidelity.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Two headless tiers, neither of them a UI: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Catches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golden fixtures</w:t>
            </w:r>
          </w:p>
        </w:tc>
        <w:tc>
          <w:p>
            <w:pPr>
              <w:pStyle w:val="Compact"/>
              <w:jc w:val="left"/>
            </w:pPr>
            <w:r>
              <w:t xml:space="preserve">state the fixture supplies</w:t>
            </w:r>
          </w:p>
        </w:tc>
        <w:tc>
          <w:p>
            <w:pPr>
              <w:pStyle w:val="Compact"/>
              <w:jc w:val="left"/>
            </w:pPr>
            <w:r>
              <w:t xml:space="preserve">the decision function diverging from the validated model</w:t>
            </w:r>
          </w:p>
        </w:tc>
        <w:tc>
          <w:p>
            <w:pPr>
              <w:pStyle w:val="Compact"/>
              <w:jc w:val="left"/>
            </w:pPr>
            <w:r>
              <w:t xml:space="preserve">CI, every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headless replay driver</w:t>
            </w:r>
          </w:p>
        </w:tc>
        <w:tc>
          <w:p>
            <w:pPr>
              <w:pStyle w:val="Compact"/>
              <w:jc w:val="left"/>
            </w:pPr>
            <w:r>
              <w:t xml:space="preserve">state the app assembles itself, seeded DB, advanced date by date</w:t>
            </w:r>
          </w:p>
        </w:tc>
        <w:tc>
          <w:p>
            <w:pPr>
              <w:pStyle w:val="Compact"/>
              <w:jc w:val="left"/>
            </w:pPr>
            <w:r>
              <w:t xml:space="preserve">input assembly: stale cash, per-account mis-aggregation, drift across sessions</w:t>
            </w:r>
          </w:p>
        </w:tc>
        <w:tc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</w:tbl>
    <w:p>
      <w:pPr>
        <w:pStyle w:val="BodyText"/>
      </w:pPr>
      <w:r>
        <w:t xml:space="preserve">Tier 2 exists because tier 1 is blind by construction to exactly where §9</w:t>
      </w:r>
      <w:r>
        <w:t xml:space="preserve"> </w:t>
      </w:r>
      <w:r>
        <w:t xml:space="preserve">invariant #5 and §11 defect #2 live.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§8</w:t>
      </w:r>
      <w:r>
        <w:t xml:space="preserve"> </w:t>
      </w:r>
      <w:r>
        <w:t xml:space="preserve">fixture version discipline;</w:t>
      </w:r>
      <w:r>
        <w:t xml:space="preserve"> </w:t>
      </w:r>
      <w:r>
        <w:rPr>
          <w:b/>
        </w:rPr>
        <w:t xml:space="preserve">§9.6–9.7</w:t>
      </w:r>
      <w:r>
        <w:t xml:space="preserve"> </w:t>
      </w:r>
      <w:r>
        <w:t xml:space="preserve">build steps, both prerequisites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Step 8(a);</w:t>
      </w:r>
      <w:r>
        <w:t xml:space="preserve"> </w:t>
      </w:r>
      <w:r>
        <w:rPr>
          <w:b/>
        </w:rPr>
        <w:t xml:space="preserve">§10</w:t>
      </w:r>
      <w:r>
        <w:t xml:space="preserve"> </w:t>
      </w:r>
      <w:r>
        <w:t xml:space="preserve">records the instrumentation UI as a deferred</w:t>
      </w:r>
      <w:r>
        <w:t xml:space="preserve"> </w:t>
      </w:r>
      <w:r>
        <w:t xml:space="preserve">product feature, bound to §2.1's pre-registration so a knob panel cannot select</w:t>
      </w:r>
      <w:r>
        <w:t xml:space="preserve"> </w:t>
      </w:r>
      <w:r>
        <w:t xml:space="preserve">settings on its own.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CONFORMANCE_FIXTURES.md</w:t>
      </w:r>
      <w:r>
        <w:t xml:space="preserve"> </w:t>
      </w:r>
      <w:r>
        <w:t xml:space="preserve">— the mechanics: fixture schema, manifest, the</w:t>
      </w:r>
      <w:r>
        <w:t xml:space="preserve"> </w:t>
      </w:r>
      <w:r>
        <w:t xml:space="preserve">§8 coverage census, failure reporting, and the regeneration policy.</w:t>
      </w:r>
    </w:p>
    <w:p>
      <w:pPr>
        <w:pStyle w:val="FirstParagraph"/>
      </w:pPr>
      <w:r>
        <w:rPr>
          <w:b/>
        </w:rPr>
        <w:t xml:space="preserve">This is still the next build work, ahead of Step 8(a).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7a47abf5faa6a90d2386a0dffb627541a63812e"/>
      <w:r>
        <w:t xml:space="preserve">4. Prompt- and model-version drift</w:t>
      </w:r>
      <w:bookmarkEnd w:id="29"/>
    </w:p>
    <w:p>
      <w:pPr>
        <w:pStyle w:val="FirstParagraph"/>
      </w:pPr>
      <w:r>
        <w:t xml:space="preserve">Full investigation:</w:t>
      </w:r>
      <w:r>
        <w:t xml:space="preserve"> </w:t>
      </w:r>
      <w:r>
        <w:rPr>
          <w:rStyle w:val="VerbatimChar"/>
        </w:rPr>
        <w:t xml:space="preserve">docs/handoffs/2026-09-03-prompt-version-drift.md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).</w:t>
      </w:r>
    </w:p>
    <w:p>
      <w:pPr>
        <w:pStyle w:val="Heading3"/>
      </w:pPr>
      <w:bookmarkStart w:id="30" w:name="Xa2c5a45b92103636d8a82ad4cf46de387a1ce8d"/>
      <w:r>
        <w:t xml:space="preserve">4.1 What was wrong</w:t>
      </w:r>
      <w:bookmarkEnd w:id="30"/>
    </w:p>
    <w:p>
      <w:pPr>
        <w:pStyle w:val="FirstParagraph"/>
      </w:pPr>
      <w:r>
        <w:rPr>
          <w:rStyle w:val="VerbatimChar"/>
        </w:rPr>
        <w:t xml:space="preserve">evaluate.js:12-13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docs/EVALUATION_PROMPT.md</w:t>
      </w:r>
      <w:r>
        <w:t xml:space="preserve"> </w:t>
      </w:r>
      <w:r>
        <w:t xml:space="preserve">directly at module load;</w:t>
      </w:r>
      <w:r>
        <w:t xml:space="preserve"> </w:t>
      </w:r>
      <w:r>
        <w:rPr>
          <w:rStyle w:val="VerbatimChar"/>
        </w:rPr>
        <w:t xml:space="preserve">versions.js:18</w:t>
      </w:r>
      <w:r>
        <w:t xml:space="preserve"> </w:t>
      </w:r>
      <w:r>
        <w:t xml:space="preserve">hardcodes</w:t>
      </w:r>
      <w:r>
        <w:t xml:space="preserve"> </w:t>
      </w:r>
      <w:r>
        <w:rPr>
          <w:rStyle w:val="VerbatimChar"/>
        </w:rPr>
        <w:t xml:space="preserve">PROMPT_VERSION = 'v6'</w:t>
      </w:r>
      <w:r>
        <w:t xml:space="preserve">. The label and the content</w:t>
      </w:r>
      <w:r>
        <w:t xml:space="preserve"> </w:t>
      </w:r>
      <w:r>
        <w:t xml:space="preserve">were never connected. Since</w:t>
      </w:r>
      <w:r>
        <w:t xml:space="preserve"> </w:t>
      </w:r>
      <w:r>
        <w:rPr>
          <w:rStyle w:val="VerbatimChar"/>
        </w:rPr>
        <w:t xml:space="preserve">87bcfaa</w:t>
      </w:r>
      <w:r>
        <w:t xml:space="preserve"> </w:t>
      </w:r>
      <w:r>
        <w:t xml:space="preserve">(2026-08-01) the file declared</w:t>
      </w:r>
      <w:r>
        <w:t xml:space="preserve"> </w:t>
      </w:r>
      <w:r>
        <w:rPr>
          <w:rStyle w:val="VerbatimChar"/>
        </w:rPr>
        <w:t xml:space="preserve">v10+auto1 (auto-iterate candidate — pending gate)</w:t>
      </w:r>
      <w:r>
        <w:t xml:space="preserve"> </w:t>
      </w:r>
      <w:r>
        <w:t xml:space="preserve">while every row was stamped</w:t>
      </w:r>
      <w:r>
        <w:t xml:space="preserve"> </w:t>
      </w:r>
      <w:r>
        <w:rPr>
          <w:rStyle w:val="VerbatimChar"/>
        </w:rPr>
        <w:t xml:space="preserve">v6</w:t>
      </w:r>
      <w:r>
        <w:t xml:space="preserve">.</w:t>
      </w:r>
    </w:p>
    <w:p>
      <w:pPr>
        <w:pStyle w:val="Heading3"/>
      </w:pPr>
      <w:bookmarkStart w:id="31" w:name="X9d022c22f3052dacddfc29e11a10487e4f8668c"/>
      <w:r>
        <w:t xml:space="preserve">4.2 Fixed today</w:t>
      </w:r>
      <w:bookmarkEnd w:id="31"/>
    </w:p>
    <w:p>
      <w:pPr>
        <w:pStyle w:val="FirstParagraph"/>
      </w:pPr>
      <w:r>
        <w:t xml:space="preserve">Rolled back on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  <w:b/>
        </w:rPr>
        <w:t xml:space="preserve">c514ae1</w:t>
      </w:r>
      <w:r>
        <w:t xml:space="preserve"> </w:t>
      </w:r>
      <w:r>
        <w:t xml:space="preserve">to the file's content at</w:t>
      </w:r>
      <w:r>
        <w:t xml:space="preserve"> </w:t>
      </w:r>
      <w:r>
        <w:rPr>
          <w:rStyle w:val="VerbatimChar"/>
        </w:rPr>
        <w:t xml:space="preserve">7063465</w:t>
      </w:r>
      <w:r>
        <w:t xml:space="preserve">,</w:t>
      </w:r>
      <w:r>
        <w:t xml:space="preserve"> </w:t>
      </w:r>
      <w:r>
        <w:t xml:space="preserve">sha256</w:t>
      </w:r>
      <w:r>
        <w:t xml:space="preserve"> </w:t>
      </w:r>
      <w:r>
        <w:rPr>
          <w:rStyle w:val="VerbatimChar"/>
        </w:rPr>
        <w:t xml:space="preserve">357b6b0b8c2f33cc75d519ee9ad0a875ec632bb6dd18487a2a1935498b906e9b</w:t>
      </w:r>
      <w:r>
        <w:t xml:space="preserve">,</w:t>
      </w:r>
      <w:r>
        <w:t xml:space="preserve"> </w:t>
      </w:r>
      <w:r>
        <w:t xml:space="preserve">verified byte-identical.</w:t>
      </w:r>
      <w:r>
        <w:t xml:space="preserve"> </w:t>
      </w:r>
      <w:r>
        <w:rPr>
          <w:rStyle w:val="VerbatimChar"/>
        </w:rPr>
        <w:t xml:space="preserve">versions.js</w:t>
      </w:r>
      <w:r>
        <w:t xml:space="preserve"> </w:t>
      </w:r>
      <w:r>
        <w:t xml:space="preserve">needed no change —</w:t>
      </w:r>
      <w:r>
        <w:t xml:space="preserve"> </w:t>
      </w:r>
      <w:r>
        <w:rPr>
          <w:rStyle w:val="VerbatimChar"/>
        </w:rPr>
        <w:t xml:space="preserve">PROMPT_VERSION = 'v6'</w:t>
      </w:r>
      <w:r>
        <w:t xml:space="preserve"> </w:t>
      </w:r>
      <w:r>
        <w:t xml:space="preserve">is true again. v10+auto1 remains at</w:t>
      </w:r>
      <w:r>
        <w:t xml:space="preserve"> </w:t>
      </w:r>
      <w:r>
        <w:rPr>
          <w:rStyle w:val="VerbatimChar"/>
        </w:rPr>
        <w:t xml:space="preserve">87bcfaa</w:t>
      </w:r>
      <w:r>
        <w:t xml:space="preserve"> </w:t>
      </w:r>
      <w:r>
        <w:t xml:space="preserve">as an ungated candidate; its own</w:t>
      </w:r>
      <w:r>
        <w:t xml:space="preserve"> </w:t>
      </w:r>
      <w:r>
        <w:t xml:space="preserve">log records that v9 failed its stated gate (69.0% unstable vs v6's 21.4%) and</w:t>
      </w:r>
      <w:r>
        <w:t xml:space="preserve"> </w:t>
      </w:r>
      <w:r>
        <w:t xml:space="preserve">that v10's gate was never run.</w:t>
      </w:r>
    </w:p>
    <w:p>
      <w:pPr>
        <w:pStyle w:val="Heading3"/>
      </w:pPr>
      <w:bookmarkStart w:id="32" w:name="Xaf669bb3f0f1e27ceb5866ea83428265632dcfa"/>
      <w:r>
        <w:t xml:space="preserve">4.3 Blast radius</w:t>
      </w:r>
      <w:bookmarkEnd w:id="32"/>
    </w:p>
    <w:p>
      <w:pPr>
        <w:pStyle w:val="FirstParagraph"/>
      </w:pPr>
      <w:r>
        <w:rPr>
          <w:b/>
        </w:rPr>
        <w:t xml:space="preserve">18 Analysis rows</w:t>
      </w:r>
      <w:r>
        <w:t xml:space="preserve"> </w:t>
      </w:r>
      <w:r>
        <w:t xml:space="preserve">— everything created in August. The original report said one</w:t>
      </w:r>
      <w:r>
        <w:t xml:space="preserve"> </w:t>
      </w:r>
      <w:r>
        <w:t xml:space="preserve">row because it anchored to the most recent deploy; Railway retains only 20</w:t>
      </w:r>
      <w:r>
        <w:t xml:space="preserve"> </w:t>
      </w:r>
      <w:r>
        <w:t xml:space="preserve">deployment records (earliest</w:t>
      </w:r>
      <w:r>
        <w:t xml:space="preserve"> </w:t>
      </w:r>
      <w:r>
        <w:rPr>
          <w:rStyle w:val="VerbatimChar"/>
        </w:rPr>
        <w:t xml:space="preserve">2026-08-22T18:02:05Z</w:t>
      </w:r>
      <w:r>
        <w:t xml:space="preserve">), so the first drifted deploy</w:t>
      </w:r>
      <w:r>
        <w:t xml:space="preserve"> </w:t>
      </w:r>
      <w:r>
        <w:t xml:space="preserve">cannot be dated from Railway.</w:t>
      </w:r>
      <w:r>
        <w:t xml:space="preserve"> </w:t>
      </w:r>
      <w:r>
        <w:rPr>
          <w:rStyle w:val="VerbatimChar"/>
        </w:rPr>
        <w:t xml:space="preserve">87bcfaa</w:t>
      </w:r>
      <w:r>
        <w:t xml:space="preserve"> </w:t>
      </w:r>
      <w:r>
        <w:t xml:space="preserve">is itself a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commit and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took</w:t>
      </w:r>
      <w:r>
        <w:t xml:space="preserve"> </w:t>
      </w:r>
      <w:r>
        <w:t xml:space="preserve">44 commits between 2026-08-01 and 2026-08-23, so with deploy-on-push the drifted</w:t>
      </w:r>
      <w:r>
        <w:t xml:space="preserve"> </w:t>
      </w:r>
      <w:r>
        <w:t xml:space="preserve">build went live within days of 2026-08-01. Report corrected at</w:t>
      </w:r>
      <w:r>
        <w:t xml:space="preserve"> </w:t>
      </w:r>
      <w:r>
        <w:rPr>
          <w:rStyle w:val="VerbatimChar"/>
        </w:rPr>
        <w:t xml:space="preserve">3efbf29</w:t>
      </w:r>
      <w:r>
        <w:t xml:space="preserve">.</w:t>
      </w:r>
    </w:p>
    <w:p>
      <w:pPr>
        <w:pStyle w:val="Heading3"/>
      </w:pPr>
      <w:bookmarkStart w:id="33" w:name="X260235f391265ef34f1083640de1139358945a9"/>
      <w:r>
        <w:t xml:space="preserve">4.4 Corpus verdict — clean</w:t>
      </w:r>
      <w:bookmarkEnd w:id="33"/>
    </w:p>
    <w:p>
      <w:pPr>
        <w:pStyle w:val="FirstParagraph"/>
      </w:pPr>
      <w:r>
        <w:t xml:space="preserve">The question that mattered. Every version-stamped row is outside the simulation</w:t>
      </w:r>
      <w:r>
        <w:t xml:space="preserve"> </w:t>
      </w:r>
      <w:r>
        <w:t xml:space="preserve">window:</w:t>
      </w:r>
    </w:p>
    <w:p>
      <w:pPr>
        <w:pStyle w:val="SourceCode"/>
      </w:pPr>
      <w:r>
        <w:rPr>
          <w:rStyle w:val="VerbatimChar"/>
        </w:rPr>
        <w:t xml:space="preserve"> promptVersion |       modelVersion       | rows | earliest_call | latest_call | inside_backtest</w:t>
      </w:r>
      <w:r>
        <w:br/>
      </w:r>
      <w:r>
        <w:rPr>
          <w:rStyle w:val="VerbatimChar"/>
        </w:rPr>
        <w:t xml:space="preserve">---------------+--------------------------+------+---------------+-------------+-----------------</w:t>
      </w:r>
      <w:r>
        <w:br/>
      </w:r>
      <w:r>
        <w:rPr>
          <w:rStyle w:val="VerbatimChar"/>
        </w:rPr>
        <w:t xml:space="preserve"> v6            | claude-sonnet-4-20250514 |    6 | 2026-05-06    | 2026-06-11  |               0</w:t>
      </w:r>
      <w:r>
        <w:br/>
      </w:r>
      <w:r>
        <w:rPr>
          <w:rStyle w:val="VerbatimChar"/>
        </w:rPr>
        <w:t xml:space="preserve"> v6            | claude-sonnet-4-6        |   36 | 2025-08-05    | 2026-08-26  |               0</w:t>
      </w:r>
    </w:p>
    <w:p>
      <w:pPr>
        <w:pStyle w:val="FirstParagraph"/>
      </w:pPr>
      <w:r>
        <w:rPr>
          <w:rStyle w:val="VerbatimChar"/>
        </w:rPr>
        <w:t xml:space="preserve">inside_backtest</w:t>
      </w:r>
      <w:r>
        <w:t xml:space="preserve"> </w:t>
      </w:r>
      <w:r>
        <w:t xml:space="preserve">counts rows the simulator actually loads (call date in</w:t>
      </w:r>
      <w:r>
        <w:t xml:space="preserve"> </w:t>
      </w:r>
      <w:r>
        <w:t xml:space="preserve">2022-01-01 – 2024-06-12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ticker in ALL16). Zero for both. The earliest</w:t>
      </w:r>
      <w:r>
        <w:t xml:space="preserve"> </w:t>
      </w:r>
      <w:r>
        <w:t xml:space="preserve">call date on any stamped row is 2025-08-05, over a year after the window closes.</w:t>
      </w:r>
    </w:p>
    <w:p>
      <w:pPr>
        <w:pStyle w:val="BodyText"/>
      </w:pPr>
      <w:r>
        <w:t xml:space="preserve">The 764 unstamped rows are explained:</w:t>
      </w:r>
      <w:r>
        <w:t xml:space="preserve"> </w:t>
      </w:r>
      <w:r>
        <w:rPr>
          <w:rStyle w:val="VerbatimChar"/>
        </w:rPr>
        <w:t xml:space="preserve">rebackfill_v6_analyses.py</w:t>
      </w:r>
      <w:r>
        <w:t xml:space="preserve"> </w:t>
      </w:r>
      <w:r>
        <w:t xml:space="preserve">was committed</w:t>
      </w:r>
      <w:r>
        <w:t xml:space="preserve"> </w:t>
      </w:r>
      <w:r>
        <w:t xml:space="preserve">2026-05-02, three weeks before the</w:t>
      </w:r>
      <w:r>
        <w:t xml:space="preserve"> </w:t>
      </w:r>
      <w:r>
        <w:rPr>
          <w:rStyle w:val="VerbatimChar"/>
        </w:rPr>
        <w:t xml:space="preserve">add_version_columns</w:t>
      </w:r>
      <w:r>
        <w:t xml:space="preserve"> </w:t>
      </w:r>
      <w:r>
        <w:t xml:space="preserve">migration, so it had no</w:t>
      </w:r>
      <w:r>
        <w:t xml:space="preserve"> </w:t>
      </w:r>
      <w:r>
        <w:t xml:space="preserve">columns to populate. It regenerated wholesale from a single</w:t>
      </w:r>
      <w:r>
        <w:t xml:space="preserve"> </w:t>
      </w:r>
      <w:r>
        <w:rPr>
          <w:rStyle w:val="VerbatimChar"/>
        </w:rPr>
        <w:t xml:space="preserve">data/evals/v6/</w:t>
      </w:r>
      <w:r>
        <w:t xml:space="preserve"> </w:t>
      </w:r>
      <w:r>
        <w:t xml:space="preserve">cache directory — v6 by construction of its input. That directory has since been</w:t>
      </w:r>
      <w:r>
        <w:t xml:space="preserve"> </w:t>
      </w:r>
      <w:r>
        <w:t xml:space="preserve">deleted, so this remains circumstantial, not provable. The one attempt to</w:t>
      </w:r>
      <w:r>
        <w:t xml:space="preserve"> </w:t>
      </w:r>
      <w:r>
        <w:t xml:space="preserve">regenerate it stopped without spending anything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wrap-ups/regen-v6-eval-cache-and-run-sweep-out.md</w:t>
      </w:r>
      <w:r>
        <w:t xml:space="preserve">:</w:t>
      </w:r>
      <w:r>
        <w:t xml:space="preserve"> </w:t>
      </w:r>
      <w:r>
        <w:rPr>
          <w:i/>
        </w:rPr>
        <w:t xml:space="preserve">"No sweep run. No cache</w:t>
      </w:r>
      <w:r>
        <w:rPr>
          <w:i/>
        </w:rPr>
        <w:t xml:space="preserve"> </w:t>
      </w:r>
      <w:r>
        <w:rPr>
          <w:i/>
        </w:rPr>
        <w:t xml:space="preserve">regenerated. $0 spent."</w:t>
      </w:r>
      <w:r>
        <w:t xml:space="preserve">).</w:t>
      </w:r>
    </w:p>
    <w:p>
      <w:pPr>
        <w:pStyle w:val="Heading3"/>
      </w:pPr>
      <w:bookmarkStart w:id="34" w:name="Xba94511feedf9cb7ffd5abb99e767a19229ad57"/>
      <w:r>
        <w:t xml:space="preserve">4.5 Model version — still open</w:t>
      </w:r>
      <w:bookmarkEnd w:id="34"/>
    </w:p>
    <w:p>
      <w:pPr>
        <w:pStyle w:val="FirstParagraph"/>
      </w:pPr>
      <w:r>
        <w:rPr>
          <w:rStyle w:val="VerbatimChar"/>
        </w:rPr>
        <w:t xml:space="preserve">versions.js:19</w:t>
      </w:r>
      <w:r>
        <w:t xml:space="preserve"> </w:t>
      </w:r>
      <w:r>
        <w:t xml:space="preserve">pins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.</w:t>
      </w:r>
      <w:r>
        <w:t xml:space="preserve"> </w:t>
      </w:r>
      <w:r>
        <w:rPr>
          <w:rStyle w:val="VerbatimChar"/>
        </w:rPr>
        <w:t xml:space="preserve">gate_ledger.json</w:t>
      </w:r>
      <w:r>
        <w:t xml:space="preserve"> </w:t>
      </w:r>
      <w:r>
        <w:t xml:space="preserve">entry 1 records</w:t>
      </w:r>
      <w:r>
        <w:t xml:space="preserve"> </w:t>
      </w:r>
      <w:r>
        <w:t xml:space="preserve">champion</w:t>
      </w:r>
      <w:r>
        <w:t xml:space="preserve"> </w:t>
      </w:r>
      <w:r>
        <w:rPr>
          <w:rStyle w:val="VerbatimChar"/>
        </w:rPr>
        <w:t xml:space="preserve">v6_sonnet-4-20250514</w:t>
      </w:r>
      <w:r>
        <w:t xml:space="preserve">, challenger</w:t>
      </w:r>
      <w:r>
        <w:t xml:space="preserve"> </w:t>
      </w:r>
      <w:r>
        <w:rPr>
          <w:rStyle w:val="VerbatimChar"/>
        </w:rPr>
        <w:t xml:space="preserve">v6_sonnet-4-6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delta_pp -7.44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noise_std_pp 4.2</w:t>
      </w:r>
      <w:r>
        <w:t xml:space="preserve">,</w:t>
      </w:r>
      <w:r>
        <w:t xml:space="preserve"> </w:t>
      </w:r>
      <w:r>
        <w:rPr>
          <w:rStyle w:val="VerbatimChar"/>
        </w:rPr>
        <w:t xml:space="preserve">robustness_ok false</w:t>
      </w:r>
      <w:r>
        <w:t xml:space="preserve">, verdict</w:t>
      </w:r>
      <w:r>
        <w:t xml:space="preserve"> </w:t>
      </w:r>
      <w:r>
        <w:rPr>
          <w:b/>
        </w:rPr>
        <w:t xml:space="preserve">HOLD</w:t>
      </w:r>
      <w:r>
        <w:t xml:space="preserve">. The</w:t>
      </w:r>
      <w:r>
        <w:t xml:space="preserve"> </w:t>
      </w:r>
      <w:r>
        <w:t xml:space="preserve">substitution was reintroduced at</w:t>
      </w:r>
      <w:r>
        <w:t xml:space="preserve"> </w:t>
      </w:r>
      <w:r>
        <w:rPr>
          <w:rStyle w:val="VerbatimChar"/>
        </w:rPr>
        <w:t xml:space="preserve">9028d0e</w:t>
      </w:r>
      <w:r>
        <w:t xml:space="preserve"> </w:t>
      </w:r>
      <w:r>
        <w:t xml:space="preserve">(2026-06-27) with a code comment</w:t>
      </w:r>
      <w:r>
        <w:t xml:space="preserve"> </w:t>
      </w:r>
      <w:r>
        <w:t xml:space="preserve">claiming the dated snapshot was retired — never verified, never logged as a</w:t>
      </w:r>
      <w:r>
        <w:t xml:space="preserve"> </w:t>
      </w:r>
      <w:r>
        <w:t xml:space="preserve">process exception. 36 analyses have been scored by the rejected model.</w:t>
      </w:r>
    </w:p>
    <w:p>
      <w:pPr>
        <w:pStyle w:val="BodyText"/>
      </w:pPr>
      <w:r>
        <w:rPr>
          <w:b/>
        </w:rPr>
        <w:t xml:space="preserve">Accepted reality:</w:t>
      </w:r>
      <w:r>
        <w:t xml:space="preserve"> </w:t>
      </w:r>
      <w:r>
        <w:t xml:space="preserve">model retirement will force migrations indefinitely.</w:t>
      </w:r>
      <w:r>
        <w:t xml:space="preserve"> </w:t>
      </w:r>
      <w:r>
        <w:t xml:space="preserve">Prompt tuning is not the answer — v7 through v10 attempted it four times and</w:t>
      </w:r>
      <w:r>
        <w:t xml:space="preserve"> </w:t>
      </w:r>
      <w:r>
        <w:t xml:space="preserve">every measured attempt regressed. The response is §7's Test 1 plus a scheduled</w:t>
      </w:r>
      <w:r>
        <w:t xml:space="preserve"> </w:t>
      </w:r>
      <w:r>
        <w:t xml:space="preserve">§2.2b gate run, not a constant edited under pressure.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5cfa0c31d10540400232117cafdf451343c196"/>
      <w:r>
        <w:t xml:space="preserve">5. Portfolio composition — what the simulation actually held</w:t>
      </w:r>
      <w:bookmarkEnd w:id="35"/>
    </w:p>
    <w:p>
      <w:pPr>
        <w:pStyle w:val="FirstParagraph"/>
      </w:pPr>
      <w:r>
        <w:rPr>
          <w:rStyle w:val="VerbatimChar"/>
        </w:rPr>
        <w:t xml:space="preserve">analysis/quarterly_composition.py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48c055a</w:t>
      </w:r>
      <w:r>
        <w:t xml:space="preserve">), output</w:t>
      </w:r>
      <w:r>
        <w:t xml:space="preserve"> </w:t>
      </w:r>
      <w:r>
        <w:rPr>
          <w:rStyle w:val="VerbatimChar"/>
        </w:rPr>
        <w:t xml:space="preserve">analysis/data/quarterly_composition/runs.json</w:t>
      </w:r>
      <w:r>
        <w:t xml:space="preserve">, generated at</w:t>
      </w:r>
      <w:r>
        <w:t xml:space="preserve"> </w:t>
      </w:r>
      <w:r>
        <w:rPr>
          <w:rStyle w:val="VerbatimChar"/>
        </w:rPr>
        <w:t xml:space="preserve">3efbf29</w:t>
      </w:r>
      <w:r>
        <w:t xml:space="preserve">,</w:t>
      </w:r>
      <w:r>
        <w:t xml:space="preserve"> </w:t>
      </w:r>
      <w:r>
        <w:rPr>
          <w:rStyle w:val="VerbatimChar"/>
        </w:rPr>
        <w:t xml:space="preserve">git_dirty: false</w:t>
      </w:r>
      <w:r>
        <w:t xml:space="preserve">.</w:t>
      </w:r>
    </w:p>
    <w:p>
      <w:pPr>
        <w:pStyle w:val="BodyText"/>
      </w:pPr>
      <w:r>
        <w:t xml:space="preserve">Median weight, percent of total portfolio, phase 0:</w:t>
      </w:r>
    </w:p>
    <w:p>
      <w:pPr>
        <w:pStyle w:val="SourceCode"/>
      </w:pPr>
      <w:r>
        <w:rPr>
          <w:rStyle w:val="VerbatimChar"/>
        </w:rPr>
        <w:t xml:space="preserve">        22-03  22-06  22-09  22-12  23-03  23-06  23-09  23-12  24-03  24-06</w:t>
      </w:r>
      <w:r>
        <w:br/>
      </w:r>
      <w:r>
        <w:rPr>
          <w:rStyle w:val="VerbatimChar"/>
        </w:rPr>
        <w:t xml:space="preserve">AVGO       -    4.5    6.6   11.4   13.4   17.0   17.9   21.5   21.0   20.3</w:t>
      </w:r>
      <w:r>
        <w:br/>
      </w:r>
      <w:r>
        <w:rPr>
          <w:rStyle w:val="VerbatimChar"/>
        </w:rPr>
        <w:t xml:space="preserve">NVDA     2.5    4.0    1.6    2.0    5.9   10.2   10.5   13.3   20.3   24.0</w:t>
      </w:r>
      <w:r>
        <w:br/>
      </w:r>
      <w:r>
        <w:rPr>
          <w:rStyle w:val="VerbatimChar"/>
        </w:rPr>
        <w:t xml:space="preserve">ORCL       -    5.0    6.7   12.4   14.1   17.1   18.0   17.5   17.3   16.2</w:t>
      </w:r>
      <w:r>
        <w:br/>
      </w:r>
      <w:r>
        <w:rPr>
          <w:rStyle w:val="VerbatimChar"/>
        </w:rPr>
        <w:t xml:space="preserve">TTD      2.5    3.6    7.8    8.6   12.5   15.7   16.5   14.0   13.2   13.1</w:t>
      </w:r>
      <w:r>
        <w:br/>
      </w:r>
      <w:r>
        <w:rPr>
          <w:rStyle w:val="VerbatimChar"/>
        </w:rPr>
        <w:t xml:space="preserve">AMD      2.5    3.9    5.3    5.1    5.0    5.5    7.5    9.6   10.0    7.7</w:t>
      </w:r>
      <w:r>
        <w:br/>
      </w:r>
      <w:r>
        <w:rPr>
          <w:rStyle w:val="VerbatimChar"/>
        </w:rPr>
        <w:t xml:space="preserve">MSFT     2.4    4.9    3.2    6.4    4.7    7.0    7.0    7.3    6.8    6.0</w:t>
      </w:r>
      <w:r>
        <w:br/>
      </w:r>
      <w:r>
        <w:rPr>
          <w:rStyle w:val="VerbatimChar"/>
        </w:rPr>
        <w:t xml:space="preserve">GOOGL    2.5    1.7    0.8    0.5    0.3    2.7    5.5    5.3    4.5    4.7</w:t>
      </w:r>
      <w:r>
        <w:br/>
      </w:r>
      <w:r>
        <w:rPr>
          <w:rStyle w:val="VerbatimChar"/>
        </w:rPr>
        <w:t xml:space="preserve">ENVX       -    3.8    9.8    3.2    2.2    4.3    3.9    2.2    2.5    3.3</w:t>
      </w:r>
      <w:r>
        <w:br/>
      </w:r>
      <w:r>
        <w:rPr>
          <w:rStyle w:val="VerbatimChar"/>
        </w:rPr>
        <w:t xml:space="preserve">FSLR     2.5    1.6    2.2    2.8    5.8    3.1    2.2    2.1    1.5    2.6</w:t>
      </w:r>
      <w:r>
        <w:br/>
      </w:r>
      <w:r>
        <w:rPr>
          <w:rStyle w:val="VerbatimChar"/>
        </w:rPr>
        <w:t xml:space="preserve">AAPL     2.4    4.6    3.5    5.8    4.5    6.3    3.5    3.4    0.9    1.0</w:t>
      </w:r>
      <w:r>
        <w:br/>
      </w:r>
      <w:r>
        <w:rPr>
          <w:rStyle w:val="VerbatimChar"/>
        </w:rPr>
        <w:t xml:space="preserve">AMPX       -      -      -      -    2.5    0.9    0.4    0.3    0.9    0.7</w:t>
      </w:r>
      <w:r>
        <w:br/>
      </w:r>
      <w:r>
        <w:rPr>
          <w:rStyle w:val="VerbatimChar"/>
        </w:rPr>
        <w:t xml:space="preserve">TSLA     2.4    4.2    7.5    4.6    9.5    5.9    5.9    3.0    0.9    0.3</w:t>
      </w:r>
      <w:r>
        <w:br/>
      </w:r>
      <w:r>
        <w:rPr>
          <w:rStyle w:val="VerbatimChar"/>
        </w:rPr>
        <w:t xml:space="preserve">EOSE     2.5    0.7    3.2    1.7    1.5    2.1    0.4    0.1      -      -</w:t>
      </w:r>
      <w:r>
        <w:br/>
      </w:r>
      <w:r>
        <w:rPr>
          <w:rStyle w:val="VerbatimChar"/>
        </w:rPr>
        <w:t xml:space="preserve">QS       2.5    1.2    0.9    0.3    0.4    0.3    0.1    0.1      -      -</w:t>
      </w:r>
      <w:r>
        <w:br/>
      </w:r>
      <w:r>
        <w:rPr>
          <w:rStyle w:val="VerbatimChar"/>
        </w:rPr>
        <w:t xml:space="preserve">RUN      2.5    1.3    1.2    3.1    3.9    2.0    0.7    0.3    0.1      -</w:t>
      </w:r>
      <w:r>
        <w:br/>
      </w:r>
      <w:r>
        <w:rPr>
          <w:rStyle w:val="VerbatimChar"/>
        </w:rPr>
        <w:t xml:space="preserve">CASH    72.8   55.1   39.9   32.3   13.8    0.0    0.0    0.0    0.0    0.0</w:t>
      </w:r>
      <w:r>
        <w:br/>
      </w:r>
      <w:r>
        <w:rPr>
          <w:rStyle w:val="VerbatimChar"/>
        </w:rPr>
        <w:t xml:space="preserve">#names    11     14     14     14     15     15     15     15     15     15</w:t>
      </w:r>
    </w:p>
    <w:p>
      <w:pPr>
        <w:pStyle w:val="FirstParagraph"/>
      </w:pPr>
      <w:r>
        <w:t xml:space="preserve">Concentration: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Quarter 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Largest 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 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HHI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2022-03-31</w:t>
            </w:r>
          </w:p>
        </w:tc>
        <w:tc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2022-12-31</w:t>
            </w:r>
          </w:p>
        </w:tc>
        <w:tc>
          <w:p>
            <w:pPr>
              <w:pStyle w:val="Compact"/>
              <w:jc w:val="left"/>
            </w:pPr>
            <w:r>
              <w:t xml:space="preserve">12.4%</w:t>
            </w:r>
          </w:p>
        </w:tc>
        <w:tc>
          <w:p>
            <w:pPr>
              <w:pStyle w:val="Compact"/>
              <w:jc w:val="left"/>
            </w:pPr>
            <w:r>
              <w:t xml:space="preserve">32.3%</w:t>
            </w:r>
          </w:p>
        </w:tc>
        <w:tc>
          <w:p>
            <w:pPr>
              <w:pStyle w:val="Compact"/>
              <w:jc w:val="left"/>
            </w:pPr>
            <w:r>
              <w:t xml:space="preserve">44.5%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2023-06-30</w:t>
            </w:r>
          </w:p>
        </w:tc>
        <w:tc>
          <w:p>
            <w:pPr>
              <w:pStyle w:val="Compact"/>
              <w:jc w:val="left"/>
            </w:pPr>
            <w:r>
              <w:t xml:space="preserve">17.1%</w:t>
            </w:r>
          </w:p>
        </w:tc>
        <w:tc>
          <w:p>
            <w:pPr>
              <w:pStyle w:val="Compact"/>
              <w:jc w:val="left"/>
            </w:pPr>
            <w:r>
              <w:t xml:space="preserve">49.7%</w:t>
            </w:r>
          </w:p>
        </w:tc>
        <w:tc>
          <w:p>
            <w:pPr>
              <w:pStyle w:val="Compact"/>
              <w:jc w:val="left"/>
            </w:pPr>
            <w:r>
              <w:t xml:space="preserve">66.9%</w:t>
            </w:r>
          </w:p>
        </w:tc>
        <w:tc>
          <w:p>
            <w:pPr>
              <w:pStyle w:val="Compact"/>
              <w:jc w:val="left"/>
            </w:pPr>
            <w:r>
              <w:t xml:space="preserve">1126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2023-12-31</w:t>
            </w:r>
          </w:p>
        </w:tc>
        <w:tc>
          <w:p>
            <w:pPr>
              <w:pStyle w:val="Compact"/>
              <w:jc w:val="left"/>
            </w:pPr>
            <w:r>
              <w:t xml:space="preserve">21.5%</w:t>
            </w:r>
          </w:p>
        </w:tc>
        <w:tc>
          <w:p>
            <w:pPr>
              <w:pStyle w:val="Compact"/>
              <w:jc w:val="left"/>
            </w:pPr>
            <w:r>
              <w:t xml:space="preserve">53.0%</w:t>
            </w:r>
          </w:p>
        </w:tc>
        <w:tc>
          <w:p>
            <w:pPr>
              <w:pStyle w:val="Compact"/>
              <w:jc w:val="left"/>
            </w:pPr>
            <w:r>
              <w:t xml:space="preserve">75.9%</w:t>
            </w:r>
          </w:p>
        </w:tc>
        <w:tc>
          <w:p>
            <w:pPr>
              <w:pStyle w:val="Compact"/>
              <w:jc w:val="left"/>
            </w:pPr>
            <w:r>
              <w:t xml:space="preserve">1345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2024-06-12</w:t>
            </w:r>
          </w:p>
        </w:tc>
        <w:tc>
          <w:p>
            <w:pPr>
              <w:pStyle w:val="Compact"/>
              <w:jc w:val="left"/>
            </w:pPr>
            <w:r>
              <w:t xml:space="preserve">24.0%</w:t>
            </w:r>
          </w:p>
        </w:tc>
        <w:tc>
          <w:p>
            <w:pPr>
              <w:pStyle w:val="Compact"/>
              <w:jc w:val="left"/>
            </w:pPr>
            <w:r>
              <w:t xml:space="preserve">60.5%</w:t>
            </w:r>
          </w:p>
        </w:tc>
        <w:tc>
          <w:p>
            <w:pPr>
              <w:pStyle w:val="Compact"/>
              <w:jc w:val="left"/>
            </w:pPr>
            <w:r>
              <w:t xml:space="preserve">81.3%</w:t>
            </w:r>
          </w:p>
        </w:tc>
        <w:tc>
          <w:p>
            <w:pPr>
              <w:pStyle w:val="Compact"/>
              <w:jc w:val="left"/>
            </w:pPr>
            <w:r>
              <w:t xml:space="preserve">1557</w:t>
            </w:r>
          </w:p>
        </w:tc>
      </w:tr>
    </w:tbl>
    <w:p>
      <w:pPr>
        <w:pStyle w:val="Heading3"/>
      </w:pPr>
      <w:bookmarkStart w:id="36" w:name="X2feba53296723f8e5766f1e447c45248788a070"/>
      <w:r>
        <w:t xml:space="preserve">5.1 What it shows</w:t>
      </w:r>
      <w:bookmarkEnd w:id="3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It does not select; it weights.</w:t>
      </w:r>
      <w:r>
        <w:t xml:space="preserve"> </w:t>
      </w:r>
      <w:r>
        <w:t xml:space="preserve">15 of 16 names held from Q1 2023 onward.</w:t>
      </w:r>
      <w:r>
        <w:t xml:space="preserve"> </w:t>
      </w:r>
      <w:r>
        <w:t xml:space="preserve">The only genuine rejection is</w:t>
      </w:r>
      <w:r>
        <w:t xml:space="preserve"> </w:t>
      </w:r>
      <w:r>
        <w:rPr>
          <w:b/>
        </w:rPr>
        <w:t xml:space="preserve">SPWR — never held, in any draw, at any point.</w:t>
      </w:r>
      <w:r>
        <w:t xml:space="preserve"> </w:t>
      </w:r>
      <w:r>
        <w:t xml:space="preserve">SunPower filed for bankruptcy in August 2024, after the window closed. Worth</w:t>
      </w:r>
      <w:r>
        <w:t xml:space="preserve"> </w:t>
      </w:r>
      <w:r>
        <w:t xml:space="preserve">confirming SPWR had scoreable events in the window rather than being excluded</w:t>
      </w:r>
      <w:r>
        <w:t xml:space="preserve"> </w:t>
      </w:r>
      <w:r>
        <w:t xml:space="preserve">for a data reason; if it was a real decline, it is the most encouraging single</w:t>
      </w:r>
      <w:r>
        <w:t xml:space="preserve"> </w:t>
      </w:r>
      <w:r>
        <w:t xml:space="preserve">fact in this table.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Early positions carry no signal.</w:t>
      </w:r>
      <w:r>
        <w:t xml:space="preserve"> </w:t>
      </w:r>
      <w:r>
        <w:t xml:space="preserve">Everything opens at exactly 2.5% — one</w:t>
      </w:r>
      <w:r>
        <w:t xml:space="preserve"> </w:t>
      </w:r>
      <w:r>
        <w:t xml:space="preserve">session's maximum under</w:t>
      </w:r>
      <w:r>
        <w:t xml:space="preserve"> </w:t>
      </w:r>
      <w:r>
        <w:rPr>
          <w:rStyle w:val="VerbatimChar"/>
        </w:rPr>
        <w:t xml:space="preserve">X</w:t>
      </w:r>
      <w:r>
        <w:t xml:space="preserve">. Conviction only appears through repeated adds.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Four names are the portfolio:</w:t>
      </w:r>
      <w:r>
        <w:t xml:space="preserve"> </w:t>
      </w:r>
      <w:r>
        <w:t xml:space="preserve">AVGO, NVDA, ORCL, TTD ≈ 73% by the window's</w:t>
      </w:r>
      <w:r>
        <w:t xml:space="preserve"> </w:t>
      </w:r>
      <w:r>
        <w:t xml:space="preserve">end. AVGO and ORCL do the most work and are the least-discussed.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Tier caps never bound.</w:t>
      </w:r>
      <w:r>
        <w:t xml:space="preserve"> </w:t>
      </w:r>
      <w:r>
        <w:t xml:space="preserve">Largest position ever is 24%, against a 35% Type A</w:t>
      </w:r>
      <w:r>
        <w:t xml:space="preserve"> </w:t>
      </w:r>
      <w:r>
        <w:t xml:space="preserve">and 50% Type B cap. The binding constraint throughout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chosen for</w:t>
      </w:r>
      <w:r>
        <w:t xml:space="preserve"> </w:t>
      </w:r>
      <w:r>
        <w:t xml:space="preserve">risk-adjusted return — not the concentration rules.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73% cash through the 2022 drawdown.</w:t>
      </w:r>
      <w:r>
        <w:t xml:space="preserve"> </w:t>
      </w:r>
      <w:r>
        <w:t xml:space="preserve">Full deployment takes until mid-2023,</w:t>
      </w:r>
      <w:r>
        <w:t xml:space="preserve"> </w:t>
      </w:r>
      <w:r>
        <w:t xml:space="preserve">because 2.5pp per month from all-cash is slow.</w:t>
      </w:r>
      <w:r>
        <w:t xml:space="preserve"> </w:t>
      </w:r>
      <w:r>
        <w:rPr>
          <w:b/>
        </w:rPr>
        <w:t xml:space="preserve">A material part of the 17.32%</w:t>
      </w:r>
      <w:r>
        <w:rPr>
          <w:b/>
        </w:rPr>
        <w:t xml:space="preserve"> </w:t>
      </w:r>
      <w:r>
        <w:rPr>
          <w:b/>
        </w:rPr>
        <w:t xml:space="preserve">drawdown advantage over SPY's 25.36% may be this start-date artifact rather</w:t>
      </w:r>
      <w:r>
        <w:rPr>
          <w:b/>
        </w:rPr>
        <w:t xml:space="preserve"> </w:t>
      </w:r>
      <w:r>
        <w:rPr>
          <w:b/>
        </w:rPr>
        <w:t xml:space="preserve">than better decisions</w:t>
      </w:r>
      <w:r>
        <w:t xml:space="preserve">, and it would not repeat for someone starting fully</w:t>
      </w:r>
      <w:r>
        <w:t xml:space="preserve"> </w:t>
      </w:r>
      <w:r>
        <w:t xml:space="preserve">invested. Not yet quantified.</w:t>
      </w:r>
    </w:p>
    <w:p>
      <w:pPr>
        <w:pStyle w:val="Heading3"/>
      </w:pPr>
      <w:bookmarkStart w:id="37" w:name="Xbc7761b54c876e9411889ea38177005dffc3f14"/>
      <w:r>
        <w:t xml:space="preserve">5.2 Two anomalies found while producing this — both need follow-up</w:t>
      </w:r>
      <w:bookmarkEnd w:id="37"/>
    </w:p>
    <w:p>
      <w:pPr>
        <w:numPr>
          <w:ilvl w:val="0"/>
          <w:numId w:val="1004"/>
        </w:numPr>
      </w:pPr>
      <w:r>
        <w:rPr>
          <w:b/>
        </w:rPr>
        <w:t xml:space="preserve">All 15 draws returned identical results.</w:t>
      </w:r>
      <w:r>
        <w:t xml:space="preserve"> </w:t>
      </w:r>
      <w:r>
        <w:t xml:space="preserve">Final value $179,945 and 20.85%</w:t>
      </w:r>
      <w:r>
        <w:t xml:space="preserve"> </w:t>
      </w:r>
      <w:r>
        <w:t xml:space="preserve">drawdown for min, median and max; every quarterly weight identical across</w:t>
      </w:r>
      <w:r>
        <w:t xml:space="preserve"> </w:t>
      </w:r>
      <w:r>
        <w:t xml:space="preserve">draws.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parameter had no effect at this cell. That is</w:t>
      </w:r>
      <w:r>
        <w:t xml:space="preserve"> </w:t>
      </w:r>
      <w:r>
        <w:rPr>
          <w:i/>
        </w:rPr>
        <w:t xml:space="preserve">plausible</w:t>
      </w:r>
      <w:r>
        <w:t xml:space="preserve"> </w:t>
      </w:r>
      <w:r>
        <w:t xml:space="preserve">—</w:t>
      </w:r>
      <w:r>
        <w:t xml:space="preserve"> </w:t>
      </w:r>
      <w:r>
        <w:t xml:space="preserve">seeds break ties, and there may be no ties here — but it means the "15-draw</w:t>
      </w:r>
      <w:r>
        <w:t xml:space="preserve"> </w:t>
      </w:r>
      <w:r>
        <w:t xml:space="preserve">range" reported for this configuration is a single point, and Rule 2's</w:t>
      </w:r>
      <w:r>
        <w:t xml:space="preserve"> </w:t>
      </w:r>
      <w:r>
        <w:t xml:space="preserve">overlapping-range test has nothing to compare.</w:t>
      </w:r>
      <w:r>
        <w:t xml:space="preserve"> </w:t>
      </w:r>
      <w:r>
        <w:rPr>
          <w:b/>
        </w:rPr>
        <w:t xml:space="preserve">Verify whether this is</w:t>
      </w:r>
      <w:r>
        <w:rPr>
          <w:b/>
        </w:rPr>
        <w:t xml:space="preserve"> </w:t>
      </w:r>
      <w:r>
        <w:rPr>
          <w:b/>
        </w:rPr>
        <w:t xml:space="preserve">correct behaviour or a seed that is not being threaded through.</w:t>
      </w:r>
    </w:p>
    <w:p>
      <w:pPr>
        <w:numPr>
          <w:ilvl w:val="0"/>
          <w:numId w:val="1000"/>
        </w:numPr>
      </w:pPr>
      <w:r>
        <w:t xml:space="preserve">§5 of the spec gives the comparison that makes this worth checking: in the</w:t>
      </w:r>
      <w:r>
        <w:t xml:space="preserve"> </w:t>
      </w:r>
      <w:r>
        <w:rPr>
          <w:b/>
        </w:rPr>
        <w:t xml:space="preserve">per-call</w:t>
      </w:r>
      <w:r>
        <w:t xml:space="preserve"> </w:t>
      </w:r>
      <w:r>
        <w:t xml:space="preserve">model,</w:t>
      </w:r>
      <w:r>
        <w:t xml:space="preserve"> </w:t>
      </w:r>
      <w:r>
        <w:rPr>
          <w:i/>
        </w:rPr>
        <w:t xml:space="preserve">"at 1pp and below, all fifteen orderings produce</w:t>
      </w:r>
      <w:r>
        <w:rPr>
          <w:i/>
        </w:rPr>
        <w:t xml:space="preserve"> </w:t>
      </w:r>
      <w:r>
        <w:rPr>
          <w:i/>
        </w:rPr>
        <w:t xml:space="preserve">identical results; at 2.5pp the spread is 0.9%."</w:t>
      </w:r>
      <w:r>
        <w:t xml:space="preserve"> </w:t>
      </w:r>
      <w:r>
        <w:t xml:space="preserve">This run is at 2.5pp and</w:t>
      </w:r>
      <w:r>
        <w:t xml:space="preserve"> </w:t>
      </w:r>
      <w:r>
        <w:t xml:space="preserve">the spread is</w:t>
      </w:r>
      <w:r>
        <w:t xml:space="preserve"> </w:t>
      </w:r>
      <w:r>
        <w:rPr>
          <w:b/>
        </w:rPr>
        <w:t xml:space="preserve">zero</w:t>
      </w:r>
      <w:r>
        <w:t xml:space="preserve">. That may simply be the session model at</w:t>
      </w:r>
      <w:r>
        <w:t xml:space="preserve"> </w:t>
      </w:r>
      <w:r>
        <w:rPr>
          <w:rStyle w:val="VerbatimChar"/>
        </w:rPr>
        <w:t xml:space="preserve">K</w:t>
      </w:r>
      <w:r>
        <w:t xml:space="preserve">=30 having</w:t>
      </w:r>
      <w:r>
        <w:t xml:space="preserve"> </w:t>
      </w:r>
      <w:r>
        <w:t xml:space="preserve">no ties where the per-call model had some — but it differs enough from</w:t>
      </w:r>
      <w:r>
        <w:t xml:space="preserve"> </w:t>
      </w:r>
      <w:r>
        <w:t xml:space="preserve">published behaviour to be worth confirming rather than assuming.</w:t>
      </w:r>
    </w:p>
    <w:p>
      <w:pPr>
        <w:numPr>
          <w:ilvl w:val="0"/>
          <w:numId w:val="1004"/>
        </w:numPr>
      </w:pPr>
      <w:r>
        <w:rPr>
          <w:b/>
        </w:rPr>
        <w:t xml:space="preserve">Phase 0 alone gives $179,945 / 20.85%, against the published</w:t>
      </w:r>
      <w:r>
        <w:rPr>
          <w:b/>
        </w:rPr>
        <w:t xml:space="preserve"> </w:t>
      </w:r>
      <w:r>
        <w:rPr>
          <w:b/>
        </w:rPr>
        <w:t xml:space="preserve">$184,819 / 17.32%.</w:t>
      </w:r>
      <w:r>
        <w:t xml:space="preserve"> </w:t>
      </w:r>
      <w:r>
        <w:t xml:space="preserve">The published figures are phase-averaged across three</w:t>
      </w:r>
      <w:r>
        <w:t xml:space="preserve"> </w:t>
      </w:r>
      <w:r>
        <w:t xml:space="preserve">offsets; this run used phase 0 only. If that is the whole explanation, then</w:t>
      </w:r>
      <w:r>
        <w:t xml:space="preserve"> </w:t>
      </w:r>
      <w:r>
        <w:rPr>
          <w:i/>
        </w:rPr>
        <w:t xml:space="preserve">which day of the month you trade</w:t>
      </w:r>
      <w:r>
        <w:t xml:space="preserve"> </w:t>
      </w:r>
      <w:r>
        <w:t xml:space="preserve">moves drawdown by</w:t>
      </w:r>
      <w:r>
        <w:t xml:space="preserve"> </w:t>
      </w:r>
      <w:r>
        <w:rPr>
          <w:b/>
        </w:rPr>
        <w:t xml:space="preserve">3.5 percentage</w:t>
      </w:r>
      <w:r>
        <w:rPr>
          <w:b/>
        </w:rPr>
        <w:t xml:space="preserve"> </w:t>
      </w:r>
      <w:r>
        <w:rPr>
          <w:b/>
        </w:rPr>
        <w:t xml:space="preserve">points</w:t>
      </w:r>
      <w:r>
        <w:t xml:space="preserve"> </w:t>
      </w:r>
      <w:r>
        <w:t xml:space="preserve">— a larger phase sensitivity than has been acknowledged anywhere.</w:t>
      </w:r>
      <w:r>
        <w:t xml:space="preserve"> </w:t>
      </w:r>
      <w:r>
        <w:rPr>
          <w:b/>
        </w:rPr>
        <w:t xml:space="preserve">Reconcile before either number is quoted again.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9e4782b3ba599cbbd96489f776698578f853583"/>
      <w:r>
        <w:t xml:space="preserve">6. Two questions about the backtest itself</w:t>
      </w:r>
      <w:bookmarkEnd w:id="38"/>
    </w:p>
    <w:p>
      <w:pPr>
        <w:pStyle w:val="Heading3"/>
      </w:pPr>
      <w:bookmarkStart w:id="39" w:name="X2767f7317be8e927150c61ac358786818106162"/>
      <w:r>
        <w:t xml:space="preserve">6.1 The universe — open</w:t>
      </w:r>
      <w:bookmarkEnd w:id="39"/>
    </w:p>
    <w:p>
      <w:pPr>
        <w:pStyle w:val="FirstParagraph"/>
      </w:pPr>
      <w:r>
        <w:t xml:space="preserve">Every sweep uses</w:t>
      </w:r>
      <w:r>
        <w:t xml:space="preserve"> </w:t>
      </w:r>
      <w:r>
        <w:rPr>
          <w:rStyle w:val="VerbatimChar"/>
        </w:rPr>
        <w:t xml:space="preserve">ESTABLISHED = [AAPL, AMD, AVGO, GOOGL, MSFT, NVDA, ORCL, TSLA]</w:t>
      </w:r>
      <w:r>
        <w:t xml:space="preserve"> </w:t>
      </w:r>
      <w:r>
        <w:t xml:space="preserve">plus eight speculatives. A genuine point-in-time list exists in the repo —</w:t>
      </w:r>
      <w:r>
        <w:t xml:space="preserve"> </w:t>
      </w:r>
      <w:r>
        <w:rPr>
          <w:rStyle w:val="VerbatimChar"/>
        </w:rPr>
        <w:t xml:space="preserve">verify_top20_2021_loaded.py</w:t>
      </w:r>
      <w:r>
        <w:t xml:space="preserve">:</w:t>
      </w:r>
      <w:r>
        <w:t xml:space="preserve"> </w:t>
      </w:r>
      <w:r>
        <w:rPr>
          <w:i/>
        </w:rPr>
        <w:t xml:space="preserve">"Top 20 S&amp;P 500 from Jan 2021, ADBE substituted</w:t>
      </w:r>
      <w:r>
        <w:rPr>
          <w:i/>
        </w:rPr>
        <w:t xml:space="preserve"> </w:t>
      </w:r>
      <w:r>
        <w:rPr>
          <w:i/>
        </w:rPr>
        <w:t xml:space="preserve">for BRK.B"</w:t>
      </w:r>
      <w:r>
        <w:t xml:space="preserve"> </w:t>
      </w:r>
      <w:r>
        <w:t xml:space="preserve">— but</w:t>
      </w:r>
      <w:r>
        <w:t xml:space="preserve"> </w:t>
      </w:r>
      <w:r>
        <w:rPr>
          <w:b/>
        </w:rPr>
        <w:t xml:space="preserve">the backtest did not use it</w:t>
      </w:r>
      <w:r>
        <w:t xml:space="preserve">. Only five names overlap</w:t>
      </w:r>
      <w:r>
        <w:t xml:space="preserve"> </w:t>
      </w:r>
      <w:r>
        <w:t xml:space="preserve">(AAPL, MSFT, GOOGL, TSLA, NVDA).</w:t>
      </w:r>
    </w:p>
    <w:p>
      <w:pPr>
        <w:numPr>
          <w:ilvl w:val="0"/>
          <w:numId w:val="1005"/>
        </w:numPr>
        <w:pStyle w:val="Compact"/>
      </w:pPr>
      <w:r>
        <w:t xml:space="preserve">Dropped: AMZN, META, ADBE, NFLX, V, JNJ, WMT, JPM, PG, UNH, DIS, MA, HD, PYPL, BAC</w:t>
      </w:r>
    </w:p>
    <w:p>
      <w:pPr>
        <w:numPr>
          <w:ilvl w:val="0"/>
          <w:numId w:val="1005"/>
        </w:numPr>
        <w:pStyle w:val="Compact"/>
      </w:pPr>
      <w:r>
        <w:t xml:space="preserve">Added: AMD, AVGO, ORCL</w:t>
      </w:r>
    </w:p>
    <w:p>
      <w:pPr>
        <w:pStyle w:val="FirstParagraph"/>
      </w:pPr>
      <w:r>
        <w:t xml:space="preserve">The circle of competence explains eleven of the fifteen drops on a principled</w:t>
      </w:r>
      <w:r>
        <w:t xml:space="preserve"> </w:t>
      </w:r>
      <w:r>
        <w:t xml:space="preserve">rule (banks, healthcare, retail, payments, consumer are out of domain). 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explain dropping AMZN, META, NFLX and ADBE, all Tier 2 by</w:t>
      </w:r>
      <w:r>
        <w:t xml:space="preserve"> </w:t>
      </w:r>
      <w:r>
        <w:rPr>
          <w:rStyle w:val="VerbatimChar"/>
        </w:rPr>
        <w:t xml:space="preserve">DOMAIN.md</w:t>
      </w:r>
      <w:r>
        <w:t xml:space="preserve">, nor adding AMD, AVGO and ORCL. The eight-name list first appears</w:t>
      </w:r>
      <w:r>
        <w:t xml:space="preserve"> </w:t>
      </w:r>
      <w:r>
        <w:t xml:space="preserve">2026-05-23 (</w:t>
      </w:r>
      <w:r>
        <w:rPr>
          <w:rStyle w:val="VerbatimChar"/>
        </w:rPr>
        <w:t xml:space="preserve">e35f978</w:t>
      </w:r>
      <w:r>
        <w:t xml:space="preserve">) with no recorded rationale in any commit, spec or handoff.</w:t>
      </w:r>
    </w:p>
    <w:p>
      <w:pPr>
        <w:pStyle w:val="BodyText"/>
      </w:pPr>
      <w:r>
        <w:rPr>
          <w:b/>
        </w:rPr>
        <w:t xml:space="preserve">No conclusion is drawn.</w:t>
      </w:r>
      <w:r>
        <w:t xml:space="preserve"> </w:t>
      </w:r>
      <w:r>
        <w:t xml:space="preserve">The cause is unknown and may be entirely reasonable.</w:t>
      </w:r>
      <w:r>
        <w:t xml:space="preserve"> </w:t>
      </w:r>
      <w:r>
        <w:t xml:space="preserve">Test 5 measures the consequence either way, which is why the provenance question</w:t>
      </w:r>
      <w:r>
        <w:t xml:space="preserve"> </w:t>
      </w:r>
      <w:r>
        <w:t xml:space="preserve">does not need resolving first.</w:t>
      </w:r>
    </w:p>
    <w:p>
      <w:pPr>
        <w:pStyle w:val="Heading3"/>
      </w:pPr>
      <w:bookmarkStart w:id="40" w:name="Xda3d85fa8b406db69c91a59f41b9cdbf10c8d1b"/>
      <w:r>
        <w:t xml:space="preserve">6.2 Look-ahead — documented, not ignored</w:t>
      </w:r>
      <w:bookmarkEnd w:id="40"/>
    </w:p>
    <w:p>
      <w:pPr>
        <w:pStyle w:val="FirstParagraph"/>
      </w:pPr>
      <w:r>
        <w:rPr>
          <w:rStyle w:val="VerbatimChar"/>
        </w:rPr>
        <w:t xml:space="preserve">DESIGN_PRINCIPLES.md</w:t>
      </w:r>
      <w:r>
        <w:t xml:space="preserve"> </w:t>
      </w:r>
      <w:r>
        <w:t xml:space="preserve">§4 records this explicitly: anonymization was attempted</w:t>
      </w:r>
      <w:r>
        <w:t xml:space="preserve"> </w:t>
      </w:r>
      <w:r>
        <w:t xml:space="preserve">and abandoned April 2026 because companies are re-identifiable from financial</w:t>
      </w:r>
      <w:r>
        <w:t xml:space="preserve"> </w:t>
      </w:r>
      <w:r>
        <w:t xml:space="preserve">structure alone; the pipeline survives commented out in</w:t>
      </w:r>
      <w:r>
        <w:t xml:space="preserve"> </w:t>
      </w:r>
      <w:r>
        <w:rPr>
          <w:rStyle w:val="VerbatimChar"/>
        </w:rPr>
        <w:t xml:space="preserve">backtest_runner.py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ANON_PROMPT.md</w:t>
      </w:r>
      <w:r>
        <w:t xml:space="preserve"> </w:t>
      </w:r>
      <w:r>
        <w:t xml:space="preserve">preserved.</w:t>
      </w:r>
      <w:r>
        <w:t xml:space="preserve"> </w:t>
      </w:r>
      <w:r>
        <w:rPr>
          <w:i/>
        </w:rPr>
        <w:t xml:space="preserve">"Backtests run with company identity known,</w:t>
      </w:r>
      <w:r>
        <w:rPr>
          <w:i/>
        </w:rPr>
        <w:t xml:space="preserve"> </w:t>
      </w:r>
      <w:r>
        <w:rPr>
          <w:i/>
        </w:rPr>
        <w:t xml:space="preserve">which matches production conditions. This is a documented limitation, not an</w:t>
      </w:r>
      <w:r>
        <w:rPr>
          <w:i/>
        </w:rPr>
        <w:t xml:space="preserve"> </w:t>
      </w:r>
      <w:r>
        <w:rPr>
          <w:i/>
        </w:rPr>
        <w:t xml:space="preserve">oversight."</w:t>
      </w:r>
    </w:p>
    <w:p>
      <w:pPr>
        <w:pStyle w:val="BodyText"/>
      </w:pPr>
      <w:r>
        <w:rPr>
          <w:b/>
        </w:rPr>
        <w:t xml:space="preserve">One spec inconsistency to fix.</w:t>
      </w:r>
      <w:r>
        <w:t xml:space="preserve"> </w:t>
      </w:r>
      <w:r>
        <w:t xml:space="preserve">§1 of the same document claims the</w:t>
      </w:r>
      <w:r>
        <w:t xml:space="preserve"> </w:t>
      </w:r>
      <w:r>
        <w:t xml:space="preserve">analyst/allocator firewall is</w:t>
      </w:r>
      <w:r>
        <w:t xml:space="preserve"> </w:t>
      </w:r>
      <w:r>
        <w:rPr>
          <w:i/>
        </w:rPr>
        <w:t xml:space="preserve">"the primary structural defense against look-ahead</w:t>
      </w:r>
      <w:r>
        <w:rPr>
          <w:i/>
        </w:rPr>
        <w:t xml:space="preserve"> </w:t>
      </w:r>
      <w:r>
        <w:rPr>
          <w:i/>
        </w:rPr>
        <w:t xml:space="preserve">bias."</w:t>
      </w:r>
      <w:r>
        <w:t xml:space="preserve"> </w:t>
      </w:r>
      <w:r>
        <w:t xml:space="preserve">It is not, and §4 concedes as much. The firewall stops portfolio-aware</w:t>
      </w:r>
      <w:r>
        <w:t xml:space="preserve"> </w:t>
      </w:r>
      <w:r>
        <w:t xml:space="preserve">scoring; it does nothing about the analyst recognising a company and recalling</w:t>
      </w:r>
      <w:r>
        <w:t xml:space="preserve"> </w:t>
      </w:r>
      <w:r>
        <w:t xml:space="preserve">what followed, and because the allocator's only input is the score, a</w:t>
      </w:r>
      <w:r>
        <w:t xml:space="preserve"> </w:t>
      </w:r>
      <w:r>
        <w:t xml:space="preserve">contaminated score passes through perfectly. §1 should be narrowed to</w:t>
      </w:r>
      <w:r>
        <w:t xml:space="preserve"> </w:t>
      </w:r>
      <w:r>
        <w:t xml:space="preserve">portfolio-aware scoring and point at §4 for look-ahead.</w:t>
      </w:r>
    </w:p>
    <w:p>
      <w:pPr>
        <w:pStyle w:val="BodyText"/>
      </w:pPr>
      <w:r>
        <w:rPr>
          <w:b/>
        </w:rPr>
        <w:t xml:space="preserve">Counter-evidence worth keeping in view.</w:t>
      </w:r>
      <w:r>
        <w:t xml:space="preserve"> </w:t>
      </w:r>
      <w:r>
        <w:rPr>
          <w:rStyle w:val="VerbatimChar"/>
        </w:rPr>
        <w:t xml:space="preserve">gate_ledger.json</w:t>
      </w:r>
      <w:r>
        <w:t xml:space="preserve"> </w:t>
      </w:r>
      <w:r>
        <w:t xml:space="preserve">entry 1: the</w:t>
      </w:r>
      <w:r>
        <w:t xml:space="preserve"> </w:t>
      </w:r>
      <w:r>
        <w:rPr>
          <w:i/>
        </w:rPr>
        <w:t xml:space="preserve">newer</w:t>
      </w:r>
      <w:r>
        <w:t xml:space="preserve"> </w:t>
      </w:r>
      <w:r>
        <w:t xml:space="preserve">model, with a later training cutoff and therefore more knowledge of how</w:t>
      </w:r>
      <w:r>
        <w:t xml:space="preserve"> </w:t>
      </w:r>
      <w:r>
        <w:t xml:space="preserve">2022–2024 resolved, scored</w:t>
      </w:r>
      <w:r>
        <w:t xml:space="preserve"> </w:t>
      </w:r>
      <w:r>
        <w:rPr>
          <w:b/>
        </w:rPr>
        <w:t xml:space="preserve">worse</w:t>
      </w:r>
      <w:r>
        <w:t xml:space="preserve"> </w:t>
      </w:r>
      <w:r>
        <w:t xml:space="preserve">(4.94pp lift to −2.5pp). If look-ahead were</w:t>
      </w:r>
      <w:r>
        <w:t xml:space="preserve"> </w:t>
      </w:r>
      <w:r>
        <w:t xml:space="preserve">the dominant driver, it should have scored better. The analyst's measured hit</w:t>
      </w:r>
      <w:r>
        <w:t xml:space="preserve"> </w:t>
      </w:r>
      <w:r>
        <w:t xml:space="preserve">rate is also only 60% (9/15). Neither is proof, but both point away from</w:t>
      </w:r>
      <w:r>
        <w:t xml:space="preserve"> </w:t>
      </w:r>
      <w:r>
        <w:t xml:space="preserve">leakage being what drives these results.</w:t>
      </w:r>
    </w:p>
    <w:p>
      <w:pPr>
        <w:pStyle w:val="BodyText"/>
      </w:pPr>
      <w:r>
        <w:t xml:space="preserve">The prompt already carries</w:t>
      </w:r>
      <w:r>
        <w:t xml:space="preserve"> </w:t>
      </w:r>
      <w:r>
        <w:rPr>
          <w:rStyle w:val="VerbatimChar"/>
        </w:rPr>
        <w:t xml:space="preserve">- Reference only information in the transcript</w:t>
      </w:r>
      <w:r>
        <w:t xml:space="preserve"> </w:t>
      </w:r>
      <w:r>
        <w:t xml:space="preserve">(v6, line 168). That governs citation, not judgement.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0ee5f5735f8934c471d4c1d08d15854e8ac32e7"/>
      <w:r>
        <w:t xml:space="preserve">7. Test plan — ordered, with dependencies</w:t>
      </w:r>
      <w:bookmarkEnd w:id="41"/>
    </w:p>
    <w:p>
      <w:pPr>
        <w:pStyle w:val="FirstParagraph"/>
      </w:pPr>
      <w:r>
        <w:t xml:space="preserve">Ordering is by cost and by what blocks what, not by interest.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Analyst-quality sensitivity</w:t>
            </w:r>
          </w:p>
        </w:tc>
        <w:tc>
          <w:p>
            <w:pPr>
              <w:pStyle w:val="Compact"/>
              <w:jc w:val="left"/>
            </w:pPr>
            <w:r>
              <w:t xml:space="preserve">none (simulator only)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Hit rate by year</w:t>
            </w:r>
          </w:p>
        </w:tc>
        <w:tc>
          <w:p>
            <w:pPr>
              <w:pStyle w:val="Compact"/>
              <w:jc w:val="left"/>
            </w:pPr>
            <w:r>
              <w:t xml:space="preserve">none (existing scores + price cache)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Transcript ingestion fidelity (AV vs hand-entered)</w:t>
            </w:r>
          </w:p>
        </w:tc>
        <w:tc>
          <w:p>
            <w:pPr>
              <w:pStyle w:val="Compact"/>
              <w:jc w:val="left"/>
            </w:pPr>
            <w:r>
              <w:t xml:space="preserve">AV API calls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Analyst noise floor</w:t>
            </w:r>
          </w:p>
        </w:tc>
        <w:tc>
          <w:p>
            <w:pPr>
              <w:pStyle w:val="Compact"/>
              <w:jc w:val="left"/>
            </w:pPr>
            <w:r>
              <w:t xml:space="preserve">re-scoring, N runs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Universe substitution</w:t>
            </w:r>
          </w:p>
        </w:tc>
        <w:tc>
          <w:p>
            <w:pPr>
              <w:pStyle w:val="Compact"/>
              <w:jc w:val="left"/>
            </w:pPr>
            <w:r>
              <w:t xml:space="preserve">transcript load + scoring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Look-ahead prohibition probe</w:t>
            </w:r>
          </w:p>
        </w:tc>
        <w:tc>
          <w:p>
            <w:pPr>
              <w:pStyle w:val="Compact"/>
              <w:jc w:val="left"/>
            </w:pPr>
            <w:r>
              <w:t xml:space="preserve">full corpus re-score</w:t>
            </w:r>
          </w:p>
        </w:tc>
        <w:tc>
          <w:p>
            <w:pPr>
              <w:pStyle w:val="Compact"/>
              <w:jc w:val="left"/>
            </w:pPr>
            <w:r>
              <w:t xml:space="preserve">3, 4</w:t>
            </w:r>
          </w:p>
        </w:tc>
      </w:tr>
    </w:tbl>
    <w:p>
      <w:pPr>
        <w:pStyle w:val="Heading3"/>
      </w:pPr>
      <w:bookmarkStart w:id="42" w:name="Xda0a4e07c718ffad4d2c4b79e8fab03e5eae900"/>
      <w:r>
        <w:t xml:space="preserve">Test 1 — how much does analyst quality actually matter</w:t>
      </w:r>
      <w:bookmarkEnd w:id="42"/>
    </w:p>
    <w:p>
      <w:pPr>
        <w:pStyle w:val="FirstParagraph"/>
      </w:pPr>
      <w:r>
        <w:t xml:space="preserve">Degrade the scores inside the backtest deliberately — flip a percentage of</w:t>
      </w:r>
      <w:r>
        <w:t xml:space="preserve"> </w:t>
      </w:r>
      <w:r>
        <w:t xml:space="preserve">recommendations, add noise — and measure the effect on final value and drawdown.</w:t>
      </w:r>
    </w:p>
    <w:p>
      <w:pPr>
        <w:pStyle w:val="BodyText"/>
      </w:pPr>
      <w:r>
        <w:rPr>
          <w:b/>
        </w:rPr>
        <w:t xml:space="preserve">Why first:</w:t>
      </w:r>
      <w:r>
        <w:t xml:space="preserve"> </w:t>
      </w:r>
      <w:r>
        <w:t xml:space="preserve">no API spend, and it prices everything else. If a 7-point drop in</w:t>
      </w:r>
      <w:r>
        <w:t xml:space="preserve"> </w:t>
      </w:r>
      <w:r>
        <w:t xml:space="preserve">analyst accuracy barely moves the portfolio, then model churn, scoring</w:t>
      </w:r>
      <w:r>
        <w:t xml:space="preserve"> </w:t>
      </w:r>
      <w:r>
        <w:t xml:space="preserve">instability and look-ahead all fall in importance at once. If it moves things</w:t>
      </w:r>
      <w:r>
        <w:t xml:space="preserve"> </w:t>
      </w:r>
      <w:r>
        <w:t xml:space="preserve">sharply, that is a fragility more important than any prompt, and it should be</w:t>
      </w:r>
      <w:r>
        <w:t xml:space="preserve"> </w:t>
      </w:r>
      <w:r>
        <w:t xml:space="preserve">known before execution is built on top.</w:t>
      </w:r>
    </w:p>
    <w:p>
      <w:pPr>
        <w:pStyle w:val="BodyText"/>
      </w:pPr>
      <w:r>
        <w:t xml:space="preserve">Directly answers how worried to be about forced model migrations.</w:t>
      </w:r>
    </w:p>
    <w:p>
      <w:pPr>
        <w:pStyle w:val="Heading3"/>
      </w:pPr>
      <w:bookmarkStart w:id="43" w:name="test-2--hit-rate-by-year"/>
      <w:r>
        <w:t xml:space="preserve">Test 2 — hit rate by year</w:t>
      </w:r>
      <w:bookmarkEnd w:id="43"/>
    </w:p>
    <w:p>
      <w:pPr>
        <w:pStyle w:val="FirstParagraph"/>
      </w:pPr>
      <w:r>
        <w:t xml:space="preserve">Calls from 2022 are more thoroughly represented in the scoring model's training</w:t>
      </w:r>
      <w:r>
        <w:t xml:space="preserve"> </w:t>
      </w:r>
      <w:r>
        <w:t xml:space="preserve">than calls from 2024. If look-ahead drives the scores, accuracy should decline</w:t>
      </w:r>
      <w:r>
        <w:t xml:space="preserve"> </w:t>
      </w:r>
      <w:r>
        <w:t xml:space="preserve">toward the cutoff. A flat line is strong evidence the analyst reads the</w:t>
      </w:r>
      <w:r>
        <w:t xml:space="preserve"> </w:t>
      </w:r>
      <w:r>
        <w:t xml:space="preserve">transcript rather than recalling the outcome.</w:t>
      </w:r>
    </w:p>
    <w:p>
      <w:pPr>
        <w:pStyle w:val="BodyText"/>
      </w:pPr>
      <w:r>
        <w:t xml:space="preserve">Free — existing scores, existing price cache, no gate.</w:t>
      </w:r>
    </w:p>
    <w:p>
      <w:pPr>
        <w:pStyle w:val="Heading3"/>
      </w:pPr>
      <w:bookmarkStart w:id="44" w:name="test-3--transcript-ingestion-fidelity"/>
      <w:r>
        <w:t xml:space="preserve">Test 3 — transcript ingestion fidelity</w:t>
      </w:r>
      <w:bookmarkEnd w:id="44"/>
    </w:p>
    <w:p>
      <w:pPr>
        <w:pStyle w:val="FirstParagraph"/>
      </w:pPr>
      <w:r>
        <w:rPr>
          <w:rStyle w:val="VerbatimChar"/>
        </w:rPr>
        <w:t xml:space="preserve">wrap-ups/av_transcript_fidelity_benchmark_1-out.md</w:t>
      </w:r>
      <w:r>
        <w:t xml:space="preserve"> </w:t>
      </w:r>
      <w:r>
        <w:t xml:space="preserve">found DB-vs-AV text</w:t>
      </w:r>
      <w:r>
        <w:t xml:space="preserve"> </w:t>
      </w:r>
      <w:r>
        <w:t xml:space="preserve">similarity of</w:t>
      </w:r>
      <w:r>
        <w:t xml:space="preserve"> </w:t>
      </w:r>
      <w:r>
        <w:rPr>
          <w:b/>
        </w:rPr>
        <w:t xml:space="preserve">0.18 or below</w:t>
      </w:r>
      <w:r>
        <w:t xml:space="preserve"> </w:t>
      </w:r>
      <w:r>
        <w:t xml:space="preserve">for EOSE and SPWR against 0.70+ for AMPX. If</w:t>
      </w:r>
      <w:r>
        <w:t xml:space="preserve"> </w:t>
      </w:r>
      <w:r>
        <w:t xml:space="preserve">transcripts are truncated, every score built on them is corrupt at the source.</w:t>
      </w:r>
    </w:p>
    <w:p>
      <w:pPr>
        <w:pStyle w:val="BodyText"/>
      </w:pPr>
      <w:r>
        <w:rPr>
          <w:b/>
        </w:rPr>
        <w:t xml:space="preserve">This is a prerequisite, not a peer.</w:t>
      </w:r>
      <w:r>
        <w:t xml:space="preserve"> </w:t>
      </w:r>
      <w:r>
        <w:t xml:space="preserve">Tests 5 and 6 load or re-score</w:t>
      </w:r>
      <w:r>
        <w:t xml:space="preserve"> </w:t>
      </w:r>
      <w:r>
        <w:t xml:space="preserve">transcripts through the same path; running them first would bake the defect in.</w:t>
      </w:r>
    </w:p>
    <w:p>
      <w:pPr>
        <w:pStyle w:val="Heading3"/>
      </w:pPr>
      <w:bookmarkStart w:id="45" w:name="test-4--analyst-noise-floor"/>
      <w:r>
        <w:t xml:space="preserve">Test 4 — analyst noise floor</w:t>
      </w:r>
      <w:bookmarkEnd w:id="45"/>
    </w:p>
    <w:p>
      <w:pPr>
        <w:pStyle w:val="FirstParagraph"/>
      </w:pPr>
      <w:r>
        <w:t xml:space="preserve">The same benchmark found</w:t>
      </w:r>
      <w:r>
        <w:t xml:space="preserve"> </w:t>
      </w:r>
      <w:r>
        <w:rPr>
          <w:b/>
        </w:rPr>
        <w:t xml:space="preserve">4 of 7 samples failed the determinism gate</w:t>
      </w:r>
      <w:r>
        <w:t xml:space="preserve"> </w:t>
      </w:r>
      <w:r>
        <w:t xml:space="preserve">— same</w:t>
      </w:r>
      <w:r>
        <w:t xml:space="preserve"> </w:t>
      </w:r>
      <w:r>
        <w:t xml:space="preserve">transcript, temperature 0, and on EOSE Q1 the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 </w:t>
      </w:r>
      <w:r>
        <w:t xml:space="preserve">itself flipped</w:t>
      </w:r>
      <w:r>
        <w:t xml:space="preserve"> </w:t>
      </w:r>
      <w:r>
        <w:t xml:space="preserve">between Hold and Add.</w:t>
      </w:r>
    </w:p>
    <w:p>
      <w:pPr>
        <w:pStyle w:val="BodyText"/>
      </w:pPr>
      <w:r>
        <w:t xml:space="preserve">n=7 on three tickers is not a noise floor.</w:t>
      </w:r>
      <w:r>
        <w:t xml:space="preserve"> 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§6 already</w:t>
      </w:r>
      <w:r>
        <w:t xml:space="preserve"> </w:t>
      </w:r>
      <w:r>
        <w:t xml:space="preserve">requires this measurement; it has not been done at scale.</w:t>
      </w:r>
      <w:r>
        <w:t xml:space="preserve"> </w:t>
      </w:r>
      <w:r>
        <w:rPr>
          <w:b/>
        </w:rPr>
        <w:t xml:space="preserve">Test 6 is unreadable</w:t>
      </w:r>
      <w:r>
        <w:rPr>
          <w:b/>
        </w:rPr>
        <w:t xml:space="preserve"> </w:t>
      </w:r>
      <w:r>
        <w:rPr>
          <w:b/>
        </w:rPr>
        <w:t xml:space="preserve">without it</w:t>
      </w:r>
      <w:r>
        <w:t xml:space="preserve"> </w:t>
      </w:r>
      <w:r>
        <w:t xml:space="preserve">— a one-sentence prompt change cannot be detected against a</w:t>
      </w:r>
      <w:r>
        <w:t xml:space="preserve"> </w:t>
      </w:r>
      <w:r>
        <w:t xml:space="preserve">background where the score moves on its own.</w:t>
      </w:r>
    </w:p>
    <w:p>
      <w:pPr>
        <w:pStyle w:val="Heading3"/>
      </w:pPr>
      <w:bookmarkStart w:id="46" w:name="Xf93bd78abc9f94a6b323b43b82e85e57356f131"/>
      <w:r>
        <w:t xml:space="preserve">Test 5 — universe substitution, 16 versus 16</w:t>
      </w:r>
      <w:bookmarkEnd w:id="46"/>
    </w:p>
    <w:p>
      <w:pPr>
        <w:pStyle w:val="FirstParagraph"/>
      </w:pPr>
      <w:r>
        <w:t xml:space="preserve">Hold the universe</w:t>
      </w:r>
      <w:r>
        <w:t xml:space="preserve"> </w:t>
      </w:r>
      <w:r>
        <w:rPr>
          <w:b/>
        </w:rPr>
        <w:t xml:space="preserve">size</w:t>
      </w:r>
      <w:r>
        <w:t xml:space="preserve"> </w:t>
      </w:r>
      <w:r>
        <w:t xml:space="preserve">constant. Under</w:t>
      </w:r>
      <w:r>
        <w:t xml:space="preserve"> </w:t>
      </w:r>
      <w:r>
        <w:rPr>
          <w:rStyle w:val="VerbatimChar"/>
        </w:rPr>
        <w:t xml:space="preserve">new_calls_only</w:t>
      </w:r>
      <w:r>
        <w:t xml:space="preserve"> </w:t>
      </w:r>
      <w:r>
        <w:t xml:space="preserve">the number of names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deployment rate, so a 20-name arm would deploy faster and post a</w:t>
      </w:r>
      <w:r>
        <w:t xml:space="preserve"> </w:t>
      </w:r>
      <w:r>
        <w:t xml:space="preserve">different return from breadth alone, carrying no information about selection.</w:t>
      </w:r>
    </w:p>
    <w:p>
      <w:pPr>
        <w:pStyle w:val="BodyText"/>
      </w:pPr>
      <w:r>
        <w:rPr>
          <w:b/>
        </w:rPr>
        <w:t xml:space="preserve">Hold the eight speculatives fixed and swap only the eight established</w:t>
      </w:r>
      <w:r>
        <w:t xml:space="preserve"> </w:t>
      </w:r>
      <w:r>
        <w:t xml:space="preserve">— one</w:t>
      </w:r>
      <w:r>
        <w:t xml:space="preserve"> </w:t>
      </w:r>
      <w:r>
        <w:t xml:space="preserve">variable, and the speculatives are identical in both arms.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Arm A:</w:t>
      </w:r>
      <w:r>
        <w:t xml:space="preserve"> </w:t>
      </w:r>
      <w:r>
        <w:t xml:space="preserve">AAPL, AMD, AVGO, GOOGL, MSFT, NVDA, ORCL, TSLA (current)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Arm B:</w:t>
      </w:r>
      <w:r>
        <w:t xml:space="preserve"> </w:t>
      </w:r>
      <w:r>
        <w:t xml:space="preserve">the eight largest S&amp;P names as of Jan 2021, by rule</w:t>
      </w:r>
    </w:p>
    <w:p>
      <w:pPr>
        <w:pStyle w:val="FirstParagraph"/>
      </w:pPr>
      <w:r>
        <w:t xml:space="preserve">Five overlap, so it reduces to a</w:t>
      </w:r>
      <w:r>
        <w:t xml:space="preserve"> </w:t>
      </w:r>
      <w:r>
        <w:rPr>
          <w:b/>
        </w:rPr>
        <w:t xml:space="preserve">three-name swap</w:t>
      </w:r>
      <w:r>
        <w:t xml:space="preserve"> </w:t>
      </w:r>
      <w:r>
        <w:t xml:space="preserve">— AMD/AVGO/ORCL out,</w:t>
      </w:r>
      <w:r>
        <w:t xml:space="preserve"> </w:t>
      </w:r>
      <w:r>
        <w:t xml:space="preserve">AMZN/META/one more in. Run</w:t>
      </w:r>
      <w:r>
        <w:t xml:space="preserve"> </w:t>
      </w:r>
      <w:r>
        <w:rPr>
          <w:rStyle w:val="VerbatimChar"/>
        </w:rPr>
        <w:t xml:space="preserve">python3 analysis/audit_top20_2021.py</w:t>
      </w:r>
      <w:r>
        <w:t xml:space="preserve"> </w:t>
      </w:r>
      <w:r>
        <w:t xml:space="preserve">first: those</w:t>
      </w:r>
      <w:r>
        <w:t xml:space="preserve"> </w:t>
      </w:r>
      <w:r>
        <w:t xml:space="preserve">transcripts may already be loaded, which would make this far cheaper than it</w:t>
      </w:r>
      <w:r>
        <w:t xml:space="preserve"> </w:t>
      </w:r>
      <w:r>
        <w:t xml:space="preserve">sounds.</w:t>
      </w:r>
    </w:p>
    <w:p>
      <w:pPr>
        <w:pStyle w:val="BodyText"/>
      </w:pPr>
      <w:r>
        <w:rPr>
          <w:b/>
        </w:rPr>
        <w:t xml:space="preserve">Stronger version if the result is close.</w:t>
      </w:r>
      <w:r>
        <w:t xml:space="preserve"> </w:t>
      </w:r>
      <w:r>
        <w:t xml:space="preserve">Sample eight names at random from</w:t>
      </w:r>
      <w:r>
        <w:t xml:space="preserve"> </w:t>
      </w:r>
      <w:r>
        <w:t xml:space="preserve">the 2021 top twenty, twenty or thirty times, and build a distribution. Then see</w:t>
      </w:r>
      <w:r>
        <w:t xml:space="preserve"> </w:t>
      </w:r>
      <w:r>
        <w:t xml:space="preserve">where the actual eight land in it. That converts "were these names lucky?" into</w:t>
      </w:r>
      <w:r>
        <w:t xml:space="preserve"> </w:t>
      </w:r>
      <w:r>
        <w:t xml:space="preserve">a percentile. Needs all twenty loaded — the real cost — but answers the question</w:t>
      </w:r>
      <w:r>
        <w:t xml:space="preserve"> </w:t>
      </w:r>
      <w:r>
        <w:t xml:space="preserve">properly rather than suggestively.</w:t>
      </w:r>
    </w:p>
    <w:p>
      <w:pPr>
        <w:pStyle w:val="BodyText"/>
      </w:pPr>
      <w:r>
        <w:rPr>
          <w:b/>
        </w:rPr>
        <w:t xml:space="preserve">Selection must be by rule, not by hand.</w:t>
      </w:r>
      <w:r>
        <w:t xml:space="preserve"> </w:t>
      </w:r>
      <w:r>
        <w:t xml:space="preserve">Hand-picking the challenger arm</w:t>
      </w:r>
      <w:r>
        <w:t xml:space="preserve"> </w:t>
      </w:r>
      <w:r>
        <w:t xml:space="preserve">rebuilds the exact problem under test.</w:t>
      </w:r>
    </w:p>
    <w:p>
      <w:pPr>
        <w:pStyle w:val="Heading3"/>
      </w:pPr>
      <w:bookmarkStart w:id="47" w:name="Xb67784a7da8108e61faab47d5d2ba7611bebd1d"/>
      <w:r>
        <w:t xml:space="preserve">Test 6 — look-ahead prohibition as a probe</w:t>
      </w:r>
      <w:bookmarkEnd w:id="47"/>
    </w:p>
    <w:p>
      <w:pPr>
        <w:pStyle w:val="FirstParagraph"/>
      </w:pPr>
      <w:r>
        <w:t xml:space="preserve">Score the corpus twice: v6, and v6 plus one sentence —</w:t>
      </w:r>
      <w:r>
        <w:t xml:space="preserve"> </w:t>
      </w:r>
      <w:r>
        <w:rPr>
          <w:i/>
        </w:rPr>
        <w:t xml:space="preserve">evaluate as of the call</w:t>
      </w:r>
      <w:r>
        <w:rPr>
          <w:i/>
        </w:rPr>
        <w:t xml:space="preserve"> </w:t>
      </w:r>
      <w:r>
        <w:rPr>
          <w:i/>
        </w:rPr>
        <w:t xml:space="preserve">date; do not rely on knowledge of subsequent stock performance, later results, or</w:t>
      </w:r>
      <w:r>
        <w:rPr>
          <w:i/>
        </w:rPr>
        <w:t xml:space="preserve"> </w:t>
      </w:r>
      <w:r>
        <w:rPr>
          <w:i/>
        </w:rPr>
        <w:t xml:space="preserve">later news</w:t>
      </w:r>
      <w:r>
        <w:t xml:space="preserve"> </w:t>
      </w:r>
      <w:r>
        <w:t xml:space="preserve">— nothing else changed.</w:t>
      </w:r>
    </w:p>
    <w:p>
      <w:pPr>
        <w:numPr>
          <w:ilvl w:val="0"/>
          <w:numId w:val="1007"/>
        </w:numPr>
        <w:pStyle w:val="Compact"/>
      </w:pPr>
      <w:r>
        <w:t xml:space="preserve">Scores barely move → look-ahead was not doing much work.</w:t>
      </w:r>
    </w:p>
    <w:p>
      <w:pPr>
        <w:numPr>
          <w:ilvl w:val="0"/>
          <w:numId w:val="1007"/>
        </w:numPr>
        <w:pStyle w:val="Compact"/>
      </w:pPr>
      <w:r>
        <w:t xml:space="preserve">Scores degrade materially → look-ahead was in there, and was helping.</w:t>
      </w:r>
    </w:p>
    <w:p>
      <w:pPr>
        <w:pStyle w:val="FirstParagraph"/>
      </w:pPr>
      <w:r>
        <w:t xml:space="preserve">Either result is informative.</w:t>
      </w:r>
      <w:r>
        <w:t xml:space="preserve"> </w:t>
      </w:r>
      <w:r>
        <w:rPr>
          <w:b/>
        </w:rPr>
        <w:t xml:space="preserve">Note this is not a defense</w:t>
      </w:r>
      <w:r>
        <w:t xml:space="preserve">: the analyst has no</w:t>
      </w:r>
      <w:r>
        <w:t xml:space="preserve"> </w:t>
      </w:r>
      <w:r>
        <w:t xml:space="preserve">tools and cannot look up a price, so prohibiting lookup forbids the impossible.</w:t>
      </w:r>
      <w:r>
        <w:t xml:space="preserve"> </w:t>
      </w:r>
      <w:r>
        <w:t xml:space="preserve">The leak is recall, and a model cannot be instructed not to know. Its value is as</w:t>
      </w:r>
      <w:r>
        <w:t xml:space="preserve"> </w:t>
      </w:r>
      <w:r>
        <w:t xml:space="preserve">a measurement.</w:t>
      </w:r>
    </w:p>
    <w:p>
      <w:pPr>
        <w:pStyle w:val="BodyText"/>
      </w:pPr>
      <w:r>
        <w:rPr>
          <w:b/>
        </w:rPr>
        <w:t xml:space="preserve">It is also a §2.2a prompt change</w:t>
      </w:r>
      <w:r>
        <w:t xml:space="preserve"> </w:t>
      </w:r>
      <w:r>
        <w:t xml:space="preserve">and cannot simply be adopted if it looks</w:t>
      </w:r>
      <w:r>
        <w:t xml:space="preserve"> </w:t>
      </w:r>
      <w:r>
        <w:t xml:space="preserve">good — it needs a gate run like any other candidate.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3bd4af398a0c0b3393f40e91c21bb072c5f7650"/>
      <w:r>
        <w:t xml:space="preserve">8. Open items that are not tests</w:t>
      </w:r>
      <w:bookmarkEnd w:id="4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Relabel the 18 August Analysis rows</w:t>
      </w:r>
      <w:r>
        <w:t xml:space="preserve"> </w:t>
      </w:r>
      <w:r>
        <w:t xml:space="preserve">— stamped</w:t>
      </w:r>
      <w:r>
        <w:t xml:space="preserve"> </w:t>
      </w:r>
      <w:r>
        <w:rPr>
          <w:rStyle w:val="VerbatimChar"/>
        </w:rPr>
        <w:t xml:space="preserve">v6</w:t>
      </w:r>
      <w:r>
        <w:t xml:space="preserve">, actually scored by</w:t>
      </w:r>
      <w:r>
        <w:t xml:space="preserve"> </w:t>
      </w:r>
      <w:r>
        <w:t xml:space="preserve">v10+auto1. Relabel rather than delete; they are the evidence.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Startup hash-check.</w:t>
      </w:r>
      <w:r>
        <w:t xml:space="preserve"> </w:t>
      </w:r>
      <w:r>
        <w:t xml:space="preserve">Have the server hash the prompt file it loaded and</w:t>
      </w:r>
      <w:r>
        <w:t xml:space="preserve"> </w:t>
      </w:r>
      <w:r>
        <w:t xml:space="preserve">refuse to boot if it does not match the version</w:t>
      </w:r>
      <w:r>
        <w:t xml:space="preserve"> </w:t>
      </w:r>
      <w:r>
        <w:rPr>
          <w:rStyle w:val="VerbatimChar"/>
        </w:rPr>
        <w:t xml:space="preserve">versions.js</w:t>
      </w:r>
      <w:r>
        <w:t xml:space="preserve"> </w:t>
      </w:r>
      <w:r>
        <w:t xml:space="preserve">declares. Roughly</w:t>
      </w:r>
      <w:r>
        <w:t xml:space="preserve"> </w:t>
      </w:r>
      <w:r>
        <w:t xml:space="preserve">five lines. It makes today's failure structurally impossible and is the live</w:t>
      </w:r>
      <w:r>
        <w:t xml:space="preserve"> </w:t>
      </w:r>
      <w:r>
        <w:t xml:space="preserve">counterpart to</w:t>
      </w:r>
      <w:r>
        <w:t xml:space="preserve"> </w:t>
      </w:r>
      <w:r>
        <w:rPr>
          <w:rStyle w:val="VerbatimChar"/>
        </w:rPr>
        <w:t xml:space="preserve">CONFORMANCE_FIXTURES.md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Model-version decision</w:t>
      </w:r>
      <w:r>
        <w:t xml:space="preserve"> </w:t>
      </w:r>
      <w:r>
        <w:t xml:space="preserve">(§4.5) plus a retroactive ledger entry recording the</w:t>
      </w:r>
      <w:r>
        <w:t xml:space="preserve"> </w:t>
      </w:r>
      <w:r>
        <w:t xml:space="preserve">June change as a forced exception.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testing/</w:t>
      </w:r>
      <w:r>
        <w:rPr>
          <w:b/>
        </w:rPr>
        <w:t xml:space="preserve"> </w:t>
      </w:r>
      <w:r>
        <w:rPr>
          <w:b/>
        </w:rPr>
        <w:t xml:space="preserve">is not gitignored on</w:t>
      </w:r>
      <w:r>
        <w:rPr>
          <w:b/>
        </w:rPr>
        <w:t xml:space="preserve"> </w:t>
      </w:r>
      <w:r>
        <w:rPr>
          <w:rStyle w:val="VerbatimChar"/>
          <w:b/>
        </w:rPr>
        <w:t xml:space="preserve">dev</w:t>
      </w:r>
      <w:r>
        <w:t xml:space="preserve"> </w:t>
      </w:r>
      <w:r>
        <w:t xml:space="preserve">— it holds real brokerage position</w:t>
      </w:r>
      <w:r>
        <w:t xml:space="preserve"> </w:t>
      </w:r>
      <w:r>
        <w:t xml:space="preserve">exports and is currently untracked rather than ignored there, so a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would stage it. One line.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CLAUDE.md</w:t>
      </w:r>
      <w:r>
        <w:rPr>
          <w:b/>
        </w:rPr>
        <w:t xml:space="preserve"> </w:t>
      </w:r>
      <w:r>
        <w:rPr>
          <w:b/>
        </w:rPr>
        <w:t xml:space="preserve">hosting line</w:t>
      </w:r>
      <w:r>
        <w:t xml:space="preserve"> </w:t>
      </w:r>
      <w:r>
        <w:t xml:space="preserve">still describes dev and prod services;</w:t>
      </w:r>
      <w:r>
        <w:t xml:space="preserve"> </w:t>
      </w:r>
      <w:r>
        <w:rPr>
          <w:rStyle w:val="VerbatimChar"/>
        </w:rPr>
        <w:t xml:space="preserve">investment-agent-PROD</w:t>
      </w:r>
      <w:r>
        <w:t xml:space="preserve"> </w:t>
      </w:r>
      <w:r>
        <w:t xml:space="preserve">last deployed 2026-04-04, status FAILED, zero</w:t>
      </w:r>
      <w:r>
        <w:t xml:space="preserve"> </w:t>
      </w:r>
      <w:r>
        <w:t xml:space="preserve">instances. All real work is on DEV.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DESIGN_PRINCIPLES.md</w:t>
      </w:r>
      <w:r>
        <w:rPr>
          <w:b/>
        </w:rPr>
        <w:t xml:space="preserve"> </w:t>
      </w:r>
      <w:r>
        <w:rPr>
          <w:b/>
        </w:rPr>
        <w:t xml:space="preserve">§1</w:t>
      </w:r>
      <w:r>
        <w:t xml:space="preserve"> </w:t>
      </w:r>
      <w:r>
        <w:t xml:space="preserve">look-ahead claim (§6.2 above).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Corpus backup.</w:t>
      </w:r>
      <w:r>
        <w:t xml:space="preserve"> </w:t>
      </w:r>
      <w:r>
        <w:rPr>
          <w:rStyle w:val="VerbatimChar"/>
        </w:rPr>
        <w:t xml:space="preserve">~/investment-agent-backups/analysis_corpus_20260830.sql</w:t>
      </w:r>
      <w:r>
        <w:t xml:space="preserve"> </w:t>
      </w:r>
      <w:r>
        <w:t xml:space="preserve">still needs an off-machine copy. §2.3 now makes it a formal</w:t>
      </w:r>
      <w:r>
        <w:t xml:space="preserve"> </w:t>
      </w:r>
      <w:r>
        <w:rPr>
          <w:b/>
        </w:rPr>
        <w:t xml:space="preserve">release</w:t>
      </w:r>
      <w:r>
        <w:rPr>
          <w:b/>
        </w:rPr>
        <w:t xml:space="preserve"> </w:t>
      </w:r>
      <w:r>
        <w:rPr>
          <w:b/>
        </w:rPr>
        <w:t xml:space="preserve">dependency</w:t>
      </w:r>
      <w:r>
        <w:t xml:space="preserve">, not just a backup — without it the conformance fixtures cannot be</w:t>
      </w:r>
      <w:r>
        <w:t xml:space="preserve"> </w:t>
      </w:r>
      <w:r>
        <w:t xml:space="preserve">regenerated at all, and the model that produced it is retired.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821dbf13ce2b20b76ed51d89a930d5b5cf925db"/>
      <w:r>
        <w:t xml:space="preserve">9. Build sequence position</w:t>
      </w:r>
      <w:bookmarkEnd w:id="49"/>
    </w:p>
    <w:p>
      <w:pPr>
        <w:pStyle w:val="FirstParagraph"/>
      </w:pPr>
      <w:r>
        <w:t xml:space="preserve">Unchanged and not displaced by any of the above: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Conformance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CONFORMANCE_FIXTURES.md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§9.6)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Headless replay driver</w:t>
      </w:r>
      <w:r>
        <w:t xml:space="preserve"> </w:t>
      </w:r>
      <w:r>
        <w:t xml:space="preserve">(§9.7)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8(a)</w:t>
      </w:r>
      <w:r>
        <w:t xml:space="preserve"> </w:t>
      </w:r>
      <w:r>
        <w:t xml:space="preserve">— in-app trading, per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FirstParagraph"/>
      </w:pPr>
      <w:r>
        <w:t xml:space="preserve">§7's tests are validation and compete for the same hours. Test 1 is cheap enough</w:t>
      </w:r>
      <w:r>
        <w:t xml:space="preserve"> </w:t>
      </w:r>
      <w:r>
        <w:t xml:space="preserve">to run alongside; Tests 3, 5 and 6 are not.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7a48422c930555a8eaf448e82758e741193887b"/>
      <w:r>
        <w:t xml:space="preserve">10. Commits from this session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d51d005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PROMOTION_GATE.md</w:t>
            </w:r>
            <w:r>
              <w:t xml:space="preserve"> </w:t>
            </w:r>
            <w:r>
              <w:t xml:space="preserve">§2.3/§5d +</w:t>
            </w:r>
            <w:r>
              <w:t xml:space="preserve"> </w:t>
            </w:r>
            <w:r>
              <w:rPr>
                <w:rStyle w:val="VerbatimChar"/>
              </w:rPr>
              <w:t xml:space="preserve">CONFORMANCE_FIXTURES.md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48c055a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quarterly_composition.py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96d5e81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drift investigation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a4936c1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drift investigation findings (CLI session)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3efbf29</w:t>
            </w:r>
          </w:p>
        </w:tc>
        <w:tc>
          <w:p>
            <w:pPr>
              <w:pStyle w:val="Compact"/>
              <w:jc w:val="left"/>
            </w:pPr>
            <w:r>
              <w:t xml:space="preserve">sweep</w:t>
            </w:r>
          </w:p>
        </w:tc>
        <w:tc>
          <w:p>
            <w:pPr>
              <w:pStyle w:val="Compact"/>
              <w:jc w:val="left"/>
            </w:pPr>
            <w:r>
              <w:t xml:space="preserve">drift report corrected — 18 rows, corpus clean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c514ae1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prompt rolled back to v6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laude.ai/code/artifact/b1c5428c-1075-4145-b3fa-1a2dfca91aaa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laude.ai/code/artifact/b1c5428c-1075-4145-b3fa-1a2dfca91aa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2026-09-04T20:55:50Z</dcterms:created>
  <dcterms:modified xsi:type="dcterms:W3CDTF">2026-09-04T20:55:50Z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