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state-of-play--2026-09-17"/>
    <w:p>
      <w:pPr>
        <w:pStyle w:val="Heading1"/>
      </w:pPr>
      <w:r>
        <w:t xml:space="preserve">State of play — 2026-09-17</w:t>
      </w:r>
    </w:p>
    <w:p>
      <w:pPr>
        <w:pStyle w:val="FirstParagraph"/>
      </w:pPr>
      <w:r>
        <w:rPr>
          <w:bCs/>
          <w:b/>
        </w:rPr>
        <w:t xml:space="preserve">Reading version (renders correctly anywhere, phone included):</w:t>
      </w:r>
      <w:r>
        <w:t xml:space="preserve"> </w:t>
      </w:r>
      <w:hyperlink r:id="rId20">
        <w:r>
          <w:rPr>
            <w:rStyle w:val="Hyperlink"/>
          </w:rPr>
          <w:t xml:space="preserve">https://claude.ai/artifact/EscyrQSgFPJwWEMKgLjFvc</w:t>
        </w:r>
      </w:hyperlink>
    </w:p>
    <w:p>
      <w:pPr>
        <w:pStyle w:val="BodyText"/>
      </w:pPr>
      <w:r>
        <w:rPr>
          <w:bCs/>
          <w:b/>
        </w:rPr>
        <w:t xml:space="preserve">Supersedes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docs/handoffs/2026-09-14-state-of-play.md</w:t>
      </w:r>
      <w:r>
        <w:rPr>
          <w:bCs/>
          <w:b/>
        </w:rPr>
        <w:t xml:space="preserve">.</w:t>
      </w:r>
      <w:r>
        <w:t xml:space="preserve"> </w:t>
      </w:r>
      <w:r>
        <w:t xml:space="preserve">Branch:</w:t>
      </w:r>
      <w:r>
        <w:t xml:space="preserve"> </w:t>
      </w:r>
      <w:r>
        <w:rPr>
          <w:rStyle w:val="VerbatimChar"/>
        </w:rPr>
        <w:t xml:space="preserve">sweep/db-corpus-baseline</w:t>
      </w:r>
      <w:r>
        <w:t xml:space="preserve">. Layer 2 (analyst) work.</w:t>
      </w:r>
    </w:p>
    <w:p>
      <w:pPr>
        <w:pStyle w:val="BodyText"/>
      </w:pPr>
      <w:r>
        <w:rPr>
          <w:bCs/>
          <w:b/>
        </w:rPr>
        <w:t xml:space="preserve">If you read one thing:</w:t>
      </w:r>
      <w:r>
        <w:t xml:space="preserve"> </w:t>
      </w:r>
      <w:r>
        <w:t xml:space="preserve">the measuring instrument is finished and trustworthy,</w:t>
      </w:r>
      <w:r>
        <w:t xml:space="preserve"> </w:t>
      </w:r>
      <w:r>
        <w:t xml:space="preserve">v6 is baselined on both train and tune, and the next action is a prompt</w:t>
      </w:r>
      <w:r>
        <w:t xml:space="preserve"> </w:t>
      </w:r>
      <w:r>
        <w:t xml:space="preserve">candidate that is already pre-registered and costs ~$47. Start at §5.</w:t>
      </w:r>
    </w:p>
    <w:p>
      <w:r>
        <w:pict>
          <v:rect style="width:0;height:1.5pt" o:hralign="center" o:hrstd="t" o:hr="t"/>
        </w:pict>
      </w:r>
    </w:p>
    <w:bookmarkStart w:id="22" w:name="Xd3e6c83b7d1655d3975141fcf7a519f4d8b1d1d"/>
    <w:p>
      <w:pPr>
        <w:pStyle w:val="Heading2"/>
      </w:pPr>
      <w:r>
        <w:t xml:space="preserve">1. Where the project stands</w:t>
      </w:r>
    </w:p>
    <w:p>
      <w:pPr>
        <w:pStyle w:val="FirstParagraph"/>
      </w:pPr>
      <w:r>
        <w:t xml:space="preserve">The last three weeks went into building a ruler, not into improving the analyst.</w:t>
      </w:r>
      <w:r>
        <w:t xml:space="preserve"> </w:t>
      </w:r>
      <w:r>
        <w:t xml:space="preserve">That work is done.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Corpus:</w:t>
      </w:r>
      <w:r>
        <w:t xml:space="preserve"> </w:t>
      </w:r>
      <w:r>
        <w:t xml:space="preserve">164 companies, three-way split (57 train / 54 tune / 53 holdout),</w:t>
      </w:r>
      <w:r>
        <w:t xml:space="preserve"> </w:t>
      </w:r>
      <w:r>
        <w:t xml:space="preserve">point-in-time selected, holdout locked and hashed.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v6 baselined on both halves</w:t>
      </w:r>
      <w:r>
        <w:t xml:space="preserve">, same model, apples-to-apples.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Scorer hardened</w:t>
      </w:r>
      <w:r>
        <w:t xml:space="preserve">: it now refuses to report a score when calls go missing.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Holdout untouched.</w:t>
      </w:r>
    </w:p>
    <w:p>
      <w:pPr>
        <w:pStyle w:val="FirstParagraph"/>
      </w:pPr>
      <w:r>
        <w:t xml:space="preserve">Two baselines cost</w:t>
      </w:r>
      <w:r>
        <w:t xml:space="preserve"> </w:t>
      </w:r>
      <w:r>
        <w:rPr>
          <w:bCs/>
          <w:b/>
        </w:rPr>
        <w:t xml:space="preserve">$92.24</w:t>
      </w:r>
      <w:r>
        <w:t xml:space="preserve"> </w:t>
      </w:r>
      <w:r>
        <w:t xml:space="preserve">total. A prompt iteration round is ~$47.</w:t>
      </w:r>
    </w:p>
    <w:bookmarkStart w:id="21" w:name="what-v6-actually-scores"/>
    <w:p>
      <w:pPr>
        <w:pStyle w:val="Heading3"/>
      </w:pPr>
      <w:r>
        <w:t xml:space="preserve">What v6 actually scores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train (56 cos, 1,236 calls)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tune (51 of 54, 1,168 calls)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over luck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+2.48pp (95% −0.06 to +5.08)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+2.64pp (95%</w:t>
            </w:r>
            <w:r>
              <w:t xml:space="preserve"> </w:t>
            </w:r>
            <w:r>
              <w:rPr>
                <w:bCs/>
                <w:b/>
              </w:rPr>
              <w:t xml:space="preserve">0.21 to 5.00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bearish calls 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 (8.3%)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 (7.2%)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…and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rate for bearish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 calls 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58.8%</w:t>
            </w:r>
          </w:p>
        </w:tc>
      </w:tr>
    </w:tbl>
    <w:p>
      <w:pPr>
        <w:pStyle w:val="BodyText"/>
      </w:pPr>
      <w:r>
        <w:rPr>
          <w:bCs/>
          <w:b/>
        </w:rPr>
        <w:t xml:space="preserve">Pooled</w:t>
      </w:r>
      <w:r>
        <w:t xml:space="preserve"> </w:t>
      </w:r>
      <w:r>
        <w:t xml:space="preserve">(2,404 calls, 107 companies):</w:t>
      </w:r>
      <w:r>
        <w:t xml:space="preserve"> </w:t>
      </w:r>
      <w:r>
        <w:rPr>
          <w:bCs/>
          <w:b/>
        </w:rPr>
        <w:t xml:space="preserve">+2.53pp, 95% +0.79 to +4.19 — excludes</w:t>
      </w:r>
      <w:r>
        <w:rPr>
          <w:bCs/>
          <w:b/>
        </w:rPr>
        <w:t xml:space="preserve"> </w:t>
      </w:r>
      <w:r>
        <w:rPr>
          <w:bCs/>
          <w:b/>
        </w:rPr>
        <w:t xml:space="preserve">zero.</w:t>
      </w:r>
      <w:r>
        <w:t xml:space="preserve"> </w:t>
      </w:r>
      <w:r>
        <w:t xml:space="preserve">Pooling is legitimate for v6 only, which was never selected using train;</w:t>
      </w:r>
      <w:r>
        <w:t xml:space="preserve"> </w:t>
      </w:r>
      <w:r>
        <w:t xml:space="preserve">no candidate may be reported that way (</w:t>
      </w:r>
      <w:r>
        <w:rPr>
          <w:rStyle w:val="VerbatimChar"/>
        </w:rPr>
        <w:t xml:space="preserve">PROMOTION_GATE.md</w:t>
      </w:r>
      <w:r>
        <w:t xml:space="preserve"> </w:t>
      </w:r>
      <w:r>
        <w:t xml:space="preserve">§3.1a).</w:t>
      </w:r>
    </w:p>
    <w:p>
      <w:pPr>
        <w:pStyle w:val="BodyText"/>
      </w:pPr>
      <w:r>
        <w:rPr>
          <w:bCs/>
          <w:b/>
        </w:rPr>
        <w:t xml:space="preserve">Read that next to this:</w:t>
      </w:r>
      <w:r>
        <w:t xml:space="preserve"> </w:t>
      </w:r>
      <w:r>
        <w:t xml:space="preserve">a rule that says "bearish" every time scores 48.4% on</w:t>
      </w:r>
      <w:r>
        <w:t xml:space="preserve"> </w:t>
      </w:r>
      <w:r>
        <w:t xml:space="preserve">tune where v6 scores 28.3%. Both facts are true.</w:t>
      </w:r>
      <w:r>
        <w:t xml:space="preserve"> </w:t>
      </w:r>
      <w:r>
        <w:rPr>
          <w:bCs/>
          <w:b/>
        </w:rPr>
        <w:t xml:space="preserve">v6 has a real but small edge</w:t>
      </w:r>
      <w:r>
        <w:rPr>
          <w:bCs/>
          <w:b/>
        </w:rPr>
        <w:t xml:space="preserve"> </w:t>
      </w:r>
      <w:r>
        <w:rPr>
          <w:bCs/>
          <w:b/>
        </w:rPr>
        <w:t xml:space="preserve">and a badly-shaped answer distribution.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a3d6d6304bf7e2f76790339a2dadf8bd8e925e9"/>
    <w:p>
      <w:pPr>
        <w:pStyle w:val="Heading2"/>
      </w:pPr>
      <w:r>
        <w:t xml:space="preserve">2. The finding the next round is built on</w:t>
      </w:r>
    </w:p>
    <w:p>
      <w:pPr>
        <w:pStyle w:val="FirstParagraph"/>
      </w:pPr>
      <w:r>
        <w:t xml:space="preserve">v6's bearish calls are right ~60% against base rates of 45–48%, and it makes</w:t>
      </w:r>
      <w:r>
        <w:t xml:space="preserve"> </w:t>
      </w:r>
      <w:r>
        <w:t xml:space="preserve">them on 7–8% of calls.</w:t>
      </w:r>
      <w:r>
        <w:t xml:space="preserve"> </w:t>
      </w:r>
      <w:r>
        <w:rPr>
          <w:bCs/>
          <w:b/>
        </w:rPr>
        <w:t xml:space="preserve">Its rarest answer is its best one.</w:t>
      </w:r>
      <w:r>
        <w:t xml:space="preserve"> </w:t>
      </w:r>
      <w:r>
        <w:t xml:space="preserve">This replicated on</w:t>
      </w:r>
      <w:r>
        <w:t xml:space="preserve"> </w:t>
      </w:r>
      <w:r>
        <w:t xml:space="preserve">tune — companies the finding was not derived from — with precision within half a</w:t>
      </w:r>
      <w:r>
        <w:t xml:space="preserve"> </w:t>
      </w:r>
      <w:r>
        <w:t xml:space="preserve">point.</w:t>
      </w:r>
    </w:p>
    <w:p>
      <w:pPr>
        <w:pStyle w:val="BodyText"/>
      </w:pPr>
      <w:r>
        <w:t xml:space="preserve">The edge is</w:t>
      </w:r>
      <w:r>
        <w:t xml:space="preserve"> </w:t>
      </w:r>
      <w:r>
        <w:rPr>
          <w:bCs/>
          <w:b/>
        </w:rPr>
        <w:t xml:space="preserve">band-independent</w:t>
      </w:r>
      <w:r>
        <w:t xml:space="preserve">: 13 to 18 points over the base rate at ±5%,</w:t>
      </w:r>
      <w:r>
        <w:t xml:space="preserve"> </w:t>
      </w:r>
      <w:r>
        <w:t xml:space="preserve">±10%, ±15% and ±20% alike. So the fix does not depend on any unsettled question</w:t>
      </w:r>
      <w:r>
        <w:t xml:space="preserve"> </w:t>
      </w:r>
      <w:r>
        <w:t xml:space="preserve">about the ruler.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restate this as "v6 over-calls neutral." That version is an artifact</w:t>
      </w:r>
      <w:r>
        <w:t xml:space="preserve"> </w:t>
      </w:r>
      <w:r>
        <w:t xml:space="preserve">of the ±5% dead band — at ±15% v6's neutral rate nearly matches reality. It was</w:t>
      </w:r>
      <w:r>
        <w:t xml:space="preserve"> </w:t>
      </w:r>
      <w:r>
        <w:t xml:space="preserve">briefly used to block the next round and should not be used again.</w:t>
      </w:r>
    </w:p>
    <w:p>
      <w:pPr>
        <w:pStyle w:val="BodyText"/>
      </w:pPr>
      <w:r>
        <w:t xml:space="preserve">Not a corpus artifact either: the bearish skew holds in every stratum (S1 43.9%,</w:t>
      </w:r>
      <w:r>
        <w:t xml:space="preserve"> </w:t>
      </w:r>
      <w:r>
        <w:t xml:space="preserve">S2 48.0%, S3 47.0%), and dropping the failures stratum moves the pooled figure</w:t>
      </w:r>
      <w:r>
        <w:t xml:space="preserve"> </w:t>
      </w:r>
      <w:r>
        <w:t xml:space="preserve">46.6% → 46.2%. It is the ordinary right-skew of stock returns.</w:t>
      </w:r>
    </w:p>
    <w:p>
      <w:r>
        <w:pict>
          <v:rect style="width:0;height:1.5pt" o:hralign="center" o:hrstd="t" o:hr="t"/>
        </w:pict>
      </w:r>
    </w:p>
    <w:bookmarkEnd w:id="23"/>
    <w:bookmarkStart w:id="25" w:name="Xd77930abec67b6e28b619b86d83506c3075ab77"/>
    <w:p>
      <w:pPr>
        <w:pStyle w:val="Heading2"/>
      </w:pPr>
      <w:r>
        <w:t xml:space="preserve">3. Where things are written down now</w:t>
      </w:r>
    </w:p>
    <w:p>
      <w:pPr>
        <w:pStyle w:val="FirstParagraph"/>
      </w:pPr>
      <w:r>
        <w:t xml:space="preserve">The docs were reorganized on 2026-09-17 so each fact sits where someone would</w:t>
      </w:r>
      <w:r>
        <w:t xml:space="preserve"> </w:t>
      </w:r>
      <w:r>
        <w:t xml:space="preserve">look for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should the prompt do next?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docs/architecture/PROMPT_ARCHITECTURE.md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does the scorer measure?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docs/architecture/PROMOTION_GATE.md</w:t>
            </w:r>
            <w:r>
              <w:t xml:space="preserve"> </w:t>
            </w:r>
            <w:r>
              <w:t xml:space="preserve">§3.1 / §3.1a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a candidate be promoted?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PROMOTION_GATE.md</w:t>
            </w:r>
            <w:r>
              <w:t xml:space="preserve"> </w:t>
            </w:r>
            <w:r>
              <w:t xml:space="preserve">§5,</w:t>
            </w:r>
            <w:r>
              <w:t xml:space="preserve"> </w:t>
            </w:r>
            <w:r>
              <w:rPr>
                <w:rStyle w:val="VerbatimChar"/>
              </w:rPr>
              <w:t xml:space="preserve">VERSION_REGISTRY.json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 timing, filings, allocator signals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docs/handoffs/2026-09-05-exit-latency-framework.md</w:t>
            </w:r>
            <w:r>
              <w:t xml:space="preserve"> </w:t>
            </w:r>
            <w:r>
              <w:t xml:space="preserve">§0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the tune run 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wrap-ups/baseline-v6-tune-batch-out.md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PROMPT_ARCHITECTURE.md</w:t>
      </w:r>
      <w:r>
        <w:t xml:space="preserve"> </w:t>
      </w:r>
      <w:r>
        <w:t xml:space="preserve">is new.</w:t>
      </w:r>
      <w:r>
        <w:t xml:space="preserve"> </w:t>
      </w:r>
      <w:r>
        <w:rPr>
          <w:bCs/>
          <w:b/>
        </w:rPr>
        <w:t xml:space="preserve">Read it before touching the prompt.</w:t>
      </w:r>
      <w:r>
        <w:t xml:space="preserve"> </w:t>
      </w:r>
      <w:r>
        <w:t xml:space="preserve">It holds</w:t>
      </w:r>
      <w:r>
        <w:t xml:space="preserve"> </w:t>
      </w:r>
      <w:r>
        <w:t xml:space="preserve">the closed decisions about the prompt's shape, the ranked candidate queue, the</w:t>
      </w:r>
      <w:r>
        <w:t xml:space="preserve"> </w:t>
      </w:r>
      <w:r>
        <w:t xml:space="preserve">pre-registration each round owes, and the diagnostics each round must produce.</w:t>
      </w:r>
    </w:p>
    <w:bookmarkStart w:id="24" w:name="closed-do-not-re-derive"/>
    <w:p>
      <w:pPr>
        <w:pStyle w:val="Heading3"/>
      </w:pPr>
      <w:r>
        <w:t xml:space="preserve">Closed, do not re-derive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 prompt. Per-ticker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inputs</w:t>
      </w:r>
      <w:r>
        <w:rPr>
          <w:bCs/>
          <w:b/>
        </w:rPr>
        <w:t xml:space="preserve">, never per-ticker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prompts</w:t>
      </w:r>
      <w:r>
        <w:rPr>
          <w:bCs/>
          <w:b/>
        </w:rPr>
        <w:t xml:space="preserve">.</w:t>
      </w:r>
      <w:r>
        <w:t xml:space="preserve"> </w:t>
      </w:r>
      <w:r>
        <w:t xml:space="preserve">A prompt</w:t>
      </w:r>
      <w:r>
        <w:t xml:space="preserve"> </w:t>
      </w:r>
      <w:r>
        <w:t xml:space="preserve">fitted per company cannot be measured: 24 calls per company gives a ±18-point</w:t>
      </w:r>
      <w:r>
        <w:t xml:space="preserve"> </w:t>
      </w:r>
      <w:r>
        <w:t xml:space="preserve">range, and 47 of the 60-point observed spread across tickers is luck. Detecting</w:t>
      </w:r>
      <w:r>
        <w:t xml:space="preserve"> </w:t>
      </w:r>
      <w:r>
        <w:t xml:space="preserve">a 5-point change on one ticker needs 662 calls — 165 years.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Grade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per_call_rec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final_action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Filings, XBRL and a company's own price history do not breach the firewall.</w:t>
      </w:r>
      <w:r>
        <w:t xml:space="preserve"> </w:t>
      </w:r>
      <w:r>
        <w:t xml:space="preserve">Portfolio and position data 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wider dead band is not an improvement.</w:t>
      </w:r>
      <w:r>
        <w:t xml:space="preserve"> </w:t>
      </w:r>
      <w:r>
        <w:t xml:space="preserve">It moves apparent accuracy 29% →</w:t>
      </w:r>
      <w:r>
        <w:t xml:space="preserve"> </w:t>
      </w:r>
      <w:r>
        <w:t xml:space="preserve">52% and leaves the measured edge unchanged. Never widen it because the</w:t>
      </w:r>
      <w:r>
        <w:t xml:space="preserve"> </w:t>
      </w:r>
      <w:r>
        <w:t xml:space="preserve">scoreboard looks better.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4a150e709187ab30d78cece6d258aa9c93723bf"/>
    <w:p>
      <w:pPr>
        <w:pStyle w:val="Heading2"/>
      </w:pPr>
      <w:r>
        <w:t xml:space="preserve">4. The instrument, and what it can and cannot see</w:t>
      </w:r>
    </w:p>
    <w:p>
      <w:pPr>
        <w:pStyle w:val="FirstParagraph"/>
      </w:pPr>
      <w:r>
        <w:rPr>
          <w:bCs/>
          <w:b/>
        </w:rPr>
        <w:t xml:space="preserve">Detectable effect is about 5 points</w:t>
      </w:r>
      <w:r>
        <w:t xml:space="preserve"> </w:t>
      </w:r>
      <w:r>
        <w:t xml:space="preserve">on ~1,200 calls. Below that, a result is</w:t>
      </w:r>
      <w:r>
        <w:t xml:space="preserve"> </w:t>
      </w:r>
      <w:r>
        <w:t xml:space="preserve">not distinguishable from noise.</w:t>
      </w:r>
    </w:p>
    <w:p>
      <w:pPr>
        <w:pStyle w:val="BodyText"/>
      </w:pPr>
      <w:r>
        <w:rPr>
          <w:bCs/>
          <w:b/>
        </w:rPr>
        <w:t xml:space="preserve">A paired comparison lives entirely on the calls that changed answer.</w:t>
      </w:r>
      <w:r>
        <w:t xml:space="preserve"> </w:t>
      </w:r>
      <w:r>
        <w:t xml:space="preserve">A change</w:t>
      </w:r>
      <w:r>
        <w:t xml:space="preserve"> </w:t>
      </w:r>
      <w:r>
        <w:t xml:space="preserve">that flips 40 calls cannot gain more than 3.2 points even if every flip is right.</w:t>
      </w:r>
      <w:r>
        <w:t xml:space="preserve"> </w:t>
      </w:r>
      <w:r>
        <w:t xml:space="preserve">"The idea failed" and "the idea barely fired" are different conclusions, and the</w:t>
      </w:r>
      <w:r>
        <w:t xml:space="preserve"> </w:t>
      </w:r>
      <w:r>
        <w:t xml:space="preserve">headline cannot tell them apart. Flip-count table:</w:t>
      </w:r>
      <w:r>
        <w:t xml:space="preserve"> </w:t>
      </w:r>
      <w:r>
        <w:rPr>
          <w:rStyle w:val="VerbatimChar"/>
        </w:rPr>
        <w:t xml:space="preserve">PROMPT_ARCHITECTURE.md</w:t>
      </w:r>
      <w:r>
        <w:t xml:space="preserve"> </w:t>
      </w:r>
      <w:r>
        <w:t xml:space="preserve">§2.4.</w:t>
      </w:r>
    </w:p>
    <w:p>
      <w:pPr>
        <w:pStyle w:val="BodyText"/>
      </w:pPr>
      <w:r>
        <w:rPr>
          <w:bCs/>
          <w:b/>
        </w:rPr>
        <w:t xml:space="preserve">The ruler grades one call at a time and cannot see exit timing at all.</w:t>
      </w:r>
      <w:r>
        <w:t xml:space="preserve"> </w:t>
      </w:r>
      <w:r>
        <w:t xml:space="preserve">Ideas</w:t>
      </w:r>
      <w:r>
        <w:t xml:space="preserve"> </w:t>
      </w:r>
      <w:r>
        <w:t xml:space="preserve">that fire</w:t>
      </w:r>
      <w:r>
        <w:t xml:space="preserve"> </w:t>
      </w:r>
      <w:r>
        <w:rPr>
          <w:iCs/>
          <w:i/>
        </w:rPr>
        <w:t xml:space="preserve">between</w:t>
      </w:r>
      <w:r>
        <w:t xml:space="preserve"> </w:t>
      </w:r>
      <w:r>
        <w:t xml:space="preserve">calls — 8-K triggers, insider clusters, price stops — need</w:t>
      </w:r>
      <w:r>
        <w:t xml:space="preserve"> </w:t>
      </w:r>
      <w:r>
        <w:t xml:space="preserve">the simulator, not this instrument. That is why Test 7 and Test 9 no longer lead</w:t>
      </w:r>
      <w:r>
        <w:t xml:space="preserve"> </w:t>
      </w:r>
      <w:r>
        <w:t xml:space="preserve">the analyst queue.</w:t>
      </w:r>
    </w:p>
    <w:p>
      <w:pPr>
        <w:pStyle w:val="BodyText"/>
      </w:pPr>
      <w:r>
        <w:rPr>
          <w:bCs/>
          <w:b/>
        </w:rPr>
        <w:t xml:space="preserve">Three ruler questions are open and none of them block anything</w:t>
      </w:r>
      <w:r>
        <w:t xml:space="preserve"> </w:t>
      </w:r>
      <w:r>
        <w:t xml:space="preserve">(</w:t>
      </w:r>
      <w:r>
        <w:rPr>
          <w:rStyle w:val="VerbatimChar"/>
        </w:rPr>
        <w:t xml:space="preserve">PROMOTION_GATE.md</w:t>
      </w:r>
      <w:r>
        <w:t xml:space="preserve"> </w:t>
      </w:r>
      <w:r>
        <w:t xml:space="preserve">§3.1a): dead-band width (R1), magnitude weighting (R2),</w:t>
      </w:r>
      <w:r>
        <w:t xml:space="preserve"> </w:t>
      </w:r>
      <w:r>
        <w:t xml:space="preserve">grading-window placement for post-call inputs (R3). R3 must be settled before P2</w:t>
      </w:r>
      <w:r>
        <w:t xml:space="preserve"> </w:t>
      </w:r>
      <w:r>
        <w:t xml:space="preserve">runs; R1 and R2 are open for honesty, not for the critical path.</w:t>
      </w:r>
    </w:p>
    <w:p>
      <w:r>
        <w:pict>
          <v:rect style="width:0;height:1.5pt" o:hralign="center" o:hrstd="t" o:hr="t"/>
        </w:pict>
      </w:r>
    </w:p>
    <w:bookmarkEnd w:id="26"/>
    <w:bookmarkStart w:id="27" w:name="Xfce64a969a10240e35d508988a08b17f10e9357"/>
    <w:p>
      <w:pPr>
        <w:pStyle w:val="Heading2"/>
      </w:pPr>
      <w:r>
        <w:t xml:space="preserve">5. Next action</w:t>
      </w:r>
    </w:p>
    <w:p>
      <w:pPr>
        <w:pStyle w:val="FirstParagraph"/>
      </w:pPr>
      <w:r>
        <w:rPr>
          <w:bCs/>
          <w:b/>
        </w:rPr>
        <w:t xml:space="preserve">Run P1.</w:t>
      </w:r>
      <w:r>
        <w:t xml:space="preserve"> </w:t>
      </w:r>
      <w:r>
        <w:t xml:space="preserve">It is pre-registered in</w:t>
      </w:r>
      <w:r>
        <w:t xml:space="preserve"> </w:t>
      </w:r>
      <w:r>
        <w:rPr>
          <w:rStyle w:val="VerbatimChar"/>
        </w:rPr>
        <w:t xml:space="preserve">PROMPT_ARCHITECTURE.md</w:t>
      </w:r>
      <w:r>
        <w:t xml:space="preserve"> </w:t>
      </w:r>
      <w:r>
        <w:t xml:space="preserve">§2.2.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Change:</w:t>
      </w:r>
      <w:r>
        <w:t xml:space="preserve"> </w:t>
      </w:r>
      <w:r>
        <w:t xml:space="preserve">push the prompt to issue a bearish call whenever its own evidence</w:t>
      </w:r>
      <w:r>
        <w:t xml:space="preserve"> </w:t>
      </w:r>
      <w:r>
        <w:t xml:space="preserve">supports one, instead of defaulting to a non-committal answer. This targets how</w:t>
      </w:r>
      <w:r>
        <w:t xml:space="preserve"> </w:t>
      </w:r>
      <w:r>
        <w:t xml:space="preserve">often the analyst deploys a signal it already has, not its ability to find one.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Predicted:</w:t>
      </w:r>
      <w:r>
        <w:t xml:space="preserve"> </w:t>
      </w:r>
      <w:r>
        <w:t xml:space="preserve">&gt;200 calls flip on train; bearish call rate rises from 7.8%;</w:t>
      </w:r>
      <w:r>
        <w:t xml:space="preserve"> </w:t>
      </w:r>
      <w:r>
        <w:t xml:space="preserve">accuracy and the gap rise; bearish precision falls from 59.9% toward the 46.6%</w:t>
      </w:r>
      <w:r>
        <w:t xml:space="preserve"> </w:t>
      </w:r>
      <w:r>
        <w:t xml:space="preserve">base rate.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Falsified if:</w:t>
      </w:r>
      <w:r>
        <w:t xml:space="preserve"> </w:t>
      </w:r>
      <w:r>
        <w:t xml:space="preserve">precision reaches the base rate (the prompt is guessing, not</w:t>
      </w:r>
      <w:r>
        <w:t xml:space="preserve"> </w:t>
      </w:r>
      <w:r>
        <w:t xml:space="preserve">committing), or fewer than ~100 calls flip (the instruction did not take).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Before spending $47:</w:t>
      </w:r>
      <w:r>
        <w:t xml:space="preserve"> </w:t>
      </w:r>
      <w:r>
        <w:t xml:space="preserve">run the pre-flight screen — ~150 calls, ~$6 — and</w:t>
      </w:r>
      <w:r>
        <w:t xml:space="preserve"> </w:t>
      </w:r>
      <w:r>
        <w:t xml:space="preserve">count disagreements with v6. Under ~100 implied flips corpus-wide, stop.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Runs on train.</w:t>
      </w:r>
      <w:r>
        <w:t xml:space="preserve"> </w:t>
      </w:r>
      <w:r>
        <w:t xml:space="preserve">Tune only if it clears, and only once. Holdout stays locked.</w:t>
      </w:r>
    </w:p>
    <w:p>
      <w:pPr>
        <w:pStyle w:val="FirstParagraph"/>
      </w:pPr>
      <w:r>
        <w:t xml:space="preserve">Also runnable today, no new data:</w:t>
      </w:r>
      <w:r>
        <w:t xml:space="preserve"> </w:t>
      </w:r>
      <w:r>
        <w:rPr>
          <w:bCs/>
          <w:b/>
        </w:rPr>
        <w:t xml:space="preserve">P3</w:t>
      </w:r>
      <w:r>
        <w:t xml:space="preserve">, the thesis/guidance ledger — score last</w:t>
      </w:r>
      <w:r>
        <w:t xml:space="preserve"> </w:t>
      </w:r>
      <w:r>
        <w:t xml:space="preserve">quarter's promises at this quarter's call, 1,184 usable calls already on disk.</w:t>
      </w:r>
    </w:p>
    <w:p>
      <w:pPr>
        <w:pStyle w:val="BodyText"/>
      </w:pPr>
      <w:r>
        <w:rPr>
          <w:bCs/>
          <w:b/>
        </w:rPr>
        <w:t xml:space="preserve">Pre-register before running. Name two or three candidates, not eight.</w:t>
      </w:r>
      <w:r>
        <w:t xml:space="preserve"> </w:t>
      </w:r>
      <w:r>
        <w:t xml:space="preserve">Six</w:t>
      </w:r>
      <w:r>
        <w:t xml:space="preserve"> </w:t>
      </w:r>
      <w:r>
        <w:t xml:space="preserve">candidates screened on one sample hand back a winner that looks ~1.5 points</w:t>
      </w:r>
      <w:r>
        <w:t xml:space="preserve"> </w:t>
      </w:r>
      <w:r>
        <w:t xml:space="preserve">better than it is; twenty, about 2.45 points — the size of the effect currently</w:t>
      </w:r>
      <w:r>
        <w:t xml:space="preserve"> </w:t>
      </w:r>
      <w:r>
        <w:t xml:space="preserve">under investigation.</w:t>
      </w:r>
    </w:p>
    <w:p>
      <w:r>
        <w:pict>
          <v:rect style="width:0;height:1.5pt" o:hralign="center" o:hrstd="t" o:hr="t"/>
        </w:pict>
      </w:r>
    </w:p>
    <w:bookmarkEnd w:id="27"/>
    <w:bookmarkStart w:id="28" w:name="X97cdadca81332b27166f4c5c230b8b8c21eba03"/>
    <w:p>
      <w:pPr>
        <w:pStyle w:val="Heading2"/>
      </w:pPr>
      <w:r>
        <w:t xml:space="preserve">6. Standing caveats, carried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Model confound.</w:t>
      </w:r>
      <w:r>
        <w:t xml:space="preserve"> </w:t>
      </w:r>
      <w:r>
        <w:t xml:space="preserve">Everything is</w:t>
      </w:r>
      <w:r>
        <w:t xml:space="preserve"> </w:t>
      </w:r>
      <w:r>
        <w:rPr>
          <w:rStyle w:val="VerbatimChar"/>
        </w:rPr>
        <w:t xml:space="preserve">claude-sonnet-4-6</w:t>
      </w:r>
      <w:r>
        <w:t xml:space="preserve">. v6's original</w:t>
      </w:r>
      <w:r>
        <w:t xml:space="preserve"> </w:t>
      </w:r>
      <w:r>
        <w:t xml:space="preserve">40.4%/39.6% came from</w:t>
      </w:r>
      <w:r>
        <w:t xml:space="preserve"> </w:t>
      </w:r>
      <w:r>
        <w:rPr>
          <w:rStyle w:val="VerbatimChar"/>
        </w:rPr>
        <w:t xml:space="preserve">claude-sonnet-4-20250514</w:t>
      </w:r>
      <w:r>
        <w:t xml:space="preserve">, retired 2026-06-15. Any</w:t>
      </w:r>
      <w:r>
        <w:t xml:space="preserve"> </w:t>
      </w:r>
      <w:r>
        <w:t xml:space="preserve">weakness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t xml:space="preserve">the positive gap may be the model, not the prompt, and available</w:t>
      </w:r>
      <w:r>
        <w:t xml:space="preserve"> </w:t>
      </w:r>
      <w:r>
        <w:t xml:space="preserve">data cannot separate them. Both baselines share the model, so train-vs-tune is</w:t>
      </w:r>
      <w:r>
        <w:t xml:space="preserve"> </w:t>
      </w:r>
      <w:r>
        <w:t xml:space="preserve">paired; anything compared to the legacy figures is not.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gap is a cheap proxy for dollars, and imperfect.</w:t>
      </w:r>
      <w:r>
        <w:t xml:space="preserve"> </w:t>
      </w:r>
      <w:r>
        <w:t xml:space="preserve">It counts every call</w:t>
      </w:r>
      <w:r>
        <w:t xml:space="preserve"> </w:t>
      </w:r>
      <w:r>
        <w:t xml:space="preserve">equally; the portfolio does not. A 6% miss on a small position scores like a</w:t>
      </w:r>
      <w:r>
        <w:t xml:space="preserve"> </w:t>
      </w:r>
      <w:r>
        <w:t xml:space="preserve">60% collapse in a large one. Bridge is ~$5,825 per point (Test 1, three-event</w:t>
      </w:r>
      <w:r>
        <w:t xml:space="preserve"> </w:t>
      </w:r>
      <w:r>
        <w:t xml:space="preserve">basis, fragile). §3.1a R2 proposes fixing this.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WOLF and SPWR are ungradable</w:t>
      </w:r>
      <w:r>
        <w:t xml:space="preserve"> </w:t>
      </w:r>
      <w:r>
        <w:t xml:space="preserve">— 2024/25 bankruptcies where the ticker was</w:t>
      </w:r>
      <w:r>
        <w:t xml:space="preserve"> </w:t>
      </w:r>
      <w:r>
        <w:t xml:space="preserve">reused and pre-reorg prices are purged at source. NOVA is silently affected the</w:t>
      </w:r>
      <w:r>
        <w:t xml:space="preserve"> </w:t>
      </w:r>
      <w:r>
        <w:t xml:space="preserve">same way on train. Whether to wire A6 terminal-value grading into the scorer is</w:t>
      </w:r>
      <w:r>
        <w:t xml:space="preserve"> </w:t>
      </w:r>
      <w:r>
        <w:t xml:space="preserve">an open design decision.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Sector-relative grading (F2) unresolved</w:t>
      </w:r>
      <w:r>
        <w:t xml:space="preserve">; everything is benchmarked to SPY.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Six instances now</w:t>
      </w:r>
      <w:r>
        <w:t xml:space="preserve"> </w:t>
      </w:r>
      <w:r>
        <w:t xml:space="preserve">of one failure shape: a check or artifact built against</w:t>
      </w:r>
      <w:r>
        <w:t xml:space="preserve"> </w:t>
      </w:r>
      <w:r>
        <w:t xml:space="preserve">one set of keys while the consumer reads another. The coverage guard caught the</w:t>
      </w:r>
      <w:r>
        <w:t xml:space="preserve"> </w:t>
      </w:r>
      <w:r>
        <w:t xml:space="preserve">sixth (SPWR) automatically — the first time a machine caught one instead of a</w:t>
      </w:r>
      <w:r>
        <w:t xml:space="preserve"> </w:t>
      </w:r>
      <w:r>
        <w:t xml:space="preserve">person noticing afterward.</w:t>
      </w:r>
    </w:p>
    <w:p>
      <w:r>
        <w:pict>
          <v:rect style="width:0;height:1.5pt" o:hralign="center" o:hrstd="t" o:hr="t"/>
        </w:pict>
      </w:r>
    </w:p>
    <w:bookmarkEnd w:id="28"/>
    <w:bookmarkStart w:id="29" w:name="Xbfb4ee8022d4ae1f693763ce31af0642baedb81"/>
    <w:p>
      <w:pPr>
        <w:pStyle w:val="Heading2"/>
      </w:pPr>
      <w:r>
        <w:t xml:space="preserve">7. Open, not scheduled</w:t>
      </w:r>
    </w:p>
    <w:p>
      <w:pPr>
        <w:numPr>
          <w:ilvl w:val="0"/>
          <w:numId w:val="1005"/>
        </w:numPr>
        <w:pStyle w:val="Compact"/>
      </w:pPr>
      <w:r>
        <w:t xml:space="preserve">Pool-vs-split policy for candidates beyond v6.</w:t>
      </w:r>
    </w:p>
    <w:p>
      <w:pPr>
        <w:numPr>
          <w:ilvl w:val="0"/>
          <w:numId w:val="1005"/>
        </w:numPr>
        <w:pStyle w:val="Compact"/>
      </w:pPr>
      <w:r>
        <w:t xml:space="preserve">A6 terminal-value grading in</w:t>
      </w:r>
      <w:r>
        <w:t xml:space="preserve"> </w:t>
      </w:r>
      <w:r>
        <w:rPr>
          <w:rStyle w:val="VerbatimChar"/>
        </w:rPr>
        <w:t xml:space="preserve">analyst_direct_scorer.py</w:t>
      </w:r>
      <w:r>
        <w:t xml:space="preserve"> </w:t>
      </w:r>
      <w:r>
        <w:t xml:space="preserve">(WOLF, SPWR, NOVA).</w:t>
      </w:r>
    </w:p>
    <w:p>
      <w:pPr>
        <w:numPr>
          <w:ilvl w:val="0"/>
          <w:numId w:val="1005"/>
        </w:numPr>
        <w:pStyle w:val="Compact"/>
      </w:pPr>
      <w:r>
        <w:t xml:space="preserve">BK/BNY vendor gap — pre-rebrand history not carried forward under the new</w:t>
      </w:r>
      <w:r>
        <w:t xml:space="preserve"> </w:t>
      </w:r>
      <w:r>
        <w:t xml:space="preserve">symbol; possibly fixable by querying the old symbol.</w:t>
      </w:r>
    </w:p>
    <w:p>
      <w:pPr>
        <w:numPr>
          <w:ilvl w:val="0"/>
          <w:numId w:val="1005"/>
        </w:numPr>
        <w:pStyle w:val="Compact"/>
      </w:pPr>
      <w:r>
        <w:t xml:space="preserve">C2: is the analyst's $6,843 above "add on every call" distinguishable from zero.</w:t>
      </w:r>
    </w:p>
    <w:p>
      <w:pPr>
        <w:numPr>
          <w:ilvl w:val="0"/>
          <w:numId w:val="1005"/>
        </w:numPr>
        <w:pStyle w:val="Compact"/>
      </w:pPr>
      <w:r>
        <w:t xml:space="preserve">Trend-layer override rate, never measured.</w:t>
      </w:r>
    </w:p>
    <w:p>
      <w:pPr>
        <w:numPr>
          <w:ilvl w:val="0"/>
          <w:numId w:val="1005"/>
        </w:numPr>
        <w:pStyle w:val="Compact"/>
      </w:pPr>
      <w:r>
        <w:t xml:space="preserve">Rule 3 removal and a real guard for falling speculative positions.</w:t>
      </w:r>
    </w:p>
    <w:p>
      <w:pPr>
        <w:numPr>
          <w:ilvl w:val="0"/>
          <w:numId w:val="1005"/>
        </w:numPr>
        <w:pStyle w:val="Compact"/>
      </w:pPr>
      <w:r>
        <w:t xml:space="preserve">The state dashboard (prompt version, allocator params, corpus composition,</w:t>
      </w:r>
      <w:r>
        <w:t xml:space="preserve"> </w:t>
      </w:r>
      <w:r>
        <w:t xml:space="preserve">performance vs benchmarks).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laude.ai/artifact/EscyrQSgFPJwWEMKgLjFv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laude.ai/artifact/EscyrQSgFPJwWEMKgLjFv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2026-09-17T23:55:56Z</dcterms:created>
  <dcterms:modified xsi:type="dcterms:W3CDTF">2026-09-17T23:55:56Z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