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R4b — the entry price: R4's steep short-horizon shape was mostly the announcement move</w:t>
      </w:r>
    </w:p>
    <w:p>
      <w:r>
        <w:rPr>
          <w:b/>
        </w:rPr>
        <w:t>Run:</w:t>
      </w:r>
      <w:r>
        <w:t xml:space="preserve"> </w:t>
      </w:r>
      <w:r>
        <w:rPr>
          <w:rFonts w:ascii="Consolas" w:hAnsi="Consolas"/>
          <w:sz w:val="19"/>
        </w:rPr>
        <w:t>r4b-tradeable-entry</w:t>
      </w:r>
      <w:r>
        <w:t xml:space="preserve"> · </w:t>
      </w:r>
      <w:r>
        <w:rPr>
          <w:b/>
        </w:rPr>
        <w:t>Branch:</w:t>
      </w:r>
      <w:r>
        <w:t xml:space="preserve"> </w:t>
      </w:r>
      <w:r>
        <w:rPr>
          <w:rFonts w:ascii="Consolas" w:hAnsi="Consolas"/>
          <w:sz w:val="19"/>
        </w:rPr>
        <w:t>sweep/db-corpus-baseline</w:t>
      </w:r>
      <w:r>
        <w:t xml:space="preserve"> · </w:t>
      </w:r>
      <w:r>
        <w:rPr>
          <w:b/>
        </w:rPr>
        <w:t>Cost: $0.</w:t>
      </w:r>
      <w:r>
        <w:t xml:space="preserve"> No model calls, no API spend, no DB writes, no cache refresh, holdout untouched, </w:t>
      </w:r>
      <w:r>
        <w:rPr>
          <w:rFonts w:ascii="Consolas" w:hAnsi="Consolas"/>
          <w:sz w:val="19"/>
        </w:rPr>
        <w:t>analysis/analyst_direct_scorer.py</w:t>
      </w:r>
      <w:r>
        <w:t xml:space="preserve"> unmodified.</w:t>
      </w:r>
    </w:p>
    <w:p>
      <w:r>
        <w:rPr>
          <w:b/>
        </w:rPr>
        <w:t>Status: complete.</w:t>
      </w:r>
      <w:r>
        <w:t xml:space="preserve"> All 40 sweep cells (10 horizons × 2 arms × train and tune), 20 paired-difference cells, and 120 timing-split plus 60 timing-difference cells computed. Reproduction gate passed before anything else.</w:t>
      </w:r>
    </w:p>
    <w:p>
      <w:pPr>
        <w:pStyle w:val="Heading1"/>
      </w:pPr>
      <w:r>
        <w:t>§0 Defined terms</w:t>
      </w:r>
    </w:p>
    <w:p>
      <w:pPr>
        <w:pStyle w:val="ListBullet"/>
      </w:pPr>
      <w:r>
        <w:rPr>
          <w:b/>
        </w:rPr>
        <w:t>Horizon.</w:t>
      </w:r>
      <w:r>
        <w:t xml:space="preserve"> How many days after the call we look at the stock's return before deciding whether the call was right.</w:t>
      </w:r>
    </w:p>
    <w:p>
      <w:pPr>
        <w:pStyle w:val="ListBullet"/>
      </w:pPr>
      <w:r>
        <w:rPr>
          <w:b/>
        </w:rPr>
        <w:t>Entry price.</w:t>
      </w:r>
      <w:r>
        <w:t xml:space="preserve"> The price the return is measured *from*.</w:t>
      </w:r>
    </w:p>
    <w:p>
      <w:pPr>
        <w:pStyle w:val="ListBullet"/>
      </w:pPr>
      <w:r>
        <w:rPr>
          <w:b/>
        </w:rPr>
        <w:t>Arm A (as-is).</w:t>
      </w:r>
      <w:r>
        <w:t xml:space="preserve"> Entry price is the close on the call date. This is what the project has always done.</w:t>
      </w:r>
    </w:p>
    <w:p>
      <w:pPr>
        <w:pStyle w:val="ListBullet"/>
      </w:pPr>
      <w:r>
        <w:rPr>
          <w:b/>
        </w:rPr>
        <w:t>Arm B (tradeable).</w:t>
      </w:r>
      <w:r>
        <w:t xml:space="preserve"> Entry price is the close on the first trading day *after* the call date, the earliest price a reader of the transcript could reach. The end price is the same in both arms, so B's window is </w:t>
      </w:r>
      <w:r>
        <w:rPr>
          <w:b/>
        </w:rPr>
        <w:t>one trading day shorter</w:t>
      </w:r>
      <w:r>
        <w:t>. I did not correct for that, as the prompt directs; it changes what B measures a little, at short horizons a lot (§3, finding 1).</w:t>
      </w:r>
    </w:p>
    <w:p>
      <w:pPr>
        <w:pStyle w:val="ListBullet"/>
      </w:pPr>
      <w:r>
        <w:rPr>
          <w:b/>
        </w:rPr>
        <w:t>The announcement gap.</w:t>
      </w:r>
      <w:r>
        <w:t xml:space="preserve"> The move a stock makes when earnings come out. If the company reports after the close on day D, the close on D is the *pre-announcement* price, and arm A's return includes that move. If it reports before the open on day D, the close on D is already post-announcement.</w:t>
      </w:r>
    </w:p>
    <w:p>
      <w:pPr>
        <w:pStyle w:val="ListBullet"/>
      </w:pPr>
      <w:r>
        <w:rPr>
          <w:b/>
        </w:rPr>
        <w:t>Tradeable.</w:t>
      </w:r>
      <w:r>
        <w:t xml:space="preserve"> A signal you could have acted on with information you had at the time.</w:t>
      </w:r>
    </w:p>
    <w:p>
      <w:pPr>
        <w:pStyle w:val="ListBullet"/>
      </w:pPr>
      <w:r>
        <w:rPr>
          <w:b/>
        </w:rPr>
        <w:t>Gap-on-D / gap-on-D+1.</w:t>
      </w:r>
      <w:r>
        <w:t xml:space="preserve"> My inference of when the announcement landed, from the stock's own moves: *gap on D* means the big move came on the call date (so arm A already starts after the announcement); *gap on D+1* means the big move came the next day (so arm A includes it). *Ambiguous* means neither dominates. Threshold, fixed before computing: one day's benchmark-relative move at least 2× the other's and at least 2 points in size.</w:t>
      </w:r>
    </w:p>
    <w:p>
      <w:pPr>
        <w:pStyle w:val="ListBullet"/>
      </w:pPr>
      <w:r>
        <w:rPr>
          <w:b/>
        </w:rPr>
        <w:t>Dead band.</w:t>
      </w:r>
      <w:r>
        <w:t xml:space="preserve"> A stock within 5 points of the S&amp;P over the horizon counts as "went sideways," i.e. the right answer was Hold.</w:t>
      </w:r>
    </w:p>
    <w:p>
      <w:pPr>
        <w:pStyle w:val="ListBullet"/>
      </w:pPr>
      <w:r>
        <w:rPr>
          <w:b/>
        </w:rPr>
        <w:t>Hit.</w:t>
      </w:r>
      <w:r>
        <w:t xml:space="preserve"> The call matched what happened.</w:t>
      </w:r>
    </w:p>
    <w:p>
      <w:pPr>
        <w:pStyle w:val="ListBullet"/>
      </w:pPr>
      <w:r>
        <w:rPr>
          <w:b/>
        </w:rPr>
        <w:t>Base rate.</w:t>
      </w:r>
      <w:r>
        <w:t xml:space="preserve"> How often that outcome happened across *all* calls, whatever the analyst said. It moves with the horizon and with the arm, so </w:t>
      </w:r>
      <w:r>
        <w:rPr>
          <w:b/>
        </w:rPr>
        <w:t>every edge below uses the base rate of its own arm and horizon.</w:t>
      </w:r>
    </w:p>
    <w:p>
      <w:pPr>
        <w:pStyle w:val="ListBullet"/>
      </w:pPr>
      <w:r>
        <w:rPr>
          <w:b/>
        </w:rPr>
        <w:t>Edge.</w:t>
      </w:r>
      <w:r>
        <w:t xml:space="preserve"> Hit rate minus base rate, in points. Example: at 182 days, arm A, train: 62 of 103 bearish calls were right (60.2%) and 44.9% of *all* calls lagged, so the edge is +15.3.</w:t>
      </w:r>
    </w:p>
    <w:p>
      <w:pPr>
        <w:pStyle w:val="ListBullet"/>
      </w:pPr>
      <w:r>
        <w:rPr>
          <w:b/>
        </w:rPr>
        <w:t>Ticker-block bootstrap.</w:t>
      </w:r>
      <w:r>
        <w:t xml:space="preserve"> To get a 95% range I redraw the set of companies 2,000 times with replacement and recompute the figure each time (seed 11). Whole companies are redrawn, not single calls, because one company's calls are not independent of each other. For differences between arms I redraw the same companies in both arms (a *paired* range).</w:t>
      </w:r>
    </w:p>
    <w:p>
      <w:pPr>
        <w:pStyle w:val="Heading1"/>
      </w:pPr>
      <w:r>
        <w:t>Lead-with sentence</w:t>
      </w:r>
    </w:p>
    <w:p>
      <w:r>
        <w:t xml:space="preserve">Measured the way this project has always measured it, v6's bearish calls beat the base rate by 13.3 points at 182 days (both splits pooled) and by 23.2 points at 30 days on train. Measured from the first price a transcript reader could actually have traded, those become </w:t>
      </w:r>
      <w:r>
        <w:rPr>
          <w:b/>
        </w:rPr>
        <w:t>10.6</w:t>
      </w:r>
      <w:r>
        <w:t xml:space="preserve"> (pooled; train 14.5, tune 6.0) and </w:t>
      </w:r>
      <w:r>
        <w:rPr>
          <w:b/>
        </w:rPr>
        <w:t>18.7</w:t>
      </w:r>
      <w:r>
        <w:t xml:space="preserve"> (train). The difference is the announcement move, which is </w:t>
      </w:r>
      <w:r>
        <w:rPr>
          <w:b/>
        </w:rPr>
        <w:t>9.2 to 14.4 points at 1 to 3 days, 5.5 at 30 days and 2.7 at 182 days</w:t>
      </w:r>
      <w:r>
        <w:t xml:space="preserve"> (pooled). Of the calls, </w:t>
      </w:r>
      <w:r>
        <w:rPr>
          <w:b/>
        </w:rPr>
        <w:t>27.3%</w:t>
      </w:r>
      <w:r>
        <w:t xml:space="preserve"> appear to have announced after the close, which is the group where the old measurement included the gap. </w:t>
      </w:r>
      <w:r>
        <w:rPr>
          <w:b/>
        </w:rPr>
        <w:t>A further 41.7% are ambiguous</w:t>
      </w:r>
      <w:r>
        <w:t xml:space="preserve"> and cannot be assigned.</w:t>
      </w:r>
    </w:p>
    <w:p>
      <w:pPr>
        <w:pStyle w:val="Heading1"/>
      </w:pPr>
      <w:r>
        <w:t>1. The reproduction gate passed</w:t>
      </w:r>
    </w:p>
    <w:p>
      <w:r>
        <w:t xml:space="preserve">Arm A was recomputed by an independent implementation inside the new driver and compared against R4's stored 3×3 count matrices. It matched </w:t>
      </w:r>
      <w:r>
        <w:rPr>
          <w:b/>
        </w:rPr>
        <w:t>exactly</w:t>
      </w:r>
      <w:r>
        <w:t xml:space="preserve"> in all eight cells checked (train and tune at 30, 60, 90, 182 days), a stricter test than the rounded figures the prompt names. Pooled 182-day edges: bullish +4.4, bearish +13.3, neutral 0.0. Source: </w:t>
      </w:r>
      <w:r>
        <w:rPr>
          <w:rFonts w:ascii="Consolas" w:hAnsi="Consolas"/>
          <w:sz w:val="19"/>
        </w:rPr>
        <w:t>analysis/data/run_state/r4b-tradeable-entry/gate.json</w:t>
      </w:r>
      <w:r>
        <w:t>.</w:t>
      </w:r>
    </w:p>
    <w:p>
      <w:pPr>
        <w:pStyle w:val="Heading1"/>
      </w:pPr>
      <w:r>
        <w:t>2. The two-arm table</w:t>
      </w:r>
    </w:p>
    <w:p>
      <w:r>
        <w:t xml:space="preserve">Bearish calls, edge in points. Brackets are 95% ticker-block ranges. </w:t>
      </w:r>
      <w:r>
        <w:rPr>
          <w:b/>
        </w:rPr>
        <w:t>A−B</w:t>
      </w:r>
      <w:r>
        <w:t xml:space="preserve"> is the announcement move, with a paired range. Train has 103 bearish calls, tune 84. Every cell had all 1,236 (train) or 1,168 (tune) calls gradable. Source: </w:t>
      </w:r>
      <w:r>
        <w:rPr>
          <w:rFonts w:ascii="Consolas" w:hAnsi="Consolas"/>
          <w:sz w:val="19"/>
        </w:rPr>
        <w:t>cells.jsonl</w:t>
      </w:r>
      <w:r>
        <w:t xml:space="preserve"> (</w:t>
      </w:r>
      <w:r>
        <w:rPr>
          <w:rFonts w:ascii="Consolas" w:hAnsi="Consolas"/>
          <w:sz w:val="19"/>
        </w:rPr>
        <w:t>kind=sweep</w:t>
      </w:r>
      <w:r>
        <w:t xml:space="preserve">, </w:t>
      </w:r>
      <w:r>
        <w:rPr>
          <w:rFonts w:ascii="Consolas" w:hAnsi="Consolas"/>
          <w:sz w:val="19"/>
        </w:rPr>
        <w:t>kind=diff</w:t>
      </w:r>
      <w:r>
        <w:t xml:space="preserve">); printed in </w:t>
      </w:r>
      <w:r>
        <w:rPr>
          <w:rFonts w:ascii="Consolas" w:hAnsi="Consolas"/>
          <w:sz w:val="19"/>
        </w:rPr>
        <w:t>sweep_tables.txt</w:t>
      </w:r>
      <w:r>
        <w:t>.</w:t>
      </w:r>
    </w:p>
    <w:p>
      <w:pPr>
        <w:pStyle w:val="Heading2"/>
      </w:pPr>
      <w:r>
        <w:t>Train (56 companies)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horizon</w:t>
            </w:r>
          </w:p>
        </w:tc>
        <w:tc>
          <w:tcPr>
            <w:tcW w:type="dxa" w:w="1234"/>
          </w:tcPr>
          <w:p>
            <w:r>
              <w:rPr>
                <w:b/>
              </w:rPr>
            </w:r>
            <w:r>
              <w:rPr>
                <w:b/>
              </w:rPr>
              <w:t>base rate lag, A / B</w:t>
            </w:r>
          </w:p>
        </w:tc>
        <w:tc>
          <w:tcPr>
            <w:tcW w:type="dxa" w:w="1234"/>
          </w:tcPr>
          <w:p>
            <w:r>
              <w:rPr>
                <w:b/>
              </w:rPr>
            </w:r>
            <w:r>
              <w:rPr>
                <w:b/>
              </w:rPr>
              <w:t>A edge</w:t>
            </w:r>
          </w:p>
        </w:tc>
        <w:tc>
          <w:tcPr>
            <w:tcW w:type="dxa" w:w="1234"/>
          </w:tcPr>
          <w:p>
            <w:r>
              <w:rPr>
                <w:b/>
              </w:rPr>
            </w:r>
            <w:r>
              <w:rPr>
                <w:b/>
              </w:rPr>
              <w:t>B edge</w:t>
            </w:r>
          </w:p>
        </w:tc>
        <w:tc>
          <w:tcPr>
            <w:tcW w:type="dxa" w:w="1234"/>
          </w:tcPr>
          <w:p>
            <w:r>
              <w:rPr>
                <w:b/>
              </w:rPr>
            </w:r>
            <w:r>
              <w:rPr>
                <w:b/>
              </w:rPr>
              <w:t>A − B</w:t>
            </w:r>
            <w:r>
              <w:rPr>
                <w:b/>
              </w:rPr>
              <w:t xml:space="preserve"> [paired range]</w:t>
            </w:r>
          </w:p>
        </w:tc>
        <w:tc>
          <w:tcPr>
            <w:tcW w:type="dxa" w:w="1234"/>
          </w:tcPr>
          <w:p>
            <w:r>
              <w:rPr>
                <w:b/>
              </w:rPr>
            </w:r>
            <w:r>
              <w:rPr>
                <w:b/>
              </w:rPr>
              <w:t>bullish edge A / B</w:t>
            </w:r>
          </w:p>
        </w:tc>
        <w:tc>
          <w:tcPr>
            <w:tcW w:type="dxa" w:w="1234"/>
          </w:tcPr>
          <w:p>
            <w:r>
              <w:rPr>
                <w:b/>
              </w:rPr>
            </w:r>
            <w:r>
              <w:rPr>
                <w:b/>
              </w:rPr>
              <w:t>neutral edge A / B</w:t>
            </w:r>
          </w:p>
        </w:tc>
      </w:tr>
      <w:tr>
        <w:tc>
          <w:tcPr>
            <w:tcW w:type="dxa" w:w="1234"/>
          </w:tcPr>
          <w:p>
            <w:r/>
            <w:r>
              <w:t>1 day</w:t>
            </w:r>
          </w:p>
        </w:tc>
        <w:tc>
          <w:tcPr>
            <w:tcW w:type="dxa" w:w="1234"/>
          </w:tcPr>
          <w:p>
            <w:r/>
            <w:r>
              <w:t>9.0 / 0.0</w:t>
            </w:r>
          </w:p>
        </w:tc>
        <w:tc>
          <w:tcPr>
            <w:tcW w:type="dxa" w:w="1234"/>
          </w:tcPr>
          <w:p>
            <w:r/>
            <w:r>
              <w:t>+15.3 [5.8, 25.1]</w:t>
            </w:r>
          </w:p>
        </w:tc>
        <w:tc>
          <w:tcPr>
            <w:tcW w:type="dxa" w:w="1234"/>
          </w:tcPr>
          <w:p>
            <w:r/>
            <w:r>
              <w:t>0.0 (zero-length window)</w:t>
            </w:r>
          </w:p>
        </w:tc>
        <w:tc>
          <w:tcPr>
            <w:tcW w:type="dxa" w:w="1234"/>
          </w:tcPr>
          <w:p>
            <w:r/>
            <w:r>
              <w:t>+15.3 [5.8, 25.1]</w:t>
            </w:r>
          </w:p>
        </w:tc>
        <w:tc>
          <w:tcPr>
            <w:tcW w:type="dxa" w:w="1234"/>
          </w:tcPr>
          <w:p>
            <w:r/>
            <w:r>
              <w:t>+4.6 / 0.0</w:t>
            </w:r>
          </w:p>
        </w:tc>
        <w:tc>
          <w:tcPr>
            <w:tcW w:type="dxa" w:w="1234"/>
          </w:tcPr>
          <w:p>
            <w:r/>
            <w:r>
              <w:t>+2.3 / 0.0</w:t>
            </w:r>
          </w:p>
        </w:tc>
      </w:tr>
      <w:tr>
        <w:tc>
          <w:tcPr>
            <w:tcW w:type="dxa" w:w="1234"/>
          </w:tcPr>
          <w:p>
            <w:r/>
            <w:r>
              <w:t>2 days</w:t>
            </w:r>
          </w:p>
        </w:tc>
        <w:tc>
          <w:tcPr>
            <w:tcW w:type="dxa" w:w="1234"/>
          </w:tcPr>
          <w:p>
            <w:r/>
            <w:r>
              <w:t>9.7 / 2.3</w:t>
            </w:r>
          </w:p>
        </w:tc>
        <w:tc>
          <w:tcPr>
            <w:tcW w:type="dxa" w:w="1234"/>
          </w:tcPr>
          <w:p>
            <w:r/>
            <w:r>
              <w:t>+14.6 [4.5, 25.3]</w:t>
            </w:r>
          </w:p>
        </w:tc>
        <w:tc>
          <w:tcPr>
            <w:tcW w:type="dxa" w:w="1234"/>
          </w:tcPr>
          <w:p>
            <w:r/>
            <w:r>
              <w:t>+2.5 [−0.7, 6.6]</w:t>
            </w:r>
          </w:p>
        </w:tc>
        <w:tc>
          <w:tcPr>
            <w:tcW w:type="dxa" w:w="1234"/>
          </w:tcPr>
          <w:p>
            <w:r/>
            <w:r>
              <w:t>+12.1 [0.8, 23.4]</w:t>
            </w:r>
          </w:p>
        </w:tc>
        <w:tc>
          <w:tcPr>
            <w:tcW w:type="dxa" w:w="1234"/>
          </w:tcPr>
          <w:p>
            <w:r/>
            <w:r>
              <w:t>+3.5 / −0.5</w:t>
            </w:r>
          </w:p>
        </w:tc>
        <w:tc>
          <w:tcPr>
            <w:tcW w:type="dxa" w:w="1234"/>
          </w:tcPr>
          <w:p>
            <w:r/>
            <w:r>
              <w:t>+1.6 / +0.6</w:t>
            </w:r>
          </w:p>
        </w:tc>
      </w:tr>
      <w:tr>
        <w:tc>
          <w:tcPr>
            <w:tcW w:type="dxa" w:w="1234"/>
          </w:tcPr>
          <w:p>
            <w:r/>
            <w:r>
              <w:t>3 days</w:t>
            </w:r>
          </w:p>
        </w:tc>
        <w:tc>
          <w:tcPr>
            <w:tcW w:type="dxa" w:w="1234"/>
          </w:tcPr>
          <w:p>
            <w:r/>
            <w:r>
              <w:t>11.1 / 3.6</w:t>
            </w:r>
          </w:p>
        </w:tc>
        <w:tc>
          <w:tcPr>
            <w:tcW w:type="dxa" w:w="1234"/>
          </w:tcPr>
          <w:p>
            <w:r/>
            <w:r>
              <w:t>+15.1 [3.7, 25.4]</w:t>
            </w:r>
          </w:p>
        </w:tc>
        <w:tc>
          <w:tcPr>
            <w:tcW w:type="dxa" w:w="1234"/>
          </w:tcPr>
          <w:p>
            <w:r/>
            <w:r>
              <w:t>+4.2 [−0.5, 8.8]</w:t>
            </w:r>
          </w:p>
        </w:tc>
        <w:tc>
          <w:tcPr>
            <w:tcW w:type="dxa" w:w="1234"/>
          </w:tcPr>
          <w:p>
            <w:r/>
            <w:r>
              <w:t>+10.9 [0.3, 21.9]</w:t>
            </w:r>
          </w:p>
        </w:tc>
        <w:tc>
          <w:tcPr>
            <w:tcW w:type="dxa" w:w="1234"/>
          </w:tcPr>
          <w:p>
            <w:r/>
            <w:r>
              <w:t>+3.6 / −0.5</w:t>
            </w:r>
          </w:p>
        </w:tc>
        <w:tc>
          <w:tcPr>
            <w:tcW w:type="dxa" w:w="1234"/>
          </w:tcPr>
          <w:p>
            <w:r/>
            <w:r>
              <w:t>+2.1 / +0.5</w:t>
            </w:r>
          </w:p>
        </w:tc>
      </w:tr>
      <w:tr>
        <w:tc>
          <w:tcPr>
            <w:tcW w:type="dxa" w:w="1234"/>
          </w:tcPr>
          <w:p>
            <w:r/>
            <w:r>
              <w:t>5 days</w:t>
            </w:r>
          </w:p>
        </w:tc>
        <w:tc>
          <w:tcPr>
            <w:tcW w:type="dxa" w:w="1234"/>
          </w:tcPr>
          <w:p>
            <w:r/>
            <w:r>
              <w:t>13.0 / 5.5</w:t>
            </w:r>
          </w:p>
        </w:tc>
        <w:tc>
          <w:tcPr>
            <w:tcW w:type="dxa" w:w="1234"/>
          </w:tcPr>
          <w:p>
            <w:r/>
            <w:r>
              <w:t>+20.0 [8.4, 29.5]</w:t>
            </w:r>
          </w:p>
        </w:tc>
        <w:tc>
          <w:tcPr>
            <w:tcW w:type="dxa" w:w="1234"/>
          </w:tcPr>
          <w:p>
            <w:r/>
            <w:r>
              <w:t>+8.1 [1.4, 14.6]</w:t>
            </w:r>
          </w:p>
        </w:tc>
        <w:tc>
          <w:tcPr>
            <w:tcW w:type="dxa" w:w="1234"/>
          </w:tcPr>
          <w:p>
            <w:r/>
            <w:r>
              <w:t>+11.9 [0.7, 22.2]</w:t>
            </w:r>
          </w:p>
        </w:tc>
        <w:tc>
          <w:tcPr>
            <w:tcW w:type="dxa" w:w="1234"/>
          </w:tcPr>
          <w:p>
            <w:r/>
            <w:r>
              <w:t>+3.7 / −0.3</w:t>
            </w:r>
          </w:p>
        </w:tc>
        <w:tc>
          <w:tcPr>
            <w:tcW w:type="dxa" w:w="1234"/>
          </w:tcPr>
          <w:p>
            <w:r/>
            <w:r>
              <w:t>+2.2 / +0.6</w:t>
            </w:r>
          </w:p>
        </w:tc>
      </w:tr>
      <w:tr>
        <w:tc>
          <w:tcPr>
            <w:tcW w:type="dxa" w:w="1234"/>
          </w:tcPr>
          <w:p>
            <w:r/>
            <w:r>
              <w:t>10 days</w:t>
            </w:r>
          </w:p>
        </w:tc>
        <w:tc>
          <w:tcPr>
            <w:tcW w:type="dxa" w:w="1234"/>
          </w:tcPr>
          <w:p>
            <w:r/>
            <w:r>
              <w:t>18.6 / 12.9</w:t>
            </w:r>
          </w:p>
        </w:tc>
        <w:tc>
          <w:tcPr>
            <w:tcW w:type="dxa" w:w="1234"/>
          </w:tcPr>
          <w:p>
            <w:r/>
            <w:r>
              <w:t>+26.1 [15.6, 35.5]</w:t>
            </w:r>
          </w:p>
        </w:tc>
        <w:tc>
          <w:tcPr>
            <w:tcW w:type="dxa" w:w="1234"/>
          </w:tcPr>
          <w:p>
            <w:r/>
            <w:r>
              <w:t>+16.2 [5.5, 26.4]</w:t>
            </w:r>
          </w:p>
        </w:tc>
        <w:tc>
          <w:tcPr>
            <w:tcW w:type="dxa" w:w="1234"/>
          </w:tcPr>
          <w:p>
            <w:r/>
            <w:r>
              <w:t>+9.9 [2.0, 19.1]</w:t>
            </w:r>
          </w:p>
        </w:tc>
        <w:tc>
          <w:tcPr>
            <w:tcW w:type="dxa" w:w="1234"/>
          </w:tcPr>
          <w:p>
            <w:r/>
            <w:r>
              <w:t>+5.0 / +0.6</w:t>
            </w:r>
          </w:p>
        </w:tc>
        <w:tc>
          <w:tcPr>
            <w:tcW w:type="dxa" w:w="1234"/>
          </w:tcPr>
          <w:p>
            <w:r/>
            <w:r>
              <w:t>+4.4 / +2.7</w:t>
            </w:r>
          </w:p>
        </w:tc>
      </w:tr>
      <w:tr>
        <w:tc>
          <w:tcPr>
            <w:tcW w:type="dxa" w:w="1234"/>
          </w:tcPr>
          <w:p>
            <w:r/>
            <w:r>
              <w:t>21 days</w:t>
            </w:r>
          </w:p>
        </w:tc>
        <w:tc>
          <w:tcPr>
            <w:tcW w:type="dxa" w:w="1234"/>
          </w:tcPr>
          <w:p>
            <w:r/>
            <w:r>
              <w:t>23.6 / 20.3</w:t>
            </w:r>
          </w:p>
        </w:tc>
        <w:tc>
          <w:tcPr>
            <w:tcW w:type="dxa" w:w="1234"/>
          </w:tcPr>
          <w:p>
            <w:r/>
            <w:r>
              <w:t>+23.0 [13.4, 31.1]</w:t>
            </w:r>
          </w:p>
        </w:tc>
        <w:tc>
          <w:tcPr>
            <w:tcW w:type="dxa" w:w="1234"/>
          </w:tcPr>
          <w:p>
            <w:r/>
            <w:r>
              <w:t>+16.6 [8.1, 24.8]</w:t>
            </w:r>
          </w:p>
        </w:tc>
        <w:tc>
          <w:tcPr>
            <w:tcW w:type="dxa" w:w="1234"/>
          </w:tcPr>
          <w:p>
            <w:r/>
            <w:r>
              <w:t>+6.4 [−1.8, 14.9]</w:t>
            </w:r>
          </w:p>
        </w:tc>
        <w:tc>
          <w:tcPr>
            <w:tcW w:type="dxa" w:w="1234"/>
          </w:tcPr>
          <w:p>
            <w:r/>
            <w:r>
              <w:t>+4.5 / +0.8</w:t>
            </w:r>
          </w:p>
        </w:tc>
        <w:tc>
          <w:tcPr>
            <w:tcW w:type="dxa" w:w="1234"/>
          </w:tcPr>
          <w:p>
            <w:r/>
            <w:r>
              <w:t>+3.7 / +1.1</w:t>
            </w:r>
          </w:p>
        </w:tc>
      </w:tr>
      <w:tr>
        <w:tc>
          <w:tcPr>
            <w:tcW w:type="dxa" w:w="1234"/>
          </w:tcPr>
          <w:p>
            <w:r/>
            <w:r>
              <w:t>30 days</w:t>
            </w:r>
          </w:p>
        </w:tc>
        <w:tc>
          <w:tcPr>
            <w:tcW w:type="dxa" w:w="1234"/>
          </w:tcPr>
          <w:p>
            <w:r/>
            <w:r>
              <w:t>26.3 / 25.0</w:t>
            </w:r>
          </w:p>
        </w:tc>
        <w:tc>
          <w:tcPr>
            <w:tcW w:type="dxa" w:w="1234"/>
          </w:tcPr>
          <w:p>
            <w:r/>
            <w:r>
              <w:t>+23.2 [13.5, 32.4]</w:t>
            </w:r>
          </w:p>
        </w:tc>
        <w:tc>
          <w:tcPr>
            <w:tcW w:type="dxa" w:w="1234"/>
          </w:tcPr>
          <w:p>
            <w:r/>
            <w:r>
              <w:t>+18.7 [10.6, 26.7]</w:t>
            </w:r>
          </w:p>
        </w:tc>
        <w:tc>
          <w:tcPr>
            <w:tcW w:type="dxa" w:w="1234"/>
          </w:tcPr>
          <w:p>
            <w:r/>
            <w:r>
              <w:t>+4.5 [−1.9, 11.4]</w:t>
            </w:r>
          </w:p>
        </w:tc>
        <w:tc>
          <w:tcPr>
            <w:tcW w:type="dxa" w:w="1234"/>
          </w:tcPr>
          <w:p>
            <w:r/>
            <w:r>
              <w:t>+6.0 / +1.8</w:t>
            </w:r>
          </w:p>
        </w:tc>
        <w:tc>
          <w:tcPr>
            <w:tcW w:type="dxa" w:w="1234"/>
          </w:tcPr>
          <w:p>
            <w:r/>
            <w:r>
              <w:t>+4.0 / +3.3</w:t>
            </w:r>
          </w:p>
        </w:tc>
      </w:tr>
      <w:tr>
        <w:tc>
          <w:tcPr>
            <w:tcW w:type="dxa" w:w="1234"/>
          </w:tcPr>
          <w:p>
            <w:r/>
            <w:r>
              <w:t>60 days</w:t>
            </w:r>
          </w:p>
        </w:tc>
        <w:tc>
          <w:tcPr>
            <w:tcW w:type="dxa" w:w="1234"/>
          </w:tcPr>
          <w:p>
            <w:r/>
            <w:r>
              <w:t>35.2 / 34.7</w:t>
            </w:r>
          </w:p>
        </w:tc>
        <w:tc>
          <w:tcPr>
            <w:tcW w:type="dxa" w:w="1234"/>
          </w:tcPr>
          <w:p>
            <w:r/>
            <w:r>
              <w:t>+20.1 [10.2, 30.4]</w:t>
            </w:r>
          </w:p>
        </w:tc>
        <w:tc>
          <w:tcPr>
            <w:tcW w:type="dxa" w:w="1234"/>
          </w:tcPr>
          <w:p>
            <w:r/>
            <w:r>
              <w:t>+13.8 [2.1, 25.6]</w:t>
            </w:r>
          </w:p>
        </w:tc>
        <w:tc>
          <w:tcPr>
            <w:tcW w:type="dxa" w:w="1234"/>
          </w:tcPr>
          <w:p>
            <w:r/>
            <w:r>
              <w:t>+6.3 [0.6, 13.0]</w:t>
            </w:r>
          </w:p>
        </w:tc>
        <w:tc>
          <w:tcPr>
            <w:tcW w:type="dxa" w:w="1234"/>
          </w:tcPr>
          <w:p>
            <w:r/>
            <w:r>
              <w:t>+5.6 / +2.6</w:t>
            </w:r>
          </w:p>
        </w:tc>
        <w:tc>
          <w:tcPr>
            <w:tcW w:type="dxa" w:w="1234"/>
          </w:tcPr>
          <w:p>
            <w:r/>
            <w:r>
              <w:t>+2.8 / +2.3</w:t>
            </w:r>
          </w:p>
        </w:tc>
      </w:tr>
      <w:tr>
        <w:tc>
          <w:tcPr>
            <w:tcW w:type="dxa" w:w="1234"/>
          </w:tcPr>
          <w:p>
            <w:r/>
            <w:r>
              <w:t>90 days</w:t>
            </w:r>
          </w:p>
        </w:tc>
        <w:tc>
          <w:tcPr>
            <w:tcW w:type="dxa" w:w="1234"/>
          </w:tcPr>
          <w:p>
            <w:r/>
            <w:r>
              <w:t>39.2 / 37.7</w:t>
            </w:r>
          </w:p>
        </w:tc>
        <w:tc>
          <w:tcPr>
            <w:tcW w:type="dxa" w:w="1234"/>
          </w:tcPr>
          <w:p>
            <w:r/>
            <w:r>
              <w:t>+20.0 [9.8, 30.6]</w:t>
            </w:r>
          </w:p>
        </w:tc>
        <w:tc>
          <w:tcPr>
            <w:tcW w:type="dxa" w:w="1234"/>
          </w:tcPr>
          <w:p>
            <w:r/>
            <w:r>
              <w:t>+17.6 [6.8, 29.0]</w:t>
            </w:r>
          </w:p>
        </w:tc>
        <w:tc>
          <w:tcPr>
            <w:tcW w:type="dxa" w:w="1234"/>
          </w:tcPr>
          <w:p>
            <w:r/>
            <w:r>
              <w:t>+2.3 [−3.6, 7.9]</w:t>
            </w:r>
          </w:p>
        </w:tc>
        <w:tc>
          <w:tcPr>
            <w:tcW w:type="dxa" w:w="1234"/>
          </w:tcPr>
          <w:p>
            <w:r/>
            <w:r>
              <w:t>+3.1 / +2.2</w:t>
            </w:r>
          </w:p>
        </w:tc>
        <w:tc>
          <w:tcPr>
            <w:tcW w:type="dxa" w:w="1234"/>
          </w:tcPr>
          <w:p>
            <w:r/>
            <w:r>
              <w:t>−0.3 / 0.0</w:t>
            </w:r>
          </w:p>
        </w:tc>
      </w:tr>
      <w:tr>
        <w:tc>
          <w:tcPr>
            <w:tcW w:type="dxa" w:w="1234"/>
          </w:tcPr>
          <w:p>
            <w:r/>
            <w:r>
              <w:t>182 days</w:t>
            </w:r>
          </w:p>
        </w:tc>
        <w:tc>
          <w:tcPr>
            <w:tcW w:type="dxa" w:w="1234"/>
          </w:tcPr>
          <w:p>
            <w:r/>
            <w:r>
              <w:t>44.9 / 45.7</w:t>
            </w:r>
          </w:p>
        </w:tc>
        <w:tc>
          <w:tcPr>
            <w:tcW w:type="dxa" w:w="1234"/>
          </w:tcPr>
          <w:p>
            <w:r/>
            <w:r>
              <w:t>+15.3 [3.0, 26.0]</w:t>
            </w:r>
          </w:p>
        </w:tc>
        <w:tc>
          <w:tcPr>
            <w:tcW w:type="dxa" w:w="1234"/>
          </w:tcPr>
          <w:p>
            <w:r/>
            <w:r>
              <w:t>+14.5 [1.8, 26.5]</w:t>
            </w:r>
          </w:p>
        </w:tc>
        <w:tc>
          <w:tcPr>
            <w:tcW w:type="dxa" w:w="1234"/>
          </w:tcPr>
          <w:p>
            <w:r/>
            <w:r>
              <w:t>+0.8 [−4.1, 5.7]</w:t>
            </w:r>
          </w:p>
        </w:tc>
        <w:tc>
          <w:tcPr>
            <w:tcW w:type="dxa" w:w="1234"/>
          </w:tcPr>
          <w:p>
            <w:r/>
            <w:r>
              <w:t>+3.6 / +1.7</w:t>
            </w:r>
          </w:p>
        </w:tc>
        <w:tc>
          <w:tcPr>
            <w:tcW w:type="dxa" w:w="1234"/>
          </w:tcPr>
          <w:p>
            <w:r/>
            <w:r>
              <w:t>−0.1 / −0.2</w:t>
            </w:r>
          </w:p>
        </w:tc>
      </w:tr>
    </w:tbl>
    <w:p/>
    <w:p>
      <w:pPr>
        <w:pStyle w:val="Heading2"/>
      </w:pPr>
      <w:r>
        <w:t>Tune (51 companies with gradable calls)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horizon</w:t>
            </w:r>
          </w:p>
        </w:tc>
        <w:tc>
          <w:tcPr>
            <w:tcW w:type="dxa" w:w="1234"/>
          </w:tcPr>
          <w:p>
            <w:r>
              <w:rPr>
                <w:b/>
              </w:rPr>
            </w:r>
            <w:r>
              <w:rPr>
                <w:b/>
              </w:rPr>
              <w:t>base rate lag, A / B</w:t>
            </w:r>
          </w:p>
        </w:tc>
        <w:tc>
          <w:tcPr>
            <w:tcW w:type="dxa" w:w="1234"/>
          </w:tcPr>
          <w:p>
            <w:r>
              <w:rPr>
                <w:b/>
              </w:rPr>
            </w:r>
            <w:r>
              <w:rPr>
                <w:b/>
              </w:rPr>
              <w:t>A edge</w:t>
            </w:r>
          </w:p>
        </w:tc>
        <w:tc>
          <w:tcPr>
            <w:tcW w:type="dxa" w:w="1234"/>
          </w:tcPr>
          <w:p>
            <w:r>
              <w:rPr>
                <w:b/>
              </w:rPr>
            </w:r>
            <w:r>
              <w:rPr>
                <w:b/>
              </w:rPr>
              <w:t>B edge</w:t>
            </w:r>
          </w:p>
        </w:tc>
        <w:tc>
          <w:tcPr>
            <w:tcW w:type="dxa" w:w="1234"/>
          </w:tcPr>
          <w:p>
            <w:r>
              <w:rPr>
                <w:b/>
              </w:rPr>
            </w:r>
            <w:r>
              <w:rPr>
                <w:b/>
              </w:rPr>
              <w:t>A − B</w:t>
            </w:r>
            <w:r>
              <w:rPr>
                <w:b/>
              </w:rPr>
              <w:t xml:space="preserve"> [paired range]</w:t>
            </w:r>
          </w:p>
        </w:tc>
        <w:tc>
          <w:tcPr>
            <w:tcW w:type="dxa" w:w="1234"/>
          </w:tcPr>
          <w:p>
            <w:r>
              <w:rPr>
                <w:b/>
              </w:rPr>
            </w:r>
            <w:r>
              <w:rPr>
                <w:b/>
              </w:rPr>
              <w:t>bullish edge A / B</w:t>
            </w:r>
          </w:p>
        </w:tc>
        <w:tc>
          <w:tcPr>
            <w:tcW w:type="dxa" w:w="1234"/>
          </w:tcPr>
          <w:p>
            <w:r>
              <w:rPr>
                <w:b/>
              </w:rPr>
            </w:r>
            <w:r>
              <w:rPr>
                <w:b/>
              </w:rPr>
              <w:t>neutral edge A / B</w:t>
            </w:r>
          </w:p>
        </w:tc>
      </w:tr>
      <w:tr>
        <w:tc>
          <w:tcPr>
            <w:tcW w:type="dxa" w:w="1234"/>
          </w:tcPr>
          <w:p>
            <w:r/>
            <w:r>
              <w:t>1 day</w:t>
            </w:r>
          </w:p>
        </w:tc>
        <w:tc>
          <w:tcPr>
            <w:tcW w:type="dxa" w:w="1234"/>
          </w:tcPr>
          <w:p>
            <w:r/>
            <w:r>
              <w:t>9.2 / 0.0</w:t>
            </w:r>
          </w:p>
        </w:tc>
        <w:tc>
          <w:tcPr>
            <w:tcW w:type="dxa" w:w="1234"/>
          </w:tcPr>
          <w:p>
            <w:r/>
            <w:r>
              <w:t>+13.4 [2.1, 27.2]</w:t>
            </w:r>
          </w:p>
        </w:tc>
        <w:tc>
          <w:tcPr>
            <w:tcW w:type="dxa" w:w="1234"/>
          </w:tcPr>
          <w:p>
            <w:r/>
            <w:r>
              <w:t>0.0 (zero-length window)</w:t>
            </w:r>
          </w:p>
        </w:tc>
        <w:tc>
          <w:tcPr>
            <w:tcW w:type="dxa" w:w="1234"/>
          </w:tcPr>
          <w:p>
            <w:r/>
            <w:r>
              <w:t>+13.4 [2.1, 27.2]</w:t>
            </w:r>
          </w:p>
        </w:tc>
        <w:tc>
          <w:tcPr>
            <w:tcW w:type="dxa" w:w="1234"/>
          </w:tcPr>
          <w:p>
            <w:r/>
            <w:r>
              <w:t>+4.8 / 0.0</w:t>
            </w:r>
          </w:p>
        </w:tc>
        <w:tc>
          <w:tcPr>
            <w:tcW w:type="dxa" w:w="1234"/>
          </w:tcPr>
          <w:p>
            <w:r/>
            <w:r>
              <w:t>+3.9 / 0.0</w:t>
            </w:r>
          </w:p>
        </w:tc>
      </w:tr>
      <w:tr>
        <w:tc>
          <w:tcPr>
            <w:tcW w:type="dxa" w:w="1234"/>
          </w:tcPr>
          <w:p>
            <w:r/>
            <w:r>
              <w:t>2 days</w:t>
            </w:r>
          </w:p>
        </w:tc>
        <w:tc>
          <w:tcPr>
            <w:tcW w:type="dxa" w:w="1234"/>
          </w:tcPr>
          <w:p>
            <w:r/>
            <w:r>
              <w:t>10.6 / 2.1</w:t>
            </w:r>
          </w:p>
        </w:tc>
        <w:tc>
          <w:tcPr>
            <w:tcW w:type="dxa" w:w="1234"/>
          </w:tcPr>
          <w:p>
            <w:r/>
            <w:r>
              <w:t>+12.0 [0.6, 25.5]</w:t>
            </w:r>
          </w:p>
        </w:tc>
        <w:tc>
          <w:tcPr>
            <w:tcW w:type="dxa" w:w="1234"/>
          </w:tcPr>
          <w:p>
            <w:r/>
            <w:r>
              <w:t>+6.2 [−1.3, 14.8]</w:t>
            </w:r>
          </w:p>
        </w:tc>
        <w:tc>
          <w:tcPr>
            <w:tcW w:type="dxa" w:w="1234"/>
          </w:tcPr>
          <w:p>
            <w:r/>
            <w:r>
              <w:t>+5.8 [−2.6, 14.8]</w:t>
            </w:r>
          </w:p>
        </w:tc>
        <w:tc>
          <w:tcPr>
            <w:tcW w:type="dxa" w:w="1234"/>
          </w:tcPr>
          <w:p>
            <w:r/>
            <w:r>
              <w:t>+4.7 / +0.3</w:t>
            </w:r>
          </w:p>
        </w:tc>
        <w:tc>
          <w:tcPr>
            <w:tcW w:type="dxa" w:w="1234"/>
          </w:tcPr>
          <w:p>
            <w:r/>
            <w:r>
              <w:t>+4.1 / +2.1</w:t>
            </w:r>
          </w:p>
        </w:tc>
      </w:tr>
      <w:tr>
        <w:tc>
          <w:tcPr>
            <w:tcW w:type="dxa" w:w="1234"/>
          </w:tcPr>
          <w:p>
            <w:r/>
            <w:r>
              <w:t>3 days</w:t>
            </w:r>
          </w:p>
        </w:tc>
        <w:tc>
          <w:tcPr>
            <w:tcW w:type="dxa" w:w="1234"/>
          </w:tcPr>
          <w:p>
            <w:r/>
            <w:r>
              <w:t>11.6 / 2.3</w:t>
            </w:r>
          </w:p>
        </w:tc>
        <w:tc>
          <w:tcPr>
            <w:tcW w:type="dxa" w:w="1234"/>
          </w:tcPr>
          <w:p>
            <w:r/>
            <w:r>
              <w:t>+13.4 [2.5, 26.8]</w:t>
            </w:r>
          </w:p>
        </w:tc>
        <w:tc>
          <w:tcPr>
            <w:tcW w:type="dxa" w:w="1234"/>
          </w:tcPr>
          <w:p>
            <w:r/>
            <w:r>
              <w:t>+4.8 [−1.8, 13.3]</w:t>
            </w:r>
          </w:p>
        </w:tc>
        <w:tc>
          <w:tcPr>
            <w:tcW w:type="dxa" w:w="1234"/>
          </w:tcPr>
          <w:p>
            <w:r/>
            <w:r>
              <w:t>+8.5 [0.6, 17.2]</w:t>
            </w:r>
          </w:p>
        </w:tc>
        <w:tc>
          <w:tcPr>
            <w:tcW w:type="dxa" w:w="1234"/>
          </w:tcPr>
          <w:p>
            <w:r/>
            <w:r>
              <w:t>+4.0 / −0.2</w:t>
            </w:r>
          </w:p>
        </w:tc>
        <w:tc>
          <w:tcPr>
            <w:tcW w:type="dxa" w:w="1234"/>
          </w:tcPr>
          <w:p>
            <w:r/>
            <w:r>
              <w:t>+3.8 / +1.9</w:t>
            </w:r>
          </w:p>
        </w:tc>
      </w:tr>
      <w:tr>
        <w:tc>
          <w:tcPr>
            <w:tcW w:type="dxa" w:w="1234"/>
          </w:tcPr>
          <w:p>
            <w:r/>
            <w:r>
              <w:t>5 days</w:t>
            </w:r>
          </w:p>
        </w:tc>
        <w:tc>
          <w:tcPr>
            <w:tcW w:type="dxa" w:w="1234"/>
          </w:tcPr>
          <w:p>
            <w:r/>
            <w:r>
              <w:t>12.9 / 4.5</w:t>
            </w:r>
          </w:p>
        </w:tc>
        <w:tc>
          <w:tcPr>
            <w:tcW w:type="dxa" w:w="1234"/>
          </w:tcPr>
          <w:p>
            <w:r/>
            <w:r>
              <w:t>+12.1 [1.7, 24.9]</w:t>
            </w:r>
          </w:p>
        </w:tc>
        <w:tc>
          <w:tcPr>
            <w:tcW w:type="dxa" w:w="1234"/>
          </w:tcPr>
          <w:p>
            <w:r/>
            <w:r>
              <w:t>+6.3 [−0.7, 14.3]</w:t>
            </w:r>
          </w:p>
        </w:tc>
        <w:tc>
          <w:tcPr>
            <w:tcW w:type="dxa" w:w="1234"/>
          </w:tcPr>
          <w:p>
            <w:r/>
            <w:r>
              <w:t>+5.8 [−2.1, 14.2]</w:t>
            </w:r>
          </w:p>
        </w:tc>
        <w:tc>
          <w:tcPr>
            <w:tcW w:type="dxa" w:w="1234"/>
          </w:tcPr>
          <w:p>
            <w:r/>
            <w:r>
              <w:t>+2.8 / 0.0</w:t>
            </w:r>
          </w:p>
        </w:tc>
        <w:tc>
          <w:tcPr>
            <w:tcW w:type="dxa" w:w="1234"/>
          </w:tcPr>
          <w:p>
            <w:r/>
            <w:r>
              <w:t>+3.0 / +1.6</w:t>
            </w:r>
          </w:p>
        </w:tc>
      </w:tr>
      <w:tr>
        <w:tc>
          <w:tcPr>
            <w:tcW w:type="dxa" w:w="1234"/>
          </w:tcPr>
          <w:p>
            <w:r/>
            <w:r>
              <w:t>10 days</w:t>
            </w:r>
          </w:p>
        </w:tc>
        <w:tc>
          <w:tcPr>
            <w:tcW w:type="dxa" w:w="1234"/>
          </w:tcPr>
          <w:p>
            <w:r/>
            <w:r>
              <w:t>17.8 / 11.1</w:t>
            </w:r>
          </w:p>
        </w:tc>
        <w:tc>
          <w:tcPr>
            <w:tcW w:type="dxa" w:w="1234"/>
          </w:tcPr>
          <w:p>
            <w:r/>
            <w:r>
              <w:t>+9.6 [−1.3, 22.3]</w:t>
            </w:r>
          </w:p>
        </w:tc>
        <w:tc>
          <w:tcPr>
            <w:tcW w:type="dxa" w:w="1234"/>
          </w:tcPr>
          <w:p>
            <w:r/>
            <w:r>
              <w:t>+9.1 [−1.2, 19.1]</w:t>
            </w:r>
          </w:p>
        </w:tc>
        <w:tc>
          <w:tcPr>
            <w:tcW w:type="dxa" w:w="1234"/>
          </w:tcPr>
          <w:p>
            <w:r/>
            <w:r>
              <w:t>+0.5 [−8.4, 9.5]</w:t>
            </w:r>
          </w:p>
        </w:tc>
        <w:tc>
          <w:tcPr>
            <w:tcW w:type="dxa" w:w="1234"/>
          </w:tcPr>
          <w:p>
            <w:r/>
            <w:r>
              <w:t>+2.8 / +0.8</w:t>
            </w:r>
          </w:p>
        </w:tc>
        <w:tc>
          <w:tcPr>
            <w:tcW w:type="dxa" w:w="1234"/>
          </w:tcPr>
          <w:p>
            <w:r/>
            <w:r>
              <w:t>+3.0 / +3.0</w:t>
            </w:r>
          </w:p>
        </w:tc>
      </w:tr>
      <w:tr>
        <w:tc>
          <w:tcPr>
            <w:tcW w:type="dxa" w:w="1234"/>
          </w:tcPr>
          <w:p>
            <w:r/>
            <w:r>
              <w:t>21 days</w:t>
            </w:r>
          </w:p>
        </w:tc>
        <w:tc>
          <w:tcPr>
            <w:tcW w:type="dxa" w:w="1234"/>
          </w:tcPr>
          <w:p>
            <w:r/>
            <w:r>
              <w:t>24.2 / 20.7</w:t>
            </w:r>
          </w:p>
        </w:tc>
        <w:tc>
          <w:tcPr>
            <w:tcW w:type="dxa" w:w="1234"/>
          </w:tcPr>
          <w:p>
            <w:r/>
            <w:r>
              <w:t>+9.1 [−1.0, 19.9]</w:t>
            </w:r>
          </w:p>
        </w:tc>
        <w:tc>
          <w:tcPr>
            <w:tcW w:type="dxa" w:w="1234"/>
          </w:tcPr>
          <w:p>
            <w:r/>
            <w:r>
              <w:t>+3.1 [−5.4, 12.7]</w:t>
            </w:r>
          </w:p>
        </w:tc>
        <w:tc>
          <w:tcPr>
            <w:tcW w:type="dxa" w:w="1234"/>
          </w:tcPr>
          <w:p>
            <w:r/>
            <w:r>
              <w:t>+6.0 [−3.1, 14.0]</w:t>
            </w:r>
          </w:p>
        </w:tc>
        <w:tc>
          <w:tcPr>
            <w:tcW w:type="dxa" w:w="1234"/>
          </w:tcPr>
          <w:p>
            <w:r/>
            <w:r>
              <w:t>+5.3 / +2.0</w:t>
            </w:r>
          </w:p>
        </w:tc>
        <w:tc>
          <w:tcPr>
            <w:tcW w:type="dxa" w:w="1234"/>
          </w:tcPr>
          <w:p>
            <w:r/>
            <w:r>
              <w:t>+3.6 / +2.5</w:t>
            </w:r>
          </w:p>
        </w:tc>
      </w:tr>
      <w:tr>
        <w:tc>
          <w:tcPr>
            <w:tcW w:type="dxa" w:w="1234"/>
          </w:tcPr>
          <w:p>
            <w:r/>
            <w:r>
              <w:t>30 days</w:t>
            </w:r>
          </w:p>
        </w:tc>
        <w:tc>
          <w:tcPr>
            <w:tcW w:type="dxa" w:w="1234"/>
          </w:tcPr>
          <w:p>
            <w:r/>
            <w:r>
              <w:t>28.3 / 23.5</w:t>
            </w:r>
          </w:p>
        </w:tc>
        <w:tc>
          <w:tcPr>
            <w:tcW w:type="dxa" w:w="1234"/>
          </w:tcPr>
          <w:p>
            <w:r/>
            <w:r>
              <w:t>+7.4 [−4.2, 19.3]</w:t>
            </w:r>
          </w:p>
        </w:tc>
        <w:tc>
          <w:tcPr>
            <w:tcW w:type="dxa" w:w="1234"/>
          </w:tcPr>
          <w:p>
            <w:r/>
            <w:r>
              <w:t>+0.3 [−9.5, 10.3]</w:t>
            </w:r>
          </w:p>
        </w:tc>
        <w:tc>
          <w:tcPr>
            <w:tcW w:type="dxa" w:w="1234"/>
          </w:tcPr>
          <w:p>
            <w:r/>
            <w:r>
              <w:t>+7.1 [−0.2, 14.4]</w:t>
            </w:r>
          </w:p>
        </w:tc>
        <w:tc>
          <w:tcPr>
            <w:tcW w:type="dxa" w:w="1234"/>
          </w:tcPr>
          <w:p>
            <w:r/>
            <w:r>
              <w:t>+2.7 / +0.1</w:t>
            </w:r>
          </w:p>
        </w:tc>
        <w:tc>
          <w:tcPr>
            <w:tcW w:type="dxa" w:w="1234"/>
          </w:tcPr>
          <w:p>
            <w:r/>
            <w:r>
              <w:t>+1.7 / +1.2</w:t>
            </w:r>
          </w:p>
        </w:tc>
      </w:tr>
      <w:tr>
        <w:tc>
          <w:tcPr>
            <w:tcW w:type="dxa" w:w="1234"/>
          </w:tcPr>
          <w:p>
            <w:r/>
            <w:r>
              <w:t>60 days</w:t>
            </w:r>
          </w:p>
        </w:tc>
        <w:tc>
          <w:tcPr>
            <w:tcW w:type="dxa" w:w="1234"/>
          </w:tcPr>
          <w:p>
            <w:r/>
            <w:r>
              <w:t>36.0 / 33.9</w:t>
            </w:r>
          </w:p>
        </w:tc>
        <w:tc>
          <w:tcPr>
            <w:tcW w:type="dxa" w:w="1234"/>
          </w:tcPr>
          <w:p>
            <w:r/>
            <w:r>
              <w:t>+8.1 [−2.9, 18.9]</w:t>
            </w:r>
          </w:p>
        </w:tc>
        <w:tc>
          <w:tcPr>
            <w:tcW w:type="dxa" w:w="1234"/>
          </w:tcPr>
          <w:p>
            <w:r/>
            <w:r>
              <w:t>+7.8 [−2.5, 17.5]</w:t>
            </w:r>
          </w:p>
        </w:tc>
        <w:tc>
          <w:tcPr>
            <w:tcW w:type="dxa" w:w="1234"/>
          </w:tcPr>
          <w:p>
            <w:r/>
            <w:r>
              <w:t>+0.3 [−7.4, 9.3]</w:t>
            </w:r>
          </w:p>
        </w:tc>
        <w:tc>
          <w:tcPr>
            <w:tcW w:type="dxa" w:w="1234"/>
          </w:tcPr>
          <w:p>
            <w:r/>
            <w:r>
              <w:t>+4.4 / +1.0</w:t>
            </w:r>
          </w:p>
        </w:tc>
        <w:tc>
          <w:tcPr>
            <w:tcW w:type="dxa" w:w="1234"/>
          </w:tcPr>
          <w:p>
            <w:r/>
            <w:r>
              <w:t>+1.9 / +0.3</w:t>
            </w:r>
          </w:p>
        </w:tc>
      </w:tr>
      <w:tr>
        <w:tc>
          <w:tcPr>
            <w:tcW w:type="dxa" w:w="1234"/>
          </w:tcPr>
          <w:p>
            <w:r/>
            <w:r>
              <w:t>90 days</w:t>
            </w:r>
          </w:p>
        </w:tc>
        <w:tc>
          <w:tcPr>
            <w:tcW w:type="dxa" w:w="1234"/>
          </w:tcPr>
          <w:p>
            <w:r/>
            <w:r>
              <w:t>40.5 / 41.4</w:t>
            </w:r>
          </w:p>
        </w:tc>
        <w:tc>
          <w:tcPr>
            <w:tcW w:type="dxa" w:w="1234"/>
          </w:tcPr>
          <w:p>
            <w:r/>
            <w:r>
              <w:t>+9.5 [−1.7, 20.7]</w:t>
            </w:r>
          </w:p>
        </w:tc>
        <w:tc>
          <w:tcPr>
            <w:tcW w:type="dxa" w:w="1234"/>
          </w:tcPr>
          <w:p>
            <w:r/>
            <w:r>
              <w:t>+6.3 [−5.7, 16.8]</w:t>
            </w:r>
          </w:p>
        </w:tc>
        <w:tc>
          <w:tcPr>
            <w:tcW w:type="dxa" w:w="1234"/>
          </w:tcPr>
          <w:p>
            <w:r/>
            <w:r>
              <w:t>+3.2 [−3.5, 11.0]</w:t>
            </w:r>
          </w:p>
        </w:tc>
        <w:tc>
          <w:tcPr>
            <w:tcW w:type="dxa" w:w="1234"/>
          </w:tcPr>
          <w:p>
            <w:r/>
            <w:r>
              <w:t>+6.9 / +5.1</w:t>
            </w:r>
          </w:p>
        </w:tc>
        <w:tc>
          <w:tcPr>
            <w:tcW w:type="dxa" w:w="1234"/>
          </w:tcPr>
          <w:p>
            <w:r/>
            <w:r>
              <w:t>+1.4 / +0.8</w:t>
            </w:r>
          </w:p>
        </w:tc>
      </w:tr>
      <w:tr>
        <w:tc>
          <w:tcPr>
            <w:tcW w:type="dxa" w:w="1234"/>
          </w:tcPr>
          <w:p>
            <w:r/>
            <w:r>
              <w:t>182 days</w:t>
            </w:r>
          </w:p>
        </w:tc>
        <w:tc>
          <w:tcPr>
            <w:tcW w:type="dxa" w:w="1234"/>
          </w:tcPr>
          <w:p>
            <w:r/>
            <w:r>
              <w:t>48.4 / 47.5</w:t>
            </w:r>
          </w:p>
        </w:tc>
        <w:tc>
          <w:tcPr>
            <w:tcW w:type="dxa" w:w="1234"/>
          </w:tcPr>
          <w:p>
            <w:r/>
            <w:r>
              <w:t>+11.2 [−1.7, 22.2]</w:t>
            </w:r>
          </w:p>
        </w:tc>
        <w:tc>
          <w:tcPr>
            <w:tcW w:type="dxa" w:w="1234"/>
          </w:tcPr>
          <w:p>
            <w:r/>
            <w:r>
              <w:t>+6.0 [−6.7, 17.3]</w:t>
            </w:r>
          </w:p>
        </w:tc>
        <w:tc>
          <w:tcPr>
            <w:tcW w:type="dxa" w:w="1234"/>
          </w:tcPr>
          <w:p>
            <w:r/>
            <w:r>
              <w:t>+5.1 [−1.2, 12.0]</w:t>
            </w:r>
          </w:p>
        </w:tc>
        <w:tc>
          <w:tcPr>
            <w:tcW w:type="dxa" w:w="1234"/>
          </w:tcPr>
          <w:p>
            <w:r/>
            <w:r>
              <w:t>+5.2 / +4.2</w:t>
            </w:r>
          </w:p>
        </w:tc>
        <w:tc>
          <w:tcPr>
            <w:tcW w:type="dxa" w:w="1234"/>
          </w:tcPr>
          <w:p>
            <w:r/>
            <w:r>
              <w:t>+0.1 / 0.0</w:t>
            </w:r>
          </w:p>
        </w:tc>
      </w:tr>
    </w:tbl>
    <w:p/>
    <w:p>
      <w:pPr>
        <w:pStyle w:val="Heading2"/>
      </w:pPr>
      <w:r>
        <w:t>Pooled train + tune, for reference only (no ranges; train discovers, tune confirms)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horizon</w:t>
            </w:r>
          </w:p>
        </w:tc>
        <w:tc>
          <w:tcPr>
            <w:tcW w:type="dxa" w:w="1728"/>
          </w:tcPr>
          <w:p>
            <w:r>
              <w:rPr>
                <w:b/>
              </w:rPr>
            </w:r>
            <w:r>
              <w:rPr>
                <w:b/>
              </w:rPr>
              <w:t>A: hit / base / edge</w:t>
            </w:r>
          </w:p>
        </w:tc>
        <w:tc>
          <w:tcPr>
            <w:tcW w:type="dxa" w:w="1728"/>
          </w:tcPr>
          <w:p>
            <w:r>
              <w:rPr>
                <w:b/>
              </w:rPr>
            </w:r>
            <w:r>
              <w:rPr>
                <w:b/>
              </w:rPr>
              <w:t>B: hit / base / edge</w:t>
            </w:r>
          </w:p>
        </w:tc>
        <w:tc>
          <w:tcPr>
            <w:tcW w:type="dxa" w:w="1728"/>
          </w:tcPr>
          <w:p>
            <w:r>
              <w:rPr>
                <w:b/>
              </w:rPr>
            </w:r>
            <w:r>
              <w:rPr>
                <w:b/>
              </w:rPr>
              <w:t>A − B</w:t>
            </w:r>
          </w:p>
        </w:tc>
        <w:tc>
          <w:tcPr>
            <w:tcW w:type="dxa" w:w="1728"/>
          </w:tcPr>
          <w:p>
            <w:r>
              <w:rPr>
                <w:b/>
              </w:rPr>
            </w:r>
            <w:r>
              <w:rPr>
                <w:b/>
              </w:rPr>
              <w:t>bullish edge A / B</w:t>
            </w:r>
          </w:p>
        </w:tc>
      </w:tr>
      <w:tr>
        <w:tc>
          <w:tcPr>
            <w:tcW w:type="dxa" w:w="1728"/>
          </w:tcPr>
          <w:p>
            <w:r/>
            <w:r>
              <w:t>1</w:t>
            </w:r>
          </w:p>
        </w:tc>
        <w:tc>
          <w:tcPr>
            <w:tcW w:type="dxa" w:w="1728"/>
          </w:tcPr>
          <w:p>
            <w:r/>
            <w:r>
              <w:t>23.5 / 9.1 / +14.4</w:t>
            </w:r>
          </w:p>
        </w:tc>
        <w:tc>
          <w:tcPr>
            <w:tcW w:type="dxa" w:w="1728"/>
          </w:tcPr>
          <w:p>
            <w:r/>
            <w:r>
              <w:t>0.0 / 0.0 / 0.0</w:t>
            </w:r>
          </w:p>
        </w:tc>
        <w:tc>
          <w:tcPr>
            <w:tcW w:type="dxa" w:w="1728"/>
          </w:tcPr>
          <w:p>
            <w:r/>
            <w:r>
              <w:t>+14.4</w:t>
            </w:r>
          </w:p>
        </w:tc>
        <w:tc>
          <w:tcPr>
            <w:tcW w:type="dxa" w:w="1728"/>
          </w:tcPr>
          <w:p>
            <w:r/>
            <w:r>
              <w:t>+4.7 / 0.0</w:t>
            </w:r>
          </w:p>
        </w:tc>
      </w:tr>
      <w:tr>
        <w:tc>
          <w:tcPr>
            <w:tcW w:type="dxa" w:w="1728"/>
          </w:tcPr>
          <w:p>
            <w:r/>
            <w:r>
              <w:t>2</w:t>
            </w:r>
          </w:p>
        </w:tc>
        <w:tc>
          <w:tcPr>
            <w:tcW w:type="dxa" w:w="1728"/>
          </w:tcPr>
          <w:p>
            <w:r/>
            <w:r>
              <w:t>23.5 / 10.1 / +13.4</w:t>
            </w:r>
          </w:p>
        </w:tc>
        <w:tc>
          <w:tcPr>
            <w:tcW w:type="dxa" w:w="1728"/>
          </w:tcPr>
          <w:p>
            <w:r/>
            <w:r>
              <w:t>6.4 / 2.2 / +4.2</w:t>
            </w:r>
          </w:p>
        </w:tc>
        <w:tc>
          <w:tcPr>
            <w:tcW w:type="dxa" w:w="1728"/>
          </w:tcPr>
          <w:p>
            <w:r/>
            <w:r>
              <w:t>+9.2</w:t>
            </w:r>
          </w:p>
        </w:tc>
        <w:tc>
          <w:tcPr>
            <w:tcW w:type="dxa" w:w="1728"/>
          </w:tcPr>
          <w:p>
            <w:r/>
            <w:r>
              <w:t>+4.0 / −0.1</w:t>
            </w:r>
          </w:p>
        </w:tc>
      </w:tr>
      <w:tr>
        <w:tc>
          <w:tcPr>
            <w:tcW w:type="dxa" w:w="1728"/>
          </w:tcPr>
          <w:p>
            <w:r/>
            <w:r>
              <w:t>3</w:t>
            </w:r>
          </w:p>
        </w:tc>
        <w:tc>
          <w:tcPr>
            <w:tcW w:type="dxa" w:w="1728"/>
          </w:tcPr>
          <w:p>
            <w:r/>
            <w:r>
              <w:t>25.7 / 11.4 / +14.3</w:t>
            </w:r>
          </w:p>
        </w:tc>
        <w:tc>
          <w:tcPr>
            <w:tcW w:type="dxa" w:w="1728"/>
          </w:tcPr>
          <w:p>
            <w:r/>
            <w:r>
              <w:t>7.5 / 3.0 / +4.5</w:t>
            </w:r>
          </w:p>
        </w:tc>
        <w:tc>
          <w:tcPr>
            <w:tcW w:type="dxa" w:w="1728"/>
          </w:tcPr>
          <w:p>
            <w:r/>
            <w:r>
              <w:t>+9.8</w:t>
            </w:r>
          </w:p>
        </w:tc>
        <w:tc>
          <w:tcPr>
            <w:tcW w:type="dxa" w:w="1728"/>
          </w:tcPr>
          <w:p>
            <w:r/>
            <w:r>
              <w:t>+3.8 / −0.3</w:t>
            </w:r>
          </w:p>
        </w:tc>
      </w:tr>
      <w:tr>
        <w:tc>
          <w:tcPr>
            <w:tcW w:type="dxa" w:w="1728"/>
          </w:tcPr>
          <w:p>
            <w:r/>
            <w:r>
              <w:t>5</w:t>
            </w:r>
          </w:p>
        </w:tc>
        <w:tc>
          <w:tcPr>
            <w:tcW w:type="dxa" w:w="1728"/>
          </w:tcPr>
          <w:p>
            <w:r/>
            <w:r>
              <w:t>29.4 / 13.0 / +16.4</w:t>
            </w:r>
          </w:p>
        </w:tc>
        <w:tc>
          <w:tcPr>
            <w:tcW w:type="dxa" w:w="1728"/>
          </w:tcPr>
          <w:p>
            <w:r/>
            <w:r>
              <w:t>12.3 / 5.0 / +7.3</w:t>
            </w:r>
          </w:p>
        </w:tc>
        <w:tc>
          <w:tcPr>
            <w:tcW w:type="dxa" w:w="1728"/>
          </w:tcPr>
          <w:p>
            <w:r/>
            <w:r>
              <w:t>+9.1</w:t>
            </w:r>
          </w:p>
        </w:tc>
        <w:tc>
          <w:tcPr>
            <w:tcW w:type="dxa" w:w="1728"/>
          </w:tcPr>
          <w:p>
            <w:r/>
            <w:r>
              <w:t>+3.3 / −0.2</w:t>
            </w:r>
          </w:p>
        </w:tc>
      </w:tr>
      <w:tr>
        <w:tc>
          <w:tcPr>
            <w:tcW w:type="dxa" w:w="1728"/>
          </w:tcPr>
          <w:p>
            <w:r/>
            <w:r>
              <w:t>10</w:t>
            </w:r>
          </w:p>
        </w:tc>
        <w:tc>
          <w:tcPr>
            <w:tcW w:type="dxa" w:w="1728"/>
          </w:tcPr>
          <w:p>
            <w:r/>
            <w:r>
              <w:t>36.9 / 18.2 / +18.7</w:t>
            </w:r>
          </w:p>
        </w:tc>
        <w:tc>
          <w:tcPr>
            <w:tcW w:type="dxa" w:w="1728"/>
          </w:tcPr>
          <w:p>
            <w:r/>
            <w:r>
              <w:t>25.1 / 12.1 / +13.1</w:t>
            </w:r>
          </w:p>
        </w:tc>
        <w:tc>
          <w:tcPr>
            <w:tcW w:type="dxa" w:w="1728"/>
          </w:tcPr>
          <w:p>
            <w:r/>
            <w:r>
              <w:t>+5.6</w:t>
            </w:r>
          </w:p>
        </w:tc>
        <w:tc>
          <w:tcPr>
            <w:tcW w:type="dxa" w:w="1728"/>
          </w:tcPr>
          <w:p>
            <w:r/>
            <w:r>
              <w:t>+3.9 / +0.7</w:t>
            </w:r>
          </w:p>
        </w:tc>
      </w:tr>
      <w:tr>
        <w:tc>
          <w:tcPr>
            <w:tcW w:type="dxa" w:w="1728"/>
          </w:tcPr>
          <w:p>
            <w:r/>
            <w:r>
              <w:t>21</w:t>
            </w:r>
          </w:p>
        </w:tc>
        <w:tc>
          <w:tcPr>
            <w:tcW w:type="dxa" w:w="1728"/>
          </w:tcPr>
          <w:p>
            <w:r/>
            <w:r>
              <w:t>40.6 / 23.9 / +16.7</w:t>
            </w:r>
          </w:p>
        </w:tc>
        <w:tc>
          <w:tcPr>
            <w:tcW w:type="dxa" w:w="1728"/>
          </w:tcPr>
          <w:p>
            <w:r/>
            <w:r>
              <w:t>31.0 / 20.5 / +10.5</w:t>
            </w:r>
          </w:p>
        </w:tc>
        <w:tc>
          <w:tcPr>
            <w:tcW w:type="dxa" w:w="1728"/>
          </w:tcPr>
          <w:p>
            <w:r/>
            <w:r>
              <w:t>+6.2</w:t>
            </w:r>
          </w:p>
        </w:tc>
        <w:tc>
          <w:tcPr>
            <w:tcW w:type="dxa" w:w="1728"/>
          </w:tcPr>
          <w:p>
            <w:r/>
            <w:r>
              <w:t>+4.9 / +1.4</w:t>
            </w:r>
          </w:p>
        </w:tc>
      </w:tr>
      <w:tr>
        <w:tc>
          <w:tcPr>
            <w:tcW w:type="dxa" w:w="1728"/>
          </w:tcPr>
          <w:p>
            <w:r/>
            <w:r>
              <w:t>30</w:t>
            </w:r>
          </w:p>
        </w:tc>
        <w:tc>
          <w:tcPr>
            <w:tcW w:type="dxa" w:w="1728"/>
          </w:tcPr>
          <w:p>
            <w:r/>
            <w:r>
              <w:t>43.3 / 27.3 / +16.0</w:t>
            </w:r>
          </w:p>
        </w:tc>
        <w:tc>
          <w:tcPr>
            <w:tcW w:type="dxa" w:w="1728"/>
          </w:tcPr>
          <w:p>
            <w:r/>
            <w:r>
              <w:t>34.8 / 24.3 / +10.5</w:t>
            </w:r>
          </w:p>
        </w:tc>
        <w:tc>
          <w:tcPr>
            <w:tcW w:type="dxa" w:w="1728"/>
          </w:tcPr>
          <w:p>
            <w:r/>
            <w:r>
              <w:t>+5.5</w:t>
            </w:r>
          </w:p>
        </w:tc>
        <w:tc>
          <w:tcPr>
            <w:tcW w:type="dxa" w:w="1728"/>
          </w:tcPr>
          <w:p>
            <w:r/>
            <w:r>
              <w:t>+4.4 / +1.0</w:t>
            </w:r>
          </w:p>
        </w:tc>
      </w:tr>
      <w:tr>
        <w:tc>
          <w:tcPr>
            <w:tcW w:type="dxa" w:w="1728"/>
          </w:tcPr>
          <w:p>
            <w:r/>
            <w:r>
              <w:t>60</w:t>
            </w:r>
          </w:p>
        </w:tc>
        <w:tc>
          <w:tcPr>
            <w:tcW w:type="dxa" w:w="1728"/>
          </w:tcPr>
          <w:p>
            <w:r/>
            <w:r>
              <w:t>50.3 / 35.6 / +14.7</w:t>
            </w:r>
          </w:p>
        </w:tc>
        <w:tc>
          <w:tcPr>
            <w:tcW w:type="dxa" w:w="1728"/>
          </w:tcPr>
          <w:p>
            <w:r/>
            <w:r>
              <w:t>45.5 / 34.3 / +11.1</w:t>
            </w:r>
          </w:p>
        </w:tc>
        <w:tc>
          <w:tcPr>
            <w:tcW w:type="dxa" w:w="1728"/>
          </w:tcPr>
          <w:p>
            <w:r/>
            <w:r>
              <w:t>+3.6</w:t>
            </w:r>
          </w:p>
        </w:tc>
        <w:tc>
          <w:tcPr>
            <w:tcW w:type="dxa" w:w="1728"/>
          </w:tcPr>
          <w:p>
            <w:r/>
            <w:r>
              <w:t>+5.0 / +1.8</w:t>
            </w:r>
          </w:p>
        </w:tc>
      </w:tr>
      <w:tr>
        <w:tc>
          <w:tcPr>
            <w:tcW w:type="dxa" w:w="1728"/>
          </w:tcPr>
          <w:p>
            <w:r/>
            <w:r>
              <w:t>90</w:t>
            </w:r>
          </w:p>
        </w:tc>
        <w:tc>
          <w:tcPr>
            <w:tcW w:type="dxa" w:w="1728"/>
          </w:tcPr>
          <w:p>
            <w:r/>
            <w:r>
              <w:t>55.1 / 39.9 / +15.2</w:t>
            </w:r>
          </w:p>
        </w:tc>
        <w:tc>
          <w:tcPr>
            <w:tcW w:type="dxa" w:w="1728"/>
          </w:tcPr>
          <w:p>
            <w:r/>
            <w:r>
              <w:t>51.9 / 39.5 / +12.4</w:t>
            </w:r>
          </w:p>
        </w:tc>
        <w:tc>
          <w:tcPr>
            <w:tcW w:type="dxa" w:w="1728"/>
          </w:tcPr>
          <w:p>
            <w:r/>
            <w:r>
              <w:t>+2.8</w:t>
            </w:r>
          </w:p>
        </w:tc>
        <w:tc>
          <w:tcPr>
            <w:tcW w:type="dxa" w:w="1728"/>
          </w:tcPr>
          <w:p>
            <w:r/>
            <w:r>
              <w:t>+4.9 / +3.6</w:t>
            </w:r>
          </w:p>
        </w:tc>
      </w:tr>
      <w:tr>
        <w:tc>
          <w:tcPr>
            <w:tcW w:type="dxa" w:w="1728"/>
          </w:tcPr>
          <w:p>
            <w:r/>
            <w:r>
              <w:t>182</w:t>
            </w:r>
          </w:p>
        </w:tc>
        <w:tc>
          <w:tcPr>
            <w:tcW w:type="dxa" w:w="1728"/>
          </w:tcPr>
          <w:p>
            <w:r/>
            <w:r>
              <w:t>59.9 / 46.6 / +13.3</w:t>
            </w:r>
          </w:p>
        </w:tc>
        <w:tc>
          <w:tcPr>
            <w:tcW w:type="dxa" w:w="1728"/>
          </w:tcPr>
          <w:p>
            <w:r/>
            <w:r>
              <w:t>57.2 / 46.6 / +10.6</w:t>
            </w:r>
          </w:p>
        </w:tc>
        <w:tc>
          <w:tcPr>
            <w:tcW w:type="dxa" w:w="1728"/>
          </w:tcPr>
          <w:p>
            <w:r/>
            <w:r>
              <w:t>+2.7</w:t>
            </w:r>
          </w:p>
        </w:tc>
        <w:tc>
          <w:tcPr>
            <w:tcW w:type="dxa" w:w="1728"/>
          </w:tcPr>
          <w:p>
            <w:r/>
            <w:r>
              <w:t>+4.4 / +2.9</w:t>
            </w:r>
          </w:p>
        </w:tc>
      </w:tr>
    </w:tbl>
    <w:p/>
    <w:p>
      <w:pPr>
        <w:pStyle w:val="Heading1"/>
      </w:pPr>
      <w:r>
        <w:t>3. Findings</w:t>
      </w:r>
    </w:p>
    <w:p>
      <w:r>
        <w:rPr>
          <w:b/>
        </w:rPr>
        <w:t>1. At 1 day, arm B is not a measurement.</w:t>
      </w:r>
      <w:r>
        <w:t xml:space="preserve"> Its start and end price are the same close, so every call lands in the sideways band and its edge is exactly 0.0 by construction. The 1-day A−B of +15.3 (train) and +13.4 (tune) is therefore the whole of arm A's 1-day edge, not a measured reaction. Read the 2-day row instead, where B's window is one trading day. A single trading day is also a large share of a two-day return, so B at 2–5 days is a very short and noisy window with base rates of 2–5%.</w:t>
      </w:r>
    </w:p>
    <w:p>
      <w:r>
        <w:rPr>
          <w:b/>
        </w:rPr>
        <w:t>2. The announcement move is large at short horizons and shrinks steadily.</w:t>
      </w:r>
      <w:r>
        <w:t xml:space="preserve"> On train, A−B is +12.1, +10.9 and +11.9 at 2, 3, 5 days, +9.9 at 10 days, +4.5 at 30, +2.3 at 90 and </w:t>
      </w:r>
      <w:r>
        <w:rPr>
          <w:b/>
        </w:rPr>
        <w:t>+0.8 at 182</w:t>
      </w:r>
      <w:r>
        <w:t xml:space="preserve">. Pooled it is +9.2, +9.8, +9.1, +5.6, +5.5, +2.8, +2.7. The pre-registered primary prediction (large at 1–5 days, moderate at 30, near zero at 182) </w:t>
      </w:r>
      <w:r>
        <w:rPr>
          <w:b/>
        </w:rPr>
        <w:t>holds on train and in the pooled figures.</w:t>
      </w:r>
      <w:r>
        <w:t xml:space="preserve"> On tune the direction agrees but only 3 days is distinguishable from zero.</w:t>
      </w:r>
    </w:p>
    <w:p>
      <w:r>
        <w:rPr>
          <w:b/>
        </w:rPr>
        <w:t>3. R4's steep short-horizon shape was mostly this move, but its level was not.</w:t>
      </w:r>
      <w:r>
        <w:t xml:space="preserve"> Arm A's train edge climbs from +15.3 at 1 day to </w:t>
      </w:r>
      <w:r>
        <w:rPr>
          <w:b/>
        </w:rPr>
        <w:t>+26.1 at 10 days</w:t>
      </w:r>
      <w:r>
        <w:t xml:space="preserve">, then falls to +15.3 at 182. That rise-then-fall is the shape R4 reported. In arm B, train is +16.2, +16.6, +18.7, +13.8, +17.6, +14.5 from 10 days to 182: </w:t>
      </w:r>
      <w:r>
        <w:rPr>
          <w:b/>
        </w:rPr>
        <w:t>roughly flat at 14 to 19 points.</w:t>
      </w:r>
      <w:r>
        <w:t xml:space="preserve"> The declining slope is gone. But </w:t>
      </w:r>
      <w:r>
        <w:rPr>
          <w:b/>
        </w:rPr>
        <w:t>the level did not go away.</w:t>
      </w:r>
      <w:r>
        <w:t xml:space="preserve"> Train arm B at 30 days is </w:t>
      </w:r>
      <w:r>
        <w:rPr>
          <w:b/>
        </w:rPr>
        <w:t>+18.7 (range 10.6 to 26.7)</w:t>
      </w:r>
      <w:r>
        <w:t xml:space="preserve">, so the pre-registered consequence ("the +23.2 at 30 days shrinks materially") is </w:t>
      </w:r>
      <w:r>
        <w:rPr>
          <w:b/>
        </w:rPr>
        <w:t>only partly met</w:t>
      </w:r>
      <w:r>
        <w:t>: it fell by 4.5 points, not by more than half, and the paired range on that difference spans zero.</w:t>
      </w:r>
    </w:p>
    <w:p>
      <w:r>
        <w:rPr>
          <w:b/>
        </w:rPr>
        <w:t>4. Tune shows no arm-B edge at 30 days at all.</w:t>
      </w:r>
      <w:r>
        <w:t xml:space="preserve"> Arm B at 30 days on tune is +0.3 (range −9.5 to 10.3), against +18.7 on train. Every tune arm-B range spans zero at every horizon. This is the same train-versus-tune divergence R4 found, and it is </w:t>
      </w:r>
      <w:r>
        <w:rPr>
          <w:b/>
        </w:rPr>
        <w:t>larger</w:t>
      </w:r>
      <w:r>
        <w:t xml:space="preserve"> in arm B (the two splits differ by 18.4 points at 30 days) than in arm A (15.8). Removing the announcement move did not reconcile the splits.</w:t>
      </w:r>
    </w:p>
    <w:p>
      <w:r>
        <w:rPr>
          <w:b/>
        </w:rPr>
        <w:t>5. The 182-day figure holds up on train and is uncertain on tune.</w:t>
      </w:r>
      <w:r>
        <w:t xml:space="preserve"> Train: A +15.3, B +14.5, difference +0.8 (range −4.1 to 5.7). Tune: A +11.2, B </w:t>
      </w:r>
      <w:r>
        <w:rPr>
          <w:b/>
        </w:rPr>
        <w:t>+6.0</w:t>
      </w:r>
      <w:r>
        <w:t xml:space="preserve">, difference +5.1 (range −1.2 to 12.0). By the pre-registered rule ("differ materially" = at least 5 points *and* a paired range excluding zero) the 182-day arms </w:t>
      </w:r>
      <w:r>
        <w:rPr>
          <w:b/>
        </w:rPr>
        <w:t>agree</w:t>
      </w:r>
      <w:r>
        <w:t xml:space="preserve"> on both splits. But tune's point estimate for the tradeable edge is about half arm A's, and tune's arm-B range (−6.7 to 17.3) cannot exclude zero. Pooled: A +13.3, B +10.6. </w:t>
      </w:r>
      <w:r>
        <w:rPr>
          <w:b/>
        </w:rPr>
        <w:t>The secondary prediction ("+13.3 is largely clean") is supported on train and not contradicted on tune, and the honest reading is that the tradeable 182-day edge is about +10 to +11 pooled, with wide ranges.</w:t>
      </w:r>
    </w:p>
    <w:p>
      <w:r>
        <w:rPr>
          <w:b/>
        </w:rPr>
        <w:t>6. The bullish edge is nearly all announcement move at short horizons.</w:t>
      </w:r>
      <w:r>
        <w:t xml:space="preserve"> Pooled bullish edge in arm A is +3.3 to +5.0 at every horizon. In arm B it is 0.0 or negative through 5 days and only reaches +2.9 to +3.6 by 90 to 182 days. Whatever the analyst's Add calls capture on the announcement day, it is gone if you cannot trade until the next close.</w:t>
      </w:r>
    </w:p>
    <w:p>
      <w:r>
        <w:rPr>
          <w:b/>
        </w:rPr>
        <w:t>7. Arm B keeps something at 5 to 10 days on train; tune is the same sign but inconclusive.</w:t>
      </w:r>
      <w:r>
        <w:t xml:space="preserve"> Train arm B: +8.1 at 5 days (range 1.4 to 14.6) and +16.2 at 10 days (range 5.5 to 26.4). Tune: +6.3 and +9.1, both with ranges spanning zero. Pooled: +7.3 and +13.1. </w:t>
      </w:r>
      <w:r>
        <w:rPr>
          <w:b/>
        </w:rPr>
        <w:t>This is what a post-announcement drift signal would look like, and it is the same sign on both splits, but only train excludes zero, so it is not shown.</w:t>
      </w:r>
      <w:r>
        <w:t xml:space="preserve"> Caution: the base rate at 5 days is 5.5% (train, arm B). A 13.6% hit rate against that is 14 correct calls out of 103, from a small number of tickers.</w:t>
      </w:r>
    </w:p>
    <w:p>
      <w:pPr>
        <w:pStyle w:val="Heading1"/>
      </w:pPr>
      <w:r>
        <w:t>4. The call-timing diagnostic</w:t>
      </w:r>
    </w:p>
    <w:p>
      <w:r>
        <w:t xml:space="preserve">Per call: benchmark-relative move on the call date (previous close to close D) and the next day (close D to close D+1), 2,404 calls, source </w:t>
      </w:r>
      <w:r>
        <w:rPr>
          <w:rFonts w:ascii="Consolas" w:hAnsi="Consolas"/>
          <w:sz w:val="19"/>
        </w:rPr>
        <w:t>call_timing.csv</w:t>
      </w:r>
      <w:r>
        <w:t xml:space="preserve">. Classification rule fixed before computing (2× and 2 points). </w:t>
      </w:r>
      <w:r>
        <w:rPr>
          <w:b/>
        </w:rPr>
        <w:t>4 calls were unclassifiable</w:t>
      </w:r>
      <w:r>
        <w:t xml:space="preserve"> (missing price legs).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rule</w:t>
            </w:r>
          </w:p>
        </w:tc>
        <w:tc>
          <w:tcPr>
            <w:tcW w:type="dxa" w:w="2160"/>
          </w:tcPr>
          <w:p>
            <w:r>
              <w:rPr>
                <w:b/>
              </w:rPr>
            </w:r>
            <w:r>
              <w:rPr>
                <w:b/>
              </w:rPr>
              <w:t>gap on D (arm A already post-announcement)</w:t>
            </w:r>
          </w:p>
        </w:tc>
        <w:tc>
          <w:tcPr>
            <w:tcW w:type="dxa" w:w="2160"/>
          </w:tcPr>
          <w:p>
            <w:r>
              <w:rPr>
                <w:b/>
              </w:rPr>
            </w:r>
            <w:r>
              <w:rPr>
                <w:b/>
              </w:rPr>
              <w:t>gap on D+1 (arm A includes the gap)</w:t>
            </w:r>
          </w:p>
        </w:tc>
        <w:tc>
          <w:tcPr>
            <w:tcW w:type="dxa" w:w="2160"/>
          </w:tcPr>
          <w:p>
            <w:r>
              <w:rPr>
                <w:b/>
              </w:rPr>
            </w:r>
            <w:r>
              <w:rPr>
                <w:b/>
              </w:rPr>
              <w:t>ambiguous</w:t>
            </w:r>
          </w:p>
        </w:tc>
      </w:tr>
      <w:tr>
        <w:tc>
          <w:tcPr>
            <w:tcW w:type="dxa" w:w="2160"/>
          </w:tcPr>
          <w:p>
            <w:r/>
            <w:r>
              <w:rPr>
                <w:b/>
              </w:rPr>
              <w:t>registered: ratio 2×, minimum 2 points</w:t>
            </w:r>
          </w:p>
        </w:tc>
        <w:tc>
          <w:tcPr>
            <w:tcW w:type="dxa" w:w="2160"/>
          </w:tcPr>
          <w:p>
            <w:r/>
            <w:r>
              <w:t>744 (30.9%)</w:t>
            </w:r>
          </w:p>
        </w:tc>
        <w:tc>
          <w:tcPr>
            <w:tcW w:type="dxa" w:w="2160"/>
          </w:tcPr>
          <w:p>
            <w:r/>
            <w:r>
              <w:rPr>
                <w:b/>
              </w:rPr>
              <w:t>657 (27.3%)</w:t>
            </w:r>
          </w:p>
        </w:tc>
        <w:tc>
          <w:tcPr>
            <w:tcW w:type="dxa" w:w="2160"/>
          </w:tcPr>
          <w:p>
            <w:r/>
            <w:r>
              <w:t>1,003 (41.7%)</w:t>
            </w:r>
          </w:p>
        </w:tc>
      </w:tr>
      <w:tr>
        <w:tc>
          <w:tcPr>
            <w:tcW w:type="dxa" w:w="2160"/>
          </w:tcPr>
          <w:p>
            <w:r/>
            <w:r>
              <w:t>minimum 1 point</w:t>
            </w:r>
          </w:p>
        </w:tc>
        <w:tc>
          <w:tcPr>
            <w:tcW w:type="dxa" w:w="2160"/>
          </w:tcPr>
          <w:p>
            <w:r/>
            <w:r>
              <w:t>847 (35.2%)</w:t>
            </w:r>
          </w:p>
        </w:tc>
        <w:tc>
          <w:tcPr>
            <w:tcW w:type="dxa" w:w="2160"/>
          </w:tcPr>
          <w:p>
            <w:r/>
            <w:r>
              <w:t>749 (31.1%)</w:t>
            </w:r>
          </w:p>
        </w:tc>
        <w:tc>
          <w:tcPr>
            <w:tcW w:type="dxa" w:w="2160"/>
          </w:tcPr>
          <w:p>
            <w:r/>
            <w:r>
              <w:t>808 (33.6%)</w:t>
            </w:r>
          </w:p>
        </w:tc>
      </w:tr>
      <w:tr>
        <w:tc>
          <w:tcPr>
            <w:tcW w:type="dxa" w:w="2160"/>
          </w:tcPr>
          <w:p>
            <w:r/>
            <w:r>
              <w:t>minimum 4 points</w:t>
            </w:r>
          </w:p>
        </w:tc>
        <w:tc>
          <w:tcPr>
            <w:tcW w:type="dxa" w:w="2160"/>
          </w:tcPr>
          <w:p>
            <w:r/>
            <w:r>
              <w:t>459 (19.1%)</w:t>
            </w:r>
          </w:p>
        </w:tc>
        <w:tc>
          <w:tcPr>
            <w:tcW w:type="dxa" w:w="2160"/>
          </w:tcPr>
          <w:p>
            <w:r/>
            <w:r>
              <w:t>456 (18.9%)</w:t>
            </w:r>
          </w:p>
        </w:tc>
        <w:tc>
          <w:tcPr>
            <w:tcW w:type="dxa" w:w="2160"/>
          </w:tcPr>
          <w:p>
            <w:r/>
            <w:r>
              <w:t>1,489 (61.8%)</w:t>
            </w:r>
          </w:p>
        </w:tc>
      </w:tr>
      <w:tr>
        <w:tc>
          <w:tcPr>
            <w:tcW w:type="dxa" w:w="2160"/>
          </w:tcPr>
          <w:p>
            <w:r/>
            <w:r>
              <w:t>ratio 1× (whichever is larger), 2 points</w:t>
            </w:r>
          </w:p>
        </w:tc>
        <w:tc>
          <w:tcPr>
            <w:tcW w:type="dxa" w:w="2160"/>
          </w:tcPr>
          <w:p>
            <w:r/>
            <w:r>
              <w:t>986 (40.9%)</w:t>
            </w:r>
          </w:p>
        </w:tc>
        <w:tc>
          <w:tcPr>
            <w:tcW w:type="dxa" w:w="2160"/>
          </w:tcPr>
          <w:p>
            <w:r/>
            <w:r>
              <w:t>822 (34.1%)</w:t>
            </w:r>
          </w:p>
        </w:tc>
        <w:tc>
          <w:tcPr>
            <w:tcW w:type="dxa" w:w="2160"/>
          </w:tcPr>
          <w:p>
            <w:r/>
            <w:r>
              <w:t>596 (24.8%)</w:t>
            </w:r>
          </w:p>
        </w:tc>
      </w:tr>
      <w:tr>
        <w:tc>
          <w:tcPr>
            <w:tcW w:type="dxa" w:w="2160"/>
          </w:tcPr>
          <w:p>
            <w:r/>
            <w:r>
              <w:t>ratio 4×, 2 points</w:t>
            </w:r>
          </w:p>
        </w:tc>
        <w:tc>
          <w:tcPr>
            <w:tcW w:type="dxa" w:w="2160"/>
          </w:tcPr>
          <w:p>
            <w:r/>
            <w:r>
              <w:t>450 (18.7%)</w:t>
            </w:r>
          </w:p>
        </w:tc>
        <w:tc>
          <w:tcPr>
            <w:tcW w:type="dxa" w:w="2160"/>
          </w:tcPr>
          <w:p>
            <w:r/>
            <w:r>
              <w:t>442 (18.4%)</w:t>
            </w:r>
          </w:p>
        </w:tc>
        <w:tc>
          <w:tcPr>
            <w:tcW w:type="dxa" w:w="2160"/>
          </w:tcPr>
          <w:p>
            <w:r/>
            <w:r>
              <w:t>1,512 (62.8%)</w:t>
            </w:r>
          </w:p>
        </w:tc>
      </w:tr>
    </w:tbl>
    <w:p/>
    <w:p>
      <w:r>
        <w:t xml:space="preserve">Source: </w:t>
      </w:r>
      <w:r>
        <w:rPr>
          <w:rFonts w:ascii="Consolas" w:hAnsi="Consolas"/>
          <w:sz w:val="19"/>
        </w:rPr>
        <w:t>timing_sensitivity.json</w:t>
      </w:r>
      <w:r>
        <w:t xml:space="preserve">. </w:t>
      </w:r>
      <w:r>
        <w:rPr>
          <w:b/>
        </w:rPr>
        <w:t>The share classed as after-close ranges from 18.4% to 34.1% depending on the rule, and the share classed as on-the-day from 18.7% to 40.9%.</w:t>
      </w:r>
      <w:r>
        <w:t xml:space="preserve"> The two are close to equal at every rule. </w:t>
      </w:r>
      <w:r>
        <w:rPr>
          <w:b/>
        </w:rPr>
        <w:t>Nothing in these figures lets me say most calls are after the close; the data supports "roughly as many after the close as on the day, and a large unassignable middle."</w:t>
      </w:r>
      <w:r>
        <w:t xml:space="preserve"> The classification uses the stock's own price move, so it is a noisy proxy: a quiet announcement is "ambiguous" whatever time it landed.</w:t>
      </w:r>
    </w:p>
    <w:p>
      <w:pPr>
        <w:pStyle w:val="Heading2"/>
      </w:pPr>
      <w:r>
        <w:t>Bearish edge split by the classification (registered rule)</w:t>
      </w:r>
    </w:p>
    <w:p>
      <w:r>
        <w:t>30 to 42 bearish calls per group per split. Every range is wide.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group</w:t>
            </w:r>
          </w:p>
        </w:tc>
        <w:tc>
          <w:tcPr>
            <w:tcW w:type="dxa" w:w="2160"/>
          </w:tcPr>
          <w:p>
            <w:r>
              <w:rPr>
                <w:b/>
              </w:rPr>
            </w:r>
            <w:r>
              <w:rPr>
                <w:b/>
              </w:rPr>
              <w:t>horizon</w:t>
            </w:r>
          </w:p>
        </w:tc>
        <w:tc>
          <w:tcPr>
            <w:tcW w:type="dxa" w:w="2160"/>
          </w:tcPr>
          <w:p>
            <w:r>
              <w:rPr>
                <w:b/>
              </w:rPr>
            </w:r>
            <w:r>
              <w:rPr>
                <w:b/>
              </w:rPr>
              <w:t>train: A / B [paired A−B range]</w:t>
            </w:r>
          </w:p>
        </w:tc>
        <w:tc>
          <w:tcPr>
            <w:tcW w:type="dxa" w:w="2160"/>
          </w:tcPr>
          <w:p>
            <w:r>
              <w:rPr>
                <w:b/>
              </w:rPr>
            </w:r>
            <w:r>
              <w:rPr>
                <w:b/>
              </w:rPr>
              <w:t>tune: A / B [paired A−B range]</w:t>
            </w:r>
          </w:p>
        </w:tc>
      </w:tr>
      <w:tr>
        <w:tc>
          <w:tcPr>
            <w:tcW w:type="dxa" w:w="2160"/>
          </w:tcPr>
          <w:p>
            <w:r/>
            <w:r>
              <w:t>gap on D (30–42 bearish calls)</w:t>
            </w:r>
          </w:p>
        </w:tc>
        <w:tc>
          <w:tcPr>
            <w:tcW w:type="dxa" w:w="2160"/>
          </w:tcPr>
          <w:p>
            <w:r/>
            <w:r>
              <w:t>3 days</w:t>
            </w:r>
          </w:p>
        </w:tc>
        <w:tc>
          <w:tcPr>
            <w:tcW w:type="dxa" w:w="2160"/>
          </w:tcPr>
          <w:p>
            <w:r/>
            <w:r>
              <w:t>+5.3 / −0.1 [−1.0, 12.6]</w:t>
            </w:r>
          </w:p>
        </w:tc>
        <w:tc>
          <w:tcPr>
            <w:tcW w:type="dxa" w:w="2160"/>
          </w:tcPr>
          <w:p>
            <w:r/>
            <w:r>
              <w:t>0.0 / +2.3 [−4.0, −0.8]</w:t>
            </w:r>
          </w:p>
        </w:tc>
      </w:tr>
      <w:tr>
        <w:tc>
          <w:tcPr>
            <w:tcW w:type="dxa" w:w="2160"/>
          </w:tcPr>
          <w:p>
            <w:r/>
          </w:p>
        </w:tc>
        <w:tc>
          <w:tcPr>
            <w:tcW w:type="dxa" w:w="2160"/>
          </w:tcPr>
          <w:p>
            <w:r/>
            <w:r>
              <w:t>30 days</w:t>
            </w:r>
          </w:p>
        </w:tc>
        <w:tc>
          <w:tcPr>
            <w:tcW w:type="dxa" w:w="2160"/>
          </w:tcPr>
          <w:p>
            <w:r/>
            <w:r>
              <w:t>+16.2 / +13.2 [−5.2, 13.2]</w:t>
            </w:r>
          </w:p>
        </w:tc>
        <w:tc>
          <w:tcPr>
            <w:tcW w:type="dxa" w:w="2160"/>
          </w:tcPr>
          <w:p>
            <w:r/>
            <w:r>
              <w:t>+2.4 / +5.3 [−10.3, 7.3]</w:t>
            </w:r>
          </w:p>
        </w:tc>
      </w:tr>
      <w:tr>
        <w:tc>
          <w:tcPr>
            <w:tcW w:type="dxa" w:w="2160"/>
          </w:tcPr>
          <w:p>
            <w:r/>
          </w:p>
        </w:tc>
        <w:tc>
          <w:tcPr>
            <w:tcW w:type="dxa" w:w="2160"/>
          </w:tcPr>
          <w:p>
            <w:r/>
            <w:r>
              <w:t>182 days</w:t>
            </w:r>
          </w:p>
        </w:tc>
        <w:tc>
          <w:tcPr>
            <w:tcW w:type="dxa" w:w="2160"/>
          </w:tcPr>
          <w:p>
            <w:r/>
            <w:r>
              <w:t>+0.9 / +3.9 [−9.3, 2.1]</w:t>
            </w:r>
          </w:p>
        </w:tc>
        <w:tc>
          <w:tcPr>
            <w:tcW w:type="dxa" w:w="2160"/>
          </w:tcPr>
          <w:p>
            <w:r/>
            <w:r>
              <w:t>+6.2 / +5.3 [−0.5, 2.5]</w:t>
            </w:r>
          </w:p>
        </w:tc>
      </w:tr>
      <w:tr>
        <w:tc>
          <w:tcPr>
            <w:tcW w:type="dxa" w:w="2160"/>
          </w:tcPr>
          <w:p>
            <w:r/>
            <w:r>
              <w:rPr>
                <w:b/>
              </w:rPr>
              <w:t>gap on D+1</w:t>
            </w:r>
            <w:r>
              <w:t xml:space="preserve"> (30 bearish calls each)</w:t>
            </w:r>
          </w:p>
        </w:tc>
        <w:tc>
          <w:tcPr>
            <w:tcW w:type="dxa" w:w="2160"/>
          </w:tcPr>
          <w:p>
            <w:r/>
            <w:r>
              <w:t>1 day</w:t>
            </w:r>
          </w:p>
        </w:tc>
        <w:tc>
          <w:tcPr>
            <w:tcW w:type="dxa" w:w="2160"/>
          </w:tcPr>
          <w:p>
            <w:r/>
            <w:r>
              <w:rPr>
                <w:b/>
              </w:rPr>
              <w:t>+38.6 / 0.0 [25.0, 57.3]</w:t>
            </w:r>
          </w:p>
        </w:tc>
        <w:tc>
          <w:tcPr>
            <w:tcW w:type="dxa" w:w="2160"/>
          </w:tcPr>
          <w:p>
            <w:r/>
            <w:r>
              <w:rPr>
                <w:b/>
              </w:rPr>
              <w:t>+26.7 / 0.0 [5.3, 47.3]</w:t>
            </w:r>
          </w:p>
        </w:tc>
      </w:tr>
      <w:tr>
        <w:tc>
          <w:tcPr>
            <w:tcW w:type="dxa" w:w="2160"/>
          </w:tcPr>
          <w:p>
            <w:r/>
          </w:p>
        </w:tc>
        <w:tc>
          <w:tcPr>
            <w:tcW w:type="dxa" w:w="2160"/>
          </w:tcPr>
          <w:p>
            <w:r/>
            <w:r>
              <w:t>3 days</w:t>
            </w:r>
          </w:p>
        </w:tc>
        <w:tc>
          <w:tcPr>
            <w:tcW w:type="dxa" w:w="2160"/>
          </w:tcPr>
          <w:p>
            <w:r/>
            <w:r>
              <w:t>+30.7 / +6.6 [−5.7, 44.9]</w:t>
            </w:r>
          </w:p>
        </w:tc>
        <w:tc>
          <w:tcPr>
            <w:tcW w:type="dxa" w:w="2160"/>
          </w:tcPr>
          <w:p>
            <w:r/>
            <w:r>
              <w:t>+28.2 / +5.2 [10.0, 39.6]</w:t>
            </w:r>
          </w:p>
        </w:tc>
      </w:tr>
      <w:tr>
        <w:tc>
          <w:tcPr>
            <w:tcW w:type="dxa" w:w="2160"/>
          </w:tcPr>
          <w:p>
            <w:r/>
          </w:p>
        </w:tc>
        <w:tc>
          <w:tcPr>
            <w:tcW w:type="dxa" w:w="2160"/>
          </w:tcPr>
          <w:p>
            <w:r/>
            <w:r>
              <w:t>30 days</w:t>
            </w:r>
          </w:p>
        </w:tc>
        <w:tc>
          <w:tcPr>
            <w:tcW w:type="dxa" w:w="2160"/>
          </w:tcPr>
          <w:p>
            <w:r/>
            <w:r>
              <w:t>+15.8 / +5.5 [−10.6, 34.2]</w:t>
            </w:r>
          </w:p>
        </w:tc>
        <w:tc>
          <w:tcPr>
            <w:tcW w:type="dxa" w:w="2160"/>
          </w:tcPr>
          <w:p>
            <w:r/>
            <w:r>
              <w:t>+12.4 / −5.2 [5.0, 33.9]</w:t>
            </w:r>
          </w:p>
        </w:tc>
      </w:tr>
      <w:tr>
        <w:tc>
          <w:tcPr>
            <w:tcW w:type="dxa" w:w="2160"/>
          </w:tcPr>
          <w:p>
            <w:r/>
          </w:p>
        </w:tc>
        <w:tc>
          <w:tcPr>
            <w:tcW w:type="dxa" w:w="2160"/>
          </w:tcPr>
          <w:p>
            <w:r/>
            <w:r>
              <w:t>90 days</w:t>
            </w:r>
          </w:p>
        </w:tc>
        <w:tc>
          <w:tcPr>
            <w:tcW w:type="dxa" w:w="2160"/>
          </w:tcPr>
          <w:p>
            <w:r/>
            <w:r>
              <w:t>+24.8 / +6.6 [7.2, 34.4]</w:t>
            </w:r>
          </w:p>
        </w:tc>
        <w:tc>
          <w:tcPr>
            <w:tcW w:type="dxa" w:w="2160"/>
          </w:tcPr>
          <w:p>
            <w:r/>
            <w:r>
              <w:t>+18.8 / +9.4 [−6.4, 29.2]</w:t>
            </w:r>
          </w:p>
        </w:tc>
      </w:tr>
      <w:tr>
        <w:tc>
          <w:tcPr>
            <w:tcW w:type="dxa" w:w="2160"/>
          </w:tcPr>
          <w:p>
            <w:r/>
          </w:p>
        </w:tc>
        <w:tc>
          <w:tcPr>
            <w:tcW w:type="dxa" w:w="2160"/>
          </w:tcPr>
          <w:p>
            <w:r/>
            <w:r>
              <w:t>182 days</w:t>
            </w:r>
          </w:p>
        </w:tc>
        <w:tc>
          <w:tcPr>
            <w:tcW w:type="dxa" w:w="2160"/>
          </w:tcPr>
          <w:p>
            <w:r/>
            <w:r>
              <w:t>+15.9 / +5.6 [0.4, 17.1]</w:t>
            </w:r>
          </w:p>
        </w:tc>
        <w:tc>
          <w:tcPr>
            <w:tcW w:type="dxa" w:w="2160"/>
          </w:tcPr>
          <w:p>
            <w:r/>
            <w:r>
              <w:t>+21.2 / +7.9 [−5.3, 31.2]</w:t>
            </w:r>
          </w:p>
        </w:tc>
      </w:tr>
      <w:tr>
        <w:tc>
          <w:tcPr>
            <w:tcW w:type="dxa" w:w="2160"/>
          </w:tcPr>
          <w:p>
            <w:r/>
            <w:r>
              <w:t>ambiguous (25–31 bearish calls)</w:t>
            </w:r>
          </w:p>
        </w:tc>
        <w:tc>
          <w:tcPr>
            <w:tcW w:type="dxa" w:w="2160"/>
          </w:tcPr>
          <w:p>
            <w:r/>
            <w:r>
              <w:t>30 days</w:t>
            </w:r>
          </w:p>
        </w:tc>
        <w:tc>
          <w:tcPr>
            <w:tcW w:type="dxa" w:w="2160"/>
          </w:tcPr>
          <w:p>
            <w:r/>
            <w:r>
              <w:t>+39.6 / +38.4 [−3.2, 8.3]</w:t>
            </w:r>
          </w:p>
        </w:tc>
        <w:tc>
          <w:tcPr>
            <w:tcW w:type="dxa" w:w="2160"/>
          </w:tcPr>
          <w:p>
            <w:r/>
            <w:r>
              <w:t>+5.2 / +2.4 [−12.4, 16.2]</w:t>
            </w:r>
          </w:p>
        </w:tc>
      </w:tr>
      <w:tr>
        <w:tc>
          <w:tcPr>
            <w:tcW w:type="dxa" w:w="2160"/>
          </w:tcPr>
          <w:p>
            <w:r/>
          </w:p>
        </w:tc>
        <w:tc>
          <w:tcPr>
            <w:tcW w:type="dxa" w:w="2160"/>
          </w:tcPr>
          <w:p>
            <w:r/>
            <w:r>
              <w:t>182 days</w:t>
            </w:r>
          </w:p>
        </w:tc>
        <w:tc>
          <w:tcPr>
            <w:tcW w:type="dxa" w:w="2160"/>
          </w:tcPr>
          <w:p>
            <w:r/>
            <w:r>
              <w:t>+33.7 / +36.5 [−6.9, 1.2]</w:t>
            </w:r>
          </w:p>
        </w:tc>
        <w:tc>
          <w:tcPr>
            <w:tcW w:type="dxa" w:w="2160"/>
          </w:tcPr>
          <w:p>
            <w:r/>
            <w:r>
              <w:t>+5.9 / +6.3 [−2.0, 1.0]</w:t>
            </w:r>
          </w:p>
        </w:tc>
      </w:tr>
    </w:tbl>
    <w:p/>
    <w:p>
      <w:r>
        <w:t xml:space="preserve">Source: </w:t>
      </w:r>
      <w:r>
        <w:rPr>
          <w:rFonts w:ascii="Consolas" w:hAnsi="Consolas"/>
          <w:sz w:val="19"/>
        </w:rPr>
        <w:t>cells.jsonl</w:t>
      </w:r>
      <w:r>
        <w:t xml:space="preserve"> (</w:t>
      </w:r>
      <w:r>
        <w:rPr>
          <w:rFonts w:ascii="Consolas" w:hAnsi="Consolas"/>
          <w:sz w:val="19"/>
        </w:rPr>
        <w:t>kind=timing_split</w:t>
      </w:r>
      <w:r>
        <w:t xml:space="preserve">, </w:t>
      </w:r>
      <w:r>
        <w:rPr>
          <w:rFonts w:ascii="Consolas" w:hAnsi="Consolas"/>
          <w:sz w:val="19"/>
        </w:rPr>
        <w:t>kind=timing_diff</w:t>
      </w:r>
      <w:r>
        <w:t>).</w:t>
      </w:r>
    </w:p>
    <w:p>
      <w:r>
        <w:rPr>
          <w:b/>
        </w:rPr>
        <w:t>This is where the contamination is visible.</w:t>
      </w:r>
      <w:r>
        <w:t xml:space="preserve"> In the calls where the big move came on D+1, arm A's bearish edge is +38.6 (train) and +26.7 (tune) at 1 day, and arm B is zero, on both splits, with paired ranges that exclude zero on both. Where the big move came on D, arm A's short-horizon edge is near zero (+1.1 train and +2.9 tune at 1 day). </w:t>
      </w:r>
      <w:r>
        <w:rPr>
          <w:b/>
        </w:rPr>
        <w:t>The entry-price effect is concentrated in exactly the group the mechanism predicts.</w:t>
      </w:r>
      <w:r>
        <w:t xml:space="preserve"> It also persists at long horizons within that group: at 182 days, A−B is +10.3 (train) and +13.3 (tune) for gap-on-D+1 calls, against roughly zero for gap-on-D, with the caveat that each group has only 30 bearish calls.</w:t>
      </w:r>
    </w:p>
    <w:p>
      <w:r>
        <w:rPr>
          <w:b/>
        </w:rPr>
        <w:t>A caution on interpreting the classification.</w:t>
      </w:r>
      <w:r>
        <w:t xml:space="preserve"> It uses the day-D and day-D+1 stock moves, and arm A's return contains one of them. Conditioning on "the big move came on D+1" therefore selects calls with a large D+1 move by construction. The table shows the analyst's bearish calls tend to sit on the *falling* side of such moves, which is what a post-close negative announcement would produce, but the classification cannot say whether the analyst read the news or the transcript. It says only that arm A cannot be traded.</w:t>
      </w:r>
    </w:p>
    <w:p>
      <w:pPr>
        <w:pStyle w:val="Heading1"/>
      </w:pPr>
      <w:r>
        <w:t>5. What it means for a decision — three ways</w:t>
      </w:r>
    </w:p>
    <w:p>
      <w:r>
        <w:rPr>
          <w:b/>
        </w:rPr>
        <w:t>If the 182-day figure is clean and the short-horizon lift is mostly the gap</w:t>
      </w:r>
      <w:r>
        <w:t xml:space="preserve"> *(this is mostly what happened)*: the project's existing 182-day baselines stand on train (+15.3 vs +14.5), and on pooled data the tradeable 182-day edge is +10.6 against the measured +13.3. </w:t>
      </w:r>
      <w:r>
        <w:rPr>
          <w:b/>
        </w:rPr>
        <w:t>R4's short-horizon result should be read as largely announcement-driven at 1 to 10 days, and its steep slope is not real.</w:t>
      </w:r>
      <w:r>
        <w:t xml:space="preserve"> Its train level at 10 to 30 days (+16 to +19 in arm B) is not explained by the entry price and is not confirmed on tune. R4's reading changes here; I have not retracted anything.</w:t>
      </w:r>
    </w:p>
    <w:p>
      <w:r>
        <w:rPr>
          <w:b/>
        </w:rPr>
        <w:t>If arm B keeps a real edge at 1–10 days:</w:t>
      </w:r>
      <w:r>
        <w:t xml:space="preserve"> it keeps a train edge (+8.1 at 5 days, +16.2 at 10 days, ranges excluding zero) that is not confirmed on tune (+6.3 and +9.1, ranges spanning zero). That is </w:t>
      </w:r>
      <w:r>
        <w:rPr>
          <w:b/>
        </w:rPr>
        <w:t>a lead, not a finding.</w:t>
      </w:r>
      <w:r>
        <w:t xml:space="preserve"> It is the first look this project has taken at post-announcement drift. It would need its own pre-registered test on tune, with a proper entry rule.</w:t>
      </w:r>
    </w:p>
    <w:p>
      <w:r>
        <w:rPr>
          <w:b/>
        </w:rPr>
        <w:t>If arms A and B differ at 182 days:</w:t>
      </w:r>
      <w:r>
        <w:t xml:space="preserve"> by the pre-registered rule, they do not, on either split. On tune the point estimates are 11.2 and 6.0 and the difference range is −1.2 to +12.0. </w:t>
      </w:r>
      <w:r>
        <w:rPr>
          <w:b/>
        </w:rPr>
        <w:t>Not established, not excluded.</w:t>
      </w:r>
      <w:r>
        <w:t xml:space="preserve"> It is a reason to state 182-day figures with the entry-price caveat, not a reason to re-audit every baseline.</w:t>
      </w:r>
    </w:p>
    <w:p>
      <w:r>
        <w:rPr>
          <w:b/>
        </w:rPr>
        <w:t>What did not change:</w:t>
      </w:r>
      <w:r>
        <w:t xml:space="preserve"> the scorer's </w:t>
      </w:r>
      <w:r>
        <w:rPr>
          <w:rFonts w:ascii="Consolas" w:hAnsi="Consolas"/>
          <w:sz w:val="19"/>
        </w:rPr>
        <w:t>p0</w:t>
      </w:r>
      <w:r>
        <w:t xml:space="preserve"> rule, </w:t>
      </w:r>
      <w:r>
        <w:rPr>
          <w:rFonts w:ascii="Consolas" w:hAnsi="Consolas"/>
          <w:sz w:val="19"/>
        </w:rPr>
        <w:t>PROMOTION_GATE.md</w:t>
      </w:r>
      <w:r>
        <w:t>, any candidate, and the queue.</w:t>
      </w:r>
    </w:p>
    <w:p>
      <w:pPr>
        <w:pStyle w:val="Heading1"/>
      </w:pPr>
      <w:r>
        <w:t>6. Deviations and premises</w:t>
      </w:r>
    </w:p>
    <w:p>
      <w:pPr>
        <w:pStyle w:val="ListNumber"/>
      </w:pPr>
      <w:r>
        <w:rPr>
          <w:b/>
        </w:rPr>
        <w:t>Arm B is degenerate at 1 day</w:t>
      </w:r>
      <w:r>
        <w:t xml:space="preserve"> (finding 1). The prompt lists 1 day as a horizon; I computed it and report it, but it carries no information. The prompt did not anticipate this.</w:t>
      </w:r>
    </w:p>
    <w:p>
      <w:pPr>
        <w:pStyle w:val="ListNumber"/>
      </w:pPr>
      <w:r>
        <w:rPr>
          <w:b/>
        </w:rPr>
        <w:t>"Strictly after the call date" is one trading day later, not the next open.</w:t>
      </w:r>
      <w:r>
        <w:t xml:space="preserve"> I used the close of the first trading day after the call date. A reader of a before-the-open call could trade that same morning; arm B is conservative for those calls and for the gap-on-D group in general. The prompt specifies this arm; I flag that it is stricter than "the earliest price you could reach" in that case.</w:t>
      </w:r>
    </w:p>
    <w:p>
      <w:pPr>
        <w:pStyle w:val="ListNumber"/>
      </w:pPr>
      <w:r>
        <w:rPr>
          <w:b/>
        </w:rPr>
        <w:t>The prompt's threshold "e.g. one move at least twice the other and at least 2%"</w:t>
      </w:r>
      <w:r>
        <w:t xml:space="preserve"> was adopted as registered. It leaves 41.7% ambiguous, a lot. The sensitivity table shows the split moves substantially with the rule.</w:t>
      </w:r>
    </w:p>
    <w:p>
      <w:pPr>
        <w:pStyle w:val="ListNumber"/>
      </w:pPr>
      <w:r>
        <w:rPr>
          <w:b/>
        </w:rPr>
        <w:t>"Materially differ" was defined by me</w:t>
      </w:r>
      <w:r>
        <w:t xml:space="preserve"> before computing (difference of at least 5 points and paired range excluding zero). It is not the prompt's. Under it, several short-horizon train cells qualify (2, 3, 5, 10, 60 days), and 60 days is one I did not predict.</w:t>
      </w:r>
    </w:p>
    <w:p>
      <w:pPr>
        <w:pStyle w:val="ListNumber"/>
      </w:pPr>
      <w:r>
        <w:rPr>
          <w:b/>
        </w:rPr>
        <w:t>Date and time-zone caveat.</w:t>
      </w:r>
      <w:r>
        <w:t xml:space="preserve"> </w:t>
      </w:r>
      <w:r>
        <w:rPr>
          <w:rFonts w:ascii="Consolas" w:hAnsi="Consolas"/>
          <w:sz w:val="19"/>
        </w:rPr>
        <w:t>call_date</w:t>
      </w:r>
      <w:r>
        <w:t xml:space="preserve"> is the vendor's conference date. A call on the evening of D in the U.S. may carry D+1 in the vendor's UTC-based date for some records; I did not check.</w:t>
      </w:r>
    </w:p>
    <w:p>
      <w:pPr>
        <w:pStyle w:val="ListNumber"/>
      </w:pPr>
      <w:r>
        <w:rPr>
          <w:b/>
        </w:rPr>
        <w:t>The 4 unclassifiable calls</w:t>
      </w:r>
      <w:r>
        <w:t xml:space="preserve"> are excluded from the timing split only, not from the sweep.</w:t>
      </w:r>
    </w:p>
    <w:p>
      <w:pPr>
        <w:pStyle w:val="Heading1"/>
      </w:pPr>
      <w:r>
        <w:t>7. Verification</w:t>
      </w:r>
    </w:p>
    <w:p>
      <w:pPr>
        <w:pStyle w:val="ListBullet"/>
      </w:pPr>
      <w:r>
        <w:t>Arm A matches R4's stored matrices exactly in all eight gate cells; pooled 182 edges match the reference.</w:t>
      </w:r>
    </w:p>
    <w:p>
      <w:pPr>
        <w:pStyle w:val="ListBullet"/>
      </w:pPr>
      <w:r>
        <w:t>Asserts inherited from R4's check: 1,240 train eval files across 56 companies, none in the holdout, WOLF and SPWR excluded.</w:t>
      </w:r>
    </w:p>
    <w:p>
      <w:pPr>
        <w:pStyle w:val="ListBullet"/>
      </w:pPr>
      <w:r>
        <w:t>Every sweep cell was fully gradable (1,236 train, 1,168 tune), so no horizon silently dropped calls; 182 days is the longest horizon here.</w:t>
      </w:r>
    </w:p>
    <w:p>
      <w:pPr>
        <w:pStyle w:val="ListBullet"/>
      </w:pPr>
      <w:r>
        <w:t>One numerical coincidence was checked and cleared: train arm A's bearish edge at 1 day and at 182 days are both +15.29, from completely different count matrices (25 of 103 hits vs 62 of 103).</w:t>
      </w:r>
    </w:p>
    <w:p>
      <w:pPr>
        <w:pStyle w:val="ListBullet"/>
      </w:pPr>
      <w:r>
        <w:t>Scorer file unmodified (no diff).</w:t>
      </w:r>
    </w:p>
    <w:p>
      <w:pPr>
        <w:pStyle w:val="ListBullet"/>
      </w:pPr>
      <w:r>
        <w:t>Not verified: an independent check of the day-D versus day-D+1 announcement timing against an earnings calendar. The classification is inferred from prices only.</w:t>
      </w:r>
    </w:p>
    <w:p>
      <w:pPr>
        <w:pStyle w:val="Heading1"/>
      </w:pPr>
      <w:r>
        <w:t>8. Follow-up commands</w:t>
      </w:r>
    </w:p>
    <w:p>
      <w:r>
        <w:rPr>
          <w:rFonts w:ascii="Consolas" w:hAnsi="Consolas"/>
          <w:sz w:val="18"/>
        </w:rPr>
        <w:t>python3 analysis/r4b_tradeable_entry_driver.py gate</w:t>
        <w:br/>
        <w:t>python3 analysis/r4b_tradeable_entry_driver.py sweep</w:t>
        <w:br/>
        <w:t>python3 analysis/r4b_tradeable_entry_driver.py timing</w:t>
        <w:br/>
        <w:t>cat analysis/data/run_state/r4b-tradeable-entry/sweep_tables.txt</w:t>
        <w:br/>
        <w:t>cat analysis/data/run_state/r4b-tradeable-entry/findings.md</w:t>
      </w:r>
    </w:p>
    <w:p>
      <w:r>
        <w:t xml:space="preserve">Provenance: cells </w:t>
      </w:r>
      <w:r>
        <w:rPr>
          <w:rFonts w:ascii="Consolas" w:hAnsi="Consolas"/>
          <w:sz w:val="19"/>
        </w:rPr>
        <w:t>analysis/data/run_state/r4b-tradeable-entry/cells.jsonl</w:t>
      </w:r>
      <w:r>
        <w:t xml:space="preserve"> (keys </w:t>
      </w:r>
      <w:r>
        <w:rPr>
          <w:rFonts w:ascii="Consolas" w:hAnsi="Consolas"/>
          <w:sz w:val="19"/>
        </w:rPr>
        <w:t>kind</w:t>
      </w:r>
      <w:r>
        <w:t xml:space="preserve">, </w:t>
      </w:r>
      <w:r>
        <w:rPr>
          <w:rFonts w:ascii="Consolas" w:hAnsi="Consolas"/>
          <w:sz w:val="19"/>
        </w:rPr>
        <w:t>split</w:t>
      </w:r>
      <w:r>
        <w:t xml:space="preserve">, </w:t>
      </w:r>
      <w:r>
        <w:rPr>
          <w:rFonts w:ascii="Consolas" w:hAnsi="Consolas"/>
          <w:sz w:val="19"/>
        </w:rPr>
        <w:t>arm</w:t>
      </w:r>
      <w:r>
        <w:t xml:space="preserve">, </w:t>
      </w:r>
      <w:r>
        <w:rPr>
          <w:rFonts w:ascii="Consolas" w:hAnsi="Consolas"/>
          <w:sz w:val="19"/>
        </w:rPr>
        <w:t>horizon</w:t>
      </w:r>
      <w:r>
        <w:t xml:space="preserve">, </w:t>
      </w:r>
      <w:r>
        <w:rPr>
          <w:rFonts w:ascii="Consolas" w:hAnsi="Consolas"/>
          <w:sz w:val="19"/>
        </w:rPr>
        <w:t>cls</w:t>
      </w:r>
      <w:r>
        <w:t xml:space="preserve">, </w:t>
      </w:r>
      <w:r>
        <w:rPr>
          <w:rFonts w:ascii="Consolas" w:hAnsi="Consolas"/>
          <w:sz w:val="19"/>
        </w:rPr>
        <w:t>results.&lt;direction&gt;.edge_pts</w:t>
      </w:r>
      <w:r>
        <w:t xml:space="preserve">, </w:t>
      </w:r>
      <w:r>
        <w:rPr>
          <w:rFonts w:ascii="Consolas" w:hAnsi="Consolas"/>
          <w:sz w:val="19"/>
        </w:rPr>
        <w:t>results.ci95</w:t>
      </w:r>
      <w:r>
        <w:t xml:space="preserve">, </w:t>
      </w:r>
      <w:r>
        <w:rPr>
          <w:rFonts w:ascii="Consolas" w:hAnsi="Consolas"/>
          <w:sz w:val="19"/>
        </w:rPr>
        <w:t>paired_ci95_edge_diff</w:t>
      </w:r>
      <w:r>
        <w:t xml:space="preserve">); per-call timing </w:t>
      </w:r>
      <w:r>
        <w:rPr>
          <w:rFonts w:ascii="Consolas" w:hAnsi="Consolas"/>
          <w:sz w:val="19"/>
        </w:rPr>
        <w:t>call_timing.csv</w:t>
      </w:r>
      <w:r>
        <w:t xml:space="preserve">; price cache </w:t>
      </w:r>
      <w:r>
        <w:rPr>
          <w:rFonts w:ascii="Consolas" w:hAnsi="Consolas"/>
          <w:sz w:val="19"/>
        </w:rPr>
        <w:t>analysis/data/corpus_v2/scorer_price_cache_v1.json</w:t>
      </w:r>
      <w:r>
        <w:t xml:space="preserve">; reference </w:t>
      </w:r>
      <w:r>
        <w:rPr>
          <w:rFonts w:ascii="Consolas" w:hAnsi="Consolas"/>
          <w:sz w:val="19"/>
        </w:rPr>
        <w:t>wrap-ups/R4-grading-horizon-out.md</w:t>
      </w:r>
      <w:r>
        <w:t>; bootstrap seed 11, 2,000 redraws.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