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" w:hAnsi="Aptos"/>
          <w:b/>
          <w:color w:val="992427"/>
          <w:sz w:val="24"/>
        </w:rPr>
        <w:t>PROPUESTA TÉCNICA</w:t>
      </w:r>
    </w:p>
    <w:p>
      <w:pPr>
        <w:pStyle w:val="Title"/>
        <w:jc w:val="center"/>
      </w:pPr>
      <w:r>
        <w:t>Requisitos no funcionales</w:t>
      </w:r>
    </w:p>
    <w:p>
      <w:pPr>
        <w:jc w:val="center"/>
      </w:pPr>
      <w:r>
        <w:rPr>
          <w:rFonts w:ascii="Aptos" w:hAnsi="Aptos"/>
          <w:b/>
          <w:color w:val="464646"/>
          <w:sz w:val="30"/>
        </w:rPr>
        <w:t>Sistema web de inventario patrimonial para una unidad de Bomberos</w:t>
      </w:r>
    </w:p>
    <w:p>
      <w:pPr>
        <w:jc w:val="center"/>
      </w:pPr>
      <w:r>
        <w:rPr>
          <w:rFonts w:ascii="Aptos" w:hAnsi="Aptos"/>
          <w:color w:val="646464"/>
          <w:sz w:val="22"/>
        </w:rPr>
        <w:t>Documento inicial para análisis, validación y planificación del MVP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787"/>
      </w:tblGrid>
      <w:tr>
        <w:tc>
          <w:tcPr>
            <w:tcW w:type="dxa" w:w="10200"/>
            <w:shd w:fill="F7EDEE"/>
            <w:tcMar>
              <w:top w:w="220" w:type="dxa"/>
              <w:start w:w="260" w:type="dxa"/>
              <w:bottom w:w="220" w:type="dxa"/>
              <w:end w:w="260" w:type="dxa"/>
            </w:tcMar>
          </w:tcPr>
          <w:p>
            <w:r>
              <w:rPr>
                <w:rFonts w:ascii="Aptos" w:hAnsi="Aptos"/>
                <w:b/>
                <w:color w:val="992427"/>
                <w:sz w:val="22"/>
              </w:rPr>
              <w:t>Objetivo del documento</w:t>
              <w:br/>
            </w:r>
            <w:r>
              <w:rPr>
                <w:rFonts w:ascii="Aptos" w:hAnsi="Aptos"/>
                <w:color w:val="3C3C3C"/>
                <w:sz w:val="21"/>
              </w:rPr>
              <w:t>Definir las cualidades técnicas y operativas que deberá cumplir el sistema, priorizando integridad de datos, trazabilidad, simplicidad, capacidad de evolución y facilidad de mantenimiento.</w:t>
            </w:r>
          </w:p>
        </w:tc>
      </w:tr>
    </w:tbl>
    <w:p/>
    <w:p>
      <w:pPr>
        <w:jc w:val="center"/>
      </w:pPr>
      <w:r>
        <w:rPr>
          <w:rFonts w:ascii="Aptos" w:hAnsi="Aptos"/>
          <w:color w:val="6E6E6E"/>
          <w:sz w:val="19"/>
        </w:rPr>
        <w:t>Base conceptual: capítulo 2 de Designing Data-Intensive Applications, 2.ª edición</w:t>
      </w:r>
    </w:p>
    <w:p>
      <w:pPr>
        <w:jc w:val="center"/>
      </w:pPr>
      <w:r>
        <w:rPr>
          <w:rFonts w:ascii="Aptos" w:hAnsi="Aptos"/>
          <w:color w:val="6E6E6E"/>
          <w:sz w:val="19"/>
        </w:rPr>
        <w:t>Fecha: julio de 2026</w:t>
      </w:r>
    </w:p>
    <w:p>
      <w:r>
        <w:br w:type="page"/>
      </w:r>
    </w:p>
    <w:p>
      <w:pPr>
        <w:pStyle w:val="Heading1"/>
      </w:pPr>
      <w:r>
        <w:t>1. Propósito y alcance</w:t>
      </w:r>
    </w:p>
    <w:p>
      <w:pPr>
        <w:spacing w:after="120"/>
      </w:pPr>
      <w:r>
        <w:t>Este documento convierte los conceptos de rendimiento, confiabilidad, escalabilidad y mantenibilidad en requisitos verificables para la primera versión del sistema de inventario patrimonial de la unidad de Bomberos.</w:t>
      </w:r>
    </w:p>
    <w:p>
      <w:r>
        <w:t>El sistema deberá registrar bienes, altas, bajas, estado de conservación, situación operativa, ubicaciones, responsables, fotografías, documentación y movimientos históricos. También deberá permitir que personal autorizado configure categorías y campos adicionales sin modificar la estructura esencial de la base de datos.</w:t>
      </w:r>
    </w:p>
    <w:p>
      <w:pPr>
        <w:pStyle w:val="Heading1"/>
      </w:pPr>
      <w:r>
        <w:t>2. Criterios de prioridad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3400"/>
            <w:shd w:fill="99242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Prioridad</w:t>
            </w:r>
          </w:p>
        </w:tc>
        <w:tc>
          <w:tcPr>
            <w:tcW w:type="dxa" w:w="3400"/>
            <w:shd w:fill="99242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Interpretación</w:t>
            </w:r>
          </w:p>
        </w:tc>
        <w:tc>
          <w:tcPr>
            <w:tcW w:type="dxa" w:w="3400"/>
            <w:shd w:fill="99242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Aplicación en el MVP</w:t>
            </w:r>
          </w:p>
        </w:tc>
      </w:tr>
      <w:tr>
        <w:tc>
          <w:tcPr>
            <w:tcW w:type="dxa" w:w="34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Obligatorio</w:t>
            </w:r>
          </w:p>
        </w:tc>
        <w:tc>
          <w:tcPr>
            <w:tcW w:type="dxa" w:w="34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Debe existir para considerar utilizable y seguro el sistema.</w:t>
            </w:r>
          </w:p>
        </w:tc>
        <w:tc>
          <w:tcPr>
            <w:tcW w:type="dxa" w:w="34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Se implementa antes de la puesta en producción.</w:t>
            </w:r>
          </w:p>
        </w:tc>
      </w:tr>
      <w:tr>
        <w:tc>
          <w:tcPr>
            <w:tcW w:type="dxa" w:w="34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Deseable</w:t>
            </w:r>
          </w:p>
        </w:tc>
        <w:tc>
          <w:tcPr>
            <w:tcW w:type="dxa" w:w="34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Aporta calidad operativa, pero puede incorporarse durante la estabilización.</w:t>
            </w:r>
          </w:p>
        </w:tc>
        <w:tc>
          <w:tcPr>
            <w:tcW w:type="dxa" w:w="34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Se incluye si el tiempo y presupuesto del MVP lo permiten.</w:t>
            </w:r>
          </w:p>
        </w:tc>
      </w:tr>
      <w:tr>
        <w:tc>
          <w:tcPr>
            <w:tcW w:type="dxa" w:w="34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Futuro</w:t>
            </w:r>
          </w:p>
        </w:tc>
        <w:tc>
          <w:tcPr>
            <w:tcW w:type="dxa" w:w="34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Se reserva para una fase posterior, cuando exista uso real y métricas.</w:t>
            </w:r>
          </w:p>
        </w:tc>
        <w:tc>
          <w:tcPr>
            <w:tcW w:type="dxa" w:w="34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No debe complicar la arquitectura inicial.</w:t>
            </w:r>
          </w:p>
        </w:tc>
      </w:tr>
    </w:tbl>
    <w:p>
      <w:pPr>
        <w:pStyle w:val="Heading1"/>
      </w:pPr>
      <w:r>
        <w:t>3. Rendimiento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rPr>
          <w:tblHeader w:val="true"/>
        </w:trPr>
        <w:tc>
          <w:tcPr>
            <w:tcW w:type="dxa" w:w="1191"/>
            <w:shd w:fill="992427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ID</w:t>
            </w:r>
          </w:p>
        </w:tc>
        <w:tc>
          <w:tcPr>
            <w:tcW w:type="dxa" w:w="1134"/>
            <w:shd w:fill="992427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Prioridad</w:t>
            </w:r>
          </w:p>
        </w:tc>
        <w:tc>
          <w:tcPr>
            <w:tcW w:type="dxa" w:w="1701"/>
            <w:shd w:fill="992427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Tema</w:t>
            </w:r>
          </w:p>
        </w:tc>
        <w:tc>
          <w:tcPr>
            <w:tcW w:type="dxa" w:w="3402"/>
            <w:shd w:fill="992427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Requisito</w:t>
            </w:r>
          </w:p>
        </w:tc>
        <w:tc>
          <w:tcPr>
            <w:tcW w:type="dxa" w:w="2154"/>
            <w:shd w:fill="992427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Criterio de aceptación</w:t>
            </w:r>
          </w:p>
        </w:tc>
      </w:tr>
      <w:tr>
        <w:tc>
          <w:tcPr>
            <w:tcW w:type="dxa" w:w="119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Aptos" w:hAnsi="Aptos"/>
                <w:b/>
                <w:sz w:val="16"/>
              </w:rPr>
              <w:t>RNF-REN-01</w:t>
            </w:r>
          </w:p>
        </w:tc>
        <w:tc>
          <w:tcPr>
            <w:tcW w:type="dxa" w:w="113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Aptos" w:hAnsi="Aptos"/>
                <w:b w:val="0"/>
                <w:sz w:val="16"/>
              </w:rPr>
              <w:t>Obligatorio</w:t>
            </w:r>
          </w:p>
        </w:tc>
        <w:tc>
          <w:tcPr>
            <w:tcW w:type="dxa" w:w="170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Aptos" w:hAnsi="Aptos"/>
                <w:b w:val="0"/>
                <w:sz w:val="16"/>
              </w:rPr>
              <w:t>Búsquedas comunes</w:t>
            </w:r>
          </w:p>
        </w:tc>
        <w:tc>
          <w:tcPr>
            <w:tcW w:type="dxa" w:w="340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Aptos" w:hAnsi="Aptos"/>
                <w:b w:val="0"/>
                <w:sz w:val="16"/>
              </w:rPr>
              <w:t>La búsqueda por código, nombre, categoría, estado, ubicación o responsable deberá responder en un tiempo percibido como inmediato bajo la carga prevista del MVP.</w:t>
            </w:r>
          </w:p>
        </w:tc>
        <w:tc>
          <w:tcPr>
            <w:tcW w:type="dxa" w:w="215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Aptos" w:hAnsi="Aptos"/>
                <w:b w:val="0"/>
                <w:sz w:val="16"/>
              </w:rPr>
              <w:t>Medir p50 y p95 en pruebas con datos representativos.</w:t>
            </w:r>
          </w:p>
        </w:tc>
      </w:tr>
      <w:tr>
        <w:tc>
          <w:tcPr>
            <w:tcW w:type="dxa" w:w="119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8F8F8"/>
          </w:tcPr>
          <w:p>
            <w:r>
              <w:rPr>
                <w:rFonts w:ascii="Aptos" w:hAnsi="Aptos"/>
                <w:b/>
                <w:sz w:val="16"/>
              </w:rPr>
              <w:t>RNF-REN-02</w:t>
            </w:r>
          </w:p>
        </w:tc>
        <w:tc>
          <w:tcPr>
            <w:tcW w:type="dxa" w:w="113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8F8F8"/>
          </w:tcPr>
          <w:p>
            <w:r>
              <w:rPr>
                <w:rFonts w:ascii="Aptos" w:hAnsi="Aptos"/>
                <w:b w:val="0"/>
                <w:sz w:val="16"/>
              </w:rPr>
              <w:t>Obligatorio</w:t>
            </w:r>
          </w:p>
        </w:tc>
        <w:tc>
          <w:tcPr>
            <w:tcW w:type="dxa" w:w="170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8F8F8"/>
          </w:tcPr>
          <w:p>
            <w:r>
              <w:rPr>
                <w:rFonts w:ascii="Aptos" w:hAnsi="Aptos"/>
                <w:b w:val="0"/>
                <w:sz w:val="16"/>
              </w:rPr>
              <w:t>Apertura de fichas</w:t>
            </w:r>
          </w:p>
        </w:tc>
        <w:tc>
          <w:tcPr>
            <w:tcW w:type="dxa" w:w="340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8F8F8"/>
          </w:tcPr>
          <w:p>
            <w:r>
              <w:rPr>
                <w:rFonts w:ascii="Aptos" w:hAnsi="Aptos"/>
                <w:b w:val="0"/>
                <w:sz w:val="16"/>
              </w:rPr>
              <w:t>La ficha de un bien deberá cargar sus datos principales sin esperar la descarga completa de fotografías o documentos pesados.</w:t>
            </w:r>
          </w:p>
        </w:tc>
        <w:tc>
          <w:tcPr>
            <w:tcW w:type="dxa" w:w="215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8F8F8"/>
          </w:tcPr>
          <w:p>
            <w:r>
              <w:rPr>
                <w:rFonts w:ascii="Aptos" w:hAnsi="Aptos"/>
                <w:b w:val="0"/>
                <w:sz w:val="16"/>
              </w:rPr>
              <w:t>Los adjuntos se cargarán de forma diferida o progresiva.</w:t>
            </w:r>
          </w:p>
        </w:tc>
      </w:tr>
      <w:tr>
        <w:tc>
          <w:tcPr>
            <w:tcW w:type="dxa" w:w="119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Aptos" w:hAnsi="Aptos"/>
                <w:b/>
                <w:sz w:val="16"/>
              </w:rPr>
              <w:t>RNF-REN-03</w:t>
            </w:r>
          </w:p>
        </w:tc>
        <w:tc>
          <w:tcPr>
            <w:tcW w:type="dxa" w:w="113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Aptos" w:hAnsi="Aptos"/>
                <w:b w:val="0"/>
                <w:sz w:val="16"/>
              </w:rPr>
              <w:t>Obligatorio</w:t>
            </w:r>
          </w:p>
        </w:tc>
        <w:tc>
          <w:tcPr>
            <w:tcW w:type="dxa" w:w="170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Aptos" w:hAnsi="Aptos"/>
                <w:b w:val="0"/>
                <w:sz w:val="16"/>
              </w:rPr>
              <w:t>Guardado de cambios</w:t>
            </w:r>
          </w:p>
        </w:tc>
        <w:tc>
          <w:tcPr>
            <w:tcW w:type="dxa" w:w="340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Aptos" w:hAnsi="Aptos"/>
                <w:b w:val="0"/>
                <w:sz w:val="16"/>
              </w:rPr>
              <w:t>El usuario deberá recibir confirmación clara de éxito o error al registrar altas, bajas, movimientos o modificaciones.</w:t>
            </w:r>
          </w:p>
        </w:tc>
        <w:tc>
          <w:tcPr>
            <w:tcW w:type="dxa" w:w="215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Aptos" w:hAnsi="Aptos"/>
                <w:b w:val="0"/>
                <w:sz w:val="16"/>
              </w:rPr>
              <w:t>No se mostrará éxito hasta confirmar la transacción principal.</w:t>
            </w:r>
          </w:p>
        </w:tc>
      </w:tr>
      <w:tr>
        <w:tc>
          <w:tcPr>
            <w:tcW w:type="dxa" w:w="119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8F8F8"/>
          </w:tcPr>
          <w:p>
            <w:r>
              <w:rPr>
                <w:rFonts w:ascii="Aptos" w:hAnsi="Aptos"/>
                <w:b/>
                <w:sz w:val="16"/>
              </w:rPr>
              <w:t>RNF-REN-04</w:t>
            </w:r>
          </w:p>
        </w:tc>
        <w:tc>
          <w:tcPr>
            <w:tcW w:type="dxa" w:w="113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8F8F8"/>
          </w:tcPr>
          <w:p>
            <w:r>
              <w:rPr>
                <w:rFonts w:ascii="Aptos" w:hAnsi="Aptos"/>
                <w:b w:val="0"/>
                <w:sz w:val="16"/>
              </w:rPr>
              <w:t>Deseable</w:t>
            </w:r>
          </w:p>
        </w:tc>
        <w:tc>
          <w:tcPr>
            <w:tcW w:type="dxa" w:w="170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8F8F8"/>
          </w:tcPr>
          <w:p>
            <w:r>
              <w:rPr>
                <w:rFonts w:ascii="Aptos" w:hAnsi="Aptos"/>
                <w:b w:val="0"/>
                <w:sz w:val="16"/>
              </w:rPr>
              <w:t>Medición de tiempos</w:t>
            </w:r>
          </w:p>
        </w:tc>
        <w:tc>
          <w:tcPr>
            <w:tcW w:type="dxa" w:w="340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8F8F8"/>
          </w:tcPr>
          <w:p>
            <w:r>
              <w:rPr>
                <w:rFonts w:ascii="Aptos" w:hAnsi="Aptos"/>
                <w:b w:val="0"/>
                <w:sz w:val="16"/>
              </w:rPr>
              <w:t>El backend deberá registrar duración, ruta, método y código de respuesta de las operaciones relevantes.</w:t>
            </w:r>
          </w:p>
        </w:tc>
        <w:tc>
          <w:tcPr>
            <w:tcW w:type="dxa" w:w="215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8F8F8"/>
          </w:tcPr>
          <w:p>
            <w:r>
              <w:rPr>
                <w:rFonts w:ascii="Aptos" w:hAnsi="Aptos"/>
                <w:b w:val="0"/>
                <w:sz w:val="16"/>
              </w:rPr>
              <w:t>Los registros permitirán identificar consultas lentas y errores.</w:t>
            </w:r>
          </w:p>
        </w:tc>
      </w:tr>
      <w:tr>
        <w:tc>
          <w:tcPr>
            <w:tcW w:type="dxa" w:w="119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Aptos" w:hAnsi="Aptos"/>
                <w:b/>
                <w:sz w:val="16"/>
              </w:rPr>
              <w:t>RNF-REN-05</w:t>
            </w:r>
          </w:p>
        </w:tc>
        <w:tc>
          <w:tcPr>
            <w:tcW w:type="dxa" w:w="113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Aptos" w:hAnsi="Aptos"/>
                <w:b w:val="0"/>
                <w:sz w:val="16"/>
              </w:rPr>
              <w:t>Futuro</w:t>
            </w:r>
          </w:p>
        </w:tc>
        <w:tc>
          <w:tcPr>
            <w:tcW w:type="dxa" w:w="170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Aptos" w:hAnsi="Aptos"/>
                <w:b w:val="0"/>
                <w:sz w:val="16"/>
              </w:rPr>
              <w:t>Exportaciones pesadas</w:t>
            </w:r>
          </w:p>
        </w:tc>
        <w:tc>
          <w:tcPr>
            <w:tcW w:type="dxa" w:w="340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Aptos" w:hAnsi="Aptos"/>
                <w:b w:val="0"/>
                <w:sz w:val="16"/>
              </w:rPr>
              <w:t>Las exportaciones grandes podrán procesarse de manera asincrónica para no bloquear el uso normal del sistema.</w:t>
            </w:r>
          </w:p>
        </w:tc>
        <w:tc>
          <w:tcPr>
            <w:tcW w:type="dxa" w:w="215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Aptos" w:hAnsi="Aptos"/>
                <w:b w:val="0"/>
                <w:sz w:val="16"/>
              </w:rPr>
              <w:t>Aplicar cuando el volumen real lo justifique.</w:t>
            </w:r>
          </w:p>
        </w:tc>
      </w:tr>
    </w:tbl>
    <w:p/>
    <w:p>
      <w:pPr>
        <w:pStyle w:val="Heading1"/>
      </w:pPr>
      <w:r>
        <w:t>4. Confiabilidad e integridad de datos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rPr>
          <w:tblHeader w:val="true"/>
        </w:trPr>
        <w:tc>
          <w:tcPr>
            <w:tcW w:type="dxa" w:w="1191"/>
            <w:shd w:fill="992427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ID</w:t>
            </w:r>
          </w:p>
        </w:tc>
        <w:tc>
          <w:tcPr>
            <w:tcW w:type="dxa" w:w="1134"/>
            <w:shd w:fill="992427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Prioridad</w:t>
            </w:r>
          </w:p>
        </w:tc>
        <w:tc>
          <w:tcPr>
            <w:tcW w:type="dxa" w:w="1701"/>
            <w:shd w:fill="992427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Tema</w:t>
            </w:r>
          </w:p>
        </w:tc>
        <w:tc>
          <w:tcPr>
            <w:tcW w:type="dxa" w:w="3402"/>
            <w:shd w:fill="992427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Requisito</w:t>
            </w:r>
          </w:p>
        </w:tc>
        <w:tc>
          <w:tcPr>
            <w:tcW w:type="dxa" w:w="2154"/>
            <w:shd w:fill="992427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Criterio de aceptación</w:t>
            </w:r>
          </w:p>
        </w:tc>
      </w:tr>
      <w:tr>
        <w:tc>
          <w:tcPr>
            <w:tcW w:type="dxa" w:w="119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Aptos" w:hAnsi="Aptos"/>
                <w:b/>
                <w:sz w:val="16"/>
              </w:rPr>
              <w:t>RNF-CON-01</w:t>
            </w:r>
          </w:p>
        </w:tc>
        <w:tc>
          <w:tcPr>
            <w:tcW w:type="dxa" w:w="113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Aptos" w:hAnsi="Aptos"/>
                <w:b w:val="0"/>
                <w:sz w:val="16"/>
              </w:rPr>
              <w:t>Obligatorio</w:t>
            </w:r>
          </w:p>
        </w:tc>
        <w:tc>
          <w:tcPr>
            <w:tcW w:type="dxa" w:w="170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Aptos" w:hAnsi="Aptos"/>
                <w:b w:val="0"/>
                <w:sz w:val="16"/>
              </w:rPr>
              <w:t>Fuente oficial</w:t>
            </w:r>
          </w:p>
        </w:tc>
        <w:tc>
          <w:tcPr>
            <w:tcW w:type="dxa" w:w="340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Aptos" w:hAnsi="Aptos"/>
                <w:b w:val="0"/>
                <w:sz w:val="16"/>
              </w:rPr>
              <w:t>PostgreSQL será la fuente oficial y autoritativa de los datos patrimoniales.</w:t>
            </w:r>
          </w:p>
        </w:tc>
        <w:tc>
          <w:tcPr>
            <w:tcW w:type="dxa" w:w="215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Aptos" w:hAnsi="Aptos"/>
                <w:b w:val="0"/>
                <w:sz w:val="16"/>
              </w:rPr>
              <w:t>Las planillas, PDF, paneles y copias serán datos derivados.</w:t>
            </w:r>
          </w:p>
        </w:tc>
      </w:tr>
      <w:tr>
        <w:tc>
          <w:tcPr>
            <w:tcW w:type="dxa" w:w="119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8F8F8"/>
          </w:tcPr>
          <w:p>
            <w:r>
              <w:rPr>
                <w:rFonts w:ascii="Aptos" w:hAnsi="Aptos"/>
                <w:b/>
                <w:sz w:val="16"/>
              </w:rPr>
              <w:t>RNF-CON-02</w:t>
            </w:r>
          </w:p>
        </w:tc>
        <w:tc>
          <w:tcPr>
            <w:tcW w:type="dxa" w:w="113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8F8F8"/>
          </w:tcPr>
          <w:p>
            <w:r>
              <w:rPr>
                <w:rFonts w:ascii="Aptos" w:hAnsi="Aptos"/>
                <w:b w:val="0"/>
                <w:sz w:val="16"/>
              </w:rPr>
              <w:t>Obligatorio</w:t>
            </w:r>
          </w:p>
        </w:tc>
        <w:tc>
          <w:tcPr>
            <w:tcW w:type="dxa" w:w="170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8F8F8"/>
          </w:tcPr>
          <w:p>
            <w:r>
              <w:rPr>
                <w:rFonts w:ascii="Aptos" w:hAnsi="Aptos"/>
                <w:b w:val="0"/>
                <w:sz w:val="16"/>
              </w:rPr>
              <w:t>Atomicidad de operaciones</w:t>
            </w:r>
          </w:p>
        </w:tc>
        <w:tc>
          <w:tcPr>
            <w:tcW w:type="dxa" w:w="340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8F8F8"/>
          </w:tcPr>
          <w:p>
            <w:r>
              <w:rPr>
                <w:rFonts w:ascii="Aptos" w:hAnsi="Aptos"/>
                <w:b w:val="0"/>
                <w:sz w:val="16"/>
              </w:rPr>
              <w:t>Las operaciones críticas deberán ejecutarse mediante transacciones.</w:t>
            </w:r>
          </w:p>
        </w:tc>
        <w:tc>
          <w:tcPr>
            <w:tcW w:type="dxa" w:w="215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8F8F8"/>
          </w:tcPr>
          <w:p>
            <w:r>
              <w:rPr>
                <w:rFonts w:ascii="Aptos" w:hAnsi="Aptos"/>
                <w:b w:val="0"/>
                <w:sz w:val="16"/>
              </w:rPr>
              <w:t>El alta de un bien y su movimiento inicial se guardarán juntos o no se guardará ninguno.</w:t>
            </w:r>
          </w:p>
        </w:tc>
      </w:tr>
      <w:tr>
        <w:tc>
          <w:tcPr>
            <w:tcW w:type="dxa" w:w="119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Aptos" w:hAnsi="Aptos"/>
                <w:b/>
                <w:sz w:val="16"/>
              </w:rPr>
              <w:t>RNF-CON-03</w:t>
            </w:r>
          </w:p>
        </w:tc>
        <w:tc>
          <w:tcPr>
            <w:tcW w:type="dxa" w:w="113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Aptos" w:hAnsi="Aptos"/>
                <w:b w:val="0"/>
                <w:sz w:val="16"/>
              </w:rPr>
              <w:t>Obligatorio</w:t>
            </w:r>
          </w:p>
        </w:tc>
        <w:tc>
          <w:tcPr>
            <w:tcW w:type="dxa" w:w="170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Aptos" w:hAnsi="Aptos"/>
                <w:b w:val="0"/>
                <w:sz w:val="16"/>
              </w:rPr>
              <w:t>Baja lógica</w:t>
            </w:r>
          </w:p>
        </w:tc>
        <w:tc>
          <w:tcPr>
            <w:tcW w:type="dxa" w:w="340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Aptos" w:hAnsi="Aptos"/>
                <w:b w:val="0"/>
                <w:sz w:val="16"/>
              </w:rPr>
              <w:t>Los bienes no se eliminarán físicamente desde la interfaz ordinaria.</w:t>
            </w:r>
          </w:p>
        </w:tc>
        <w:tc>
          <w:tcPr>
            <w:tcW w:type="dxa" w:w="215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Aptos" w:hAnsi="Aptos"/>
                <w:b w:val="0"/>
                <w:sz w:val="16"/>
              </w:rPr>
              <w:t>La baja conservará identificación, fecha, motivo, responsable y antecedentes.</w:t>
            </w:r>
          </w:p>
        </w:tc>
      </w:tr>
      <w:tr>
        <w:tc>
          <w:tcPr>
            <w:tcW w:type="dxa" w:w="119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8F8F8"/>
          </w:tcPr>
          <w:p>
            <w:r>
              <w:rPr>
                <w:rFonts w:ascii="Aptos" w:hAnsi="Aptos"/>
                <w:b/>
                <w:sz w:val="16"/>
              </w:rPr>
              <w:t>RNF-CON-04</w:t>
            </w:r>
          </w:p>
        </w:tc>
        <w:tc>
          <w:tcPr>
            <w:tcW w:type="dxa" w:w="113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8F8F8"/>
          </w:tcPr>
          <w:p>
            <w:r>
              <w:rPr>
                <w:rFonts w:ascii="Aptos" w:hAnsi="Aptos"/>
                <w:b w:val="0"/>
                <w:sz w:val="16"/>
              </w:rPr>
              <w:t>Obligatorio</w:t>
            </w:r>
          </w:p>
        </w:tc>
        <w:tc>
          <w:tcPr>
            <w:tcW w:type="dxa" w:w="170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8F8F8"/>
          </w:tcPr>
          <w:p>
            <w:r>
              <w:rPr>
                <w:rFonts w:ascii="Aptos" w:hAnsi="Aptos"/>
                <w:b w:val="0"/>
                <w:sz w:val="16"/>
              </w:rPr>
              <w:t>Historial de movimientos</w:t>
            </w:r>
          </w:p>
        </w:tc>
        <w:tc>
          <w:tcPr>
            <w:tcW w:type="dxa" w:w="340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8F8F8"/>
          </w:tcPr>
          <w:p>
            <w:r>
              <w:rPr>
                <w:rFonts w:ascii="Aptos" w:hAnsi="Aptos"/>
                <w:b w:val="0"/>
                <w:sz w:val="16"/>
              </w:rPr>
              <w:t>Toda modificación sensible deberá generar un registro histórico.</w:t>
            </w:r>
          </w:p>
        </w:tc>
        <w:tc>
          <w:tcPr>
            <w:tcW w:type="dxa" w:w="215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8F8F8"/>
          </w:tcPr>
          <w:p>
            <w:r>
              <w:rPr>
                <w:rFonts w:ascii="Aptos" w:hAnsi="Aptos"/>
                <w:b w:val="0"/>
                <w:sz w:val="16"/>
              </w:rPr>
              <w:t>Debe incluir usuario, fecha, tipo de movimiento, motivo y valores anteriores/nuevos.</w:t>
            </w:r>
          </w:p>
        </w:tc>
      </w:tr>
      <w:tr>
        <w:tc>
          <w:tcPr>
            <w:tcW w:type="dxa" w:w="119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Aptos" w:hAnsi="Aptos"/>
                <w:b/>
                <w:sz w:val="16"/>
              </w:rPr>
              <w:t>RNF-CON-05</w:t>
            </w:r>
          </w:p>
        </w:tc>
        <w:tc>
          <w:tcPr>
            <w:tcW w:type="dxa" w:w="113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Aptos" w:hAnsi="Aptos"/>
                <w:b w:val="0"/>
                <w:sz w:val="16"/>
              </w:rPr>
              <w:t>Obligatorio</w:t>
            </w:r>
          </w:p>
        </w:tc>
        <w:tc>
          <w:tcPr>
            <w:tcW w:type="dxa" w:w="170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Aptos" w:hAnsi="Aptos"/>
                <w:b w:val="0"/>
                <w:sz w:val="16"/>
              </w:rPr>
              <w:t>Prevención de duplicados</w:t>
            </w:r>
          </w:p>
        </w:tc>
        <w:tc>
          <w:tcPr>
            <w:tcW w:type="dxa" w:w="340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Aptos" w:hAnsi="Aptos"/>
                <w:b w:val="0"/>
                <w:sz w:val="16"/>
              </w:rPr>
              <w:t>El sistema deberá impedir códigos patrimoniales duplicados y aplicar restricciones de unicidad donde corresponda.</w:t>
            </w:r>
          </w:p>
        </w:tc>
        <w:tc>
          <w:tcPr>
            <w:tcW w:type="dxa" w:w="215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Aptos" w:hAnsi="Aptos"/>
                <w:b w:val="0"/>
                <w:sz w:val="16"/>
              </w:rPr>
              <w:t>La validación se realizará en aplicación y base de datos.</w:t>
            </w:r>
          </w:p>
        </w:tc>
      </w:tr>
      <w:tr>
        <w:tc>
          <w:tcPr>
            <w:tcW w:type="dxa" w:w="119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8F8F8"/>
          </w:tcPr>
          <w:p>
            <w:r>
              <w:rPr>
                <w:rFonts w:ascii="Aptos" w:hAnsi="Aptos"/>
                <w:b/>
                <w:sz w:val="16"/>
              </w:rPr>
              <w:t>RNF-CON-06</w:t>
            </w:r>
          </w:p>
        </w:tc>
        <w:tc>
          <w:tcPr>
            <w:tcW w:type="dxa" w:w="113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8F8F8"/>
          </w:tcPr>
          <w:p>
            <w:r>
              <w:rPr>
                <w:rFonts w:ascii="Aptos" w:hAnsi="Aptos"/>
                <w:b w:val="0"/>
                <w:sz w:val="16"/>
              </w:rPr>
              <w:t>Obligatorio</w:t>
            </w:r>
          </w:p>
        </w:tc>
        <w:tc>
          <w:tcPr>
            <w:tcW w:type="dxa" w:w="170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8F8F8"/>
          </w:tcPr>
          <w:p>
            <w:r>
              <w:rPr>
                <w:rFonts w:ascii="Aptos" w:hAnsi="Aptos"/>
                <w:b w:val="0"/>
                <w:sz w:val="16"/>
              </w:rPr>
              <w:t>Copias de seguridad</w:t>
            </w:r>
          </w:p>
        </w:tc>
        <w:tc>
          <w:tcPr>
            <w:tcW w:type="dxa" w:w="340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8F8F8"/>
          </w:tcPr>
          <w:p>
            <w:r>
              <w:rPr>
                <w:rFonts w:ascii="Aptos" w:hAnsi="Aptos"/>
                <w:b w:val="0"/>
                <w:sz w:val="16"/>
              </w:rPr>
              <w:t>Se realizarán respaldos automáticos periódicos de la base de datos y archivos asociados.</w:t>
            </w:r>
          </w:p>
        </w:tc>
        <w:tc>
          <w:tcPr>
            <w:tcW w:type="dxa" w:w="215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8F8F8"/>
          </w:tcPr>
          <w:p>
            <w:r>
              <w:rPr>
                <w:rFonts w:ascii="Aptos" w:hAnsi="Aptos"/>
                <w:b w:val="0"/>
                <w:sz w:val="16"/>
              </w:rPr>
              <w:t>Definir frecuencia, retención y ubicación separada del servidor principal.</w:t>
            </w:r>
          </w:p>
        </w:tc>
      </w:tr>
      <w:tr>
        <w:tc>
          <w:tcPr>
            <w:tcW w:type="dxa" w:w="119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Aptos" w:hAnsi="Aptos"/>
                <w:b/>
                <w:sz w:val="16"/>
              </w:rPr>
              <w:t>RNF-CON-07</w:t>
            </w:r>
          </w:p>
        </w:tc>
        <w:tc>
          <w:tcPr>
            <w:tcW w:type="dxa" w:w="113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Aptos" w:hAnsi="Aptos"/>
                <w:b w:val="0"/>
                <w:sz w:val="16"/>
              </w:rPr>
              <w:t>Obligatorio</w:t>
            </w:r>
          </w:p>
        </w:tc>
        <w:tc>
          <w:tcPr>
            <w:tcW w:type="dxa" w:w="170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Aptos" w:hAnsi="Aptos"/>
                <w:b w:val="0"/>
                <w:sz w:val="16"/>
              </w:rPr>
              <w:t>Restauración comprobada</w:t>
            </w:r>
          </w:p>
        </w:tc>
        <w:tc>
          <w:tcPr>
            <w:tcW w:type="dxa" w:w="340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Aptos" w:hAnsi="Aptos"/>
                <w:b w:val="0"/>
                <w:sz w:val="16"/>
              </w:rPr>
              <w:t>La existencia de una copia no se considerará suficiente sin una prueba periódica de restauración.</w:t>
            </w:r>
          </w:p>
        </w:tc>
        <w:tc>
          <w:tcPr>
            <w:tcW w:type="dxa" w:w="215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Aptos" w:hAnsi="Aptos"/>
                <w:b w:val="0"/>
                <w:sz w:val="16"/>
              </w:rPr>
              <w:t>Documentar procedimiento y resultado de cada prueba.</w:t>
            </w:r>
          </w:p>
        </w:tc>
      </w:tr>
      <w:tr>
        <w:tc>
          <w:tcPr>
            <w:tcW w:type="dxa" w:w="119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8F8F8"/>
          </w:tcPr>
          <w:p>
            <w:r>
              <w:rPr>
                <w:rFonts w:ascii="Aptos" w:hAnsi="Aptos"/>
                <w:b/>
                <w:sz w:val="16"/>
              </w:rPr>
              <w:t>RNF-CON-08</w:t>
            </w:r>
          </w:p>
        </w:tc>
        <w:tc>
          <w:tcPr>
            <w:tcW w:type="dxa" w:w="113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8F8F8"/>
          </w:tcPr>
          <w:p>
            <w:r>
              <w:rPr>
                <w:rFonts w:ascii="Aptos" w:hAnsi="Aptos"/>
                <w:b w:val="0"/>
                <w:sz w:val="16"/>
              </w:rPr>
              <w:t>Obligatorio</w:t>
            </w:r>
          </w:p>
        </w:tc>
        <w:tc>
          <w:tcPr>
            <w:tcW w:type="dxa" w:w="170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8F8F8"/>
          </w:tcPr>
          <w:p>
            <w:r>
              <w:rPr>
                <w:rFonts w:ascii="Aptos" w:hAnsi="Aptos"/>
                <w:b w:val="0"/>
                <w:sz w:val="16"/>
              </w:rPr>
              <w:t>Errores parciales</w:t>
            </w:r>
          </w:p>
        </w:tc>
        <w:tc>
          <w:tcPr>
            <w:tcW w:type="dxa" w:w="340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8F8F8"/>
          </w:tcPr>
          <w:p>
            <w:r>
              <w:rPr>
                <w:rFonts w:ascii="Aptos" w:hAnsi="Aptos"/>
                <w:b w:val="0"/>
                <w:sz w:val="16"/>
              </w:rPr>
              <w:t>La falla al cargar un adjunto no deberá provocar la pérdida silenciosa del registro principal.</w:t>
            </w:r>
          </w:p>
        </w:tc>
        <w:tc>
          <w:tcPr>
            <w:tcW w:type="dxa" w:w="215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8F8F8"/>
          </w:tcPr>
          <w:p>
            <w:r>
              <w:rPr>
                <w:rFonts w:ascii="Aptos" w:hAnsi="Aptos"/>
                <w:b w:val="0"/>
                <w:sz w:val="16"/>
              </w:rPr>
              <w:t>El sistema informará el adjunto pendiente o permitirá reintentar.</w:t>
            </w:r>
          </w:p>
        </w:tc>
      </w:tr>
      <w:tr>
        <w:tc>
          <w:tcPr>
            <w:tcW w:type="dxa" w:w="119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Aptos" w:hAnsi="Aptos"/>
                <w:b/>
                <w:sz w:val="16"/>
              </w:rPr>
              <w:t>RNF-CON-09</w:t>
            </w:r>
          </w:p>
        </w:tc>
        <w:tc>
          <w:tcPr>
            <w:tcW w:type="dxa" w:w="113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Aptos" w:hAnsi="Aptos"/>
                <w:b w:val="0"/>
                <w:sz w:val="16"/>
              </w:rPr>
              <w:t>Deseable</w:t>
            </w:r>
          </w:p>
        </w:tc>
        <w:tc>
          <w:tcPr>
            <w:tcW w:type="dxa" w:w="170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Aptos" w:hAnsi="Aptos"/>
                <w:b w:val="0"/>
                <w:sz w:val="16"/>
              </w:rPr>
              <w:t>Control de concurrencia</w:t>
            </w:r>
          </w:p>
        </w:tc>
        <w:tc>
          <w:tcPr>
            <w:tcW w:type="dxa" w:w="340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Aptos" w:hAnsi="Aptos"/>
                <w:b w:val="0"/>
                <w:sz w:val="16"/>
              </w:rPr>
              <w:t>El sistema deberá evitar que dos usuarios sobrescriban silenciosamente cambios simultáneos.</w:t>
            </w:r>
          </w:p>
        </w:tc>
        <w:tc>
          <w:tcPr>
            <w:tcW w:type="dxa" w:w="215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Aptos" w:hAnsi="Aptos"/>
                <w:b w:val="0"/>
                <w:sz w:val="16"/>
              </w:rPr>
              <w:t>Usar versión del registro, fecha de actualización o bloqueo optimista.</w:t>
            </w:r>
          </w:p>
        </w:tc>
      </w:tr>
    </w:tbl>
    <w:p/>
    <w:p>
      <w:pPr>
        <w:pStyle w:val="Heading1"/>
      </w:pPr>
      <w:r>
        <w:t>5. Seguridad, permisos y auditoría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rPr>
          <w:tblHeader w:val="true"/>
        </w:trPr>
        <w:tc>
          <w:tcPr>
            <w:tcW w:type="dxa" w:w="1191"/>
            <w:shd w:fill="992427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ID</w:t>
            </w:r>
          </w:p>
        </w:tc>
        <w:tc>
          <w:tcPr>
            <w:tcW w:type="dxa" w:w="1134"/>
            <w:shd w:fill="992427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Prioridad</w:t>
            </w:r>
          </w:p>
        </w:tc>
        <w:tc>
          <w:tcPr>
            <w:tcW w:type="dxa" w:w="1701"/>
            <w:shd w:fill="992427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Tema</w:t>
            </w:r>
          </w:p>
        </w:tc>
        <w:tc>
          <w:tcPr>
            <w:tcW w:type="dxa" w:w="3402"/>
            <w:shd w:fill="992427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Requisito</w:t>
            </w:r>
          </w:p>
        </w:tc>
        <w:tc>
          <w:tcPr>
            <w:tcW w:type="dxa" w:w="2154"/>
            <w:shd w:fill="992427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Criterio de aceptación</w:t>
            </w:r>
          </w:p>
        </w:tc>
      </w:tr>
      <w:tr>
        <w:tc>
          <w:tcPr>
            <w:tcW w:type="dxa" w:w="119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Aptos" w:hAnsi="Aptos"/>
                <w:b/>
                <w:sz w:val="16"/>
              </w:rPr>
              <w:t>RNF-SEG-01</w:t>
            </w:r>
          </w:p>
        </w:tc>
        <w:tc>
          <w:tcPr>
            <w:tcW w:type="dxa" w:w="113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Aptos" w:hAnsi="Aptos"/>
                <w:b w:val="0"/>
                <w:sz w:val="16"/>
              </w:rPr>
              <w:t>Obligatorio</w:t>
            </w:r>
          </w:p>
        </w:tc>
        <w:tc>
          <w:tcPr>
            <w:tcW w:type="dxa" w:w="170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Aptos" w:hAnsi="Aptos"/>
                <w:b w:val="0"/>
                <w:sz w:val="16"/>
              </w:rPr>
              <w:t>Autenticación</w:t>
            </w:r>
          </w:p>
        </w:tc>
        <w:tc>
          <w:tcPr>
            <w:tcW w:type="dxa" w:w="340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Aptos" w:hAnsi="Aptos"/>
                <w:b w:val="0"/>
                <w:sz w:val="16"/>
              </w:rPr>
              <w:t>Toda persona que modifique información deberá ingresar con una cuenta individual.</w:t>
            </w:r>
          </w:p>
        </w:tc>
        <w:tc>
          <w:tcPr>
            <w:tcW w:type="dxa" w:w="215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Aptos" w:hAnsi="Aptos"/>
                <w:b w:val="0"/>
                <w:sz w:val="16"/>
              </w:rPr>
              <w:t>No usar cuentas compartidas para operaciones patrimoniales.</w:t>
            </w:r>
          </w:p>
        </w:tc>
      </w:tr>
      <w:tr>
        <w:tc>
          <w:tcPr>
            <w:tcW w:type="dxa" w:w="119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8F8F8"/>
          </w:tcPr>
          <w:p>
            <w:r>
              <w:rPr>
                <w:rFonts w:ascii="Aptos" w:hAnsi="Aptos"/>
                <w:b/>
                <w:sz w:val="16"/>
              </w:rPr>
              <w:t>RNF-SEG-02</w:t>
            </w:r>
          </w:p>
        </w:tc>
        <w:tc>
          <w:tcPr>
            <w:tcW w:type="dxa" w:w="113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8F8F8"/>
          </w:tcPr>
          <w:p>
            <w:r>
              <w:rPr>
                <w:rFonts w:ascii="Aptos" w:hAnsi="Aptos"/>
                <w:b w:val="0"/>
                <w:sz w:val="16"/>
              </w:rPr>
              <w:t>Obligatorio</w:t>
            </w:r>
          </w:p>
        </w:tc>
        <w:tc>
          <w:tcPr>
            <w:tcW w:type="dxa" w:w="170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8F8F8"/>
          </w:tcPr>
          <w:p>
            <w:r>
              <w:rPr>
                <w:rFonts w:ascii="Aptos" w:hAnsi="Aptos"/>
                <w:b w:val="0"/>
                <w:sz w:val="16"/>
              </w:rPr>
              <w:t>Roles</w:t>
            </w:r>
          </w:p>
        </w:tc>
        <w:tc>
          <w:tcPr>
            <w:tcW w:type="dxa" w:w="340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8F8F8"/>
          </w:tcPr>
          <w:p>
            <w:r>
              <w:rPr>
                <w:rFonts w:ascii="Aptos" w:hAnsi="Aptos"/>
                <w:b w:val="0"/>
                <w:sz w:val="16"/>
              </w:rPr>
              <w:t>Los permisos deberán separarse por función.</w:t>
            </w:r>
          </w:p>
        </w:tc>
        <w:tc>
          <w:tcPr>
            <w:tcW w:type="dxa" w:w="215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8F8F8"/>
          </w:tcPr>
          <w:p>
            <w:r>
              <w:rPr>
                <w:rFonts w:ascii="Aptos" w:hAnsi="Aptos"/>
                <w:b w:val="0"/>
                <w:sz w:val="16"/>
              </w:rPr>
              <w:t>Como mínimo: usuario de carga, responsable de patrimonio y administrador.</w:t>
            </w:r>
          </w:p>
        </w:tc>
      </w:tr>
      <w:tr>
        <w:tc>
          <w:tcPr>
            <w:tcW w:type="dxa" w:w="119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Aptos" w:hAnsi="Aptos"/>
                <w:b/>
                <w:sz w:val="16"/>
              </w:rPr>
              <w:t>RNF-SEG-03</w:t>
            </w:r>
          </w:p>
        </w:tc>
        <w:tc>
          <w:tcPr>
            <w:tcW w:type="dxa" w:w="113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Aptos" w:hAnsi="Aptos"/>
                <w:b w:val="0"/>
                <w:sz w:val="16"/>
              </w:rPr>
              <w:t>Obligatorio</w:t>
            </w:r>
          </w:p>
        </w:tc>
        <w:tc>
          <w:tcPr>
            <w:tcW w:type="dxa" w:w="170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Aptos" w:hAnsi="Aptos"/>
                <w:b w:val="0"/>
                <w:sz w:val="16"/>
              </w:rPr>
              <w:t>Configuración restringida</w:t>
            </w:r>
          </w:p>
        </w:tc>
        <w:tc>
          <w:tcPr>
            <w:tcW w:type="dxa" w:w="340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Aptos" w:hAnsi="Aptos"/>
                <w:b w:val="0"/>
                <w:sz w:val="16"/>
              </w:rPr>
              <w:t>Solo personal autorizado podrá crear categorías, campos personalizados, estados u opciones de listas.</w:t>
            </w:r>
          </w:p>
        </w:tc>
        <w:tc>
          <w:tcPr>
            <w:tcW w:type="dxa" w:w="215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Aptos" w:hAnsi="Aptos"/>
                <w:b w:val="0"/>
                <w:sz w:val="16"/>
              </w:rPr>
              <w:t>El usuario común solo podrá utilizar formularios aprobados.</w:t>
            </w:r>
          </w:p>
        </w:tc>
      </w:tr>
      <w:tr>
        <w:tc>
          <w:tcPr>
            <w:tcW w:type="dxa" w:w="119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8F8F8"/>
          </w:tcPr>
          <w:p>
            <w:r>
              <w:rPr>
                <w:rFonts w:ascii="Aptos" w:hAnsi="Aptos"/>
                <w:b/>
                <w:sz w:val="16"/>
              </w:rPr>
              <w:t>RNF-SEG-04</w:t>
            </w:r>
          </w:p>
        </w:tc>
        <w:tc>
          <w:tcPr>
            <w:tcW w:type="dxa" w:w="113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8F8F8"/>
          </w:tcPr>
          <w:p>
            <w:r>
              <w:rPr>
                <w:rFonts w:ascii="Aptos" w:hAnsi="Aptos"/>
                <w:b w:val="0"/>
                <w:sz w:val="16"/>
              </w:rPr>
              <w:t>Obligatorio</w:t>
            </w:r>
          </w:p>
        </w:tc>
        <w:tc>
          <w:tcPr>
            <w:tcW w:type="dxa" w:w="170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8F8F8"/>
          </w:tcPr>
          <w:p>
            <w:r>
              <w:rPr>
                <w:rFonts w:ascii="Aptos" w:hAnsi="Aptos"/>
                <w:b w:val="0"/>
                <w:sz w:val="16"/>
              </w:rPr>
              <w:t>Auditoría</w:t>
            </w:r>
          </w:p>
        </w:tc>
        <w:tc>
          <w:tcPr>
            <w:tcW w:type="dxa" w:w="340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8F8F8"/>
          </w:tcPr>
          <w:p>
            <w:r>
              <w:rPr>
                <w:rFonts w:ascii="Aptos" w:hAnsi="Aptos"/>
                <w:b w:val="0"/>
                <w:sz w:val="16"/>
              </w:rPr>
              <w:t>Las operaciones sensibles deberán ser atribuibles a una cuenta y una fecha.</w:t>
            </w:r>
          </w:p>
        </w:tc>
        <w:tc>
          <w:tcPr>
            <w:tcW w:type="dxa" w:w="215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8F8F8"/>
          </w:tcPr>
          <w:p>
            <w:r>
              <w:rPr>
                <w:rFonts w:ascii="Aptos" w:hAnsi="Aptos"/>
                <w:b w:val="0"/>
                <w:sz w:val="16"/>
              </w:rPr>
              <w:t>Registrar altas, bajas, cambios de estado, asignaciones y modificaciones de configuración.</w:t>
            </w:r>
          </w:p>
        </w:tc>
      </w:tr>
      <w:tr>
        <w:tc>
          <w:tcPr>
            <w:tcW w:type="dxa" w:w="119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Aptos" w:hAnsi="Aptos"/>
                <w:b/>
                <w:sz w:val="16"/>
              </w:rPr>
              <w:t>RNF-SEG-05</w:t>
            </w:r>
          </w:p>
        </w:tc>
        <w:tc>
          <w:tcPr>
            <w:tcW w:type="dxa" w:w="113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Aptos" w:hAnsi="Aptos"/>
                <w:b w:val="0"/>
                <w:sz w:val="16"/>
              </w:rPr>
              <w:t>Obligatorio</w:t>
            </w:r>
          </w:p>
        </w:tc>
        <w:tc>
          <w:tcPr>
            <w:tcW w:type="dxa" w:w="170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Aptos" w:hAnsi="Aptos"/>
                <w:b w:val="0"/>
                <w:sz w:val="16"/>
              </w:rPr>
              <w:t>Protección de credenciales</w:t>
            </w:r>
          </w:p>
        </w:tc>
        <w:tc>
          <w:tcPr>
            <w:tcW w:type="dxa" w:w="340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Aptos" w:hAnsi="Aptos"/>
                <w:b w:val="0"/>
                <w:sz w:val="16"/>
              </w:rPr>
              <w:t>Las contraseñas no deberán almacenarse en texto plano.</w:t>
            </w:r>
          </w:p>
        </w:tc>
        <w:tc>
          <w:tcPr>
            <w:tcW w:type="dxa" w:w="215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Aptos" w:hAnsi="Aptos"/>
                <w:b w:val="0"/>
                <w:sz w:val="16"/>
              </w:rPr>
              <w:t>Usar algoritmos de hash adecuados y variables de entorno para secretos.</w:t>
            </w:r>
          </w:p>
        </w:tc>
      </w:tr>
      <w:tr>
        <w:tc>
          <w:tcPr>
            <w:tcW w:type="dxa" w:w="119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8F8F8"/>
          </w:tcPr>
          <w:p>
            <w:r>
              <w:rPr>
                <w:rFonts w:ascii="Aptos" w:hAnsi="Aptos"/>
                <w:b/>
                <w:sz w:val="16"/>
              </w:rPr>
              <w:t>RNF-SEG-06</w:t>
            </w:r>
          </w:p>
        </w:tc>
        <w:tc>
          <w:tcPr>
            <w:tcW w:type="dxa" w:w="113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8F8F8"/>
          </w:tcPr>
          <w:p>
            <w:r>
              <w:rPr>
                <w:rFonts w:ascii="Aptos" w:hAnsi="Aptos"/>
                <w:b w:val="0"/>
                <w:sz w:val="16"/>
              </w:rPr>
              <w:t>Deseable</w:t>
            </w:r>
          </w:p>
        </w:tc>
        <w:tc>
          <w:tcPr>
            <w:tcW w:type="dxa" w:w="170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8F8F8"/>
          </w:tcPr>
          <w:p>
            <w:r>
              <w:rPr>
                <w:rFonts w:ascii="Aptos" w:hAnsi="Aptos"/>
                <w:b w:val="0"/>
                <w:sz w:val="16"/>
              </w:rPr>
              <w:t>Sesiones y bloqueo</w:t>
            </w:r>
          </w:p>
        </w:tc>
        <w:tc>
          <w:tcPr>
            <w:tcW w:type="dxa" w:w="340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8F8F8"/>
          </w:tcPr>
          <w:p>
            <w:r>
              <w:rPr>
                <w:rFonts w:ascii="Aptos" w:hAnsi="Aptos"/>
                <w:b w:val="0"/>
                <w:sz w:val="16"/>
              </w:rPr>
              <w:t>Las sesiones deberán expirar y podrán revocarse ante pérdida de acceso o cambio de funciones.</w:t>
            </w:r>
          </w:p>
        </w:tc>
        <w:tc>
          <w:tcPr>
            <w:tcW w:type="dxa" w:w="215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8F8F8"/>
          </w:tcPr>
          <w:p>
            <w:r>
              <w:rPr>
                <w:rFonts w:ascii="Aptos" w:hAnsi="Aptos"/>
                <w:b w:val="0"/>
                <w:sz w:val="16"/>
              </w:rPr>
              <w:t>Definir duración y política administrativa.</w:t>
            </w:r>
          </w:p>
        </w:tc>
      </w:tr>
    </w:tbl>
    <w:p/>
    <w:p>
      <w:pPr>
        <w:pStyle w:val="Heading1"/>
      </w:pPr>
      <w:r>
        <w:t>6. Escalabilidad y capacidad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rPr>
          <w:tblHeader w:val="true"/>
        </w:trPr>
        <w:tc>
          <w:tcPr>
            <w:tcW w:type="dxa" w:w="1191"/>
            <w:shd w:fill="992427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ID</w:t>
            </w:r>
          </w:p>
        </w:tc>
        <w:tc>
          <w:tcPr>
            <w:tcW w:type="dxa" w:w="1134"/>
            <w:shd w:fill="992427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Prioridad</w:t>
            </w:r>
          </w:p>
        </w:tc>
        <w:tc>
          <w:tcPr>
            <w:tcW w:type="dxa" w:w="1701"/>
            <w:shd w:fill="992427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Tema</w:t>
            </w:r>
          </w:p>
        </w:tc>
        <w:tc>
          <w:tcPr>
            <w:tcW w:type="dxa" w:w="3402"/>
            <w:shd w:fill="992427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Requisito</w:t>
            </w:r>
          </w:p>
        </w:tc>
        <w:tc>
          <w:tcPr>
            <w:tcW w:type="dxa" w:w="2154"/>
            <w:shd w:fill="992427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Criterio de aceptación</w:t>
            </w:r>
          </w:p>
        </w:tc>
      </w:tr>
      <w:tr>
        <w:tc>
          <w:tcPr>
            <w:tcW w:type="dxa" w:w="119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Aptos" w:hAnsi="Aptos"/>
                <w:b/>
                <w:sz w:val="16"/>
              </w:rPr>
              <w:t>RNF-ESC-01</w:t>
            </w:r>
          </w:p>
        </w:tc>
        <w:tc>
          <w:tcPr>
            <w:tcW w:type="dxa" w:w="113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Aptos" w:hAnsi="Aptos"/>
                <w:b w:val="0"/>
                <w:sz w:val="16"/>
              </w:rPr>
              <w:t>Obligatorio</w:t>
            </w:r>
          </w:p>
        </w:tc>
        <w:tc>
          <w:tcPr>
            <w:tcW w:type="dxa" w:w="170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Aptos" w:hAnsi="Aptos"/>
                <w:b w:val="0"/>
                <w:sz w:val="16"/>
              </w:rPr>
              <w:t>Carga prevista</w:t>
            </w:r>
          </w:p>
        </w:tc>
        <w:tc>
          <w:tcPr>
            <w:tcW w:type="dxa" w:w="340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Aptos" w:hAnsi="Aptos"/>
                <w:b w:val="0"/>
                <w:sz w:val="16"/>
              </w:rPr>
              <w:t>La arquitectura se dimensionará con base en bienes, movimientos, usuarios simultáneos, adjuntos y exportaciones esperadas.</w:t>
            </w:r>
          </w:p>
        </w:tc>
        <w:tc>
          <w:tcPr>
            <w:tcW w:type="dxa" w:w="215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Aptos" w:hAnsi="Aptos"/>
                <w:b w:val="0"/>
                <w:sz w:val="16"/>
              </w:rPr>
              <w:t>Evitar diseñar para millones de usuarios sin evidencia.</w:t>
            </w:r>
          </w:p>
        </w:tc>
      </w:tr>
      <w:tr>
        <w:tc>
          <w:tcPr>
            <w:tcW w:type="dxa" w:w="119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8F8F8"/>
          </w:tcPr>
          <w:p>
            <w:r>
              <w:rPr>
                <w:rFonts w:ascii="Aptos" w:hAnsi="Aptos"/>
                <w:b/>
                <w:sz w:val="16"/>
              </w:rPr>
              <w:t>RNF-ESC-02</w:t>
            </w:r>
          </w:p>
        </w:tc>
        <w:tc>
          <w:tcPr>
            <w:tcW w:type="dxa" w:w="113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8F8F8"/>
          </w:tcPr>
          <w:p>
            <w:r>
              <w:rPr>
                <w:rFonts w:ascii="Aptos" w:hAnsi="Aptos"/>
                <w:b w:val="0"/>
                <w:sz w:val="16"/>
              </w:rPr>
              <w:t>Obligatorio</w:t>
            </w:r>
          </w:p>
        </w:tc>
        <w:tc>
          <w:tcPr>
            <w:tcW w:type="dxa" w:w="170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8F8F8"/>
          </w:tcPr>
          <w:p>
            <w:r>
              <w:rPr>
                <w:rFonts w:ascii="Aptos" w:hAnsi="Aptos"/>
                <w:b w:val="0"/>
                <w:sz w:val="16"/>
              </w:rPr>
              <w:t>Arquitectura inicial</w:t>
            </w:r>
          </w:p>
        </w:tc>
        <w:tc>
          <w:tcPr>
            <w:tcW w:type="dxa" w:w="340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8F8F8"/>
          </w:tcPr>
          <w:p>
            <w:r>
              <w:rPr>
                <w:rFonts w:ascii="Aptos" w:hAnsi="Aptos"/>
                <w:b w:val="0"/>
                <w:sz w:val="16"/>
              </w:rPr>
              <w:t>El MVP se implementará como monolito modular con una base PostgreSQL.</w:t>
            </w:r>
          </w:p>
        </w:tc>
        <w:tc>
          <w:tcPr>
            <w:tcW w:type="dxa" w:w="215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8F8F8"/>
          </w:tcPr>
          <w:p>
            <w:r>
              <w:rPr>
                <w:rFonts w:ascii="Aptos" w:hAnsi="Aptos"/>
                <w:b w:val="0"/>
                <w:sz w:val="16"/>
              </w:rPr>
              <w:t>No incorporar microservicios, sharding o colas sin necesidad demostrada.</w:t>
            </w:r>
          </w:p>
        </w:tc>
      </w:tr>
      <w:tr>
        <w:tc>
          <w:tcPr>
            <w:tcW w:type="dxa" w:w="119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Aptos" w:hAnsi="Aptos"/>
                <w:b/>
                <w:sz w:val="16"/>
              </w:rPr>
              <w:t>RNF-ESC-03</w:t>
            </w:r>
          </w:p>
        </w:tc>
        <w:tc>
          <w:tcPr>
            <w:tcW w:type="dxa" w:w="113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Aptos" w:hAnsi="Aptos"/>
                <w:b w:val="0"/>
                <w:sz w:val="16"/>
              </w:rPr>
              <w:t>Obligatorio</w:t>
            </w:r>
          </w:p>
        </w:tc>
        <w:tc>
          <w:tcPr>
            <w:tcW w:type="dxa" w:w="170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Aptos" w:hAnsi="Aptos"/>
                <w:b w:val="0"/>
                <w:sz w:val="16"/>
              </w:rPr>
              <w:t>Adjuntos externos</w:t>
            </w:r>
          </w:p>
        </w:tc>
        <w:tc>
          <w:tcPr>
            <w:tcW w:type="dxa" w:w="340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Aptos" w:hAnsi="Aptos"/>
                <w:b w:val="0"/>
                <w:sz w:val="16"/>
              </w:rPr>
              <w:t>Las fotografías y documentos se almacenarán fuera de las filas principales de la base.</w:t>
            </w:r>
          </w:p>
        </w:tc>
        <w:tc>
          <w:tcPr>
            <w:tcW w:type="dxa" w:w="215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Aptos" w:hAnsi="Aptos"/>
                <w:b w:val="0"/>
                <w:sz w:val="16"/>
              </w:rPr>
              <w:t>La base conservará referencias, metadatos e integridad de relación.</w:t>
            </w:r>
          </w:p>
        </w:tc>
      </w:tr>
      <w:tr>
        <w:tc>
          <w:tcPr>
            <w:tcW w:type="dxa" w:w="119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8F8F8"/>
          </w:tcPr>
          <w:p>
            <w:r>
              <w:rPr>
                <w:rFonts w:ascii="Aptos" w:hAnsi="Aptos"/>
                <w:b/>
                <w:sz w:val="16"/>
              </w:rPr>
              <w:t>RNF-ESC-04</w:t>
            </w:r>
          </w:p>
        </w:tc>
        <w:tc>
          <w:tcPr>
            <w:tcW w:type="dxa" w:w="113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8F8F8"/>
          </w:tcPr>
          <w:p>
            <w:r>
              <w:rPr>
                <w:rFonts w:ascii="Aptos" w:hAnsi="Aptos"/>
                <w:b w:val="0"/>
                <w:sz w:val="16"/>
              </w:rPr>
              <w:t>Deseable</w:t>
            </w:r>
          </w:p>
        </w:tc>
        <w:tc>
          <w:tcPr>
            <w:tcW w:type="dxa" w:w="170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8F8F8"/>
          </w:tcPr>
          <w:p>
            <w:r>
              <w:rPr>
                <w:rFonts w:ascii="Aptos" w:hAnsi="Aptos"/>
                <w:b w:val="0"/>
                <w:sz w:val="16"/>
              </w:rPr>
              <w:t>Escalado vertical</w:t>
            </w:r>
          </w:p>
        </w:tc>
        <w:tc>
          <w:tcPr>
            <w:tcW w:type="dxa" w:w="340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8F8F8"/>
          </w:tcPr>
          <w:p>
            <w:r>
              <w:rPr>
                <w:rFonts w:ascii="Aptos" w:hAnsi="Aptos"/>
                <w:b w:val="0"/>
                <w:sz w:val="16"/>
              </w:rPr>
              <w:t>El sistema deberá poder migrarse a un servidor con más CPU, RAM o almacenamiento sin rediseño completo.</w:t>
            </w:r>
          </w:p>
        </w:tc>
        <w:tc>
          <w:tcPr>
            <w:tcW w:type="dxa" w:w="215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8F8F8"/>
          </w:tcPr>
          <w:p>
            <w:r>
              <w:rPr>
                <w:rFonts w:ascii="Aptos" w:hAnsi="Aptos"/>
                <w:b w:val="0"/>
                <w:sz w:val="16"/>
              </w:rPr>
              <w:t>Documentar dependencias y configuración.</w:t>
            </w:r>
          </w:p>
        </w:tc>
      </w:tr>
      <w:tr>
        <w:tc>
          <w:tcPr>
            <w:tcW w:type="dxa" w:w="119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Aptos" w:hAnsi="Aptos"/>
                <w:b/>
                <w:sz w:val="16"/>
              </w:rPr>
              <w:t>RNF-ESC-05</w:t>
            </w:r>
          </w:p>
        </w:tc>
        <w:tc>
          <w:tcPr>
            <w:tcW w:type="dxa" w:w="113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Aptos" w:hAnsi="Aptos"/>
                <w:b w:val="0"/>
                <w:sz w:val="16"/>
              </w:rPr>
              <w:t>Futuro</w:t>
            </w:r>
          </w:p>
        </w:tc>
        <w:tc>
          <w:tcPr>
            <w:tcW w:type="dxa" w:w="170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Aptos" w:hAnsi="Aptos"/>
                <w:b w:val="0"/>
                <w:sz w:val="16"/>
              </w:rPr>
              <w:t>Procesamiento distribuido</w:t>
            </w:r>
          </w:p>
        </w:tc>
        <w:tc>
          <w:tcPr>
            <w:tcW w:type="dxa" w:w="340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Aptos" w:hAnsi="Aptos"/>
                <w:b w:val="0"/>
                <w:sz w:val="16"/>
              </w:rPr>
              <w:t>La distribución en múltiples servidores solo se evaluará si las métricas reales muestran necesidad.</w:t>
            </w:r>
          </w:p>
        </w:tc>
        <w:tc>
          <w:tcPr>
            <w:tcW w:type="dxa" w:w="215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Aptos" w:hAnsi="Aptos"/>
                <w:b w:val="0"/>
                <w:sz w:val="16"/>
              </w:rPr>
              <w:t>No forma parte de la primera versión.</w:t>
            </w:r>
          </w:p>
        </w:tc>
      </w:tr>
    </w:tbl>
    <w:p/>
    <w:p>
      <w:pPr>
        <w:pStyle w:val="Heading1"/>
      </w:pPr>
      <w:r>
        <w:t>7. Mantenibilidad y operabilidad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rPr>
          <w:tblHeader w:val="true"/>
        </w:trPr>
        <w:tc>
          <w:tcPr>
            <w:tcW w:type="dxa" w:w="1191"/>
            <w:shd w:fill="992427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ID</w:t>
            </w:r>
          </w:p>
        </w:tc>
        <w:tc>
          <w:tcPr>
            <w:tcW w:type="dxa" w:w="1134"/>
            <w:shd w:fill="992427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Prioridad</w:t>
            </w:r>
          </w:p>
        </w:tc>
        <w:tc>
          <w:tcPr>
            <w:tcW w:type="dxa" w:w="1701"/>
            <w:shd w:fill="992427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Tema</w:t>
            </w:r>
          </w:p>
        </w:tc>
        <w:tc>
          <w:tcPr>
            <w:tcW w:type="dxa" w:w="3402"/>
            <w:shd w:fill="992427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Requisito</w:t>
            </w:r>
          </w:p>
        </w:tc>
        <w:tc>
          <w:tcPr>
            <w:tcW w:type="dxa" w:w="2154"/>
            <w:shd w:fill="992427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Criterio de aceptación</w:t>
            </w:r>
          </w:p>
        </w:tc>
      </w:tr>
      <w:tr>
        <w:tc>
          <w:tcPr>
            <w:tcW w:type="dxa" w:w="119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Aptos" w:hAnsi="Aptos"/>
                <w:b/>
                <w:sz w:val="16"/>
              </w:rPr>
              <w:t>RNF-MAN-01</w:t>
            </w:r>
          </w:p>
        </w:tc>
        <w:tc>
          <w:tcPr>
            <w:tcW w:type="dxa" w:w="113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Aptos" w:hAnsi="Aptos"/>
                <w:b w:val="0"/>
                <w:sz w:val="16"/>
              </w:rPr>
              <w:t>Obligatorio</w:t>
            </w:r>
          </w:p>
        </w:tc>
        <w:tc>
          <w:tcPr>
            <w:tcW w:type="dxa" w:w="170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Aptos" w:hAnsi="Aptos"/>
                <w:b w:val="0"/>
                <w:sz w:val="16"/>
              </w:rPr>
              <w:t>Monolito modular</w:t>
            </w:r>
          </w:p>
        </w:tc>
        <w:tc>
          <w:tcPr>
            <w:tcW w:type="dxa" w:w="340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Aptos" w:hAnsi="Aptos"/>
                <w:b w:val="0"/>
                <w:sz w:val="16"/>
              </w:rPr>
              <w:t>El código se organizará en módulos claros y con responsabilidades separadas.</w:t>
            </w:r>
          </w:p>
        </w:tc>
        <w:tc>
          <w:tcPr>
            <w:tcW w:type="dxa" w:w="215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Aptos" w:hAnsi="Aptos"/>
                <w:b w:val="0"/>
                <w:sz w:val="16"/>
              </w:rPr>
              <w:t>Bienes, categorías, campos, movimientos, usuarios, archivos y reportes.</w:t>
            </w:r>
          </w:p>
        </w:tc>
      </w:tr>
      <w:tr>
        <w:tc>
          <w:tcPr>
            <w:tcW w:type="dxa" w:w="119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8F8F8"/>
          </w:tcPr>
          <w:p>
            <w:r>
              <w:rPr>
                <w:rFonts w:ascii="Aptos" w:hAnsi="Aptos"/>
                <w:b/>
                <w:sz w:val="16"/>
              </w:rPr>
              <w:t>RNF-MAN-02</w:t>
            </w:r>
          </w:p>
        </w:tc>
        <w:tc>
          <w:tcPr>
            <w:tcW w:type="dxa" w:w="113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8F8F8"/>
          </w:tcPr>
          <w:p>
            <w:r>
              <w:rPr>
                <w:rFonts w:ascii="Aptos" w:hAnsi="Aptos"/>
                <w:b w:val="0"/>
                <w:sz w:val="16"/>
              </w:rPr>
              <w:t>Obligatorio</w:t>
            </w:r>
          </w:p>
        </w:tc>
        <w:tc>
          <w:tcPr>
            <w:tcW w:type="dxa" w:w="170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8F8F8"/>
          </w:tcPr>
          <w:p>
            <w:r>
              <w:rPr>
                <w:rFonts w:ascii="Aptos" w:hAnsi="Aptos"/>
                <w:b w:val="0"/>
                <w:sz w:val="16"/>
              </w:rPr>
              <w:t>Documentación técnica</w:t>
            </w:r>
          </w:p>
        </w:tc>
        <w:tc>
          <w:tcPr>
            <w:tcW w:type="dxa" w:w="340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8F8F8"/>
          </w:tcPr>
          <w:p>
            <w:r>
              <w:rPr>
                <w:rFonts w:ascii="Aptos" w:hAnsi="Aptos"/>
                <w:b w:val="0"/>
                <w:sz w:val="16"/>
              </w:rPr>
              <w:t>El proyecto deberá incluir instrucciones de instalación, configuración, despliegue, respaldo y restauración.</w:t>
            </w:r>
          </w:p>
        </w:tc>
        <w:tc>
          <w:tcPr>
            <w:tcW w:type="dxa" w:w="215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8F8F8"/>
          </w:tcPr>
          <w:p>
            <w:r>
              <w:rPr>
                <w:rFonts w:ascii="Aptos" w:hAnsi="Aptos"/>
                <w:b w:val="0"/>
                <w:sz w:val="16"/>
              </w:rPr>
              <w:t>Otro programador debe poder continuar el mantenimiento.</w:t>
            </w:r>
          </w:p>
        </w:tc>
      </w:tr>
      <w:tr>
        <w:tc>
          <w:tcPr>
            <w:tcW w:type="dxa" w:w="119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Aptos" w:hAnsi="Aptos"/>
                <w:b/>
                <w:sz w:val="16"/>
              </w:rPr>
              <w:t>RNF-MAN-03</w:t>
            </w:r>
          </w:p>
        </w:tc>
        <w:tc>
          <w:tcPr>
            <w:tcW w:type="dxa" w:w="113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Aptos" w:hAnsi="Aptos"/>
                <w:b w:val="0"/>
                <w:sz w:val="16"/>
              </w:rPr>
              <w:t>Obligatorio</w:t>
            </w:r>
          </w:p>
        </w:tc>
        <w:tc>
          <w:tcPr>
            <w:tcW w:type="dxa" w:w="170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Aptos" w:hAnsi="Aptos"/>
                <w:b w:val="0"/>
                <w:sz w:val="16"/>
              </w:rPr>
              <w:t>Configuración externa</w:t>
            </w:r>
          </w:p>
        </w:tc>
        <w:tc>
          <w:tcPr>
            <w:tcW w:type="dxa" w:w="340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Aptos" w:hAnsi="Aptos"/>
                <w:b w:val="0"/>
                <w:sz w:val="16"/>
              </w:rPr>
              <w:t>Credenciales, rutas y parámetros de entorno no deberán quedar codificados en el repositorio.</w:t>
            </w:r>
          </w:p>
        </w:tc>
        <w:tc>
          <w:tcPr>
            <w:tcW w:type="dxa" w:w="215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Aptos" w:hAnsi="Aptos"/>
                <w:b w:val="0"/>
                <w:sz w:val="16"/>
              </w:rPr>
              <w:t>Utilizar variables de entorno y archivo de ejemplo sin secretos.</w:t>
            </w:r>
          </w:p>
        </w:tc>
      </w:tr>
      <w:tr>
        <w:tc>
          <w:tcPr>
            <w:tcW w:type="dxa" w:w="119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8F8F8"/>
          </w:tcPr>
          <w:p>
            <w:r>
              <w:rPr>
                <w:rFonts w:ascii="Aptos" w:hAnsi="Aptos"/>
                <w:b/>
                <w:sz w:val="16"/>
              </w:rPr>
              <w:t>RNF-MAN-04</w:t>
            </w:r>
          </w:p>
        </w:tc>
        <w:tc>
          <w:tcPr>
            <w:tcW w:type="dxa" w:w="113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8F8F8"/>
          </w:tcPr>
          <w:p>
            <w:r>
              <w:rPr>
                <w:rFonts w:ascii="Aptos" w:hAnsi="Aptos"/>
                <w:b w:val="0"/>
                <w:sz w:val="16"/>
              </w:rPr>
              <w:t>Obligatorio</w:t>
            </w:r>
          </w:p>
        </w:tc>
        <w:tc>
          <w:tcPr>
            <w:tcW w:type="dxa" w:w="170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8F8F8"/>
          </w:tcPr>
          <w:p>
            <w:r>
              <w:rPr>
                <w:rFonts w:ascii="Aptos" w:hAnsi="Aptos"/>
                <w:b w:val="0"/>
                <w:sz w:val="16"/>
              </w:rPr>
              <w:t>Migraciones</w:t>
            </w:r>
          </w:p>
        </w:tc>
        <w:tc>
          <w:tcPr>
            <w:tcW w:type="dxa" w:w="340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8F8F8"/>
          </w:tcPr>
          <w:p>
            <w:r>
              <w:rPr>
                <w:rFonts w:ascii="Aptos" w:hAnsi="Aptos"/>
                <w:b w:val="0"/>
                <w:sz w:val="16"/>
              </w:rPr>
              <w:t>Los cambios estructurales de base de datos deberán registrarse mediante migraciones versionadas.</w:t>
            </w:r>
          </w:p>
        </w:tc>
        <w:tc>
          <w:tcPr>
            <w:tcW w:type="dxa" w:w="215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8F8F8"/>
          </w:tcPr>
          <w:p>
            <w:r>
              <w:rPr>
                <w:rFonts w:ascii="Aptos" w:hAnsi="Aptos"/>
                <w:b w:val="0"/>
                <w:sz w:val="16"/>
              </w:rPr>
              <w:t>No modificar manualmente producción sin historial reproducible.</w:t>
            </w:r>
          </w:p>
        </w:tc>
      </w:tr>
      <w:tr>
        <w:tc>
          <w:tcPr>
            <w:tcW w:type="dxa" w:w="119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Aptos" w:hAnsi="Aptos"/>
                <w:b/>
                <w:sz w:val="16"/>
              </w:rPr>
              <w:t>RNF-MAN-05</w:t>
            </w:r>
          </w:p>
        </w:tc>
        <w:tc>
          <w:tcPr>
            <w:tcW w:type="dxa" w:w="113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Aptos" w:hAnsi="Aptos"/>
                <w:b w:val="0"/>
                <w:sz w:val="16"/>
              </w:rPr>
              <w:t>Obligatorio</w:t>
            </w:r>
          </w:p>
        </w:tc>
        <w:tc>
          <w:tcPr>
            <w:tcW w:type="dxa" w:w="170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Aptos" w:hAnsi="Aptos"/>
                <w:b w:val="0"/>
                <w:sz w:val="16"/>
              </w:rPr>
              <w:t>Pruebas mínimas</w:t>
            </w:r>
          </w:p>
        </w:tc>
        <w:tc>
          <w:tcPr>
            <w:tcW w:type="dxa" w:w="340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Aptos" w:hAnsi="Aptos"/>
                <w:b w:val="0"/>
                <w:sz w:val="16"/>
              </w:rPr>
              <w:t>Las reglas críticas deberán contar con pruebas automatizadas.</w:t>
            </w:r>
          </w:p>
        </w:tc>
        <w:tc>
          <w:tcPr>
            <w:tcW w:type="dxa" w:w="215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Aptos" w:hAnsi="Aptos"/>
                <w:b w:val="0"/>
                <w:sz w:val="16"/>
              </w:rPr>
              <w:t>Códigos únicos, permisos, bajas, transacciones y validaciones.</w:t>
            </w:r>
          </w:p>
        </w:tc>
      </w:tr>
      <w:tr>
        <w:tc>
          <w:tcPr>
            <w:tcW w:type="dxa" w:w="119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8F8F8"/>
          </w:tcPr>
          <w:p>
            <w:r>
              <w:rPr>
                <w:rFonts w:ascii="Aptos" w:hAnsi="Aptos"/>
                <w:b/>
                <w:sz w:val="16"/>
              </w:rPr>
              <w:t>RNF-MAN-06</w:t>
            </w:r>
          </w:p>
        </w:tc>
        <w:tc>
          <w:tcPr>
            <w:tcW w:type="dxa" w:w="113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8F8F8"/>
          </w:tcPr>
          <w:p>
            <w:r>
              <w:rPr>
                <w:rFonts w:ascii="Aptos" w:hAnsi="Aptos"/>
                <w:b w:val="0"/>
                <w:sz w:val="16"/>
              </w:rPr>
              <w:t>Deseable</w:t>
            </w:r>
          </w:p>
        </w:tc>
        <w:tc>
          <w:tcPr>
            <w:tcW w:type="dxa" w:w="170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8F8F8"/>
          </w:tcPr>
          <w:p>
            <w:r>
              <w:rPr>
                <w:rFonts w:ascii="Aptos" w:hAnsi="Aptos"/>
                <w:b w:val="0"/>
                <w:sz w:val="16"/>
              </w:rPr>
              <w:t>Observabilidad básica</w:t>
            </w:r>
          </w:p>
        </w:tc>
        <w:tc>
          <w:tcPr>
            <w:tcW w:type="dxa" w:w="340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8F8F8"/>
          </w:tcPr>
          <w:p>
            <w:r>
              <w:rPr>
                <w:rFonts w:ascii="Aptos" w:hAnsi="Aptos"/>
                <w:b w:val="0"/>
                <w:sz w:val="16"/>
              </w:rPr>
              <w:t>El sistema deberá ofrecer logs comprensibles y una verificación de salud.</w:t>
            </w:r>
          </w:p>
        </w:tc>
        <w:tc>
          <w:tcPr>
            <w:tcW w:type="dxa" w:w="215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8F8F8"/>
          </w:tcPr>
          <w:p>
            <w:r>
              <w:rPr>
                <w:rFonts w:ascii="Aptos" w:hAnsi="Aptos"/>
                <w:b w:val="0"/>
                <w:sz w:val="16"/>
              </w:rPr>
              <w:t>Permitir diagnosticar errores sin depender de la memoria del desarrollador.</w:t>
            </w:r>
          </w:p>
        </w:tc>
      </w:tr>
      <w:tr>
        <w:tc>
          <w:tcPr>
            <w:tcW w:type="dxa" w:w="119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Aptos" w:hAnsi="Aptos"/>
                <w:b/>
                <w:sz w:val="16"/>
              </w:rPr>
              <w:t>RNF-MAN-07</w:t>
            </w:r>
          </w:p>
        </w:tc>
        <w:tc>
          <w:tcPr>
            <w:tcW w:type="dxa" w:w="113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Aptos" w:hAnsi="Aptos"/>
                <w:b w:val="0"/>
                <w:sz w:val="16"/>
              </w:rPr>
              <w:t>Deseable</w:t>
            </w:r>
          </w:p>
        </w:tc>
        <w:tc>
          <w:tcPr>
            <w:tcW w:type="dxa" w:w="170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Aptos" w:hAnsi="Aptos"/>
                <w:b w:val="0"/>
                <w:sz w:val="16"/>
              </w:rPr>
              <w:t>Reversión</w:t>
            </w:r>
          </w:p>
        </w:tc>
        <w:tc>
          <w:tcPr>
            <w:tcW w:type="dxa" w:w="340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Aptos" w:hAnsi="Aptos"/>
                <w:b w:val="0"/>
                <w:sz w:val="16"/>
              </w:rPr>
              <w:t>Una actualización deberá poder revertirse o restaurarse ante fallos graves.</w:t>
            </w:r>
          </w:p>
        </w:tc>
        <w:tc>
          <w:tcPr>
            <w:tcW w:type="dxa" w:w="215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Aptos" w:hAnsi="Aptos"/>
                <w:b w:val="0"/>
                <w:sz w:val="16"/>
              </w:rPr>
              <w:t>Respaldar antes de cambios importantes y documentar rollback.</w:t>
            </w:r>
          </w:p>
        </w:tc>
      </w:tr>
    </w:tbl>
    <w:p/>
    <w:p>
      <w:pPr>
        <w:pStyle w:val="Heading1"/>
      </w:pPr>
      <w:r>
        <w:t>8. Evolución del modelo de datos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rPr>
          <w:tblHeader w:val="true"/>
        </w:trPr>
        <w:tc>
          <w:tcPr>
            <w:tcW w:type="dxa" w:w="1191"/>
            <w:shd w:fill="992427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ID</w:t>
            </w:r>
          </w:p>
        </w:tc>
        <w:tc>
          <w:tcPr>
            <w:tcW w:type="dxa" w:w="1134"/>
            <w:shd w:fill="992427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Prioridad</w:t>
            </w:r>
          </w:p>
        </w:tc>
        <w:tc>
          <w:tcPr>
            <w:tcW w:type="dxa" w:w="1701"/>
            <w:shd w:fill="992427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Tema</w:t>
            </w:r>
          </w:p>
        </w:tc>
        <w:tc>
          <w:tcPr>
            <w:tcW w:type="dxa" w:w="3402"/>
            <w:shd w:fill="992427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Requisito</w:t>
            </w:r>
          </w:p>
        </w:tc>
        <w:tc>
          <w:tcPr>
            <w:tcW w:type="dxa" w:w="2154"/>
            <w:shd w:fill="992427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Criterio de aceptación</w:t>
            </w:r>
          </w:p>
        </w:tc>
      </w:tr>
      <w:tr>
        <w:tc>
          <w:tcPr>
            <w:tcW w:type="dxa" w:w="119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Aptos" w:hAnsi="Aptos"/>
                <w:b/>
                <w:sz w:val="16"/>
              </w:rPr>
              <w:t>RNF-EVO-01</w:t>
            </w:r>
          </w:p>
        </w:tc>
        <w:tc>
          <w:tcPr>
            <w:tcW w:type="dxa" w:w="113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Aptos" w:hAnsi="Aptos"/>
                <w:b w:val="0"/>
                <w:sz w:val="16"/>
              </w:rPr>
              <w:t>Obligatorio</w:t>
            </w:r>
          </w:p>
        </w:tc>
        <w:tc>
          <w:tcPr>
            <w:tcW w:type="dxa" w:w="170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Aptos" w:hAnsi="Aptos"/>
                <w:b w:val="0"/>
                <w:sz w:val="16"/>
              </w:rPr>
              <w:t>Núcleo estable</w:t>
            </w:r>
          </w:p>
        </w:tc>
        <w:tc>
          <w:tcPr>
            <w:tcW w:type="dxa" w:w="340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Aptos" w:hAnsi="Aptos"/>
                <w:b w:val="0"/>
                <w:sz w:val="16"/>
              </w:rPr>
              <w:t>Los datos comunes de todos los bienes se almacenarán en campos relacionales estables.</w:t>
            </w:r>
          </w:p>
        </w:tc>
        <w:tc>
          <w:tcPr>
            <w:tcW w:type="dxa" w:w="215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Aptos" w:hAnsi="Aptos"/>
                <w:b w:val="0"/>
                <w:sz w:val="16"/>
              </w:rPr>
              <w:t>Código, nombre, categoría, condición, situación, ubicación, fechas y responsable.</w:t>
            </w:r>
          </w:p>
        </w:tc>
      </w:tr>
      <w:tr>
        <w:tc>
          <w:tcPr>
            <w:tcW w:type="dxa" w:w="119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8F8F8"/>
          </w:tcPr>
          <w:p>
            <w:r>
              <w:rPr>
                <w:rFonts w:ascii="Aptos" w:hAnsi="Aptos"/>
                <w:b/>
                <w:sz w:val="16"/>
              </w:rPr>
              <w:t>RNF-EVO-02</w:t>
            </w:r>
          </w:p>
        </w:tc>
        <w:tc>
          <w:tcPr>
            <w:tcW w:type="dxa" w:w="113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8F8F8"/>
          </w:tcPr>
          <w:p>
            <w:r>
              <w:rPr>
                <w:rFonts w:ascii="Aptos" w:hAnsi="Aptos"/>
                <w:b w:val="0"/>
                <w:sz w:val="16"/>
              </w:rPr>
              <w:t>Obligatorio</w:t>
            </w:r>
          </w:p>
        </w:tc>
        <w:tc>
          <w:tcPr>
            <w:tcW w:type="dxa" w:w="170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8F8F8"/>
          </w:tcPr>
          <w:p>
            <w:r>
              <w:rPr>
                <w:rFonts w:ascii="Aptos" w:hAnsi="Aptos"/>
                <w:b w:val="0"/>
                <w:sz w:val="16"/>
              </w:rPr>
              <w:t>Campos variables</w:t>
            </w:r>
          </w:p>
        </w:tc>
        <w:tc>
          <w:tcPr>
            <w:tcW w:type="dxa" w:w="340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8F8F8"/>
          </w:tcPr>
          <w:p>
            <w:r>
              <w:rPr>
                <w:rFonts w:ascii="Aptos" w:hAnsi="Aptos"/>
                <w:b w:val="0"/>
                <w:sz w:val="16"/>
              </w:rPr>
              <w:t>Los atributos específicos se configurarán por categoría sin crear columnas físicas desde la interfaz.</w:t>
            </w:r>
          </w:p>
        </w:tc>
        <w:tc>
          <w:tcPr>
            <w:tcW w:type="dxa" w:w="215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8F8F8"/>
          </w:tcPr>
          <w:p>
            <w:r>
              <w:rPr>
                <w:rFonts w:ascii="Aptos" w:hAnsi="Aptos"/>
                <w:b w:val="0"/>
                <w:sz w:val="16"/>
              </w:rPr>
              <w:t>Usar definiciones de campos y almacenamiento flexible controlado.</w:t>
            </w:r>
          </w:p>
        </w:tc>
      </w:tr>
      <w:tr>
        <w:tc>
          <w:tcPr>
            <w:tcW w:type="dxa" w:w="119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Aptos" w:hAnsi="Aptos"/>
                <w:b/>
                <w:sz w:val="16"/>
              </w:rPr>
              <w:t>RNF-EVO-03</w:t>
            </w:r>
          </w:p>
        </w:tc>
        <w:tc>
          <w:tcPr>
            <w:tcW w:type="dxa" w:w="113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Aptos" w:hAnsi="Aptos"/>
                <w:b w:val="0"/>
                <w:sz w:val="16"/>
              </w:rPr>
              <w:t>Obligatorio</w:t>
            </w:r>
          </w:p>
        </w:tc>
        <w:tc>
          <w:tcPr>
            <w:tcW w:type="dxa" w:w="170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Aptos" w:hAnsi="Aptos"/>
                <w:b w:val="0"/>
                <w:sz w:val="16"/>
              </w:rPr>
              <w:t>Compatibilidad histórica</w:t>
            </w:r>
          </w:p>
        </w:tc>
        <w:tc>
          <w:tcPr>
            <w:tcW w:type="dxa" w:w="340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Aptos" w:hAnsi="Aptos"/>
                <w:b w:val="0"/>
                <w:sz w:val="16"/>
              </w:rPr>
              <w:t>Agregar o desactivar un campo no deberá impedir la lectura de registros anteriores.</w:t>
            </w:r>
          </w:p>
        </w:tc>
        <w:tc>
          <w:tcPr>
            <w:tcW w:type="dxa" w:w="215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Aptos" w:hAnsi="Aptos"/>
                <w:b w:val="0"/>
                <w:sz w:val="16"/>
              </w:rPr>
              <w:t>Los campos se marcarán activos, inactivos u obsoletos en lugar de borrarse sin control.</w:t>
            </w:r>
          </w:p>
        </w:tc>
      </w:tr>
      <w:tr>
        <w:tc>
          <w:tcPr>
            <w:tcW w:type="dxa" w:w="119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8F8F8"/>
          </w:tcPr>
          <w:p>
            <w:r>
              <w:rPr>
                <w:rFonts w:ascii="Aptos" w:hAnsi="Aptos"/>
                <w:b/>
                <w:sz w:val="16"/>
              </w:rPr>
              <w:t>RNF-EVO-04</w:t>
            </w:r>
          </w:p>
        </w:tc>
        <w:tc>
          <w:tcPr>
            <w:tcW w:type="dxa" w:w="113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8F8F8"/>
          </w:tcPr>
          <w:p>
            <w:r>
              <w:rPr>
                <w:rFonts w:ascii="Aptos" w:hAnsi="Aptos"/>
                <w:b w:val="0"/>
                <w:sz w:val="16"/>
              </w:rPr>
              <w:t>Obligatorio</w:t>
            </w:r>
          </w:p>
        </w:tc>
        <w:tc>
          <w:tcPr>
            <w:tcW w:type="dxa" w:w="170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8F8F8"/>
          </w:tcPr>
          <w:p>
            <w:r>
              <w:rPr>
                <w:rFonts w:ascii="Aptos" w:hAnsi="Aptos"/>
                <w:b w:val="0"/>
                <w:sz w:val="16"/>
              </w:rPr>
              <w:t>Identificador estable de campo</w:t>
            </w:r>
          </w:p>
        </w:tc>
        <w:tc>
          <w:tcPr>
            <w:tcW w:type="dxa" w:w="340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8F8F8"/>
          </w:tcPr>
          <w:p>
            <w:r>
              <w:rPr>
                <w:rFonts w:ascii="Aptos" w:hAnsi="Aptos"/>
                <w:b w:val="0"/>
                <w:sz w:val="16"/>
              </w:rPr>
              <w:t>Cada campo personalizado deberá tener una clave técnica estable independiente de su etiqueta visible.</w:t>
            </w:r>
          </w:p>
        </w:tc>
        <w:tc>
          <w:tcPr>
            <w:tcW w:type="dxa" w:w="215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8F8F8"/>
          </w:tcPr>
          <w:p>
            <w:r>
              <w:rPr>
                <w:rFonts w:ascii="Aptos" w:hAnsi="Aptos"/>
                <w:b w:val="0"/>
                <w:sz w:val="16"/>
              </w:rPr>
              <w:t>Cambiar “Nro. de serie” por “Número de serie” no debe perder valores.</w:t>
            </w:r>
          </w:p>
        </w:tc>
      </w:tr>
      <w:tr>
        <w:tc>
          <w:tcPr>
            <w:tcW w:type="dxa" w:w="119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Aptos" w:hAnsi="Aptos"/>
                <w:b/>
                <w:sz w:val="16"/>
              </w:rPr>
              <w:t>RNF-EVO-05</w:t>
            </w:r>
          </w:p>
        </w:tc>
        <w:tc>
          <w:tcPr>
            <w:tcW w:type="dxa" w:w="113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Aptos" w:hAnsi="Aptos"/>
                <w:b w:val="0"/>
                <w:sz w:val="16"/>
              </w:rPr>
              <w:t>Obligatorio</w:t>
            </w:r>
          </w:p>
        </w:tc>
        <w:tc>
          <w:tcPr>
            <w:tcW w:type="dxa" w:w="170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Aptos" w:hAnsi="Aptos"/>
                <w:b w:val="0"/>
                <w:sz w:val="16"/>
              </w:rPr>
              <w:t>Tipos y validación</w:t>
            </w:r>
          </w:p>
        </w:tc>
        <w:tc>
          <w:tcPr>
            <w:tcW w:type="dxa" w:w="340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Aptos" w:hAnsi="Aptos"/>
                <w:b w:val="0"/>
                <w:sz w:val="16"/>
              </w:rPr>
              <w:t>Cada campo deberá declarar tipo, obligatoriedad, opciones y reglas de validación.</w:t>
            </w:r>
          </w:p>
        </w:tc>
        <w:tc>
          <w:tcPr>
            <w:tcW w:type="dxa" w:w="215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Aptos" w:hAnsi="Aptos"/>
                <w:b w:val="0"/>
                <w:sz w:val="16"/>
              </w:rPr>
              <w:t>Texto, número, fecha, sí/no, lista y archivo en el MVP.</w:t>
            </w:r>
          </w:p>
        </w:tc>
      </w:tr>
      <w:tr>
        <w:tc>
          <w:tcPr>
            <w:tcW w:type="dxa" w:w="119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8F8F8"/>
          </w:tcPr>
          <w:p>
            <w:r>
              <w:rPr>
                <w:rFonts w:ascii="Aptos" w:hAnsi="Aptos"/>
                <w:b/>
                <w:sz w:val="16"/>
              </w:rPr>
              <w:t>RNF-EVO-06</w:t>
            </w:r>
          </w:p>
        </w:tc>
        <w:tc>
          <w:tcPr>
            <w:tcW w:type="dxa" w:w="113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8F8F8"/>
          </w:tcPr>
          <w:p>
            <w:r>
              <w:rPr>
                <w:rFonts w:ascii="Aptos" w:hAnsi="Aptos"/>
                <w:b w:val="0"/>
                <w:sz w:val="16"/>
              </w:rPr>
              <w:t>Deseable</w:t>
            </w:r>
          </w:p>
        </w:tc>
        <w:tc>
          <w:tcPr>
            <w:tcW w:type="dxa" w:w="170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8F8F8"/>
          </w:tcPr>
          <w:p>
            <w:r>
              <w:rPr>
                <w:rFonts w:ascii="Aptos" w:hAnsi="Aptos"/>
                <w:b w:val="0"/>
                <w:sz w:val="16"/>
              </w:rPr>
              <w:t>Versionado de formularios</w:t>
            </w:r>
          </w:p>
        </w:tc>
        <w:tc>
          <w:tcPr>
            <w:tcW w:type="dxa" w:w="340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8F8F8"/>
          </w:tcPr>
          <w:p>
            <w:r>
              <w:rPr>
                <w:rFonts w:ascii="Aptos" w:hAnsi="Aptos"/>
                <w:b w:val="0"/>
                <w:sz w:val="16"/>
              </w:rPr>
              <w:t>El sistema podrá conservar la versión de la definición utilizada al registrar cada bien.</w:t>
            </w:r>
          </w:p>
        </w:tc>
        <w:tc>
          <w:tcPr>
            <w:tcW w:type="dxa" w:w="215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8F8F8"/>
          </w:tcPr>
          <w:p>
            <w:r>
              <w:rPr>
                <w:rFonts w:ascii="Aptos" w:hAnsi="Aptos"/>
                <w:b w:val="0"/>
                <w:sz w:val="16"/>
              </w:rPr>
              <w:t>Útil cuando cambien requisitos patrimoniales.</w:t>
            </w:r>
          </w:p>
        </w:tc>
      </w:tr>
    </w:tbl>
    <w:p/>
    <w:p>
      <w:pPr>
        <w:pStyle w:val="Heading1"/>
      </w:pPr>
      <w:r>
        <w:t>9. Usabilidad y prevención de errores humanos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rPr>
          <w:tblHeader w:val="true"/>
        </w:trPr>
        <w:tc>
          <w:tcPr>
            <w:tcW w:type="dxa" w:w="1191"/>
            <w:shd w:fill="992427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ID</w:t>
            </w:r>
          </w:p>
        </w:tc>
        <w:tc>
          <w:tcPr>
            <w:tcW w:type="dxa" w:w="1134"/>
            <w:shd w:fill="992427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Prioridad</w:t>
            </w:r>
          </w:p>
        </w:tc>
        <w:tc>
          <w:tcPr>
            <w:tcW w:type="dxa" w:w="1701"/>
            <w:shd w:fill="992427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Tema</w:t>
            </w:r>
          </w:p>
        </w:tc>
        <w:tc>
          <w:tcPr>
            <w:tcW w:type="dxa" w:w="3402"/>
            <w:shd w:fill="992427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Requisito</w:t>
            </w:r>
          </w:p>
        </w:tc>
        <w:tc>
          <w:tcPr>
            <w:tcW w:type="dxa" w:w="2154"/>
            <w:shd w:fill="992427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Criterio de aceptación</w:t>
            </w:r>
          </w:p>
        </w:tc>
      </w:tr>
      <w:tr>
        <w:tc>
          <w:tcPr>
            <w:tcW w:type="dxa" w:w="119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Aptos" w:hAnsi="Aptos"/>
                <w:b/>
                <w:sz w:val="16"/>
              </w:rPr>
              <w:t>RNF-USA-01</w:t>
            </w:r>
          </w:p>
        </w:tc>
        <w:tc>
          <w:tcPr>
            <w:tcW w:type="dxa" w:w="113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Aptos" w:hAnsi="Aptos"/>
                <w:b w:val="0"/>
                <w:sz w:val="16"/>
              </w:rPr>
              <w:t>Obligatorio</w:t>
            </w:r>
          </w:p>
        </w:tc>
        <w:tc>
          <w:tcPr>
            <w:tcW w:type="dxa" w:w="170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Aptos" w:hAnsi="Aptos"/>
                <w:b w:val="0"/>
                <w:sz w:val="16"/>
              </w:rPr>
              <w:t>Confirmación de acciones</w:t>
            </w:r>
          </w:p>
        </w:tc>
        <w:tc>
          <w:tcPr>
            <w:tcW w:type="dxa" w:w="340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Aptos" w:hAnsi="Aptos"/>
                <w:b w:val="0"/>
                <w:sz w:val="16"/>
              </w:rPr>
              <w:t>Las bajas y acciones destructivas deberán exigir confirmación explícita.</w:t>
            </w:r>
          </w:p>
        </w:tc>
        <w:tc>
          <w:tcPr>
            <w:tcW w:type="dxa" w:w="215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Aptos" w:hAnsi="Aptos"/>
                <w:b w:val="0"/>
                <w:sz w:val="16"/>
              </w:rPr>
              <w:t>Mostrar el bien, el efecto y el motivo antes de aceptar.</w:t>
            </w:r>
          </w:p>
        </w:tc>
      </w:tr>
      <w:tr>
        <w:tc>
          <w:tcPr>
            <w:tcW w:type="dxa" w:w="119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8F8F8"/>
          </w:tcPr>
          <w:p>
            <w:r>
              <w:rPr>
                <w:rFonts w:ascii="Aptos" w:hAnsi="Aptos"/>
                <w:b/>
                <w:sz w:val="16"/>
              </w:rPr>
              <w:t>RNF-USA-02</w:t>
            </w:r>
          </w:p>
        </w:tc>
        <w:tc>
          <w:tcPr>
            <w:tcW w:type="dxa" w:w="113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8F8F8"/>
          </w:tcPr>
          <w:p>
            <w:r>
              <w:rPr>
                <w:rFonts w:ascii="Aptos" w:hAnsi="Aptos"/>
                <w:b w:val="0"/>
                <w:sz w:val="16"/>
              </w:rPr>
              <w:t>Obligatorio</w:t>
            </w:r>
          </w:p>
        </w:tc>
        <w:tc>
          <w:tcPr>
            <w:tcW w:type="dxa" w:w="170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8F8F8"/>
          </w:tcPr>
          <w:p>
            <w:r>
              <w:rPr>
                <w:rFonts w:ascii="Aptos" w:hAnsi="Aptos"/>
                <w:b w:val="0"/>
                <w:sz w:val="16"/>
              </w:rPr>
              <w:t>Listas normalizadas</w:t>
            </w:r>
          </w:p>
        </w:tc>
        <w:tc>
          <w:tcPr>
            <w:tcW w:type="dxa" w:w="340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8F8F8"/>
          </w:tcPr>
          <w:p>
            <w:r>
              <w:rPr>
                <w:rFonts w:ascii="Aptos" w:hAnsi="Aptos"/>
                <w:b w:val="0"/>
                <w:sz w:val="16"/>
              </w:rPr>
              <w:t>Los estados, situaciones y categorías se seleccionarán desde opciones controladas.</w:t>
            </w:r>
          </w:p>
        </w:tc>
        <w:tc>
          <w:tcPr>
            <w:tcW w:type="dxa" w:w="215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8F8F8"/>
          </w:tcPr>
          <w:p>
            <w:r>
              <w:rPr>
                <w:rFonts w:ascii="Aptos" w:hAnsi="Aptos"/>
                <w:b w:val="0"/>
                <w:sz w:val="16"/>
              </w:rPr>
              <w:t>Evitar variantes como “Bueno”, “OK” o “Funciona”.</w:t>
            </w:r>
          </w:p>
        </w:tc>
      </w:tr>
      <w:tr>
        <w:tc>
          <w:tcPr>
            <w:tcW w:type="dxa" w:w="119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Aptos" w:hAnsi="Aptos"/>
                <w:b/>
                <w:sz w:val="16"/>
              </w:rPr>
              <w:t>RNF-USA-03</w:t>
            </w:r>
          </w:p>
        </w:tc>
        <w:tc>
          <w:tcPr>
            <w:tcW w:type="dxa" w:w="113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Aptos" w:hAnsi="Aptos"/>
                <w:b w:val="0"/>
                <w:sz w:val="16"/>
              </w:rPr>
              <w:t>Obligatorio</w:t>
            </w:r>
          </w:p>
        </w:tc>
        <w:tc>
          <w:tcPr>
            <w:tcW w:type="dxa" w:w="170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Aptos" w:hAnsi="Aptos"/>
                <w:b w:val="0"/>
                <w:sz w:val="16"/>
              </w:rPr>
              <w:t>Mensajes comprensibles</w:t>
            </w:r>
          </w:p>
        </w:tc>
        <w:tc>
          <w:tcPr>
            <w:tcW w:type="dxa" w:w="340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Aptos" w:hAnsi="Aptos"/>
                <w:b w:val="0"/>
                <w:sz w:val="16"/>
              </w:rPr>
              <w:t>Los errores deberán explicar qué ocurrió y qué puede hacer el usuario.</w:t>
            </w:r>
          </w:p>
        </w:tc>
        <w:tc>
          <w:tcPr>
            <w:tcW w:type="dxa" w:w="215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Aptos" w:hAnsi="Aptos"/>
                <w:b w:val="0"/>
                <w:sz w:val="16"/>
              </w:rPr>
              <w:t>No mostrar únicamente mensajes técnicos o códigos internos.</w:t>
            </w:r>
          </w:p>
        </w:tc>
      </w:tr>
      <w:tr>
        <w:tc>
          <w:tcPr>
            <w:tcW w:type="dxa" w:w="119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8F8F8"/>
          </w:tcPr>
          <w:p>
            <w:r>
              <w:rPr>
                <w:rFonts w:ascii="Aptos" w:hAnsi="Aptos"/>
                <w:b/>
                <w:sz w:val="16"/>
              </w:rPr>
              <w:t>RNF-USA-04</w:t>
            </w:r>
          </w:p>
        </w:tc>
        <w:tc>
          <w:tcPr>
            <w:tcW w:type="dxa" w:w="113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8F8F8"/>
          </w:tcPr>
          <w:p>
            <w:r>
              <w:rPr>
                <w:rFonts w:ascii="Aptos" w:hAnsi="Aptos"/>
                <w:b w:val="0"/>
                <w:sz w:val="16"/>
              </w:rPr>
              <w:t>Obligatorio</w:t>
            </w:r>
          </w:p>
        </w:tc>
        <w:tc>
          <w:tcPr>
            <w:tcW w:type="dxa" w:w="170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8F8F8"/>
          </w:tcPr>
          <w:p>
            <w:r>
              <w:rPr>
                <w:rFonts w:ascii="Aptos" w:hAnsi="Aptos"/>
                <w:b w:val="0"/>
                <w:sz w:val="16"/>
              </w:rPr>
              <w:t>Validación temprana</w:t>
            </w:r>
          </w:p>
        </w:tc>
        <w:tc>
          <w:tcPr>
            <w:tcW w:type="dxa" w:w="340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8F8F8"/>
          </w:tcPr>
          <w:p>
            <w:r>
              <w:rPr>
                <w:rFonts w:ascii="Aptos" w:hAnsi="Aptos"/>
                <w:b w:val="0"/>
                <w:sz w:val="16"/>
              </w:rPr>
              <w:t>Fechas, cantidades, códigos y campos obligatorios se validarán antes del envío y nuevamente en el servidor.</w:t>
            </w:r>
          </w:p>
        </w:tc>
        <w:tc>
          <w:tcPr>
            <w:tcW w:type="dxa" w:w="215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8F8F8"/>
          </w:tcPr>
          <w:p>
            <w:r>
              <w:rPr>
                <w:rFonts w:ascii="Aptos" w:hAnsi="Aptos"/>
                <w:b w:val="0"/>
                <w:sz w:val="16"/>
              </w:rPr>
              <w:t>La base de datos conservará restricciones críticas.</w:t>
            </w:r>
          </w:p>
        </w:tc>
      </w:tr>
      <w:tr>
        <w:tc>
          <w:tcPr>
            <w:tcW w:type="dxa" w:w="119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Aptos" w:hAnsi="Aptos"/>
                <w:b/>
                <w:sz w:val="16"/>
              </w:rPr>
              <w:t>RNF-USA-05</w:t>
            </w:r>
          </w:p>
        </w:tc>
        <w:tc>
          <w:tcPr>
            <w:tcW w:type="dxa" w:w="113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Aptos" w:hAnsi="Aptos"/>
                <w:b w:val="0"/>
                <w:sz w:val="16"/>
              </w:rPr>
              <w:t>Deseable</w:t>
            </w:r>
          </w:p>
        </w:tc>
        <w:tc>
          <w:tcPr>
            <w:tcW w:type="dxa" w:w="170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Aptos" w:hAnsi="Aptos"/>
                <w:b w:val="0"/>
                <w:sz w:val="16"/>
              </w:rPr>
              <w:t>Ayuda contextual</w:t>
            </w:r>
          </w:p>
        </w:tc>
        <w:tc>
          <w:tcPr>
            <w:tcW w:type="dxa" w:w="340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Aptos" w:hAnsi="Aptos"/>
                <w:b w:val="0"/>
                <w:sz w:val="16"/>
              </w:rPr>
              <w:t>Los campos configurables podrán incluir una descripción o ejemplo.</w:t>
            </w:r>
          </w:p>
        </w:tc>
        <w:tc>
          <w:tcPr>
            <w:tcW w:type="dxa" w:w="215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Aptos" w:hAnsi="Aptos"/>
                <w:b w:val="0"/>
                <w:sz w:val="16"/>
              </w:rPr>
              <w:t>Reducir errores de carga y dependencia del programador.</w:t>
            </w:r>
          </w:p>
        </w:tc>
      </w:tr>
    </w:tbl>
    <w:p/>
    <w:p>
      <w:pPr>
        <w:pStyle w:val="Heading1"/>
      </w:pPr>
      <w:r>
        <w:t>10. Requisitos excluidos del MVP</w:t>
      </w:r>
    </w:p>
    <w:p>
      <w:pPr>
        <w:pStyle w:val="ListBullet"/>
      </w:pPr>
      <w:r>
        <w:t>Funcionamiento completo sin conexión y sincronización posterior.</w:t>
      </w:r>
    </w:p>
    <w:p>
      <w:pPr>
        <w:pStyle w:val="ListBullet"/>
      </w:pPr>
      <w:r>
        <w:t>Microservicios, Kubernetes, Kafka, sharding o replicación multi-región.</w:t>
      </w:r>
    </w:p>
    <w:p>
      <w:pPr>
        <w:pStyle w:val="ListBullet"/>
      </w:pPr>
      <w:r>
        <w:t>Analítica avanzada, data warehouse o procesamiento en tiempo real.</w:t>
      </w:r>
    </w:p>
    <w:p>
      <w:pPr>
        <w:pStyle w:val="ListBullet"/>
      </w:pPr>
      <w:r>
        <w:t>Firma digital con validez jurídica e integración contable o provincial.</w:t>
      </w:r>
    </w:p>
    <w:p>
      <w:pPr>
        <w:pStyle w:val="ListBullet"/>
      </w:pPr>
      <w:r>
        <w:t>Aplicación móvil nativa independiente, salvo que el uso real demuestre su necesidad.</w:t>
      </w:r>
    </w:p>
    <w:p>
      <w:pPr>
        <w:pStyle w:val="Heading1"/>
      </w:pPr>
      <w:r>
        <w:t>11. Decisión arquitectónica inicial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7EDEE"/>
            <w:tcMar>
              <w:top w:w="220" w:type="dxa"/>
              <w:start w:w="240" w:type="dxa"/>
              <w:bottom w:w="220" w:type="dxa"/>
              <w:end w:w="240" w:type="dxa"/>
            </w:tcMar>
          </w:tcPr>
          <w:p>
            <w:r>
              <w:rPr>
                <w:rFonts w:ascii="Aptos" w:hAnsi="Aptos"/>
                <w:b/>
                <w:color w:val="5A1E20"/>
                <w:sz w:val="21"/>
              </w:rPr>
              <w:t>El sistema será una aplicación web monolítica modular, con PostgreSQL como fuente oficial de datos. Priorizará integridad, trazabilidad, simplicidad operativa y capacidad de evolución por encima de la escalabilidad distribuida. Los cambios importantes se registrarán mediante movimientos históricos y operaciones transaccionales. Los campos variables se configurarán por categoría sin alterar el núcleo estable de los bienes.</w:t>
            </w:r>
          </w:p>
        </w:tc>
      </w:tr>
    </w:tbl>
    <w:p>
      <w:pPr>
        <w:pStyle w:val="Heading1"/>
      </w:pPr>
      <w:r>
        <w:t>12. Validación con la unidad de Bomberos</w:t>
      </w:r>
    </w:p>
    <w:p>
      <w:r>
        <w:t>Antes de cerrar estos requisitos, deberán validarse con al menos un responsable de patrimonio y un usuario que realizará la carga diaria. La validación deberá confirmar:</w:t>
      </w:r>
    </w:p>
    <w:p>
      <w:pPr>
        <w:pStyle w:val="ListBullet"/>
      </w:pPr>
      <w:r>
        <w:t>cantidad aproximada de bienes y usuarios;</w:t>
      </w:r>
    </w:p>
    <w:p>
      <w:pPr>
        <w:pStyle w:val="ListBullet"/>
      </w:pPr>
      <w:r>
        <w:t>flujo real de altas, bajas, préstamos, mantenimiento y asignaciones;</w:t>
      </w:r>
    </w:p>
    <w:p>
      <w:pPr>
        <w:pStyle w:val="ListBullet"/>
      </w:pPr>
      <w:r>
        <w:t>estados y situaciones oficiales utilizados por la unidad;</w:t>
      </w:r>
    </w:p>
    <w:p>
      <w:pPr>
        <w:pStyle w:val="ListBullet"/>
      </w:pPr>
      <w:r>
        <w:t>documentos obligatorios para justificar movimientos;</w:t>
      </w:r>
    </w:p>
    <w:p>
      <w:pPr>
        <w:pStyle w:val="ListBullet"/>
      </w:pPr>
      <w:r>
        <w:t>frecuencia de respaldo y responsables de autorizar restauraciones;</w:t>
      </w:r>
    </w:p>
    <w:p>
      <w:pPr>
        <w:pStyle w:val="ListBullet"/>
      </w:pPr>
      <w:r>
        <w:t>nivel de conectividad disponible en la sede;</w:t>
      </w:r>
    </w:p>
    <w:p>
      <w:pPr>
        <w:pStyle w:val="ListBullet"/>
      </w:pPr>
      <w:r>
        <w:t>roles y personas autorizadas para modificar formularios.</w:t>
      </w:r>
    </w:p>
    <w:p>
      <w:pPr>
        <w:pStyle w:val="Heading1"/>
      </w:pPr>
      <w:r>
        <w:t>Referencia</w:t>
      </w:r>
    </w:p>
    <w:p>
      <w:r>
        <w:rPr>
          <w:rFonts w:ascii="Aptos" w:hAnsi="Aptos"/>
          <w:sz w:val="19"/>
        </w:rPr>
        <w:t xml:space="preserve">Kleppmann, Martin y Chris Riccomini. </w:t>
      </w:r>
      <w:r>
        <w:rPr>
          <w:rFonts w:ascii="Aptos" w:hAnsi="Aptos"/>
          <w:sz w:val="19"/>
        </w:rPr>
        <w:t>Designing Data-Intensive Applications: The Big Ideas Behind Reliable, Scalable, and Maintainable Systems, 2.ª edición. O’Reilly Media, 2026. Capítulo 2: “Defining Nonfunctional Requirements”.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64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color w:val="5A5A5A"/>
        <w:sz w:val="18"/>
      </w:rPr>
      <w:t xml:space="preserve">Página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6E6E6E"/>
        <w:sz w:val="18"/>
      </w:rPr>
      <w:t>Sistema de Inventario Patrimonial - Unidad de Bomberos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992427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6464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992427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Requisitos no funcionales - Inventario Bomberos</dc:title>
  <dc:subject>Documento inicial de requisitos no funcionales para sistema web patrimonial</dc:subject>
  <dc:creator>Luis Leonidas Fernández</dc:creator>
  <cp:keywords>Bomberos, inventario, requisitos no funcionales, PostgreSQL, trazabilidad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