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</w:pPr>
      <w:r>
        <w:rPr>
          <w:rFonts w:ascii="Arial" w:hAnsi="Arial"/>
          <w:color w:val="000000"/>
          <w:sz w:val="44"/>
        </w:rPr>
        <w:t>Reglas de negocio</w:t>
      </w:r>
    </w:p>
    <w:p>
      <w:pPr>
        <w:pStyle w:val="Heading1"/>
      </w:pPr>
      <w:r>
        <w:t>Sistema de reservas Peluquería Sergio</w:t>
      </w:r>
    </w:p>
    <w:p>
      <w:pPr>
        <w:spacing w:after="120"/>
      </w:pPr>
      <w:r>
        <w:t>Este documento define las reglas de negocio validadas para el MVP del sistema de reservas. Su objetivo es evitar ambigüedades antes de implementar pantallas, base de datos, servicios de backend e integraciones.</w:t>
      </w:r>
    </w:p>
    <w:p>
      <w:pPr>
        <w:pStyle w:val="Heading1"/>
      </w:pPr>
      <w:r>
        <w:t>1. Alcance de estas reglas</w:t>
      </w:r>
    </w:p>
    <w:p>
      <w:pPr>
        <w:spacing w:after="120"/>
      </w:pPr>
      <w:r>
        <w:t>Estas reglas aplican al flujo de reserva, modificación, cancelación, disponibilidad, estados, recordatorios y sincronización con Google Calendar.</w:t>
      </w:r>
    </w:p>
    <w:p>
      <w:pPr>
        <w:spacing w:after="120"/>
      </w:pPr>
      <w:r>
        <w:t>No incluyen pagos, señas ni facturación automática. Aunque el negocio mencionó seña para peluquería, por decisión del proyecto queda fuera del alcance actual.</w:t>
      </w:r>
    </w:p>
    <w:p>
      <w:pPr>
        <w:pStyle w:val="Heading1"/>
      </w:pPr>
      <w:r>
        <w:t>2. Actores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8"/>
              </w:rPr>
              <w:t>Actor</w:t>
            </w:r>
          </w:p>
        </w:tc>
        <w:tc>
          <w:tcPr>
            <w:tcW w:type="dxa" w:w="34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8"/>
              </w:rPr>
              <w:t>Descripción</w:t>
            </w:r>
          </w:p>
        </w:tc>
        <w:tc>
          <w:tcPr>
            <w:tcW w:type="dxa" w:w="34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8"/>
              </w:rPr>
              <w:t>Acciones principales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Cliente</w:t>
            </w:r>
          </w:p>
        </w:tc>
        <w:tc>
          <w:tcPr>
            <w:tcW w:type="dxa" w:w="34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Persona que reserva un turno usando Google OAuth.</w:t>
            </w:r>
          </w:p>
        </w:tc>
        <w:tc>
          <w:tcPr>
            <w:tcW w:type="dxa" w:w="34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Reservar, modificar y cancelar turnos permitidos.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Peluquero</w:t>
            </w:r>
          </w:p>
        </w:tc>
        <w:tc>
          <w:tcPr>
            <w:tcW w:type="dxa" w:w="34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Usuario interno que atiende servicios asignados.</w:t>
            </w:r>
          </w:p>
        </w:tc>
        <w:tc>
          <w:tcPr>
            <w:tcW w:type="dxa" w:w="34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Ver su agenda, cambiar estados y cancelar si corresponde.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Administrador</w:t>
            </w:r>
          </w:p>
        </w:tc>
        <w:tc>
          <w:tcPr>
            <w:tcW w:type="dxa" w:w="34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Usuario interno con permisos operativos.</w:t>
            </w:r>
          </w:p>
        </w:tc>
        <w:tc>
          <w:tcPr>
            <w:tcW w:type="dxa" w:w="34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Configurar servicios, horarios, bloqueos y cargar reservas manuales.</w:t>
            </w:r>
          </w:p>
        </w:tc>
      </w:tr>
    </w:tbl>
    <w:p/>
    <w:p>
      <w:pPr>
        <w:pStyle w:val="Heading1"/>
      </w:pPr>
      <w:r>
        <w:t>3. Servicios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8"/>
              </w:rPr>
              <w:t>Regla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8"/>
              </w:rPr>
              <w:t>Definición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Servicios iniciales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Barbería y peluquería.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Duración base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Cada atención dura 60 minutos.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Precio visible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El precio no se muestra al cliente en el MVP.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Servicios combinados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Se permiten como servicios configurables, por ejemplo corte y barba.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Servicio exclusivo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No se validó que un servicio sea exclusivo de un único peluquero.</w:t>
            </w:r>
          </w:p>
        </w:tc>
      </w:tr>
    </w:tbl>
    <w:p/>
    <w:p>
      <w:pPr>
        <w:pStyle w:val="Heading1"/>
      </w:pPr>
      <w:r>
        <w:t>4. Horarios y disponibilidad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8"/>
              </w:rPr>
              <w:t>Regla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8"/>
              </w:rPr>
              <w:t>Definición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Horario general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Lunes a sábado, de 9:30 a 22:00.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Bloques de agenda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La agenda se organiza en bloques de 30 minutos.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Duración de turno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Aunque los bloques sean de 30 minutos, una reserva ocupa 60 minutos.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Atención paralela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Los dos profesionales pueden atender en paralelo, cada uno en su puesto.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Bloqueo excepcional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Si un peluquero no trabaja un día puntual, se bloquea su disponibilidad.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Descansos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No se automatizan todavía; se manejan como bloqueos manuales si hace falta.</w:t>
            </w:r>
          </w:p>
        </w:tc>
      </w:tr>
    </w:tbl>
    <w:p/>
    <w:p>
      <w:pPr>
        <w:pStyle w:val="Heading1"/>
      </w:pPr>
      <w:r>
        <w:t>5. Reservas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8"/>
              </w:rPr>
              <w:t>Regla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8"/>
              </w:rPr>
              <w:t>Definición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Login obligatorio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El cliente debe iniciar sesión con Google.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Datos del cliente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Nombre, email de Google, teléfono, WhatsApp y fecha de nacimiento.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Selección de peluquero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El cliente puede elegir peluquero.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Reserva para el mismo día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Está permitida.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Anticipación máxima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Se puede reservar hasta un mes antes.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Reserva manual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El administrador puede cargar reservas tomadas por teléfono.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Canal de reserva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Debe registrarse si la reserva entra por web, admin o teléfono.</w:t>
            </w:r>
          </w:p>
        </w:tc>
      </w:tr>
    </w:tbl>
    <w:p/>
    <w:p>
      <w:pPr>
        <w:pStyle w:val="Heading1"/>
      </w:pPr>
      <w:r>
        <w:t>6. Prevención de solapamientos</w:t>
      </w:r>
    </w:p>
    <w:p>
      <w:pPr>
        <w:spacing w:after="120"/>
      </w:pPr>
      <w:r>
        <w:t>Una reserva no puede solaparse con otra reserva vigente para el mismo peluquero en el mismo rango horario.</w:t>
      </w:r>
    </w:p>
    <w:p>
      <w:pPr>
        <w:spacing w:after="120"/>
      </w:pPr>
      <w:r>
        <w:t>La validación debe considerar:</w:t>
      </w:r>
    </w:p>
    <w:p>
      <w:pPr>
        <w:pStyle w:val="ListBullet"/>
      </w:pPr>
      <w:r>
        <w:t>peluquero elegido;</w:t>
      </w:r>
    </w:p>
    <w:p>
      <w:pPr>
        <w:pStyle w:val="ListBullet"/>
      </w:pPr>
      <w:r>
        <w:t>fecha y hora de inicio;</w:t>
      </w:r>
    </w:p>
    <w:p>
      <w:pPr>
        <w:pStyle w:val="ListBullet"/>
      </w:pPr>
      <w:r>
        <w:t>duración de la reserva;</w:t>
      </w:r>
    </w:p>
    <w:p>
      <w:pPr>
        <w:pStyle w:val="ListBullet"/>
      </w:pPr>
      <w:r>
        <w:t>estado de la reserva;</w:t>
      </w:r>
    </w:p>
    <w:p>
      <w:pPr>
        <w:pStyle w:val="ListBullet"/>
      </w:pPr>
      <w:r>
        <w:t>bloqueos excepcionales de disponibilidad.</w:t>
      </w:r>
    </w:p>
    <w:p>
      <w:pPr>
        <w:spacing w:after="120"/>
      </w:pPr>
      <w:r>
        <w:t>La prevención de solapamientos no debe depender solo del frontend. Debe protegerse también en backend y persistencia.</w:t>
      </w:r>
    </w:p>
    <w:p>
      <w:pPr>
        <w:pStyle w:val="Heading1"/>
      </w:pPr>
      <w:r>
        <w:t>7. Modificación de turnos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8"/>
              </w:rPr>
              <w:t>Regla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8"/>
              </w:rPr>
              <w:t>Definición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Modificación por cliente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El cliente puede modificar el turno.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Efecto de modificación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Cambiar fecha, horario, peluquero o servicio debe volver a validar disponibilidad.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Historial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Toda modificación relevante debe registrarse en historial de reserva.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Notificaciones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Una modificación puede generar nuevas notificaciones o actualización de calendario.</w:t>
            </w:r>
          </w:p>
        </w:tc>
      </w:tr>
    </w:tbl>
    <w:p/>
    <w:p>
      <w:pPr>
        <w:pStyle w:val="Heading1"/>
      </w:pPr>
      <w:r>
        <w:t>8. Cancelaciones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8"/>
              </w:rPr>
              <w:t>Regla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8"/>
              </w:rPr>
              <w:t>Definición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Cancelación por cliente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Permitida hasta una hora antes del turno.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Cancelación por administrador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Permitida para gestión operativa.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Cancelación por peluquero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Permitida si corresponde por operación interna.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Motivo obligatorio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No se registra motivo obligatorio de cancelación.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Historial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La cancelación conserva fecha, actor y estado anterior.</w:t>
            </w:r>
          </w:p>
        </w:tc>
      </w:tr>
    </w:tbl>
    <w:p/>
    <w:p>
      <w:pPr>
        <w:pStyle w:val="Heading1"/>
      </w:pPr>
      <w:r>
        <w:t>9. Estados de reserva</w:t>
      </w:r>
    </w:p>
    <w:p>
      <w:pPr>
        <w:spacing w:after="120"/>
      </w:pPr>
      <w:r>
        <w:t>Los estados deben ser controlados, no texto libre. El catálogo técnico propuesto 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34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8"/>
              </w:rPr>
              <w:t>Significado operativo</w:t>
            </w:r>
          </w:p>
        </w:tc>
        <w:tc>
          <w:tcPr>
            <w:tcW w:type="dxa" w:w="34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8"/>
              </w:rPr>
              <w:t>Ocupa agenda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PENDIENTE</w:t>
            </w:r>
          </w:p>
        </w:tc>
        <w:tc>
          <w:tcPr>
            <w:tcW w:type="dxa" w:w="34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Reserva iniciada o pendiente de confirmación operativa.</w:t>
            </w:r>
          </w:p>
        </w:tc>
        <w:tc>
          <w:tcPr>
            <w:tcW w:type="dxa" w:w="34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Sí, si ya tiene horario asignado.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EN_ESPERA</w:t>
            </w:r>
          </w:p>
        </w:tc>
        <w:tc>
          <w:tcPr>
            <w:tcW w:type="dxa" w:w="34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Cliente o turno en espera de disponibilidad o confirmación.</w:t>
            </w:r>
          </w:p>
        </w:tc>
        <w:tc>
          <w:tcPr>
            <w:tcW w:type="dxa" w:w="34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No, salvo que se asigne horario explícito.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AGENDADA</w:t>
            </w:r>
          </w:p>
        </w:tc>
        <w:tc>
          <w:tcPr>
            <w:tcW w:type="dxa" w:w="34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Turno cargado en agenda.</w:t>
            </w:r>
          </w:p>
        </w:tc>
        <w:tc>
          <w:tcPr>
            <w:tcW w:type="dxa" w:w="34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Sí.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RESERVADA</w:t>
            </w:r>
          </w:p>
        </w:tc>
        <w:tc>
          <w:tcPr>
            <w:tcW w:type="dxa" w:w="34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Turno reservado por cliente o administrador.</w:t>
            </w:r>
          </w:p>
        </w:tc>
        <w:tc>
          <w:tcPr>
            <w:tcW w:type="dxa" w:w="34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Sí.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CONFIRMADA</w:t>
            </w:r>
          </w:p>
        </w:tc>
        <w:tc>
          <w:tcPr>
            <w:tcW w:type="dxa" w:w="34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Turno confirmado.</w:t>
            </w:r>
          </w:p>
        </w:tc>
        <w:tc>
          <w:tcPr>
            <w:tcW w:type="dxa" w:w="34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Sí.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ASISTIO</w:t>
            </w:r>
          </w:p>
        </w:tc>
        <w:tc>
          <w:tcPr>
            <w:tcW w:type="dxa" w:w="34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El cliente asistió al turno.</w:t>
            </w:r>
          </w:p>
        </w:tc>
        <w:tc>
          <w:tcPr>
            <w:tcW w:type="dxa" w:w="34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No afecta disponibilidad futura.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NO_ASISTIO</w:t>
            </w:r>
          </w:p>
        </w:tc>
        <w:tc>
          <w:tcPr>
            <w:tcW w:type="dxa" w:w="34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El cliente no asistió.</w:t>
            </w:r>
          </w:p>
        </w:tc>
        <w:tc>
          <w:tcPr>
            <w:tcW w:type="dxa" w:w="34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No afecta disponibilidad futura.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CANCELADA</w:t>
            </w:r>
          </w:p>
        </w:tc>
        <w:tc>
          <w:tcPr>
            <w:tcW w:type="dxa" w:w="34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Turno cancelado.</w:t>
            </w:r>
          </w:p>
        </w:tc>
        <w:tc>
          <w:tcPr>
            <w:tcW w:type="dxa" w:w="34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No.</w:t>
            </w:r>
          </w:p>
        </w:tc>
      </w:tr>
    </w:tbl>
    <w:p/>
    <w:p>
      <w:pPr>
        <w:spacing w:after="120"/>
      </w:pPr>
      <w:r>
        <w:t>Antes de implementar, conviene revisar si `AGENDADA`, `RESERVADA` y `CONFIRMADA` representan pasos realmente distintos o si alguno debe unificarse. Por ahora se conservan porque surgieron en la validación.</w:t>
      </w:r>
    </w:p>
    <w:p>
      <w:pPr>
        <w:pStyle w:val="Heading1"/>
      </w:pPr>
      <w:r>
        <w:t>10. Recordatorios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8"/>
              </w:rPr>
              <w:t>Regla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8"/>
              </w:rPr>
              <w:t>Definición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Recordatorio automático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Se contempla para el MVP.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Canal mínimo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Email.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WhatsApp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Deseado por el negocio, pero pendiente de proveedor, costo y factibilidad.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Momentos de envío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Entre 24 y 48 horas antes, y nuevamente el mismo día.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Falla de envío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La reserva sigue siendo válida aunque falle una notificación.</w:t>
            </w:r>
          </w:p>
        </w:tc>
      </w:tr>
    </w:tbl>
    <w:p/>
    <w:p>
      <w:pPr>
        <w:pStyle w:val="Heading1"/>
      </w:pPr>
      <w:r>
        <w:t>11. Google Calendar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8"/>
              </w:rPr>
              <w:t>Regla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8"/>
              </w:rPr>
              <w:t>Definición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Inclusión en MVP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Google Calendar entra en el MVP.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Fuente de verdad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PostgreSQL conserva la fuente oficial de la reserva.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Rol de Calendar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Calendar es una integración derivada, no el registro maestro.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Falla de sincronización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Una falla de Calendar no cancela ni invalida la reserva.</w:t>
            </w:r>
          </w:p>
        </w:tc>
      </w:tr>
      <w:tr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Reintento</w:t>
            </w:r>
          </w:p>
        </w:tc>
        <w:tc>
          <w:tcPr>
            <w:tcW w:type="dxa" w:w="5112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Debe registrarse estado de sincronización para permitir reintentos.</w:t>
            </w:r>
          </w:p>
        </w:tc>
      </w:tr>
    </w:tbl>
    <w:p/>
    <w:p>
      <w:pPr>
        <w:pStyle w:val="Heading1"/>
      </w:pPr>
      <w:r>
        <w:t>12. Permisos operativos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Acción</w:t>
            </w:r>
          </w:p>
        </w:tc>
        <w:tc>
          <w:tcPr>
            <w:tcW w:type="dxa" w:w="25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Cliente</w:t>
            </w:r>
          </w:p>
        </w:tc>
        <w:tc>
          <w:tcPr>
            <w:tcW w:type="dxa" w:w="25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Peluquero</w:t>
            </w:r>
          </w:p>
        </w:tc>
        <w:tc>
          <w:tcPr>
            <w:tcW w:type="dxa" w:w="25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6"/>
              </w:rPr>
              <w:t>Administrador</w:t>
            </w:r>
          </w:p>
        </w:tc>
      </w:tr>
      <w:tr>
        <w:tc>
          <w:tcPr>
            <w:tcW w:type="dxa" w:w="25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Reservar turno propio</w:t>
            </w:r>
          </w:p>
        </w:tc>
        <w:tc>
          <w:tcPr>
            <w:tcW w:type="dxa" w:w="25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Sí</w:t>
            </w:r>
          </w:p>
        </w:tc>
        <w:tc>
          <w:tcPr>
            <w:tcW w:type="dxa" w:w="25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No aplica</w:t>
            </w:r>
          </w:p>
        </w:tc>
        <w:tc>
          <w:tcPr>
            <w:tcW w:type="dxa" w:w="25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Sí, manualmente</w:t>
            </w:r>
          </w:p>
        </w:tc>
      </w:tr>
      <w:tr>
        <w:tc>
          <w:tcPr>
            <w:tcW w:type="dxa" w:w="25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Elegir peluquero</w:t>
            </w:r>
          </w:p>
        </w:tc>
        <w:tc>
          <w:tcPr>
            <w:tcW w:type="dxa" w:w="25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Sí</w:t>
            </w:r>
          </w:p>
        </w:tc>
        <w:tc>
          <w:tcPr>
            <w:tcW w:type="dxa" w:w="25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No aplica</w:t>
            </w:r>
          </w:p>
        </w:tc>
        <w:tc>
          <w:tcPr>
            <w:tcW w:type="dxa" w:w="25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Sí</w:t>
            </w:r>
          </w:p>
        </w:tc>
      </w:tr>
      <w:tr>
        <w:tc>
          <w:tcPr>
            <w:tcW w:type="dxa" w:w="25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Modificar turno</w:t>
            </w:r>
          </w:p>
        </w:tc>
        <w:tc>
          <w:tcPr>
            <w:tcW w:type="dxa" w:w="25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Sí, si cumple reglas</w:t>
            </w:r>
          </w:p>
        </w:tc>
        <w:tc>
          <w:tcPr>
            <w:tcW w:type="dxa" w:w="25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Sí, según operación</w:t>
            </w:r>
          </w:p>
        </w:tc>
        <w:tc>
          <w:tcPr>
            <w:tcW w:type="dxa" w:w="25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Sí</w:t>
            </w:r>
          </w:p>
        </w:tc>
      </w:tr>
      <w:tr>
        <w:tc>
          <w:tcPr>
            <w:tcW w:type="dxa" w:w="25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Cancelar turno</w:t>
            </w:r>
          </w:p>
        </w:tc>
        <w:tc>
          <w:tcPr>
            <w:tcW w:type="dxa" w:w="25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Sí, hasta una hora antes</w:t>
            </w:r>
          </w:p>
        </w:tc>
        <w:tc>
          <w:tcPr>
            <w:tcW w:type="dxa" w:w="25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Sí</w:t>
            </w:r>
          </w:p>
        </w:tc>
        <w:tc>
          <w:tcPr>
            <w:tcW w:type="dxa" w:w="25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Sí</w:t>
            </w:r>
          </w:p>
        </w:tc>
      </w:tr>
      <w:tr>
        <w:tc>
          <w:tcPr>
            <w:tcW w:type="dxa" w:w="25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Ver agenda propia</w:t>
            </w:r>
          </w:p>
        </w:tc>
        <w:tc>
          <w:tcPr>
            <w:tcW w:type="dxa" w:w="25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No aplica</w:t>
            </w:r>
          </w:p>
        </w:tc>
        <w:tc>
          <w:tcPr>
            <w:tcW w:type="dxa" w:w="25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Sí</w:t>
            </w:r>
          </w:p>
        </w:tc>
        <w:tc>
          <w:tcPr>
            <w:tcW w:type="dxa" w:w="25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Sí</w:t>
            </w:r>
          </w:p>
        </w:tc>
      </w:tr>
      <w:tr>
        <w:tc>
          <w:tcPr>
            <w:tcW w:type="dxa" w:w="25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Ver toda la agenda</w:t>
            </w:r>
          </w:p>
        </w:tc>
        <w:tc>
          <w:tcPr>
            <w:tcW w:type="dxa" w:w="25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No</w:t>
            </w:r>
          </w:p>
        </w:tc>
        <w:tc>
          <w:tcPr>
            <w:tcW w:type="dxa" w:w="25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No, salvo permiso futuro</w:t>
            </w:r>
          </w:p>
        </w:tc>
        <w:tc>
          <w:tcPr>
            <w:tcW w:type="dxa" w:w="25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Sí</w:t>
            </w:r>
          </w:p>
        </w:tc>
      </w:tr>
      <w:tr>
        <w:tc>
          <w:tcPr>
            <w:tcW w:type="dxa" w:w="25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Configurar servicios</w:t>
            </w:r>
          </w:p>
        </w:tc>
        <w:tc>
          <w:tcPr>
            <w:tcW w:type="dxa" w:w="25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No</w:t>
            </w:r>
          </w:p>
        </w:tc>
        <w:tc>
          <w:tcPr>
            <w:tcW w:type="dxa" w:w="25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No</w:t>
            </w:r>
          </w:p>
        </w:tc>
        <w:tc>
          <w:tcPr>
            <w:tcW w:type="dxa" w:w="25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Sí</w:t>
            </w:r>
          </w:p>
        </w:tc>
      </w:tr>
      <w:tr>
        <w:tc>
          <w:tcPr>
            <w:tcW w:type="dxa" w:w="25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Configurar horarios y bloqueos</w:t>
            </w:r>
          </w:p>
        </w:tc>
        <w:tc>
          <w:tcPr>
            <w:tcW w:type="dxa" w:w="25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No</w:t>
            </w:r>
          </w:p>
        </w:tc>
        <w:tc>
          <w:tcPr>
            <w:tcW w:type="dxa" w:w="25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No o limitado</w:t>
            </w:r>
          </w:p>
        </w:tc>
        <w:tc>
          <w:tcPr>
            <w:tcW w:type="dxa" w:w="2556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6"/>
              </w:rPr>
              <w:t>Sí</w:t>
            </w:r>
          </w:p>
        </w:tc>
      </w:tr>
    </w:tbl>
    <w:p/>
    <w:p>
      <w:pPr>
        <w:pStyle w:val="Heading1"/>
      </w:pPr>
      <w:r>
        <w:t>13. Reglas fuera de alcance actual</w:t>
      </w:r>
    </w:p>
    <w:p>
      <w:pPr>
        <w:pStyle w:val="ListBullet"/>
      </w:pPr>
      <w:r>
        <w:t>Pagos online.</w:t>
      </w:r>
    </w:p>
    <w:p>
      <w:pPr>
        <w:pStyle w:val="ListBullet"/>
      </w:pPr>
      <w:r>
        <w:t>Señas.</w:t>
      </w:r>
    </w:p>
    <w:p>
      <w:pPr>
        <w:pStyle w:val="ListBullet"/>
      </w:pPr>
      <w:r>
        <w:t>Facturación automática.</w:t>
      </w:r>
    </w:p>
    <w:p>
      <w:pPr>
        <w:pStyle w:val="ListBullet"/>
      </w:pPr>
      <w:r>
        <w:t>Marketplace o múltiples peluquerías.</w:t>
      </w:r>
    </w:p>
    <w:p>
      <w:pPr>
        <w:pStyle w:val="ListBullet"/>
      </w:pPr>
      <w:r>
        <w:t>Aplicación móvil nativa.</w:t>
      </w:r>
    </w:p>
    <w:p>
      <w:pPr>
        <w:pStyle w:val="ListBullet"/>
      </w:pPr>
      <w:r>
        <w:t>Automatización avanzada por chatbot.</w:t>
      </w:r>
    </w:p>
    <w:p>
      <w:pPr>
        <w:pStyle w:val="Heading1"/>
      </w:pPr>
      <w:r>
        <w:t>14. Pendientes de definición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8"/>
              </w:rPr>
              <w:t>Tema</w:t>
            </w:r>
          </w:p>
        </w:tc>
        <w:tc>
          <w:tcPr>
            <w:tcW w:type="dxa" w:w="34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8"/>
              </w:rPr>
              <w:t>Pendiente</w:t>
            </w:r>
          </w:p>
        </w:tc>
        <w:tc>
          <w:tcPr>
            <w:tcW w:type="dxa" w:w="34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1F4E79"/>
          </w:tcPr>
          <w:p>
            <w:pPr>
              <w:spacing w:after="60"/>
            </w:pPr>
            <w:r>
              <w:rPr>
                <w:rFonts w:ascii="Arial" w:hAnsi="Arial"/>
                <w:b/>
                <w:color w:val="FFFFFF"/>
                <w:sz w:val="18"/>
              </w:rPr>
              <w:t>Impacto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WhatsApp</w:t>
            </w:r>
          </w:p>
        </w:tc>
        <w:tc>
          <w:tcPr>
            <w:tcW w:type="dxa" w:w="34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Definir proveedor, costo y factibilidad.</w:t>
            </w:r>
          </w:p>
        </w:tc>
        <w:tc>
          <w:tcPr>
            <w:tcW w:type="dxa" w:w="34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Determina si entra como canal obligatorio o posterior.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Descansos</w:t>
            </w:r>
          </w:p>
        </w:tc>
        <w:tc>
          <w:tcPr>
            <w:tcW w:type="dxa" w:w="34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Confirmar si se cargan manualmente o se automatizan.</w:t>
            </w:r>
          </w:p>
        </w:tc>
        <w:tc>
          <w:tcPr>
            <w:tcW w:type="dxa" w:w="34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3F7FB"/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Afecta disponibilidad.</w:t>
            </w:r>
          </w:p>
        </w:tc>
      </w:tr>
      <w:tr>
        <w:tc>
          <w:tcPr>
            <w:tcW w:type="dxa" w:w="34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Estados similares</w:t>
            </w:r>
          </w:p>
        </w:tc>
        <w:tc>
          <w:tcPr>
            <w:tcW w:type="dxa" w:w="34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Confirmar diferencia real entre agendada, reservada y confirmada.</w:t>
            </w:r>
          </w:p>
        </w:tc>
        <w:tc>
          <w:tcPr>
            <w:tcW w:type="dxa" w:w="3408"/>
            <w:vAlign w:val="center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60"/>
            </w:pPr>
            <w:r>
              <w:rPr>
                <w:rFonts w:ascii="Arial" w:hAnsi="Arial"/>
                <w:sz w:val="18"/>
              </w:rPr>
              <w:t>Afecta lógica de flujo y reportes.</w:t>
            </w:r>
          </w:p>
        </w:tc>
      </w:tr>
    </w:tbl>
    <w:p/>
    <w:p>
      <w:pPr>
        <w:pStyle w:val="Heading1"/>
      </w:pPr>
      <w:r>
        <w:t>15. Criterio de aceptación general</w:t>
      </w:r>
    </w:p>
    <w:p>
      <w:pPr>
        <w:spacing w:after="120"/>
      </w:pPr>
      <w:r>
        <w:t>El sistema cumple estas reglas cuando permite reservar, modificar y cancelar turnos sin solapamientos, conserva historial de cambios, respeta disponibilidad por peluquero, registra el canal de origen y mantiene la reserva válida aunque fallen notificaciones o sincronización con Google Calendar.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