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DEMO 01 Frontend de reservas</w:t>
      </w:r>
    </w:p>
    <w:p>
      <w:pPr>
        <w:spacing w:after="240"/>
      </w:pPr>
      <w:r>
        <w:rPr>
          <w:color w:val="5A646E"/>
          <w:sz w:val="20"/>
        </w:rPr>
        <w:t>After Look | Tarea de implementación de demo</w:t>
      </w:r>
    </w:p>
    <w:p>
      <w:pPr>
        <w:pStyle w:val="Heading1"/>
      </w:pPr>
      <w:r>
        <w:t>Resultado esperado</w:t>
      </w:r>
    </w:p>
    <w:p>
      <w:r>
        <w:t xml:space="preserve">Planificar un frontend responsive de reservas para escritorio y móvil, generado como </w:t>
      </w:r>
      <w:r>
        <w:rPr>
          <w:b/>
        </w:rPr>
        <w:t>salida estática de Astro con Node</w:t>
      </w:r>
      <w:r>
        <w:t xml:space="preserve"> y servido después por el </w:t>
      </w:r>
      <w:r>
        <w:rPr>
          <w:b/>
        </w:rPr>
        <w:t>FastAPI existente bajo `/demo`</w:t>
      </w:r>
      <w:r>
        <w:t xml:space="preserve">, en el mismo origen que la API. Permitirá consultar servicios, elegir profesional y horario, y solicitar una reserva. Esta es una </w:t>
      </w:r>
      <w:r>
        <w:rPr>
          <w:b/>
        </w:rPr>
        <w:t>task de documentación para una demo local o privada</w:t>
      </w:r>
      <w:r>
        <w:t>, no una implementación terminada ni una autorización para publicar reservas sin autenticación.</w:t>
      </w:r>
    </w:p>
    <w:p>
      <w:r>
        <w:t>La demo no incluye pagos, inicio de sesión, Google Calendar ni datos personales reales. No se diseña aquí una interfaz visual: composición, colores y detalles de pantalla quedan pendientes de diseños posteriores de Open Design; esta task no lo invoca.</w:t>
      </w:r>
    </w:p>
    <w:p>
      <w:pPr>
        <w:pStyle w:val="Heading1"/>
      </w:pPr>
      <w:r>
        <w:t>Camino rápido</w:t>
      </w:r>
    </w:p>
    <w:p>
      <w:pPr>
        <w:ind w:left="317" w:hanging="317"/>
      </w:pPr>
      <w:r>
        <w:t>1.  Cerrar los contratos pendientes de catálogo, profesionales, disponibilidad y reserva con las TASK-03 y TASK-04.</w:t>
      </w:r>
    </w:p>
    <w:p>
      <w:pPr>
        <w:ind w:left="317" w:hanging="317"/>
      </w:pPr>
      <w:r>
        <w:t xml:space="preserve">2.  Acordar un mecanismo de identidad de prueba </w:t>
      </w:r>
      <w:r>
        <w:rPr>
          <w:b/>
        </w:rPr>
        <w:t>solo local</w:t>
      </w:r>
      <w:r>
        <w:t xml:space="preserve"> para la reserva; el navegador nunca envía un </w:t>
      </w:r>
      <w:r>
        <w:rPr>
          <w:rFonts w:ascii="Consolas" w:hAnsi="Consolas"/>
          <w:color w:val="234970"/>
          <w:sz w:val="17"/>
        </w:rPr>
        <w:t>cliente_id</w:t>
      </w:r>
      <w:r>
        <w:t xml:space="preserve"> arbitrario. No exponer el flujo al público sin autenticación.</w:t>
      </w:r>
    </w:p>
    <w:p>
      <w:pPr>
        <w:ind w:left="317" w:hanging="317"/>
      </w:pPr>
      <w:r>
        <w:t xml:space="preserve">3.  Generar el sitio estático, montarlo en FastAPI bajo </w:t>
      </w:r>
      <w:r>
        <w:rPr>
          <w:rFonts w:ascii="Consolas" w:hAnsi="Consolas"/>
          <w:color w:val="234970"/>
          <w:sz w:val="17"/>
        </w:rPr>
        <w:t>/demo</w:t>
      </w:r>
      <w:r>
        <w:t>, probar con API simulada y después recorrer el flujo contra el backend real desde un solo servidor.</w:t>
      </w:r>
    </w:p>
    <w:p>
      <w:pPr>
        <w:pStyle w:val="Heading1"/>
      </w:pPr>
      <w:r>
        <w:t>Estado real y dependencias</w:t>
      </w:r>
    </w:p>
    <w:p>
      <w:r>
        <w:t xml:space="preserve">Hoy </w:t>
      </w:r>
      <w:r>
        <w:rPr>
          <w:rFonts w:ascii="Consolas" w:hAnsi="Consolas"/>
          <w:color w:val="234970"/>
          <w:sz w:val="17"/>
        </w:rPr>
        <w:t>app/main.py</w:t>
      </w:r>
      <w:r>
        <w:t xml:space="preserve"> registra únicamente </w:t>
      </w:r>
      <w:r>
        <w:rPr>
          <w:rFonts w:ascii="Consolas" w:hAnsi="Consolas"/>
          <w:color w:val="234970"/>
          <w:sz w:val="17"/>
        </w:rPr>
        <w:t>GET /</w:t>
      </w:r>
      <w:r>
        <w:t xml:space="preserve"> y </w:t>
      </w:r>
      <w:r>
        <w:rPr>
          <w:rFonts w:ascii="Consolas" w:hAnsi="Consolas"/>
          <w:color w:val="234970"/>
          <w:sz w:val="17"/>
        </w:rPr>
        <w:t>GET /health</w:t>
      </w:r>
      <w:r>
        <w:t xml:space="preserve">. No hay montaje </w:t>
      </w:r>
      <w:r>
        <w:rPr>
          <w:rFonts w:ascii="Consolas" w:hAnsi="Consolas"/>
          <w:color w:val="234970"/>
          <w:sz w:val="17"/>
        </w:rPr>
        <w:t>/demo</w:t>
      </w:r>
      <w:r>
        <w:t xml:space="preserve"> ni routers de servicios, disponibilidad o reservas conectados. La migración </w:t>
      </w:r>
      <w:r>
        <w:rPr>
          <w:rFonts w:ascii="Consolas" w:hAnsi="Consolas"/>
          <w:color w:val="234970"/>
          <w:sz w:val="17"/>
        </w:rPr>
        <w:t>20260920_01</w:t>
      </w:r>
      <w:r>
        <w:t xml:space="preserve"> ya define </w:t>
      </w:r>
      <w:r>
        <w:rPr>
          <w:rFonts w:ascii="Consolas" w:hAnsi="Consolas"/>
          <w:color w:val="234970"/>
          <w:sz w:val="17"/>
        </w:rPr>
        <w:t>reservas.fecha_fin</w:t>
      </w:r>
      <w:r>
        <w:t xml:space="preserve"> y la exclusión </w:t>
      </w:r>
      <w:r>
        <w:rPr>
          <w:rFonts w:ascii="Consolas" w:hAnsi="Consolas"/>
          <w:color w:val="234970"/>
          <w:sz w:val="17"/>
        </w:rPr>
        <w:t>ex_reservas_peluquero_horario_activo</w:t>
      </w:r>
      <w:r>
        <w:t>; la creación de reservas y su traducción a HTTP siguen pendientes.</w:t>
      </w:r>
    </w:p>
    <w:p>
      <w:pPr>
        <w:pStyle w:val="ListBullet"/>
      </w:pPr>
      <w:r>
        <w:rPr>
          <w:b/>
        </w:rPr>
        <w:t>TASK-03:</w:t>
      </w:r>
      <w:r>
        <w:t xml:space="preserve"> entregar servicios activos y slots calculados, con duración y zona horaria correctas. La selección de profesionales elegibles necesita un contrato público acordado.</w:t>
      </w:r>
    </w:p>
    <w:p>
      <w:pPr>
        <w:pStyle w:val="ListBullet"/>
      </w:pPr>
      <w:r>
        <w:rPr>
          <w:b/>
        </w:rPr>
        <w:t>TASK-04:</w:t>
      </w:r>
      <w:r>
        <w:t xml:space="preserve"> crear la reserva y responder conflictos; su contrato de cliente presupone autenticación. Para esta demo sin login hay que acordar antes una identidad ficticia resuelta </w:t>
      </w:r>
      <w:r>
        <w:rPr>
          <w:b/>
        </w:rPr>
        <w:t>en el servidor y restringida al entorno local/privado</w:t>
      </w:r>
      <w:r>
        <w:t>, o mantener la reserva como simulación hasta tenerla. Nunca reutilizar esa excepción en producción.</w:t>
      </w:r>
    </w:p>
    <w:p>
      <w:pPr>
        <w:pStyle w:val="ListBullet"/>
      </w:pPr>
      <w:r>
        <w:rPr>
          <w:b/>
        </w:rPr>
        <w:t>TASK-05:</w:t>
      </w:r>
      <w:r>
        <w:t xml:space="preserve"> cubrir API, persistencia y concurrencia; el frontend no sustituye la garantía de PostgreSQL.</w:t>
      </w:r>
    </w:p>
    <w:p>
      <w:r>
        <w:t>Los precios requieren aprobación comercial. Ni el frontend ni los datos simulados deben inventar o fijar importes como si fueran vigentes.</w:t>
      </w:r>
    </w:p>
    <w:p>
      <w:pPr>
        <w:pStyle w:val="Heading1"/>
      </w:pPr>
      <w:r>
        <w:t>Elección técnica y estructura propuesta</w:t>
      </w:r>
    </w:p>
    <w:p>
      <w:r>
        <w:t xml:space="preserve">La elección es </w:t>
      </w:r>
      <w:r>
        <w:rPr>
          <w:b/>
        </w:rPr>
        <w:t>Astro con `output: 'static'`</w:t>
      </w:r>
      <w:r>
        <w:t>. Node se utiliza para crear el proyecto, instalar dependencias y ejecutar el build; el resultado terminado (</w:t>
      </w:r>
      <w:r>
        <w:rPr>
          <w:rFonts w:ascii="Consolas" w:hAnsi="Consolas"/>
          <w:color w:val="234970"/>
          <w:sz w:val="17"/>
        </w:rPr>
        <w:t>dist/</w:t>
      </w:r>
      <w:r>
        <w:t xml:space="preserve"> por defecto) es HTML, CSS y JavaScript estáticos. </w:t>
      </w:r>
      <w:r>
        <w:rPr>
          <w:b/>
        </w:rPr>
        <w:t>FastAPI es el único servidor de la demo terminada y del recorrido local equivalente a producción</w:t>
      </w:r>
      <w:r>
        <w:t xml:space="preserve">: monta esos archivos bajo </w:t>
      </w:r>
      <w:r>
        <w:rPr>
          <w:rFonts w:ascii="Consolas" w:hAnsi="Consolas"/>
          <w:color w:val="234970"/>
          <w:sz w:val="17"/>
        </w:rPr>
        <w:t>/demo</w:t>
      </w:r>
      <w:r>
        <w:t xml:space="preserve"> y conserva la API en el mismo origen. No se seleccionan SSR de Astro, un servidor Node de runtime ni plantillas Jinja para renderizar estas páginas.</w:t>
      </w:r>
    </w:p>
    <w:p>
      <w:r>
        <w:t xml:space="preserve">Configurar </w:t>
      </w:r>
      <w:r>
        <w:rPr>
          <w:rFonts w:ascii="Consolas" w:hAnsi="Consolas"/>
          <w:color w:val="234970"/>
          <w:sz w:val="17"/>
        </w:rPr>
        <w:t>base: '/demo'</w:t>
      </w:r>
      <w:r>
        <w:t xml:space="preserve"> para que Astro genere páginas y assets bajo ese subpath; usar </w:t>
      </w:r>
      <w:r>
        <w:rPr>
          <w:rFonts w:ascii="Consolas" w:hAnsi="Consolas"/>
          <w:color w:val="234970"/>
          <w:sz w:val="17"/>
        </w:rPr>
        <w:t>import.meta.env.BASE_URL</w:t>
      </w:r>
      <w:r>
        <w:t xml:space="preserve"> cuando se construyan enlaces internos o referencias a recursos, sin confundirlo con la ruta de la API. La disponibilidad cambia después del build: el frontmatter de Astro se ejecuta al construir la salida estática, </w:t>
      </w:r>
      <w:r>
        <w:rPr>
          <w:b/>
        </w:rPr>
        <w:t>no</w:t>
      </w:r>
      <w:r>
        <w:t xml:space="preserve"> en cada solicitud de reserva. Por eso las consultas de horarios y la confirmación se ejecutan en módulos JavaScript del navegador, sobre HTML semántico de componentes </w:t>
      </w:r>
      <w:r>
        <w:rPr>
          <w:rFonts w:ascii="Consolas" w:hAnsi="Consolas"/>
          <w:color w:val="234970"/>
          <w:sz w:val="17"/>
        </w:rPr>
        <w:t>.astro</w:t>
      </w:r>
      <w:r>
        <w:t>. No hace falta introducir un framework de componentes cliente.</w:t>
      </w:r>
    </w:p>
    <w:p>
      <w:r>
        <w:t>Configuración propuesta, pendiente de implementar:</w:t>
      </w:r>
    </w:p>
    <w:p>
      <w:pPr>
        <w:spacing w:before="40" w:after="140"/>
        <w:ind w:left="173" w:right="115"/>
        <w:shd w:fill="F2F5F8"/>
      </w:pPr>
      <w:r>
        <w:rPr>
          <w:rFonts w:ascii="Consolas" w:hAnsi="Consolas"/>
          <w:color w:val="283441"/>
          <w:sz w:val="14"/>
        </w:rPr>
        <w:t>import { defineConfig } from "astro/config";</w:t>
      </w:r>
      <w:r>
        <w:br/>
      </w:r>
      <w:r>
        <w:rPr>
          <w:rFonts w:ascii="Consolas" w:hAnsi="Consolas"/>
          <w:color w:val="283441"/>
          <w:sz w:val="14"/>
        </w:rPr>
        <w:t xml:space="preserve"> </w:t>
      </w:r>
      <w:r>
        <w:br/>
      </w:r>
      <w:r>
        <w:rPr>
          <w:rFonts w:ascii="Consolas" w:hAnsi="Consolas"/>
          <w:color w:val="283441"/>
          <w:sz w:val="14"/>
        </w:rPr>
        <w:t>export default defineConfig({ output: "static", base: "/demo" });</w:t>
      </w:r>
    </w:p>
    <w:p>
      <w:r>
        <w:t>Comandos de scaffold propuestos para cuando se apruebe la implementación, desde la raíz del repositorio:</w:t>
      </w:r>
    </w:p>
    <w:p>
      <w:pPr>
        <w:spacing w:before="40" w:after="140"/>
        <w:ind w:left="173" w:right="115"/>
        <w:shd w:fill="F2F5F8"/>
      </w:pPr>
      <w:r>
        <w:rPr>
          <w:rFonts w:ascii="Consolas" w:hAnsi="Consolas"/>
          <w:color w:val="283441"/>
          <w:sz w:val="14"/>
        </w:rPr>
        <w:t>npm create astro@latest</w:t>
      </w:r>
      <w:r>
        <w:br/>
      </w:r>
      <w:r>
        <w:rPr>
          <w:rFonts w:ascii="Consolas" w:hAnsi="Consolas"/>
          <w:color w:val="283441"/>
          <w:sz w:val="14"/>
        </w:rPr>
        <w:t># Choose frontend/ as the project directory in the wizard.</w:t>
      </w:r>
      <w:r>
        <w:br/>
      </w:r>
      <w:r>
        <w:rPr>
          <w:rFonts w:ascii="Consolas" w:hAnsi="Consolas"/>
          <w:color w:val="283441"/>
          <w:sz w:val="14"/>
        </w:rPr>
        <w:t>cd frontend</w:t>
      </w:r>
      <w:r>
        <w:br/>
      </w:r>
      <w:r>
        <w:rPr>
          <w:rFonts w:ascii="Consolas" w:hAnsi="Consolas"/>
          <w:color w:val="283441"/>
          <w:sz w:val="14"/>
        </w:rPr>
        <w:t>npm run build</w:t>
      </w:r>
    </w:p>
    <w:p>
      <w:r>
        <w:t xml:space="preserve">Instalar dependencias si el asistente no lo hizo y comprobar la versión de Node exigida por la guía vigente de Astro. Esta task </w:t>
      </w:r>
      <w:r>
        <w:rPr>
          <w:b/>
        </w:rPr>
        <w:t>no ejecuta</w:t>
      </w:r>
      <w:r>
        <w:t xml:space="preserve"> el scaffold ni modifica el backend. </w:t>
      </w:r>
      <w:r>
        <w:rPr>
          <w:rFonts w:ascii="Consolas" w:hAnsi="Consolas"/>
          <w:color w:val="234970"/>
          <w:sz w:val="17"/>
        </w:rPr>
        <w:t>npm run dev</w:t>
      </w:r>
      <w:r>
        <w:t xml:space="preserve"> puede usarse aparte para HMR durante la edición; no sirve la demo terminada. </w:t>
      </w:r>
      <w:r>
        <w:rPr>
          <w:rFonts w:ascii="Consolas" w:hAnsi="Consolas"/>
          <w:color w:val="234970"/>
          <w:sz w:val="17"/>
        </w:rPr>
        <w:t>astro preview</w:t>
      </w:r>
      <w:r>
        <w:t xml:space="preserve"> tampoco es el servidor de producción.</w:t>
      </w:r>
    </w:p>
    <w:p>
      <w:pPr>
        <w:spacing w:before="40" w:after="140"/>
        <w:ind w:left="173" w:right="115"/>
        <w:shd w:fill="F2F5F8"/>
      </w:pPr>
      <w:r>
        <w:rPr>
          <w:rFonts w:ascii="Consolas" w:hAnsi="Consolas"/>
          <w:color w:val="283441"/>
          <w:sz w:val="14"/>
        </w:rPr>
        <w:t>frontend/</w:t>
      </w:r>
      <w:r>
        <w:br/>
      </w:r>
      <w:r>
        <w:rPr>
          <w:rFonts w:ascii="Consolas" w:hAnsi="Consolas"/>
          <w:color w:val="283441"/>
          <w:sz w:val="14"/>
        </w:rPr>
        <w:t xml:space="preserve">  astro.config.mjs                    # Static output and /demo base</w:t>
      </w:r>
      <w:r>
        <w:br/>
      </w:r>
      <w:r>
        <w:rPr>
          <w:rFonts w:ascii="Consolas" w:hAnsi="Consolas"/>
          <w:color w:val="283441"/>
          <w:sz w:val="14"/>
        </w:rPr>
        <w:t xml:space="preserve">  src/</w:t>
      </w:r>
      <w:r>
        <w:br/>
      </w:r>
      <w:r>
        <w:rPr>
          <w:rFonts w:ascii="Consolas" w:hAnsi="Consolas"/>
          <w:color w:val="283441"/>
          <w:sz w:val="14"/>
        </w:rPr>
        <w:t xml:space="preserve">    pages/index.astro                 # Semantic page generated at build time</w:t>
      </w:r>
      <w:r>
        <w:br/>
      </w:r>
      <w:r>
        <w:rPr>
          <w:rFonts w:ascii="Consolas" w:hAnsi="Consolas"/>
          <w:color w:val="283441"/>
          <w:sz w:val="14"/>
        </w:rPr>
        <w:t xml:space="preserve">    components/BookingForm.astro      # Accessible booking controls</w:t>
      </w:r>
      <w:r>
        <w:br/>
      </w:r>
      <w:r>
        <w:rPr>
          <w:rFonts w:ascii="Consolas" w:hAnsi="Consolas"/>
          <w:color w:val="283441"/>
          <w:sz w:val="14"/>
        </w:rPr>
        <w:t xml:space="preserve">    components/SlotList.astro         # Slot list and empty state</w:t>
      </w:r>
      <w:r>
        <w:br/>
      </w:r>
      <w:r>
        <w:rPr>
          <w:rFonts w:ascii="Consolas" w:hAnsi="Consolas"/>
          <w:color w:val="283441"/>
          <w:sz w:val="14"/>
        </w:rPr>
        <w:t xml:space="preserve">    styles/demo.css                   # Responsive layout rules</w:t>
      </w:r>
      <w:r>
        <w:br/>
      </w:r>
      <w:r>
        <w:rPr>
          <w:rFonts w:ascii="Consolas" w:hAnsi="Consolas"/>
          <w:color w:val="283441"/>
          <w:sz w:val="14"/>
        </w:rPr>
        <w:t xml:space="preserve">    domain/booking.js                 # Service, Professional, Slot, BookingRequest</w:t>
      </w:r>
      <w:r>
        <w:br/>
      </w:r>
      <w:r>
        <w:rPr>
          <w:rFonts w:ascii="Consolas" w:hAnsi="Consolas"/>
          <w:color w:val="283441"/>
          <w:sz w:val="14"/>
        </w:rPr>
        <w:t xml:space="preserve">    client/bookingAction.js           # Per-action pending and duplicate guard</w:t>
      </w:r>
      <w:r>
        <w:br/>
      </w:r>
      <w:r>
        <w:rPr>
          <w:rFonts w:ascii="Consolas" w:hAnsi="Consolas"/>
          <w:color w:val="283441"/>
          <w:sz w:val="14"/>
        </w:rPr>
        <w:t xml:space="preserve">    client/submitBooking.js           # Client use case and feedback flow</w:t>
      </w:r>
      <w:r>
        <w:br/>
      </w:r>
      <w:r>
        <w:rPr>
          <w:rFonts w:ascii="Consolas" w:hAnsi="Consolas"/>
          <w:color w:val="283441"/>
          <w:sz w:val="14"/>
        </w:rPr>
        <w:t xml:space="preserve">    api/reservationsApi.js            # Same-origin fetch and HTTP error mapping</w:t>
      </w:r>
      <w:r>
        <w:br/>
      </w:r>
      <w:r>
        <w:rPr>
          <w:rFonts w:ascii="Consolas" w:hAnsi="Consolas"/>
          <w:color w:val="283441"/>
          <w:sz w:val="14"/>
        </w:rPr>
        <w:t xml:space="preserve">    tests/bookingFlow.test.js         # Browser interaction with a mock API</w:t>
      </w:r>
    </w:p>
    <w:p>
      <w:r>
        <w:t xml:space="preserve">El árbol es una guía inicial, no una exigencia de cantidad de archivos. Los componentes </w:t>
      </w:r>
      <w:r>
        <w:rPr>
          <w:rFonts w:ascii="Consolas" w:hAnsi="Consolas"/>
          <w:color w:val="234970"/>
          <w:sz w:val="17"/>
        </w:rPr>
        <w:t>.astro</w:t>
      </w:r>
      <w:r>
        <w:t xml:space="preserve"> presentan estructura; CSS resuelve adaptación; módulos cliente coordinan eventos; el adaptador HTTP conoce rutas y respuestas; el módulo de dominio describe los datos del flujo. Separar solo cuando cambien por motivos distintos o se dificulte la prueba.</w:t>
      </w:r>
    </w:p>
    <w:p>
      <w:pPr>
        <w:pStyle w:val="Heading1"/>
      </w:pPr>
      <w:r>
        <w:t>Mapa REST propuesto todavía no implementado</w:t>
      </w:r>
    </w:p>
    <w:p>
      <w:r>
        <w:t>El frontend consume contratos acordados, no asume que los endpoints existen. Antes de integrar, fijar rutas definitivas, parámetros, estados HTTP y ejemplos en OpenAPI. La tabla distingue el hecho actual de cada propuesta.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7365D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Interacción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Contrato propuesto para acordar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Estado y tratamiento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Comprobar conexión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234970"/>
                <w:sz w:val="16"/>
              </w:rPr>
              <w:t>GET /health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color w:val="234970"/>
                <w:sz w:val="16"/>
              </w:rPr>
              <w:t>{"status":"ok"}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Disponible hoy</w:t>
            </w:r>
            <w:r>
              <w:rPr>
                <w:sz w:val="16"/>
              </w:rPr>
              <w:t>; solo prueba conectividad.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Mostrar servicios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234970"/>
                <w:sz w:val="16"/>
              </w:rPr>
              <w:t>GET /services</w:t>
            </w:r>
            <w:r>
              <w:rPr>
                <w:sz w:val="16"/>
              </w:rPr>
              <w:t xml:space="preserve"> → lista con </w:t>
            </w:r>
            <w:r>
              <w:rPr>
                <w:rFonts w:ascii="Consolas" w:hAnsi="Consolas"/>
                <w:color w:val="234970"/>
                <w:sz w:val="16"/>
              </w:rPr>
              <w:t>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234970"/>
                <w:sz w:val="16"/>
              </w:rPr>
              <w:t>nombre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234970"/>
                <w:sz w:val="16"/>
              </w:rPr>
              <w:t>descripcion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234970"/>
                <w:sz w:val="16"/>
              </w:rPr>
              <w:t>tipo_servicio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234970"/>
                <w:sz w:val="16"/>
              </w:rPr>
              <w:t>duracion_minutos</w:t>
            </w:r>
            <w:r>
              <w:rPr>
                <w:sz w:val="16"/>
              </w:rPr>
              <w:t>; sin precio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Pendiente TASK-03</w:t>
            </w:r>
            <w:r>
              <w:rPr>
                <w:sz w:val="16"/>
              </w:rPr>
              <w:t>; ruta sugerida allí.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Elegir profesional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234970"/>
                <w:sz w:val="16"/>
              </w:rPr>
              <w:t>GET /professionals?service_id=…</w:t>
            </w:r>
            <w:r>
              <w:rPr>
                <w:sz w:val="16"/>
              </w:rPr>
              <w:t xml:space="preserve"> → profesionales habilitados para ese servicio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Propuesta pendiente</w:t>
            </w:r>
            <w:r>
              <w:rPr>
                <w:sz w:val="16"/>
              </w:rPr>
              <w:t>; no hay router ni esquema acordado.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Ver horarios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234970"/>
                <w:sz w:val="16"/>
              </w:rPr>
              <w:t>GET /availability?service_id=…&amp;professional_id=…&amp;date=…</w:t>
            </w:r>
            <w:r>
              <w:rPr>
                <w:sz w:val="16"/>
              </w:rPr>
              <w:t xml:space="preserve"> → slots con </w:t>
            </w:r>
            <w:r>
              <w:rPr>
                <w:rFonts w:ascii="Consolas" w:hAnsi="Consolas"/>
                <w:color w:val="234970"/>
                <w:sz w:val="16"/>
              </w:rPr>
              <w:t>peluquero_id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234970"/>
                <w:sz w:val="16"/>
              </w:rPr>
              <w:t>fecha_inicio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234970"/>
                <w:sz w:val="16"/>
              </w:rPr>
              <w:t>fecha_fin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Propuesta pendiente TASK-03</w:t>
            </w:r>
            <w:r>
              <w:rPr>
                <w:sz w:val="16"/>
              </w:rPr>
              <w:t xml:space="preserve">; nombres de ruta y parámetros por confirmar. Mostrar horas con zona </w:t>
            </w:r>
            <w:r>
              <w:rPr>
                <w:rFonts w:ascii="Consolas" w:hAnsi="Consolas"/>
                <w:color w:val="234970"/>
                <w:sz w:val="16"/>
              </w:rPr>
              <w:t>America/Argentina/Buenos_Aires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Solicitar reserva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234970"/>
                <w:sz w:val="16"/>
              </w:rPr>
              <w:t>POST /bookings</w:t>
            </w:r>
            <w:r>
              <w:rPr>
                <w:sz w:val="16"/>
              </w:rPr>
              <w:t xml:space="preserve"> con </w:t>
            </w:r>
            <w:r>
              <w:rPr>
                <w:rFonts w:ascii="Consolas" w:hAnsi="Consolas"/>
                <w:color w:val="234970"/>
                <w:sz w:val="16"/>
              </w:rPr>
              <w:t>servicio_id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234970"/>
                <w:sz w:val="16"/>
              </w:rPr>
              <w:t>peluquero_id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234970"/>
                <w:sz w:val="16"/>
              </w:rPr>
              <w:t>fecha_inicio</w:t>
            </w:r>
            <w:r>
              <w:rPr>
                <w:sz w:val="16"/>
              </w:rPr>
              <w:t>; respuesta con identificador y estado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Propuesta pendiente TASK-04</w:t>
            </w:r>
            <w:r>
              <w:rPr>
                <w:sz w:val="16"/>
              </w:rPr>
              <w:t xml:space="preserve"> y decisión de identidad de demo. No enviar </w:t>
            </w:r>
            <w:r>
              <w:rPr>
                <w:rFonts w:ascii="Consolas" w:hAnsi="Consolas"/>
                <w:color w:val="234970"/>
                <w:sz w:val="16"/>
              </w:rPr>
              <w:t>cliente_id</w:t>
            </w:r>
            <w:r>
              <w:rPr>
                <w:sz w:val="16"/>
              </w:rPr>
              <w:t xml:space="preserve"> desde el navegador.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Resolver conflicto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HTTP </w:t>
            </w:r>
            <w:r>
              <w:rPr>
                <w:rFonts w:ascii="Consolas" w:hAnsi="Consolas"/>
                <w:color w:val="234970"/>
                <w:sz w:val="16"/>
              </w:rPr>
              <w:t>409</w:t>
            </w:r>
            <w:r>
              <w:rPr>
                <w:sz w:val="16"/>
              </w:rPr>
              <w:t xml:space="preserve">, cuerpo </w:t>
            </w:r>
            <w:r>
              <w:rPr>
                <w:rFonts w:ascii="Consolas" w:hAnsi="Consolas"/>
                <w:color w:val="234970"/>
                <w:sz w:val="16"/>
              </w:rPr>
              <w:t>error.code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234970"/>
                <w:sz w:val="16"/>
              </w:rPr>
              <w:t>error.message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234970"/>
                <w:sz w:val="16"/>
              </w:rPr>
              <w:t>error.details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La forma de error existe en el manejador actual; el caso de reserva aún debe mapear la restricción a </w:t>
            </w:r>
            <w:r>
              <w:rPr>
                <w:rFonts w:ascii="Consolas" w:hAnsi="Consolas"/>
                <w:color w:val="234970"/>
                <w:sz w:val="16"/>
              </w:rPr>
              <w:t>ConflictError</w:t>
            </w:r>
            <w:r>
              <w:rPr>
                <w:sz w:val="16"/>
              </w:rPr>
              <w:t>. Refrescar slots y explicar que el horario dejó de estar disponible.</w:t>
            </w:r>
          </w:p>
        </w:tc>
      </w:tr>
    </w:tbl>
    <w:p>
      <w:pPr>
        <w:spacing w:after="20"/>
      </w:pPr>
    </w:p>
    <w:p>
      <w:r>
        <w:rPr>
          <w:rFonts w:ascii="Consolas" w:hAnsi="Consolas"/>
          <w:color w:val="234970"/>
          <w:sz w:val="17"/>
        </w:rPr>
        <w:t>fecha_inicio</w:t>
      </w:r>
      <w:r>
        <w:t xml:space="preserve"> y </w:t>
      </w:r>
      <w:r>
        <w:rPr>
          <w:rFonts w:ascii="Consolas" w:hAnsi="Consolas"/>
          <w:color w:val="234970"/>
          <w:sz w:val="17"/>
        </w:rPr>
        <w:t>fecha_fin</w:t>
      </w:r>
      <w:r>
        <w:t xml:space="preserve"> deben ser instantes con zona horaria; la representación exacta se acuerda en el contrato. La disponibilidad orienta al usuario, pero no garantiza la reserva: la validación transaccional y la exclusión de PostgreSQL son la última defensa frente a dos clientes concurrentes.</w:t>
      </w:r>
    </w:p>
    <w:p>
      <w:pPr>
        <w:pStyle w:val="Heading1"/>
      </w:pPr>
      <w:r>
        <w:t>Publicación y seguridad de la demo</w:t>
      </w:r>
    </w:p>
    <w:p>
      <w:pPr>
        <w:pStyle w:val="ListBullet"/>
      </w:pPr>
      <w:r>
        <w:t xml:space="preserve">El build de Astro debe quedar disponible para FastAPI en una ruta de archivos conocida y montarse con </w:t>
      </w:r>
      <w:r>
        <w:rPr>
          <w:rFonts w:ascii="Consolas" w:hAnsi="Consolas"/>
          <w:color w:val="234970"/>
          <w:sz w:val="17"/>
        </w:rPr>
        <w:t>StaticFiles</w:t>
      </w:r>
      <w:r>
        <w:t xml:space="preserve"> bajo </w:t>
      </w:r>
      <w:r>
        <w:rPr>
          <w:rFonts w:ascii="Consolas" w:hAnsi="Consolas"/>
          <w:color w:val="234970"/>
          <w:sz w:val="17"/>
        </w:rPr>
        <w:t>/demo</w:t>
      </w:r>
      <w:r>
        <w:t xml:space="preserve">. Verificar </w:t>
      </w:r>
      <w:r>
        <w:rPr>
          <w:rFonts w:ascii="Consolas" w:hAnsi="Consolas"/>
          <w:color w:val="234970"/>
          <w:sz w:val="17"/>
        </w:rPr>
        <w:t>/demo/</w:t>
      </w:r>
      <w:r>
        <w:t xml:space="preserve">, recarga directa, HTML, CSS, JavaScript y rutas de API sin que el montaje estático las intercepte. Es una integración </w:t>
      </w:r>
      <w:r>
        <w:rPr>
          <w:b/>
        </w:rPr>
        <w:t>pendiente</w:t>
      </w:r>
      <w:r>
        <w:t>, no un endpoint actual.</w:t>
      </w:r>
    </w:p>
    <w:p>
      <w:pPr>
        <w:pStyle w:val="ListBullet"/>
      </w:pPr>
      <w:r>
        <w:t xml:space="preserve">En el flujo terminado, llamar a la API con rutas del mismo origen que comiencen en la raíz, por ejemplo </w:t>
      </w:r>
      <w:r>
        <w:rPr>
          <w:rFonts w:ascii="Consolas" w:hAnsi="Consolas"/>
          <w:color w:val="234970"/>
          <w:sz w:val="17"/>
        </w:rPr>
        <w:t>fetch('/health')</w:t>
      </w:r>
      <w:r>
        <w:t xml:space="preserve"> y, cuando exista, </w:t>
      </w:r>
      <w:r>
        <w:rPr>
          <w:rFonts w:ascii="Consolas" w:hAnsi="Consolas"/>
          <w:color w:val="234970"/>
          <w:sz w:val="17"/>
        </w:rPr>
        <w:t>fetch('/bookings')</w:t>
      </w:r>
      <w:r>
        <w:t xml:space="preserve">. </w:t>
      </w:r>
      <w:r>
        <w:rPr>
          <w:rFonts w:ascii="Consolas" w:hAnsi="Consolas"/>
          <w:color w:val="234970"/>
          <w:sz w:val="17"/>
        </w:rPr>
        <w:t>/demo</w:t>
      </w:r>
      <w:r>
        <w:t xml:space="preserve"> es la base de páginas y assets, </w:t>
      </w:r>
      <w:r>
        <w:rPr>
          <w:b/>
        </w:rPr>
        <w:t>no</w:t>
      </w:r>
      <w:r>
        <w:t xml:space="preserve"> un prefijo de API. No se necesita </w:t>
      </w:r>
      <w:r>
        <w:rPr>
          <w:rFonts w:ascii="Consolas" w:hAnsi="Consolas"/>
          <w:color w:val="234970"/>
          <w:sz w:val="17"/>
        </w:rPr>
        <w:t>PUBLIC_API_BASE_URL</w:t>
      </w:r>
      <w:r>
        <w:t xml:space="preserve"> ni CORS para este recorrido de un solo origen.</w:t>
      </w:r>
    </w:p>
    <w:p>
      <w:pPr>
        <w:pStyle w:val="ListBullet"/>
      </w:pPr>
      <w:r>
        <w:t xml:space="preserve">Las variables </w:t>
      </w:r>
      <w:r>
        <w:rPr>
          <w:rFonts w:ascii="Consolas" w:hAnsi="Consolas"/>
          <w:color w:val="234970"/>
          <w:sz w:val="17"/>
        </w:rPr>
        <w:t>PUBLIC_*</w:t>
      </w:r>
      <w:r>
        <w:t xml:space="preserve"> de Astro son visibles en el código cliente: nunca incluir claves, tokens o credenciales. Node es necesario para instalar y construir; </w:t>
      </w:r>
      <w:r>
        <w:rPr>
          <w:b/>
        </w:rPr>
        <w:t>no</w:t>
      </w:r>
      <w:r>
        <w:t xml:space="preserve"> para servir el build ya generado con FastAPI.</w:t>
      </w:r>
    </w:p>
    <w:p>
      <w:pPr>
        <w:pStyle w:val="ListBullet"/>
      </w:pPr>
      <w:r>
        <w:t>Si se usa el servidor de desarrollo de Astro para HMR, ese modo opcional puede tener otro origen: acordar un proxy de desarrollo o CORS restringido solo para desarrollo. No trasladar esa configuración al recorrido normal de la demo ni usar CORS como sustituto de autenticación.</w:t>
      </w:r>
    </w:p>
    <w:p>
      <w:pPr>
        <w:pStyle w:val="ListBullet"/>
      </w:pPr>
      <w:r>
        <w:t>Usar datos ficticios y un entorno local/privado. No cargar cuentas, correos, teléfonos ni PII reales en fixtures, capturas, logs o Git. Mostrar duración y disponibilidad desde el backend; no fijar precios mientras siga pendiente la aprobación comercial.</w:t>
      </w:r>
    </w:p>
    <w:p>
      <w:pPr>
        <w:pStyle w:val="Heading1"/>
      </w:pPr>
      <w:r>
        <w:t>Acciones asíncronas sin duplicados</w:t>
      </w:r>
    </w:p>
    <w:p>
      <w:r>
        <w:t xml:space="preserve">Cada acción independiente (cargar slots, confirmar reserva) conserva su propio estado de espera y error. Durante la solicitud, deshabilitar </w:t>
      </w:r>
      <w:r>
        <w:rPr>
          <w:b/>
        </w:rPr>
        <w:t>solo</w:t>
      </w:r>
      <w:r>
        <w:t xml:space="preserve"> su control dependiente, mostrar carga visible y volver a habilitarlo tras éxito o fallo. El bloqueo debe establecerse sincrónicamente al recibir el evento, antes de que llegue un segundo clic. Los componentes </w:t>
      </w:r>
      <w:r>
        <w:rPr>
          <w:rFonts w:ascii="Consolas" w:hAnsi="Consolas"/>
          <w:color w:val="234970"/>
          <w:sz w:val="17"/>
        </w:rPr>
        <w:t>.astro</w:t>
      </w:r>
      <w:r>
        <w:t xml:space="preserve"> aportan el botón y regiones con </w:t>
      </w:r>
      <w:r>
        <w:rPr>
          <w:rFonts w:ascii="Consolas" w:hAnsi="Consolas"/>
          <w:color w:val="234970"/>
          <w:sz w:val="17"/>
        </w:rPr>
        <w:t>role="status"</w:t>
      </w:r>
      <w:r>
        <w:t xml:space="preserve"> y </w:t>
      </w:r>
      <w:r>
        <w:rPr>
          <w:rFonts w:ascii="Consolas" w:hAnsi="Consolas"/>
          <w:color w:val="234970"/>
          <w:sz w:val="17"/>
        </w:rPr>
        <w:t>role="alert"</w:t>
      </w:r>
      <w:r>
        <w:t>; el módulo cliente actualiza esos nodos.</w:t>
      </w:r>
    </w:p>
    <w:p>
      <w:r>
        <w:t>Marcado semántico mínimo del botón y sus mensajes, sin definir diseño visual:</w:t>
      </w:r>
    </w:p>
    <w:p>
      <w:pPr>
        <w:spacing w:before="40" w:after="140"/>
        <w:ind w:left="173" w:right="115"/>
        <w:shd w:fill="F2F5F8"/>
      </w:pPr>
      <w:r>
        <w:rPr>
          <w:rFonts w:ascii="Consolas" w:hAnsi="Consolas"/>
          <w:color w:val="283441"/>
          <w:sz w:val="14"/>
        </w:rPr>
        <w:t>&lt;button id="booking-submit" type="button"&gt;Confirmar reserva&lt;/button&gt;</w:t>
      </w:r>
      <w:r>
        <w:br/>
      </w:r>
      <w:r>
        <w:rPr>
          <w:rFonts w:ascii="Consolas" w:hAnsi="Consolas"/>
          <w:color w:val="283441"/>
          <w:sz w:val="14"/>
        </w:rPr>
        <w:t>&lt;p id="booking-status" role="status"&gt;&lt;/p&gt;</w:t>
      </w:r>
      <w:r>
        <w:br/>
      </w:r>
      <w:r>
        <w:rPr>
          <w:rFonts w:ascii="Consolas" w:hAnsi="Consolas"/>
          <w:color w:val="283441"/>
          <w:sz w:val="14"/>
        </w:rPr>
        <w:t>&lt;p id="booking-error" role="alert"&gt;&lt;/p&gt;</w:t>
      </w:r>
    </w:p>
    <w:p>
      <w:r>
        <w:t xml:space="preserve">Ejemplo breve de una acción de reserva en JavaScript del navegador. </w:t>
      </w:r>
      <w:r>
        <w:rPr>
          <w:rFonts w:ascii="Consolas" w:hAnsi="Consolas"/>
          <w:color w:val="234970"/>
          <w:sz w:val="17"/>
        </w:rPr>
        <w:t>request</w:t>
      </w:r>
      <w:r>
        <w:t xml:space="preserve"> representa al adaptador HTTP que llama a la ruta relativa a la raíz acordada. </w:t>
      </w:r>
      <w:r>
        <w:rPr>
          <w:rFonts w:ascii="Consolas" w:hAnsi="Consolas"/>
          <w:color w:val="234970"/>
          <w:sz w:val="17"/>
        </w:rPr>
        <w:t>fetch</w:t>
      </w:r>
      <w:r>
        <w:t xml:space="preserve"> </w:t>
      </w:r>
      <w:r>
        <w:rPr>
          <w:b/>
        </w:rPr>
        <w:t>no rechaza</w:t>
      </w:r>
      <w:r>
        <w:t xml:space="preserve"> la promesa por un HTTP </w:t>
      </w:r>
      <w:r>
        <w:rPr>
          <w:rFonts w:ascii="Consolas" w:hAnsi="Consolas"/>
          <w:color w:val="234970"/>
          <w:sz w:val="17"/>
        </w:rPr>
        <w:t>409</w:t>
      </w:r>
      <w:r>
        <w:t xml:space="preserve">: hay que examinar </w:t>
      </w:r>
      <w:r>
        <w:rPr>
          <w:rFonts w:ascii="Consolas" w:hAnsi="Consolas"/>
          <w:color w:val="234970"/>
          <w:sz w:val="17"/>
        </w:rPr>
        <w:t>response.ok</w:t>
      </w:r>
      <w:r>
        <w:t xml:space="preserve"> y </w:t>
      </w:r>
      <w:r>
        <w:rPr>
          <w:rFonts w:ascii="Consolas" w:hAnsi="Consolas"/>
          <w:color w:val="234970"/>
          <w:sz w:val="17"/>
        </w:rPr>
        <w:t>response.status</w:t>
      </w:r>
      <w:r>
        <w:t>. El adaptador definitivo puede extraer esa traducción sin cambiar el guard de UI.</w:t>
      </w:r>
    </w:p>
    <w:p>
      <w:pPr>
        <w:spacing w:before="40" w:after="140"/>
        <w:ind w:left="173" w:right="115"/>
        <w:shd w:fill="F2F5F8"/>
      </w:pPr>
      <w:r>
        <w:rPr>
          <w:rFonts w:ascii="Consolas" w:hAnsi="Consolas"/>
          <w:color w:val="283441"/>
          <w:sz w:val="14"/>
        </w:rPr>
        <w:t>/** Binds one booking action and prevents duplicate client requests. */</w:t>
      </w:r>
      <w:r>
        <w:br/>
      </w:r>
      <w:r>
        <w:rPr>
          <w:rFonts w:ascii="Consolas" w:hAnsi="Consolas"/>
          <w:color w:val="283441"/>
          <w:sz w:val="14"/>
        </w:rPr>
        <w:t>export function bindBookingAction({ button, status, error, request }) {</w:t>
      </w:r>
      <w:r>
        <w:br/>
      </w:r>
      <w:r>
        <w:rPr>
          <w:rFonts w:ascii="Consolas" w:hAnsi="Consolas"/>
          <w:color w:val="283441"/>
          <w:sz w:val="14"/>
        </w:rPr>
        <w:t xml:space="preserve">  let pending = false;</w:t>
      </w:r>
      <w:r>
        <w:br/>
      </w:r>
      <w:r>
        <w:rPr>
          <w:rFonts w:ascii="Consolas" w:hAnsi="Consolas"/>
          <w:color w:val="283441"/>
          <w:sz w:val="14"/>
        </w:rPr>
        <w:t xml:space="preserve">  button.addEventListener("click", async () =&gt; {</w:t>
      </w:r>
      <w:r>
        <w:br/>
      </w:r>
      <w:r>
        <w:rPr>
          <w:rFonts w:ascii="Consolas" w:hAnsi="Consolas"/>
          <w:color w:val="283441"/>
          <w:sz w:val="14"/>
        </w:rPr>
        <w:t xml:space="preserve">    if (pending) return;</w:t>
      </w:r>
      <w:r>
        <w:br/>
      </w:r>
      <w:r>
        <w:rPr>
          <w:rFonts w:ascii="Consolas" w:hAnsi="Consolas"/>
          <w:color w:val="283441"/>
          <w:sz w:val="14"/>
        </w:rPr>
        <w:t xml:space="preserve">    pending = true;</w:t>
      </w:r>
      <w:r>
        <w:br/>
      </w:r>
      <w:r>
        <w:rPr>
          <w:rFonts w:ascii="Consolas" w:hAnsi="Consolas"/>
          <w:color w:val="283441"/>
          <w:sz w:val="14"/>
        </w:rPr>
        <w:t xml:space="preserve">    button.disabled = true;</w:t>
      </w:r>
      <w:r>
        <w:br/>
      </w:r>
      <w:r>
        <w:rPr>
          <w:rFonts w:ascii="Consolas" w:hAnsi="Consolas"/>
          <w:color w:val="283441"/>
          <w:sz w:val="14"/>
        </w:rPr>
        <w:t xml:space="preserve">    status.textContent = "Procesando reserva…";</w:t>
      </w:r>
      <w:r>
        <w:br/>
      </w:r>
      <w:r>
        <w:rPr>
          <w:rFonts w:ascii="Consolas" w:hAnsi="Consolas"/>
          <w:color w:val="283441"/>
          <w:sz w:val="14"/>
        </w:rPr>
        <w:t xml:space="preserve">    error.textContent = "";</w:t>
      </w:r>
      <w:r>
        <w:br/>
      </w:r>
      <w:r>
        <w:rPr>
          <w:rFonts w:ascii="Consolas" w:hAnsi="Consolas"/>
          <w:color w:val="283441"/>
          <w:sz w:val="14"/>
        </w:rPr>
        <w:t xml:space="preserve">    try {</w:t>
      </w:r>
      <w:r>
        <w:br/>
      </w:r>
      <w:r>
        <w:rPr>
          <w:rFonts w:ascii="Consolas" w:hAnsi="Consolas"/>
          <w:color w:val="283441"/>
          <w:sz w:val="14"/>
        </w:rPr>
        <w:t xml:space="preserve">      const response = await request();</w:t>
      </w:r>
      <w:r>
        <w:br/>
      </w:r>
      <w:r>
        <w:rPr>
          <w:rFonts w:ascii="Consolas" w:hAnsi="Consolas"/>
          <w:color w:val="283441"/>
          <w:sz w:val="14"/>
        </w:rPr>
        <w:t xml:space="preserve">      if (!response.ok) {</w:t>
      </w:r>
      <w:r>
        <w:br/>
      </w:r>
      <w:r>
        <w:rPr>
          <w:rFonts w:ascii="Consolas" w:hAnsi="Consolas"/>
          <w:color w:val="283441"/>
          <w:sz w:val="14"/>
        </w:rPr>
        <w:t xml:space="preserve">        status.textContent = "";</w:t>
      </w:r>
      <w:r>
        <w:br/>
      </w:r>
      <w:r>
        <w:rPr>
          <w:rFonts w:ascii="Consolas" w:hAnsi="Consolas"/>
          <w:color w:val="283441"/>
          <w:sz w:val="14"/>
        </w:rPr>
        <w:t xml:space="preserve">        error.textContent = response.status === 409</w:t>
      </w:r>
      <w:r>
        <w:br/>
      </w:r>
      <w:r>
        <w:rPr>
          <w:rFonts w:ascii="Consolas" w:hAnsi="Consolas"/>
          <w:color w:val="283441"/>
          <w:sz w:val="14"/>
        </w:rPr>
        <w:t xml:space="preserve">          ? "El horario ya no está disponible. Seleccione otro."</w:t>
      </w:r>
      <w:r>
        <w:br/>
      </w:r>
      <w:r>
        <w:rPr>
          <w:rFonts w:ascii="Consolas" w:hAnsi="Consolas"/>
          <w:color w:val="283441"/>
          <w:sz w:val="14"/>
        </w:rPr>
        <w:t xml:space="preserve">          : "No se pudo completar la reserva. Vuelva a intentarlo.";</w:t>
      </w:r>
      <w:r>
        <w:br/>
      </w:r>
      <w:r>
        <w:rPr>
          <w:rFonts w:ascii="Consolas" w:hAnsi="Consolas"/>
          <w:color w:val="283441"/>
          <w:sz w:val="14"/>
        </w:rPr>
        <w:t xml:space="preserve">        return;</w:t>
      </w:r>
      <w:r>
        <w:br/>
      </w:r>
      <w:r>
        <w:rPr>
          <w:rFonts w:ascii="Consolas" w:hAnsi="Consolas"/>
          <w:color w:val="283441"/>
          <w:sz w:val="14"/>
        </w:rPr>
        <w:t xml:space="preserve">      }</w:t>
      </w:r>
      <w:r>
        <w:br/>
      </w:r>
      <w:r>
        <w:rPr>
          <w:rFonts w:ascii="Consolas" w:hAnsi="Consolas"/>
          <w:color w:val="283441"/>
          <w:sz w:val="14"/>
        </w:rPr>
        <w:t xml:space="preserve">      status.textContent = "Reserva registrada.";</w:t>
      </w:r>
      <w:r>
        <w:br/>
      </w:r>
      <w:r>
        <w:rPr>
          <w:rFonts w:ascii="Consolas" w:hAnsi="Consolas"/>
          <w:color w:val="283441"/>
          <w:sz w:val="14"/>
        </w:rPr>
        <w:t xml:space="preserve">    } catch {</w:t>
      </w:r>
      <w:r>
        <w:br/>
      </w:r>
      <w:r>
        <w:rPr>
          <w:rFonts w:ascii="Consolas" w:hAnsi="Consolas"/>
          <w:color w:val="283441"/>
          <w:sz w:val="14"/>
        </w:rPr>
        <w:t xml:space="preserve">      status.textContent = "";</w:t>
      </w:r>
      <w:r>
        <w:br/>
      </w:r>
      <w:r>
        <w:rPr>
          <w:rFonts w:ascii="Consolas" w:hAnsi="Consolas"/>
          <w:color w:val="283441"/>
          <w:sz w:val="14"/>
        </w:rPr>
        <w:t xml:space="preserve">      error.textContent = "No se pudo conectar. Vuelva a intentarlo.";</w:t>
      </w:r>
      <w:r>
        <w:br/>
      </w:r>
      <w:r>
        <w:rPr>
          <w:rFonts w:ascii="Consolas" w:hAnsi="Consolas"/>
          <w:color w:val="283441"/>
          <w:sz w:val="14"/>
        </w:rPr>
        <w:t xml:space="preserve">    } finally {</w:t>
      </w:r>
      <w:r>
        <w:br/>
      </w:r>
      <w:r>
        <w:rPr>
          <w:rFonts w:ascii="Consolas" w:hAnsi="Consolas"/>
          <w:color w:val="283441"/>
          <w:sz w:val="14"/>
        </w:rPr>
        <w:t xml:space="preserve">      pending = false;</w:t>
      </w:r>
      <w:r>
        <w:br/>
      </w:r>
      <w:r>
        <w:rPr>
          <w:rFonts w:ascii="Consolas" w:hAnsi="Consolas"/>
          <w:color w:val="283441"/>
          <w:sz w:val="14"/>
        </w:rPr>
        <w:t xml:space="preserve">      button.disabled = false;</w:t>
      </w:r>
      <w:r>
        <w:br/>
      </w:r>
      <w:r>
        <w:rPr>
          <w:rFonts w:ascii="Consolas" w:hAnsi="Consolas"/>
          <w:color w:val="283441"/>
          <w:sz w:val="14"/>
        </w:rPr>
        <w:t xml:space="preserve">    }</w:t>
      </w:r>
      <w:r>
        <w:br/>
      </w:r>
      <w:r>
        <w:rPr>
          <w:rFonts w:ascii="Consolas" w:hAnsi="Consolas"/>
          <w:color w:val="283441"/>
          <w:sz w:val="14"/>
        </w:rPr>
        <w:t xml:space="preserve">  });</w:t>
      </w:r>
      <w:r>
        <w:br/>
      </w:r>
      <w:r>
        <w:rPr>
          <w:rFonts w:ascii="Consolas" w:hAnsi="Consolas"/>
          <w:color w:val="283441"/>
          <w:sz w:val="14"/>
        </w:rPr>
        <w:t>}</w:t>
      </w:r>
    </w:p>
    <w:p>
      <w:r>
        <w:t xml:space="preserve">Cada instancia de </w:t>
      </w:r>
      <w:r>
        <w:rPr>
          <w:rFonts w:ascii="Consolas" w:hAnsi="Consolas"/>
          <w:color w:val="234970"/>
          <w:sz w:val="17"/>
        </w:rPr>
        <w:t>bindBookingAction</w:t>
      </w:r>
      <w:r>
        <w:t xml:space="preserve"> protege solo su acción; otra pestaña o cliente todavía puede competir por el mismo horario. Después de un </w:t>
      </w:r>
      <w:r>
        <w:rPr>
          <w:rFonts w:ascii="Consolas" w:hAnsi="Consolas"/>
          <w:color w:val="234970"/>
          <w:sz w:val="17"/>
        </w:rPr>
        <w:t>409</w:t>
      </w:r>
      <w:r>
        <w:t>, refrescar slots y ofrecer otra elección. La prevalidación y la exclusión de PostgreSQL en el backend siguen siendo la garantía final contra solapamientos.</w:t>
      </w:r>
    </w:p>
    <w:p>
      <w:pPr>
        <w:pStyle w:val="Heading1"/>
      </w:pPr>
      <w:r>
        <w:t>Criterios de aceptación de experiencia</w:t>
      </w:r>
    </w:p>
    <w:p>
      <w:pPr>
        <w:pStyle w:val="ListBullet"/>
      </w:pPr>
      <w:r>
        <w:t>El flujo permite seleccionar servicio, profesional elegible, fecha y slot disponible, y confirmar una sola solicitud; estados vacío, carga, error y éxito son comprensibles sin depender solo del color.</w:t>
      </w:r>
    </w:p>
    <w:p>
      <w:pPr>
        <w:pStyle w:val="ListBullet"/>
      </w:pPr>
      <w:r>
        <w:t xml:space="preserve">Navegación completa por teclado, foco visible, controles con nombre accesible, orden lógico y mensajes anunciados con </w:t>
      </w:r>
      <w:r>
        <w:rPr>
          <w:rFonts w:ascii="Consolas" w:hAnsi="Consolas"/>
          <w:color w:val="234970"/>
          <w:sz w:val="17"/>
        </w:rPr>
        <w:t>role="status"</w:t>
      </w:r>
      <w:r>
        <w:t xml:space="preserve"> o </w:t>
      </w:r>
      <w:r>
        <w:rPr>
          <w:rFonts w:ascii="Consolas" w:hAnsi="Consolas"/>
          <w:color w:val="234970"/>
          <w:sz w:val="17"/>
        </w:rPr>
        <w:t>role="alert"</w:t>
      </w:r>
      <w:r>
        <w:t xml:space="preserve"> cuando corresponda.</w:t>
      </w:r>
    </w:p>
    <w:p>
      <w:pPr>
        <w:pStyle w:val="ListBullet"/>
      </w:pPr>
      <w:r>
        <w:t>En móvil y escritorio no hay desplazamiento horizontal ni controles cortados; el formulario y los horarios siguen siendo utilizables con zoom y tamaños de pantalla estrechos.</w:t>
      </w:r>
    </w:p>
    <w:p>
      <w:pPr>
        <w:pStyle w:val="ListBullet"/>
      </w:pPr>
      <w:r>
        <w:t xml:space="preserve">Al cargar o reservar, el control correspondiente queda deshabilitado mientras </w:t>
      </w:r>
      <w:r>
        <w:rPr>
          <w:rFonts w:ascii="Consolas" w:hAnsi="Consolas"/>
          <w:color w:val="234970"/>
          <w:sz w:val="17"/>
        </w:rPr>
        <w:t>pending</w:t>
      </w:r>
      <w:r>
        <w:t xml:space="preserve"> es verdadero y se recupera tanto tras éxito como tras error; doble clic inmediato no genera dos llamadas de reserva.</w:t>
      </w:r>
    </w:p>
    <w:p>
      <w:pPr>
        <w:pStyle w:val="ListBullet"/>
      </w:pPr>
      <w:r>
        <w:t xml:space="preserve">Un conflicto </w:t>
      </w:r>
      <w:r>
        <w:rPr>
          <w:rFonts w:ascii="Consolas" w:hAnsi="Consolas"/>
          <w:color w:val="234970"/>
          <w:sz w:val="17"/>
        </w:rPr>
        <w:t>409</w:t>
      </w:r>
      <w:r>
        <w:t xml:space="preserve"> no muestra éxito: explica la pérdida del slot, actualiza disponibilidad y deja elegir otro. Ningún texto promete que un horario está confirmado antes de la respuesta del backend.</w:t>
      </w:r>
    </w:p>
    <w:p>
      <w:pPr>
        <w:pStyle w:val="ListBullet"/>
      </w:pPr>
      <w:r>
        <w:t>No se muestran precios sin aprobación, datos reales ni funciones excluidas.</w:t>
      </w:r>
    </w:p>
    <w:p>
      <w:pPr>
        <w:pStyle w:val="Heading1"/>
      </w:pPr>
      <w:r>
        <w:t>Pruebas y ejecución de la demo</w:t>
      </w:r>
    </w:p>
    <w:p>
      <w:r>
        <w:rPr>
          <w:b/>
        </w:rPr>
        <w:t>Con API simulada:</w:t>
      </w:r>
      <w:r>
        <w:t xml:space="preserve"> probar carga, vacío, fallo de red, respuesta HTTP </w:t>
      </w:r>
      <w:r>
        <w:rPr>
          <w:rFonts w:ascii="Consolas" w:hAnsi="Consolas"/>
          <w:color w:val="234970"/>
          <w:sz w:val="17"/>
        </w:rPr>
        <w:t>409</w:t>
      </w:r>
      <w:r>
        <w:t xml:space="preserve"> que resuelve </w:t>
      </w:r>
      <w:r>
        <w:rPr>
          <w:rFonts w:ascii="Consolas" w:hAnsi="Consolas"/>
          <w:color w:val="234970"/>
          <w:sz w:val="17"/>
        </w:rPr>
        <w:t>fetch</w:t>
      </w:r>
      <w:r>
        <w:t xml:space="preserve">, doble clic sin segunda llamada, restauración del botón en </w:t>
      </w:r>
      <w:r>
        <w:rPr>
          <w:rFonts w:ascii="Consolas" w:hAnsi="Consolas"/>
          <w:color w:val="234970"/>
          <w:sz w:val="17"/>
        </w:rPr>
        <w:t>finally</w:t>
      </w:r>
      <w:r>
        <w:t>, navegación por teclado y disposición móvil/escritorio. El doble usa solo datos ficticios y no se presenta como backend funcional.</w:t>
      </w:r>
    </w:p>
    <w:p>
      <w:r>
        <w:rPr>
          <w:b/>
        </w:rPr>
        <w:t>Con backend real, después de TASK-03 y TASK-04:</w:t>
      </w:r>
    </w:p>
    <w:p>
      <w:pPr>
        <w:ind w:left="317" w:hanging="317"/>
      </w:pPr>
      <w:r>
        <w:t>1.  Preparar PostgreSQL local de prueba y migraciones; confirmar la restricción de solapamiento. Acordar y habilitar únicamente para esta demo el actor ficticio resuelto del lado servidor; si no existe, detener la prueba de creación real.</w:t>
      </w:r>
    </w:p>
    <w:p>
      <w:pPr>
        <w:ind w:left="317" w:hanging="317"/>
      </w:pPr>
      <w:r>
        <w:t xml:space="preserve">2.  Cerrar las rutas y los esquemas en OpenAPI. Con Node, instalar dependencias si corresponde y ejecutar </w:t>
      </w:r>
      <w:r>
        <w:rPr>
          <w:rFonts w:ascii="Consolas" w:hAnsi="Consolas"/>
          <w:color w:val="234970"/>
          <w:sz w:val="17"/>
        </w:rPr>
        <w:t>npm run build</w:t>
      </w:r>
      <w:r>
        <w:t xml:space="preserve"> en </w:t>
      </w:r>
      <w:r>
        <w:rPr>
          <w:rFonts w:ascii="Consolas" w:hAnsi="Consolas"/>
          <w:color w:val="234970"/>
          <w:sz w:val="17"/>
        </w:rPr>
        <w:t>frontend/</w:t>
      </w:r>
      <w:r>
        <w:t xml:space="preserve">; comprobar que </w:t>
      </w:r>
      <w:r>
        <w:rPr>
          <w:rFonts w:ascii="Consolas" w:hAnsi="Consolas"/>
          <w:color w:val="234970"/>
          <w:sz w:val="17"/>
        </w:rPr>
        <w:t>dist/</w:t>
      </w:r>
      <w:r>
        <w:t xml:space="preserve"> contiene HTML, CSS y JavaScript con la base </w:t>
      </w:r>
      <w:r>
        <w:rPr>
          <w:rFonts w:ascii="Consolas" w:hAnsi="Consolas"/>
          <w:color w:val="234970"/>
          <w:sz w:val="17"/>
        </w:rPr>
        <w:t>/demo</w:t>
      </w:r>
      <w:r>
        <w:t>.</w:t>
      </w:r>
    </w:p>
    <w:p>
      <w:pPr>
        <w:ind w:left="317" w:hanging="317"/>
      </w:pPr>
      <w:r>
        <w:t xml:space="preserve">3.  Montar el build terminado en el FastAPI existente bajo </w:t>
      </w:r>
      <w:r>
        <w:rPr>
          <w:rFonts w:ascii="Consolas" w:hAnsi="Consolas"/>
          <w:color w:val="234970"/>
          <w:sz w:val="17"/>
        </w:rPr>
        <w:t>/demo</w:t>
      </w:r>
      <w:r>
        <w:t xml:space="preserve"> y levantar </w:t>
      </w:r>
      <w:r>
        <w:rPr>
          <w:b/>
        </w:rPr>
        <w:t>solo FastAPI</w:t>
      </w:r>
      <w:r>
        <w:t xml:space="preserve">. Verificar </w:t>
      </w:r>
      <w:r>
        <w:rPr>
          <w:rFonts w:ascii="Consolas" w:hAnsi="Consolas"/>
          <w:color w:val="234970"/>
          <w:sz w:val="17"/>
        </w:rPr>
        <w:t>/health</w:t>
      </w:r>
      <w:r>
        <w:t xml:space="preserve">, </w:t>
      </w:r>
      <w:r>
        <w:rPr>
          <w:rFonts w:ascii="Consolas" w:hAnsi="Consolas"/>
          <w:color w:val="234970"/>
          <w:sz w:val="17"/>
        </w:rPr>
        <w:t>/demo/</w:t>
      </w:r>
      <w:r>
        <w:t>, assets y recarga directa desde el mismo origen. No levantar Astro dev ni preview como servidor de la demo.</w:t>
      </w:r>
    </w:p>
    <w:p>
      <w:pPr>
        <w:ind w:left="317" w:hanging="317"/>
      </w:pPr>
      <w:r>
        <w:t xml:space="preserve">4.  Desde </w:t>
      </w:r>
      <w:r>
        <w:rPr>
          <w:rFonts w:ascii="Consolas" w:hAnsi="Consolas"/>
          <w:color w:val="234970"/>
          <w:sz w:val="17"/>
        </w:rPr>
        <w:t>/demo/</w:t>
      </w:r>
      <w:r>
        <w:t xml:space="preserve">, consultar servicios y slots reales mediante rutas de API que comiencen en </w:t>
      </w:r>
      <w:r>
        <w:rPr>
          <w:rFonts w:ascii="Consolas" w:hAnsi="Consolas"/>
          <w:color w:val="234970"/>
          <w:sz w:val="17"/>
        </w:rPr>
        <w:t>/</w:t>
      </w:r>
      <w:r>
        <w:t xml:space="preserve">; confirmar una reserva ficticia y verificar respuesta y persistencia. Intentar el mismo profesional y horario desde otra solicitud: la segunda debe recibir </w:t>
      </w:r>
      <w:r>
        <w:rPr>
          <w:rFonts w:ascii="Consolas" w:hAnsi="Consolas"/>
          <w:color w:val="234970"/>
          <w:sz w:val="17"/>
        </w:rPr>
        <w:t>409</w:t>
      </w:r>
      <w:r>
        <w:t>, y la UI debe recuperar el control y ofrecer otro slot.</w:t>
      </w:r>
    </w:p>
    <w:p>
      <w:pPr>
        <w:ind w:left="317" w:hanging="317"/>
      </w:pPr>
      <w:r>
        <w:t>5.  Detener la demo sin publicar el entorno ni conservar PII. Registrar qué contratos quedaron pendientes o difirieron de los propuestos. El mismo patrón de build estático más un servidor FastAPI se conserva para el despliegue autorizado.</w:t>
      </w:r>
    </w:p>
    <w:p>
      <w:r>
        <w:rPr>
          <w:b/>
        </w:rPr>
        <w:t>Desarrollo opcional con HMR:</w:t>
      </w:r>
      <w:r>
        <w:t xml:space="preserve"> </w:t>
      </w:r>
      <w:r>
        <w:rPr>
          <w:rFonts w:ascii="Consolas" w:hAnsi="Consolas"/>
          <w:color w:val="234970"/>
          <w:sz w:val="17"/>
        </w:rPr>
        <w:t>npm run dev</w:t>
      </w:r>
      <w:r>
        <w:t xml:space="preserve"> en </w:t>
      </w:r>
      <w:r>
        <w:rPr>
          <w:rFonts w:ascii="Consolas" w:hAnsi="Consolas"/>
          <w:color w:val="234970"/>
          <w:sz w:val="17"/>
        </w:rPr>
        <w:t>frontend/</w:t>
      </w:r>
      <w:r>
        <w:t xml:space="preserve"> puede acelerar cambios de código antes del build. Ese servidor separado no representa la ruta de ejecución de la demo; si usa otro origen para llamar a FastAPI, configurar solo para desarrollo un proxy o CORS acotado y volver a verificar después el build servido por FastAPI.</w:t>
      </w:r>
    </w:p>
    <w:p>
      <w:pPr>
        <w:pStyle w:val="Heading1"/>
      </w:pPr>
      <w:r>
        <w:t>Checklist de entrega futura</w:t>
      </w:r>
    </w:p>
    <w:p>
      <w:pPr>
        <w:pStyle w:val="ListBullet"/>
      </w:pPr>
      <w:r>
        <w:t>☐ TASK-03 entrega servicios, profesionales elegibles y disponibilidad con contratos acordados.</w:t>
      </w:r>
    </w:p>
    <w:p>
      <w:pPr>
        <w:pStyle w:val="ListBullet"/>
      </w:pPr>
      <w:r>
        <w:t xml:space="preserve">☐ TASK-04 entrega reserva transaccional, </w:t>
      </w:r>
      <w:r>
        <w:rPr>
          <w:rFonts w:ascii="Consolas" w:hAnsi="Consolas"/>
          <w:color w:val="234970"/>
          <w:sz w:val="17"/>
        </w:rPr>
        <w:t>409</w:t>
      </w:r>
      <w:r>
        <w:t xml:space="preserve"> de solapamiento e identidad ficticia local controlada, o se declara explícitamente que la confirmación sigue simulada.</w:t>
      </w:r>
    </w:p>
    <w:p>
      <w:pPr>
        <w:pStyle w:val="ListBullet"/>
      </w:pPr>
      <w:r>
        <w:t xml:space="preserve">☐ Astro genera salida </w:t>
      </w:r>
      <w:r>
        <w:rPr>
          <w:rFonts w:ascii="Consolas" w:hAnsi="Consolas"/>
          <w:color w:val="234970"/>
          <w:sz w:val="17"/>
        </w:rPr>
        <w:t>static</w:t>
      </w:r>
      <w:r>
        <w:t xml:space="preserve"> con </w:t>
      </w:r>
      <w:r>
        <w:rPr>
          <w:rFonts w:ascii="Consolas" w:hAnsi="Consolas"/>
          <w:color w:val="234970"/>
          <w:sz w:val="17"/>
        </w:rPr>
        <w:t>base: '/demo'</w:t>
      </w:r>
      <w:r>
        <w:t xml:space="preserve">; el build se sirve por FastAPI bajo </w:t>
      </w:r>
      <w:r>
        <w:rPr>
          <w:rFonts w:ascii="Consolas" w:hAnsi="Consolas"/>
          <w:color w:val="234970"/>
          <w:sz w:val="17"/>
        </w:rPr>
        <w:t>/demo</w:t>
      </w:r>
      <w:r>
        <w:t xml:space="preserve"> y la API conserva sus rutas en la raíz del mismo origen.</w:t>
      </w:r>
    </w:p>
    <w:p>
      <w:pPr>
        <w:pStyle w:val="ListBullet"/>
      </w:pPr>
      <w:r>
        <w:t xml:space="preserve">☐ Node se utiliza para crear e instalar el proyecto y construirlo, pero no se ejecuta un servidor Node, Astro dev ni Astro preview para la demo terminada. No se requiere CORS ni </w:t>
      </w:r>
      <w:r>
        <w:rPr>
          <w:rFonts w:ascii="Consolas" w:hAnsi="Consolas"/>
          <w:color w:val="234970"/>
          <w:sz w:val="17"/>
        </w:rPr>
        <w:t>PUBLIC_API_BASE_URL</w:t>
      </w:r>
      <w:r>
        <w:t xml:space="preserve"> en el recorrido normal.</w:t>
      </w:r>
    </w:p>
    <w:p>
      <w:pPr>
        <w:pStyle w:val="ListBullet"/>
      </w:pPr>
      <w:r>
        <w:t xml:space="preserve">☐ Componentes </w:t>
      </w:r>
      <w:r>
        <w:rPr>
          <w:rFonts w:ascii="Consolas" w:hAnsi="Consolas"/>
          <w:color w:val="234970"/>
          <w:sz w:val="17"/>
        </w:rPr>
        <w:t>.astro</w:t>
      </w:r>
      <w:r>
        <w:t>, CSS, módulos cliente, caso de uso, adaptador HTTP y dominio conservan responsabilidades claras sin capas innecesarias.</w:t>
      </w:r>
    </w:p>
    <w:p>
      <w:pPr>
        <w:pStyle w:val="ListBullet"/>
      </w:pPr>
      <w:r>
        <w:t>☐ Cada acción muestra carga/error, se rehabilita en éxito y fallo, y bloquea invocaciones repetidas; el backend mantiene la garantía final.</w:t>
      </w:r>
    </w:p>
    <w:p>
      <w:pPr>
        <w:pStyle w:val="ListBullet"/>
      </w:pPr>
      <w:r>
        <w:t xml:space="preserve">☐ Pruebas con API simulada y recorrido real documentado, incluyendo assets bajo </w:t>
      </w:r>
      <w:r>
        <w:rPr>
          <w:rFonts w:ascii="Consolas" w:hAnsi="Consolas"/>
          <w:color w:val="234970"/>
          <w:sz w:val="17"/>
        </w:rPr>
        <w:t>/demo</w:t>
      </w:r>
      <w:r>
        <w:t xml:space="preserve">, </w:t>
      </w:r>
      <w:r>
        <w:rPr>
          <w:rFonts w:ascii="Consolas" w:hAnsi="Consolas"/>
          <w:color w:val="234970"/>
          <w:sz w:val="17"/>
        </w:rPr>
        <w:t>409</w:t>
      </w:r>
      <w:r>
        <w:t>, móvil, escritorio y accesibilidad.</w:t>
      </w:r>
    </w:p>
    <w:p>
      <w:pPr>
        <w:pStyle w:val="ListBullet"/>
      </w:pPr>
      <w:r>
        <w:t>☐ No hay pagos, login, Calendar, precios no aprobados, PII real ni despliegue público sin autenticación.</w:t>
      </w:r>
    </w:p>
    <w:p>
      <w:pPr>
        <w:pStyle w:val="Heading1"/>
      </w:pPr>
      <w:r>
        <w:t>Referencias oficiales</w:t>
      </w:r>
    </w:p>
    <w:p>
      <w:pPr>
        <w:pStyle w:val="ListBullet"/>
      </w:pPr>
      <w:r>
        <w:rPr>
          <w:color w:val="1E5A96"/>
          <w:u w:val="single"/>
        </w:rPr>
        <w:t>Astro Configuration Reference (https://docs.astro.build/en/reference/configuration-reference/)</w:t>
      </w:r>
      <w:r>
        <w:t xml:space="preserve">: </w:t>
      </w:r>
      <w:r>
        <w:rPr>
          <w:rFonts w:ascii="Consolas" w:hAnsi="Consolas"/>
          <w:color w:val="234970"/>
          <w:sz w:val="17"/>
        </w:rPr>
        <w:t>output: 'static'</w:t>
      </w:r>
      <w:r>
        <w:t xml:space="preserve">, </w:t>
      </w:r>
      <w:r>
        <w:rPr>
          <w:rFonts w:ascii="Consolas" w:hAnsi="Consolas"/>
          <w:color w:val="234970"/>
          <w:sz w:val="17"/>
        </w:rPr>
        <w:t>base</w:t>
      </w:r>
      <w:r>
        <w:t xml:space="preserve"> e </w:t>
      </w:r>
      <w:r>
        <w:rPr>
          <w:rFonts w:ascii="Consolas" w:hAnsi="Consolas"/>
          <w:color w:val="234970"/>
          <w:sz w:val="17"/>
        </w:rPr>
        <w:t>import.meta.env.BASE_URL</w:t>
      </w:r>
      <w:r>
        <w:t>.</w:t>
      </w:r>
    </w:p>
    <w:p>
      <w:pPr>
        <w:pStyle w:val="ListBullet"/>
      </w:pPr>
      <w:r>
        <w:rPr>
          <w:color w:val="1E5A96"/>
          <w:u w:val="single"/>
        </w:rPr>
        <w:t>Astro Install (https://docs.astro.build/en/install-and-setup/)</w:t>
      </w:r>
      <w:r>
        <w:t>: creación del proyecto con Node.</w:t>
      </w:r>
    </w:p>
    <w:p>
      <w:pPr>
        <w:pStyle w:val="ListBullet"/>
      </w:pPr>
      <w:r>
        <w:rPr>
          <w:color w:val="1E5A96"/>
          <w:u w:val="single"/>
        </w:rPr>
        <w:t>Astro CLI Commands (https://docs.astro.build/en/reference/cli-reference/)</w:t>
      </w:r>
      <w:r>
        <w:t xml:space="preserve">: </w:t>
      </w:r>
      <w:r>
        <w:rPr>
          <w:rFonts w:ascii="Consolas" w:hAnsi="Consolas"/>
          <w:color w:val="234970"/>
          <w:sz w:val="17"/>
        </w:rPr>
        <w:t>astro build</w:t>
      </w:r>
      <w:r>
        <w:t xml:space="preserve">, directorio </w:t>
      </w:r>
      <w:r>
        <w:rPr>
          <w:rFonts w:ascii="Consolas" w:hAnsi="Consolas"/>
          <w:color w:val="234970"/>
          <w:sz w:val="17"/>
        </w:rPr>
        <w:t>dist/</w:t>
      </w:r>
      <w:r>
        <w:t xml:space="preserve"> y alcance de </w:t>
      </w:r>
      <w:r>
        <w:rPr>
          <w:rFonts w:ascii="Consolas" w:hAnsi="Consolas"/>
          <w:color w:val="234970"/>
          <w:sz w:val="17"/>
        </w:rPr>
        <w:t>astro preview</w:t>
      </w:r>
      <w:r>
        <w:t>.</w:t>
      </w:r>
    </w:p>
    <w:p>
      <w:pPr>
        <w:pStyle w:val="ListBullet"/>
      </w:pPr>
      <w:r>
        <w:rPr>
          <w:color w:val="1E5A96"/>
          <w:u w:val="single"/>
        </w:rPr>
        <w:t>Astro Client-Side Scripts (https://docs.astro.build/en/guides/client-side-scripts/)</w:t>
      </w:r>
      <w:r>
        <w:t>: interacciones del navegador sin servidor Astro de runtime.</w:t>
      </w:r>
    </w:p>
    <w:p>
      <w:pPr>
        <w:pStyle w:val="ListBullet"/>
      </w:pPr>
      <w:r>
        <w:rPr>
          <w:color w:val="1E5A96"/>
          <w:u w:val="single"/>
        </w:rPr>
        <w:t>Astro Tutorial Send a Script to the Browser (https://docs.astro.build/en/tutorial/3-components/4/)</w:t>
      </w:r>
      <w:r>
        <w:t>: frontmatter en build y scripts de interacción en el navegador.</w:t>
      </w:r>
    </w:p>
    <w:p>
      <w:pPr>
        <w:pStyle w:val="ListBullet"/>
      </w:pPr>
      <w:r>
        <w:rPr>
          <w:color w:val="1E5A96"/>
          <w:u w:val="single"/>
        </w:rPr>
        <w:t>Astro Environment Variables (https://docs.astro.build/en/guides/environment-variables/)</w:t>
      </w:r>
      <w:r>
        <w:t xml:space="preserve">: </w:t>
      </w:r>
      <w:r>
        <w:rPr>
          <w:rFonts w:ascii="Consolas" w:hAnsi="Consolas"/>
          <w:color w:val="234970"/>
          <w:sz w:val="17"/>
        </w:rPr>
        <w:t>PUBLIC_*</w:t>
      </w:r>
      <w:r>
        <w:t xml:space="preserve"> queda disponible en el cliente.</w:t>
      </w:r>
    </w:p>
    <w:p>
      <w:pPr>
        <w:pStyle w:val="ListBullet"/>
      </w:pPr>
      <w:r>
        <w:rPr>
          <w:color w:val="1E5A96"/>
          <w:u w:val="single"/>
        </w:rPr>
        <w:t>FastAPI Static Files (https://fastapi.tiangolo.com/tutorial/static-files/)</w:t>
      </w:r>
      <w:r>
        <w:t xml:space="preserve">: montaje de archivos estáticos; </w:t>
      </w:r>
      <w:r>
        <w:rPr>
          <w:color w:val="1E5A96"/>
          <w:u w:val="single"/>
        </w:rPr>
        <w:t>FastAPI Templates (https://fastapi.tiangolo.com/advanced/templates/)</w:t>
      </w:r>
      <w:r>
        <w:t xml:space="preserve"> describe una alternativa no elegida.</w:t>
      </w:r>
    </w:p>
    <w:p>
      <w:pPr>
        <w:pStyle w:val="ListBullet"/>
      </w:pPr>
      <w:r>
        <w:rPr>
          <w:color w:val="1E5A96"/>
          <w:u w:val="single"/>
        </w:rPr>
        <w:t>MDN Using Fetch (https://developer.mozilla.org/en-US/docs/Web/API/Fetch_API/Using_Fetch)</w:t>
      </w:r>
      <w:r>
        <w:t xml:space="preserve">: verificar </w:t>
      </w:r>
      <w:r>
        <w:rPr>
          <w:rFonts w:ascii="Consolas" w:hAnsi="Consolas"/>
          <w:color w:val="234970"/>
          <w:sz w:val="17"/>
        </w:rPr>
        <w:t>response.ok</w:t>
      </w:r>
      <w:r>
        <w:t xml:space="preserve"> y </w:t>
      </w:r>
      <w:r>
        <w:rPr>
          <w:rFonts w:ascii="Consolas" w:hAnsi="Consolas"/>
          <w:color w:val="234970"/>
          <w:sz w:val="17"/>
        </w:rPr>
        <w:t>response.status</w:t>
      </w:r>
      <w:r>
        <w:t xml:space="preserve"> ante errores HTTP.</w:t>
      </w:r>
    </w:p>
    <w:sectPr w:rsidR="00FC693F" w:rsidRPr="0006063C" w:rsidSect="00034616">
      <w:footerReference w:type="default" r:id="rId9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6E76"/>
        <w:sz w:val="16"/>
      </w:rPr>
      <w:t xml:space="preserve">After Look · TASK DEMO 01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264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26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1264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1264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