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TASK-02 — Identidad segura con Google OpenID Connect</w:t>
      </w:r>
    </w:p>
    <w:p>
      <w:pPr>
        <w:pStyle w:val="Subtitle"/>
      </w:pPr>
      <w:r>
        <w:rPr>
          <w:color w:val="595959"/>
        </w:rPr>
        <w:t>Guía de tarea de implementación</w:t>
      </w:r>
    </w:p>
    <w:p>
      <w:r>
        <w:t>Este documento fue actualizado para reflejar el estado vigente del proyecto, sus decisiones de arquitectura y las responsabilidades separadas por capa.</w:t>
      </w:r>
    </w:p>
    <w:p>
      <w:pPr>
        <w:pStyle w:val="Heading2"/>
        <w:keepNext/>
      </w:pPr>
      <w:r>
        <w:t>Resultado esperado</w:t>
      </w:r>
    </w:p>
    <w:p>
      <w:r>
        <w:t>El backend usa Authorization Code Flow para verificar la identidad Google, crea o recupera un Client y emite su propia sesión de aplicación. Nunca acepta un email enviado por el navegador como prueba de identidad.</w:t>
      </w:r>
    </w:p>
    <w:p>
      <w:pPr>
        <w:pStyle w:val="Heading2"/>
        <w:keepNext/>
      </w:pPr>
      <w:r>
        <w:t>Decisión de seguridad</w:t>
      </w:r>
    </w:p>
    <w:p>
      <w:pPr>
        <w:pStyle w:val="ListBullet"/>
      </w:pPr>
      <w:r>
        <w:t>Scopes mínimos: openid email profile.</w:t>
      </w:r>
    </w:p>
    <w:p>
      <w:pPr>
        <w:pStyle w:val="ListBullet"/>
      </w:pPr>
      <w:r>
        <w:t>Validar state para CSRF y nonce para replay.</w:t>
      </w:r>
    </w:p>
    <w:p>
      <w:pPr>
        <w:pStyle w:val="ListBullet"/>
      </w:pPr>
      <w:r>
        <w:t>Usar PKCE cuando participe un cliente público, como una SPA.</w:t>
      </w:r>
    </w:p>
    <w:p>
      <w:pPr>
        <w:pStyle w:val="ListBullet"/>
      </w:pPr>
      <w:r>
        <w:t>Intercambiar el authorization code en el backend.</w:t>
      </w:r>
    </w:p>
    <w:p>
      <w:pPr>
        <w:pStyle w:val="ListBullet"/>
      </w:pPr>
      <w:r>
        <w:t>Validar issuer, audience, firma y expiración del ID token.</w:t>
      </w:r>
    </w:p>
    <w:p>
      <w:pPr>
        <w:pStyle w:val="ListBullet"/>
      </w:pPr>
      <w:r>
        <w:t>Usar cookies HttpOnly, Secure y SameSite=Lax en producción.</w:t>
      </w:r>
    </w:p>
    <w:p>
      <w:pPr>
        <w:pStyle w:val="ListBullet"/>
      </w:pPr>
      <w:r>
        <w:t>No solicitar scope de Calendar durante el login básico; se obtiene mediante consentimiento separado.</w:t>
      </w:r>
    </w:p>
    <w:p>
      <w:pPr>
        <w:pStyle w:val="Heading2"/>
        <w:keepNext/>
      </w:pPr>
      <w:r>
        <w:t>Archivos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app/modules/identity/router.py</w:t>
        <w:br/>
        <w:t>app/modules/identity/schemas.py</w:t>
        <w:br/>
        <w:t>app/modules/identity/service.py</w:t>
        <w:br/>
        <w:t>app/modules/identity/google_port.py</w:t>
        <w:br/>
        <w:t>app/modules/identity/google_adapter.py</w:t>
        <w:br/>
        <w:t>app/config/settings.py</w:t>
        <w:br/>
        <w:t>app/main.py</w:t>
      </w:r>
    </w:p>
    <w:p>
      <w:pPr>
        <w:pStyle w:val="Heading2"/>
        <w:keepNext/>
      </w:pPr>
      <w:r>
        <w:t>Puerto de identidad — DIP e ISP</w:t>
      </w:r>
    </w:p>
    <w:p>
      <w:r>
        <w:t>En app/modules/identity/google_port.py: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"""Provider-independent contracts for verified external identities."""</w:t>
        <w:br/>
        <w:br/>
        <w:t>from dataclasses import dataclass</w:t>
        <w:br/>
        <w:t>from typing import Protocol</w:t>
        <w:br/>
        <w:br/>
        <w:br/>
        <w:t>@dataclass(frozen=True, slots=True)</w:t>
        <w:br/>
        <w:t>class VerifiedIdentity:</w:t>
        <w:br/>
        <w:t xml:space="preserve">    """Identity claims accepted after cryptographic provider verification."""</w:t>
        <w:br/>
        <w:br/>
        <w:t xml:space="preserve">    subject: str</w:t>
        <w:br/>
        <w:t xml:space="preserve">    email: str</w:t>
        <w:br/>
        <w:t xml:space="preserve">    name: str</w:t>
        <w:br/>
        <w:br/>
        <w:br/>
        <w:t>class IdentityProvider(Protocol):</w:t>
        <w:br/>
        <w:t xml:space="preserve">    """Exchange an authorization code for one verified identity."""</w:t>
        <w:br/>
        <w:br/>
        <w:t xml:space="preserve">    async def exchange_code(</w:t>
        <w:br/>
        <w:t xml:space="preserve">        self, *, code: str, expected_nonce: str, code_verifier: str | None</w:t>
        <w:br/>
        <w:t xml:space="preserve">    ) -&gt; VerifiedIdentity:</w:t>
        <w:br/>
        <w:t xml:space="preserve">        """Validate the provider response and return trusted claims."""</w:t>
        <w:br/>
        <w:t xml:space="preserve">        ...</w:t>
      </w:r>
    </w:p>
    <w:p>
      <w:r>
        <w:t>El caso de uso depende de IdentityProvider, no del SDK de Google. Esa es la inversión de dependencias; el adaptador concreto queda en google_adapter.py.</w:t>
      </w:r>
    </w:p>
    <w:p>
      <w:pPr>
        <w:pStyle w:val="Heading2"/>
        <w:keepNext/>
      </w:pPr>
      <w:r>
        <w:t>Caso de uso</w:t>
      </w:r>
    </w:p>
    <w:p>
      <w:r>
        <w:t>En app/modules/identity/service.py: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"""Use cases for mapping trusted external identities to local clients."""</w:t>
        <w:br/>
        <w:br/>
        <w:t>from sqlalchemy import select</w:t>
        <w:br/>
        <w:t>from sqlalchemy.ext.asyncio import AsyncSession</w:t>
        <w:br/>
        <w:br/>
        <w:t>from app.modules.identity.google_port import IdentityProvider</w:t>
        <w:br/>
        <w:t>from app.modules.services.shared.models import Client</w:t>
        <w:br/>
        <w:br/>
        <w:br/>
        <w:t>async def authenticate_client(</w:t>
        <w:br/>
        <w:t xml:space="preserve">    session: AsyncSession,</w:t>
        <w:br/>
        <w:t xml:space="preserve">    provider: IdentityProvider,</w:t>
        <w:br/>
        <w:t xml:space="preserve">    *,</w:t>
        <w:br/>
        <w:t xml:space="preserve">    code: str,</w:t>
        <w:br/>
        <w:t xml:space="preserve">    expected_nonce: str,</w:t>
        <w:br/>
        <w:t xml:space="preserve">    code_verifier: str | None,</w:t>
        <w:br/>
        <w:t>) -&gt; Client:</w:t>
        <w:br/>
        <w:t xml:space="preserve">    """Verify Google identity and return the corresponding active client."""</w:t>
        <w:br/>
        <w:t xml:space="preserve">    identity = await provider.exchange_code(</w:t>
        <w:br/>
        <w:t xml:space="preserve">        code=code,</w:t>
        <w:br/>
        <w:t xml:space="preserve">        expected_nonce=expected_nonce,</w:t>
        <w:br/>
        <w:t xml:space="preserve">        code_verifier=code_verifier,</w:t>
        <w:br/>
        <w:t xml:space="preserve">    )</w:t>
        <w:br/>
        <w:t xml:space="preserve">    client = await session.scalar(</w:t>
        <w:br/>
        <w:t xml:space="preserve">        select(Client).where(Client.email_google == identity.email)</w:t>
        <w:br/>
        <w:t xml:space="preserve">    )</w:t>
        <w:br/>
        <w:t xml:space="preserve">    if client is None:</w:t>
        <w:br/>
        <w:t xml:space="preserve">        client = Client(</w:t>
        <w:br/>
        <w:t xml:space="preserve">            nombre=identity.name,</w:t>
        <w:br/>
        <w:t xml:space="preserve">            email_google=identity.email,</w:t>
        <w:br/>
        <w:t xml:space="preserve">            estado_cuenta="ACTIVA",</w:t>
        <w:br/>
        <w:t xml:space="preserve">        )</w:t>
        <w:br/>
        <w:t xml:space="preserve">        session.add(client)</w:t>
        <w:br/>
        <w:t xml:space="preserve">        await session.flush()</w:t>
        <w:br/>
        <w:t xml:space="preserve">    return client</w:t>
      </w:r>
    </w:p>
    <w:p>
      <w:pPr>
        <w:pStyle w:val="Heading2"/>
        <w:keepNext/>
      </w:pPr>
      <w:r>
        <w:t>Configuración</w:t>
      </w:r>
    </w:p>
    <w:p>
      <w:r>
        <w:t>Agregar a Settings y .env.example cuando se implemente: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google_client_id: str</w:t>
        <w:br/>
        <w:t>google_client_secret: str</w:t>
        <w:br/>
        <w:t>google_redirect_uri: str = "http://127.0.0.1:8000/auth/google/callback"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GOOGLE_CLIENT_ID=replace-me</w:t>
        <w:br/>
        <w:t>GOOGLE_CLIENT_SECRET=replace-me</w:t>
        <w:br/>
        <w:t>GOOGLE_REDIRECT_URI=http://127.0.0.1:8000/auth/google/callback</w:t>
      </w:r>
    </w:p>
    <w:p>
      <w:pPr>
        <w:pStyle w:val="Heading2"/>
        <w:keepNext/>
      </w:pPr>
      <w:r>
        <w:t>Errores que deben rechazarse</w:t>
      </w:r>
    </w:p>
    <w:p>
      <w:pPr>
        <w:pStyle w:val="ListBullet"/>
      </w:pPr>
      <w:r>
        <w:t>state ausente o distinto.</w:t>
      </w:r>
    </w:p>
    <w:p>
      <w:pPr>
        <w:pStyle w:val="ListBullet"/>
      </w:pPr>
      <w:r>
        <w:t>nonce inválido.</w:t>
      </w:r>
    </w:p>
    <w:p>
      <w:pPr>
        <w:pStyle w:val="ListBullet"/>
      </w:pPr>
      <w:r>
        <w:t>Redirect URI no registrada exactamente.</w:t>
      </w:r>
    </w:p>
    <w:p>
      <w:pPr>
        <w:pStyle w:val="ListBullet"/>
      </w:pPr>
      <w:r>
        <w:t>Token expirado, issuer incorrecto o audience distinta.</w:t>
      </w:r>
    </w:p>
    <w:p>
      <w:pPr>
        <w:pStyle w:val="ListBullet"/>
      </w:pPr>
      <w:r>
        <w:t>Email no verificado.</w:t>
      </w:r>
    </w:p>
    <w:p>
      <w:pPr>
        <w:pStyle w:val="ListBullet"/>
      </w:pPr>
      <w:r>
        <w:t>Cuenta local SUSPENDIDA o INACTIVA.</w:t>
      </w:r>
    </w:p>
    <w:p>
      <w:pPr>
        <w:pStyle w:val="Heading2"/>
        <w:keepNext/>
      </w:pPr>
      <w:r>
        <w:t>Checklist</w:t>
      </w:r>
    </w:p>
    <w:p>
      <w:pPr>
        <w:ind w:left="288"/>
      </w:pPr>
      <w:r>
        <w:t>☐ El router solo coordina HTTP, cookies y redirecciones.</w:t>
      </w:r>
    </w:p>
    <w:p>
      <w:pPr>
        <w:ind w:left="288"/>
      </w:pPr>
      <w:r>
        <w:t>☐ El servicio no importa FastAPI ni SDKs de Google.</w:t>
      </w:r>
    </w:p>
    <w:p>
      <w:pPr>
        <w:ind w:left="288"/>
      </w:pPr>
      <w:r>
        <w:t>☐ Un adaptador falso reemplaza Google en tests.</w:t>
      </w:r>
    </w:p>
    <w:p>
      <w:pPr>
        <w:ind w:left="288"/>
      </w:pPr>
      <w:r>
        <w:t>☐ No se guardan tokens si el MVP no los necesita.</w:t>
      </w:r>
    </w:p>
    <w:p>
      <w:pPr>
        <w:ind w:left="288"/>
      </w:pPr>
      <w:r>
        <w:t>☐ Ningún secreto se devuelve al frontend o entra en Git.</w:t>
      </w:r>
    </w:p>
    <w:p>
      <w:pPr>
        <w:ind w:left="288"/>
      </w:pPr>
      <w:r>
        <w:t>☐ Login y consentimiento de Calendar son flujos separados.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After Look —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