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José Luiz Borin - NUSP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Lucas  Figueiredo - 10799150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Lucas Ieks - NUSP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Luis Guilherme de Melo - 10799251</w:t>
      </w:r>
    </w:p>
    <w:p w:rsidR="00000000" w:rsidDel="00000000" w:rsidP="00000000" w:rsidRDefault="00000000" w:rsidRPr="00000000" w14:paraId="00000005">
      <w:pPr>
        <w:rPr/>
        <w:sectPr>
          <w:pgSz w:h="16834" w:w="11909"/>
          <w:pgMar w:bottom="566.9291338582677" w:top="566.9291338582677" w:left="850.3937007874016" w:right="850.3937007874016" w:header="720" w:footer="720"/>
          <w:pgNumType w:start="1"/>
          <w:cols w:equalWidth="0" w:num="2">
            <w:col w:space="720" w:w="4742.36"/>
            <w:col w:space="0" w:w="4742.36"/>
          </w:cols>
        </w:sectPr>
      </w:pPr>
      <w:r w:rsidDel="00000000" w:rsidR="00000000" w:rsidRPr="00000000">
        <w:rPr>
          <w:rtl w:val="0"/>
        </w:rPr>
        <w:t xml:space="preserve">Rodrigo Yuji - NUSP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Quantitativos Aplicados à Administração de Empresas I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Multidimensional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Dado classificações relativas de elementos, inferir suas posições em p dimensões de forma 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manter distâncias relativas inferidas próximas às observadas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reduzir p a fim de se ressaltar quantas (ou quais) são as dimensões percebidas como mais relevantes pelos classificadores.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</w:t>
        <w:tab/>
        <w:t xml:space="preserve">MAPAS PERCEPTUAIS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Trata-se da representação visual de objetos em um espaço de p dimensões, em que tais objetos são dispostos de acordo com as percepções dos classificadores.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Então, uma aplicação de MDS consiste em, dado avaliações de produtos por clientes (por exemplo), posicionar cada produto em um espaço de 2 ou 3 dimensões para facilitar a visualização, e inferir, com base no conhecimento do estatístico quanto às características de cada produto e de acordo com seus posicionamentos no mapa, o significado de cada eixo e o impacto dos mesmos na percepção dos usuários.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AO MODELO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 Escalonamento Multidimensional é uma análise de interdependência exploratória, utilizada como técnica de inferência sobre objetos dotados de inter-relações métricas ou não-métricas.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Inicialmente, temos as relações percebidas entre cada par de objetos e o resultado desejado é uma projeção em rp de cada ponto de forma a preservar as distâncias.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2.1</w:t>
        <w:tab/>
        <w:t xml:space="preserve">ABORDAGEM COMPOSICIONAL OU NÃO-COMPOSICIONAL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COMPOSICIONAL: </w:t>
      </w:r>
      <w:r w:rsidDel="00000000" w:rsidR="00000000" w:rsidRPr="00000000">
        <w:rPr>
          <w:rtl w:val="0"/>
        </w:rPr>
        <w:t xml:space="preserve">baseado em atributos definidos explicitamente pelo analista e avaliados pelos respondentes, atribuindo valor semântico às dimensões resultantes.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DECOMPOSICIONAL: </w:t>
      </w:r>
      <w:r w:rsidDel="00000000" w:rsidR="00000000" w:rsidRPr="00000000">
        <w:rPr>
          <w:rtl w:val="0"/>
        </w:rPr>
        <w:t xml:space="preserve">livre de atributos, dimensões sem valor semântico, mapas podem ser desenvolvidos para cada 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MDS MÉTRICO CLÁSSICO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3.0.</w:t>
        <w:tab/>
        <w:t xml:space="preserve">DEFINIÇÃO DE MÉTRICA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Uma função d: X x X -&gt; [0, infinito] é uma métrica se, e somente se, satisfaz as seguintes propriedades para qualquer x, y em X: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1 – d(x, y) &gt;=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2 – d(x, y) = 0 &lt;=&gt; x =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3 – d(x, y) = d(y, 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4 – d(x, z) &lt;= d(x, y) + d(y, z)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</w:t>
        <w:tab/>
        <w:t xml:space="preserve">INTRODUÇÃO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Utilizado quando os dados de entrada e saída (distâncias entre os elementos) são de natureza métrica, representando similaridades/discrepâncias entre estes,onde podemos utilizar metodologias analíticas para encontrar o posicionamento de cada elemento.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 princípio, </w:t>
      </w:r>
      <w:r w:rsidDel="00000000" w:rsidR="00000000" w:rsidRPr="00000000">
        <w:rPr>
          <w:rtl w:val="0"/>
        </w:rPr>
        <w:t xml:space="preserve">utilizaria</w:t>
      </w:r>
      <w:r w:rsidDel="00000000" w:rsidR="00000000" w:rsidRPr="00000000">
        <w:rPr>
          <w:rtl w:val="0"/>
        </w:rPr>
        <w:t xml:space="preserve">-se um modelo inicialmente arbitrário e melhoraria-lo buscando minimizar o Desajuste (diferença entre as distâncias geradas e as observadas). Porém, para o MDS Métrico, existe uma solução fixa baseada em decomposição de matrizes.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</w:t>
        <w:tab/>
        <w:t xml:space="preserve">DECOMPOSIÇÃO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Suponha que os elementos sob análise sejam métricos, ou seja, existe ao menos uma função métrica f sobre os elementos do tipo.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objetivo do escalonamento multidimensional métrico é, dado uma matrix Dnxn cujo elemento d (i x j) representa a distância, dada por alguma métrica, entre os elementos i e j, corresponder a cada elemento i um ponto Pi em Rn tal que dist(Pi, Pj) ~= d(i x j) para todos os pares de elementos.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Assumindo uma matriz D(i x j) das distâncias entre n elementos, os pontos em alguma dimensão para os elementos podem ser obtidos através do procedimento abaixo: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1 – Calcule S = -1/2 HDH’, onde H = I – 1nxn * 1/n;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2 – Encontre os autovalores A e autovetores V de 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ab/>
        <w:t xml:space="preserve">3 – F = (1/n)I^(-1/2) * V * A^(1/2) conterá, na linha i, a representação em Rn do i-ésimo elemento, onde n é o número escolhido de autovalores e autovetores.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MDS NÃO-MÉTRICO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</w:t>
        <w:tab/>
        <w:t xml:space="preserve">INTRODUÇÃO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Dados de entrada não métricos (de natureza ordinal), representados em relação à preferência ideal de cada respondente.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Não há solução fixa, portanto busca-se melhorar o modelo minimizando a estatística.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</w:t>
        <w:tab/>
        <w:t xml:space="preserve">STRESS (DEFINIÇÃO E MINIMIZAÇÃO)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Diferentemente do MDS métrico, onde é possível utilizar uma fórmula fechada para se obter pontos que aproximem as distâncias inicialmente dadas, para dados não métricos é necessário definir uma função de custo e tentar obter pontos que a minimizem.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STRESS é uma função do custo de tentar representar os n elementos com seus respectivos pontos em relação às suas distâncias predefinidas. O STRESS não normalizado é definido pela seguinte fórmula:</w:t>
      </w:r>
    </w:p>
    <w:p w:rsidR="00000000" w:rsidDel="00000000" w:rsidP="00000000" w:rsidRDefault="00000000" w:rsidRPr="00000000" w14:paraId="00000043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0750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e, normalizado, na seguinte fórmula:</w:t>
      </w:r>
    </w:p>
    <w:p w:rsidR="00000000" w:rsidDel="00000000" w:rsidP="00000000" w:rsidRDefault="00000000" w:rsidRPr="00000000" w14:paraId="00000045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4320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Note que a distância inicial não é representada por ‘delta’, mas sim por ‘d chapéu’: isso acontece pois ‘d chapéu’, na verdade, trata-se de uma função monotônica aplicada sobre ‘delta’, o que é feito pois, em uma análise não-métrica, o estatístico se preocupa mais em manter a ordem das distâncias dos pontos, e não necessariamente a mesma distância inicialmente observada. Assim, utiliza-se um algoritmo específico (Método do Gradiente ou SMACOF) para minimizar o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 forma tradicional - recomendada por Kruskal em seu artigo de 1964 - de se realizar testes de qualidade de ajuste de MDS consiste em comparar o STRESS final obtido com a seguinte tabela, que associa níveis de STRESS com qualidade de ajuste: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15"/>
        <w:tblGridChange w:id="0">
          <w:tblGrid>
            <w:gridCol w:w="1170"/>
            <w:gridCol w:w="241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Qualidade de ajuste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perfeito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Outra alternativa é a validação de STRESS-por-ponto, na qual trava-se um ponto, calcula-se a média de seus resíduos e, caso essa média exceda um valor predefinido, o estatístico considera a sua remoção do modelo a fim de melhorar o nível de STRESS médio - tal remoção é justificada pelo pressuposto de que o ponto em questão resulta em um problema na coleta dos dados.</w:t>
      </w:r>
    </w:p>
    <w:sectPr>
      <w:type w:val="continuous"/>
      <w:pgSz w:h="16834" w:w="11909"/>
      <w:pgMar w:bottom="566.9291338582677" w:top="566.9291338582677" w:left="850.3937007874016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