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kdo4rhybt4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Documentación – Visualización de Zonas y Leyenda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opgrkgq3i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Mostrar en el mapa las zonas seguras e inseguras, colorear según nivel de riesgo y agregar una leyenda para que el usuario entienda los colores.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fxkyh7818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Implementación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3vwfmucb6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Colorear mapa según riesgo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dibujan círculos sobre el mapa con colores distintos según el nivel de riesgo: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void dibujarZonasPorRiesgo()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if(mMap == null) return;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LatLng[] zonas = {zonaSegura, zonaPeligrosa};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int[] riesgos = {1, 3}; // 1 = bajo, 3 = alto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(int i = 0; i &lt; zonas.length; i++) 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color;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switch (riesgos[i])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case 1: color = Color.parseColor("#5533FF33"); break; // Verde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case 2: color = Color.parseColor("#55FFA500"); break; // Naranja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default: color = Color.parseColor("#55FF3333"); break; // Rojo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mMap.addCircle(new CircleOptions()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.center(zonas[i])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.radius(100)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.strokeColor(color)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.fillColor(color));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kv6togxyv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Configurar capas inseguras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agregan marcadores y se permite reportar nuevas zonas inseguras al tocar el mapa: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mMap.setOnMapClickListener(latLng -&gt;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Reporte reporte = new Reporte(latLng.latitude, latLng.longitude, "Reportado por usuario");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db.collection("reportes").add(reporte);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mMap.addMarker(new MarkerOptions().position(latLng).title("Reporte enviado"));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NotificacionHelper.mostrar(requireContext(),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"Has reportado una zona: " + latLng.latitude + ", " + latLng.longitude);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8arn1a09z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Implementar leyenda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agrega una vista flotante con leyenda sobre el mapa: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FrameLayout mapContainer = getView().findViewById(R.id.mapContainer);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 legendView = LayoutInflater.from(getContext())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.inflate(R.layout.legend_layout, mapContainer, false);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mapContainer.addView(legendView);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bl772min4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Observaciones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Verde = zona segura, rojo = zona de alto riesgo, naranja = riesgo medio.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reportes de zonas inseguras se almacenan en Firestore.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leyenda permite al usuario interpretar fácilmente los colores del mapa.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