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WiFiConnect - Registro de Desarrollo</w:t>
      </w:r>
    </w:p>
    <w:p>
      <w:r>
        <w:t>Sprint: Administración de Planes, Clientes y Autenticación</w:t>
        <w:br/>
        <w:t>Versión: v0.5.0</w:t>
      </w:r>
    </w:p>
    <w:p>
      <w:pPr>
        <w:pStyle w:val="Heading2"/>
      </w:pPr>
      <w:r>
        <w:rPr>
          <w:sz w:val="28"/>
        </w:rPr>
        <w:t>Objetivo</w:t>
      </w:r>
    </w:p>
    <w:p>
      <w:r>
        <w:t>Continuar el desarrollo del panel administrativo, corrigiendo autenticación, mejorando la interfaz y conectando correctamente el frontend con SQL Server.</w:t>
      </w:r>
    </w:p>
    <w:p>
      <w:pPr>
        <w:pStyle w:val="Heading2"/>
      </w:pPr>
      <w:r>
        <w:rPr>
          <w:sz w:val="28"/>
        </w:rPr>
        <w:t>Persistencia de sesión</w:t>
      </w:r>
    </w:p>
    <w:p>
      <w:r>
        <w:t>Se implementó recuperación automática del usuario y token desde localStorage mediante AuthContext.</w:t>
      </w:r>
    </w:p>
    <w:p>
      <w:pPr>
        <w:pStyle w:val="Heading2"/>
      </w:pPr>
      <w:r>
        <w:rPr>
          <w:sz w:val="28"/>
        </w:rPr>
        <w:t>Axios</w:t>
      </w:r>
    </w:p>
    <w:p>
      <w:r>
        <w:t>Se configuró una instancia centralizada que envía automáticamente el JWT en el encabezado Authorization.</w:t>
      </w:r>
    </w:p>
    <w:p>
      <w:pPr>
        <w:pStyle w:val="Heading2"/>
      </w:pPr>
      <w:r>
        <w:rPr>
          <w:sz w:val="28"/>
        </w:rPr>
        <w:t>Middleware JWT</w:t>
      </w:r>
    </w:p>
    <w:p>
      <w:r>
        <w:t>Se verificó verifyToken(), validando el token y asignando req.user.</w:t>
      </w:r>
    </w:p>
    <w:p>
      <w:pPr>
        <w:pStyle w:val="Heading2"/>
      </w:pPr>
      <w:r>
        <w:rPr>
          <w:sz w:val="28"/>
        </w:rPr>
        <w:t>Roles</w:t>
      </w:r>
    </w:p>
    <w:p>
      <w:r>
        <w:t>Se implementó checkRole('admin') para proteger las rutas administrativas.</w:t>
      </w:r>
    </w:p>
    <w:p>
      <w:pPr>
        <w:pStyle w:val="Heading2"/>
      </w:pPr>
      <w:r>
        <w:rPr>
          <w:sz w:val="28"/>
        </w:rPr>
        <w:t>CRUD de Planes</w:t>
      </w:r>
    </w:p>
    <w:p>
      <w:r>
        <w:t>Crear, editar, desactivar, listar y validar planes completamente funcional.</w:t>
      </w:r>
    </w:p>
    <w:p>
      <w:pPr>
        <w:pStyle w:val="Heading2"/>
      </w:pPr>
      <w:r>
        <w:rPr>
          <w:sz w:val="28"/>
        </w:rPr>
        <w:t>Clientes</w:t>
      </w:r>
    </w:p>
    <w:p>
      <w:r>
        <w:t>Consulta SQL con JOIN entre clientes, usuarios, planes y zonas.</w:t>
      </w:r>
    </w:p>
    <w:p>
      <w:pPr>
        <w:pStyle w:val="Heading2"/>
      </w:pPr>
      <w:r>
        <w:rPr>
          <w:sz w:val="28"/>
        </w:rPr>
        <w:t>SQL</w:t>
      </w:r>
    </w:p>
    <w:p>
      <w:r>
        <w:t>Corrección de consultas y alias.</w:t>
      </w:r>
    </w:p>
    <w:p>
      <w:pPr>
        <w:pStyle w:val="Heading2"/>
      </w:pPr>
      <w:r>
        <w:rPr>
          <w:sz w:val="28"/>
        </w:rPr>
        <w:t>Tema oscuro</w:t>
      </w:r>
    </w:p>
    <w:p>
      <w:r>
        <w:t>Migración progresiva a bg-slate-800, text-white y border-slate-700.</w:t>
      </w:r>
    </w:p>
    <w:p>
      <w:pPr>
        <w:pStyle w:val="Heading2"/>
      </w:pPr>
      <w:r>
        <w:rPr>
          <w:sz w:val="28"/>
        </w:rPr>
        <w:t>Diagnóstico</w:t>
      </w:r>
    </w:p>
    <w:p>
      <w:r>
        <w:t>Se resolvió el problema de autenticación 401 revisando JWT, Axios, middleware y SQL Server.</w:t>
      </w:r>
    </w:p>
    <w:p>
      <w:pPr>
        <w:pStyle w:val="Heading2"/>
      </w:pPr>
      <w:r>
        <w:rPr>
          <w:sz w:val="28"/>
        </w:rPr>
        <w:t>Estado</w:t>
      </w:r>
    </w:p>
    <w:p>
      <w:r>
        <w:t>Login, JWT, persistencia de sesión, CRUD de planes y conexión con SQL Server operativos.</w:t>
      </w:r>
    </w:p>
    <w:p>
      <w:pPr>
        <w:pStyle w:val="Heading2"/>
      </w:pPr>
      <w:r>
        <w:t>Próximas tareas</w:t>
      </w:r>
    </w:p>
    <w:p>
      <w:r>
        <w:t>• Finalizar CRUD de Clientes.</w:t>
        <w:br/>
        <w:t>• Completar módulos de Zonas, Tickets, Reportes y Noticias.</w:t>
        <w:br/>
        <w:t>• Unificar el diseño oscuro del panel.</w:t>
        <w:br/>
        <w:t>• Optimizar consultas SQL y experiencia de usuario.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