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WiFiConnect / SpaceX Fiber</w:t>
      </w:r>
    </w:p>
    <w:p>
      <w:pPr>
        <w:jc w:val="center"/>
      </w:pPr>
      <w:r>
        <w:rPr>
          <w:i/>
          <w:sz w:val="24"/>
        </w:rPr>
        <w:t>Documentación completa y actualización de trabajo — 30 de julio de 2026</w:t>
      </w:r>
    </w:p>
    <w:p/>
    <w:p>
      <w:pPr>
        <w:pStyle w:val="Heading1"/>
      </w:pPr>
      <w:r>
        <w:t>1. Resumen del proyecto</w:t>
      </w:r>
    </w:p>
    <w:p>
      <w:r>
        <w:t>WiFiConnect, actualmente presentado en la interfaz como SpaceX Fiber, es una aplicación web para gestionar servicios de internet. El proyecto separa frontend, backend y base de datos.</w:t>
      </w:r>
    </w:p>
    <w:p>
      <w:pPr>
        <w:pStyle w:val="ListBullet"/>
      </w:pPr>
      <w:r>
        <w:t>Frontend: React + Vite + Tailwind CSS.</w:t>
      </w:r>
    </w:p>
    <w:p>
      <w:pPr>
        <w:pStyle w:val="ListBullet"/>
      </w:pPr>
      <w:r>
        <w:t>Backend: Node.js + Express.</w:t>
      </w:r>
    </w:p>
    <w:p>
      <w:pPr>
        <w:pStyle w:val="ListBullet"/>
      </w:pPr>
      <w:r>
        <w:t>Base de datos: Microsoft SQL Server.</w:t>
      </w:r>
    </w:p>
    <w:p>
      <w:pPr>
        <w:pStyle w:val="ListBullet"/>
      </w:pPr>
      <w:r>
        <w:t>Autenticación: JWT + bcryptjs.</w:t>
      </w:r>
    </w:p>
    <w:p>
      <w:pPr>
        <w:pStyle w:val="ListBullet"/>
      </w:pPr>
      <w:r>
        <w:t>Cliente HTTP: Axios.</w:t>
      </w:r>
    </w:p>
    <w:p>
      <w:pPr>
        <w:pStyle w:val="ListBullet"/>
      </w:pPr>
      <w:r>
        <w:t>Correo: Nodemailer (pendiente de configuración).</w:t>
      </w:r>
    </w:p>
    <w:p>
      <w:pPr>
        <w:pStyle w:val="Heading1"/>
      </w:pPr>
      <w:r>
        <w:t>2. Arquitectura</w:t>
      </w:r>
    </w:p>
    <w:p>
      <w:pPr>
        <w:ind w:left="360" w:right="360"/>
      </w:pPr>
      <w:r>
        <w:rPr>
          <w:rFonts w:ascii="Consolas" w:hAnsi="Consolas"/>
          <w:sz w:val="18"/>
        </w:rPr>
        <w:t>APP/</w:t>
        <w:br/>
        <w:t>├── backend/</w:t>
        <w:br/>
        <w:t>├── frontend/</w:t>
        <w:br/>
        <w:t>└── database/</w:t>
      </w:r>
    </w:p>
    <w:p>
      <w:r>
        <w:t>Flujo principal:</w:t>
      </w:r>
    </w:p>
    <w:p>
      <w:pPr>
        <w:ind w:left="360" w:right="360"/>
      </w:pPr>
      <w:r>
        <w:rPr>
          <w:rFonts w:ascii="Consolas" w:hAnsi="Consolas"/>
          <w:sz w:val="18"/>
        </w:rPr>
        <w:t>Usuario</w:t>
        <w:br/>
        <w:t xml:space="preserve">  ↓</w:t>
        <w:br/>
        <w:t>Frontend (React)</w:t>
        <w:br/>
        <w:t xml:space="preserve">  ↓</w:t>
        <w:br/>
        <w:t>Axios</w:t>
        <w:br/>
        <w:t xml:space="preserve">  ↓</w:t>
        <w:br/>
        <w:t>API REST (Express)</w:t>
        <w:br/>
        <w:t xml:space="preserve">  ↓</w:t>
        <w:br/>
        <w:t>Controladores / Servicios</w:t>
        <w:br/>
        <w:t xml:space="preserve">  ↓</w:t>
        <w:br/>
        <w:t>SQL Server</w:t>
        <w:br/>
        <w:t xml:space="preserve">  ↓</w:t>
        <w:br/>
        <w:t>wifi_connect</w:t>
      </w:r>
    </w:p>
    <w:p>
      <w:pPr>
        <w:pStyle w:val="Heading1"/>
      </w:pPr>
      <w:r>
        <w:t>3. Base de datos y SQL Server</w:t>
      </w:r>
    </w:p>
    <w:p>
      <w:pPr>
        <w:pStyle w:val="ListBullet"/>
      </w:pPr>
      <w:r>
        <w:t>Servidor/instancia: LUISVILLA\MSSQLSERVER01.</w:t>
      </w:r>
    </w:p>
    <w:p>
      <w:pPr>
        <w:pStyle w:val="ListBullet"/>
      </w:pPr>
      <w:r>
        <w:t>Autenticación: Windows Authentication.</w:t>
      </w:r>
    </w:p>
    <w:p>
      <w:pPr>
        <w:pStyle w:val="ListBullet"/>
      </w:pPr>
      <w:r>
        <w:t>Usuario de Windows comprobado: LUISVILLA\aleja.</w:t>
      </w:r>
    </w:p>
    <w:p>
      <w:pPr>
        <w:pStyle w:val="ListBullet"/>
      </w:pPr>
      <w:r>
        <w:t>Base de datos: wifi_connect.</w:t>
      </w:r>
    </w:p>
    <w:p>
      <w:pPr>
        <w:pStyle w:val="ListBullet"/>
      </w:pPr>
      <w:r>
        <w:t>Servicios SQL Server comprobados como activos: MSSQLSERVER y MSSQL$MSSQLSERVER01.</w:t>
      </w:r>
    </w:p>
    <w:p>
      <w:pPr>
        <w:pStyle w:val="ListBullet"/>
      </w:pPr>
      <w:r>
        <w:t>La base wifi_connect ya existía; no se debe ejecutar CREATE DATABASE nuevamente.</w:t>
      </w:r>
    </w:p>
    <w:p>
      <w:r>
        <w:t>Entidades principales:</w:t>
      </w:r>
    </w:p>
    <w:p>
      <w:pPr>
        <w:ind w:left="360" w:right="360"/>
      </w:pPr>
      <w:r>
        <w:rPr>
          <w:rFonts w:ascii="Consolas" w:hAnsi="Consolas"/>
          <w:sz w:val="18"/>
        </w:rPr>
        <w:t>usuarios</w:t>
        <w:br/>
        <w:t>planes</w:t>
        <w:br/>
        <w:t>zonas</w:t>
        <w:br/>
        <w:t>cobertura</w:t>
        <w:br/>
        <w:t>clientes</w:t>
        <w:br/>
        <w:t>facturas</w:t>
        <w:br/>
        <w:t>tickets</w:t>
        <w:br/>
        <w:t>noticias</w:t>
        <w:br/>
        <w:t>notificaciones</w:t>
        <w:br/>
        <w:t>faq</w:t>
      </w:r>
    </w:p>
    <w:p>
      <w:pPr>
        <w:pStyle w:val="Heading1"/>
      </w:pPr>
      <w:r>
        <w:t>4. Migración de MySQL a SQL Server</w:t>
      </w:r>
    </w:p>
    <w:p>
      <w:pPr>
        <w:pStyle w:val="ListBullet"/>
      </w:pPr>
      <w:r>
        <w:t>Se desinstaló mysql2 del backend.</w:t>
      </w:r>
    </w:p>
    <w:p>
      <w:pPr>
        <w:pStyle w:val="ListBullet"/>
      </w:pPr>
      <w:r>
        <w:t>Se instaló mssql.</w:t>
      </w:r>
    </w:p>
    <w:p>
      <w:pPr>
        <w:pStyle w:val="ListBullet"/>
      </w:pPr>
      <w:r>
        <w:t>Se instaló msnodesqlv8 para autenticación integrada de Windows.</w:t>
      </w:r>
    </w:p>
    <w:p>
      <w:pPr>
        <w:pStyle w:val="ListBullet"/>
      </w:pPr>
      <w:r>
        <w:t>Se agregó "type": "module" al package.json del backend.</w:t>
      </w:r>
    </w:p>
    <w:p>
      <w:pPr>
        <w:pStyle w:val="ListBullet"/>
      </w:pPr>
      <w:r>
        <w:t>db.js fue migrado a mssql/msnodesqlv8.js.</w:t>
      </w:r>
    </w:p>
    <w:p>
      <w:pPr>
        <w:pStyle w:val="ListBullet"/>
      </w:pPr>
      <w:r>
        <w:t>La conexión utiliza trustedConnection y trustServerCertificate.</w:t>
      </w:r>
    </w:p>
    <w:p>
      <w:r>
        <w:t>Comandos ejecutados:</w:t>
      </w:r>
    </w:p>
    <w:p>
      <w:pPr>
        <w:ind w:left="360" w:right="360"/>
      </w:pPr>
      <w:r>
        <w:rPr>
          <w:rFonts w:ascii="Consolas" w:hAnsi="Consolas"/>
          <w:sz w:val="18"/>
        </w:rPr>
        <w:t>npm uninstall mysql2</w:t>
        <w:br/>
        <w:t>npm install mssql</w:t>
        <w:br/>
        <w:t>npm install msnodesqlv8</w:t>
        <w:br/>
        <w:t>npm run dev</w:t>
      </w:r>
    </w:p>
    <w:p>
      <w:pPr>
        <w:pStyle w:val="Heading1"/>
      </w:pPr>
      <w:r>
        <w:t>5. Configuración actual del backend</w:t>
      </w:r>
    </w:p>
    <w:p>
      <w:r>
        <w:t>Archivo principal de conexión:</w:t>
      </w:r>
    </w:p>
    <w:p>
      <w:pPr>
        <w:ind w:left="360" w:right="360"/>
      </w:pPr>
      <w:r>
        <w:rPr>
          <w:rFonts w:ascii="Consolas" w:hAnsi="Consolas"/>
          <w:sz w:val="18"/>
        </w:rPr>
        <w:t>backend/src/config/db.js</w:t>
      </w:r>
    </w:p>
    <w:p>
      <w:r>
        <w:t>Variables de entorno previstas:</w:t>
      </w:r>
    </w:p>
    <w:p>
      <w:pPr>
        <w:ind w:left="360" w:right="360"/>
      </w:pPr>
      <w:r>
        <w:rPr>
          <w:rFonts w:ascii="Consolas" w:hAnsi="Consolas"/>
          <w:sz w:val="18"/>
        </w:rPr>
        <w:t>PORT=4000</w:t>
        <w:br/>
        <w:t>NODE_ENV=development</w:t>
        <w:br/>
        <w:br/>
        <w:t>DB_HOST=LUISVILLA\MSSQLSERVER01</w:t>
        <w:br/>
        <w:t>DB_NAME=wifi_connect</w:t>
        <w:br/>
        <w:t>DB_TRUSTED_CONNECTION=true</w:t>
        <w:br/>
        <w:br/>
        <w:t>JWT_SECRET=clave_super_secreta_wifi_connect_2026</w:t>
        <w:br/>
        <w:t>JWT_EXPIRES_IN=2h</w:t>
      </w:r>
    </w:p>
    <w:p>
      <w:r>
        <w:t>Nota: el .env real no debe subirse a Git. La configuración de correo se mantiene vacía mientras Nodemailer no sea necesario.</w:t>
      </w:r>
    </w:p>
    <w:p>
      <w:pPr>
        <w:pStyle w:val="Heading1"/>
      </w:pPr>
      <w:r>
        <w:t>6. ODBC y estado de la conexión</w:t>
      </w:r>
    </w:p>
    <w:p>
      <w:pPr>
        <w:pStyle w:val="ListBullet"/>
      </w:pPr>
      <w:r>
        <w:t>Windows tiene instalados ODBC Driver 17 for SQL Server y ODBC Driver 18 for SQL Server, en 32 y 64 bits.</w:t>
      </w:r>
    </w:p>
    <w:p>
      <w:pPr>
        <w:pStyle w:val="ListBullet"/>
      </w:pPr>
      <w:r>
        <w:t>El backend llegó a intentar la conexión, pero quedó pendiente ajustar correctamente el uso de msnodesqlv8/ODBC.</w:t>
      </w:r>
    </w:p>
    <w:p>
      <w:pPr>
        <w:pStyle w:val="ListBullet"/>
      </w:pPr>
      <w:r>
        <w:t>No se debe reinstalar SQL Server ni volver a crear la base de datos.</w:t>
      </w:r>
    </w:p>
    <w:p>
      <w:r>
        <w:t>Comando usado para comprobar drivers:</w:t>
      </w:r>
    </w:p>
    <w:p>
      <w:pPr>
        <w:ind w:left="360" w:right="360"/>
      </w:pPr>
      <w:r>
        <w:rPr>
          <w:rFonts w:ascii="Consolas" w:hAnsi="Consolas"/>
          <w:sz w:val="18"/>
        </w:rPr>
        <w:t>Get-OdbcDriver | Where-Object {$_.Name -like "*SQL Server*"} | Select-Object Name, Platform, Version</w:t>
      </w:r>
    </w:p>
    <w:p>
      <w:pPr>
        <w:pStyle w:val="Heading1"/>
      </w:pPr>
      <w:r>
        <w:t>7. Backend y autenticación</w:t>
      </w:r>
    </w:p>
    <w:p>
      <w:pPr>
        <w:pStyle w:val="ListBullet"/>
      </w:pPr>
      <w:r>
        <w:t>Ruta de login: POST /api/auth/login.</w:t>
      </w:r>
    </w:p>
    <w:p>
      <w:pPr>
        <w:pStyle w:val="ListBullet"/>
      </w:pPr>
      <w:r>
        <w:t>Ruta de registro: POST /api/auth/register.</w:t>
      </w:r>
    </w:p>
    <w:p>
      <w:pPr>
        <w:pStyle w:val="ListBullet"/>
      </w:pPr>
      <w:r>
        <w:t>Las contraseñas se verifican mediante bcrypt.compare().</w:t>
      </w:r>
    </w:p>
    <w:p>
      <w:pPr>
        <w:pStyle w:val="ListBullet"/>
      </w:pPr>
      <w:r>
        <w:t>JWT contiene id, rol y correo del usuario.</w:t>
      </w:r>
    </w:p>
    <w:p>
      <w:pPr>
        <w:pStyle w:val="ListBullet"/>
      </w:pPr>
      <w:r>
        <w:t>Existe middleware para verificar JWT y permisos por rol.</w:t>
      </w:r>
    </w:p>
    <w:p>
      <w:pPr>
        <w:pStyle w:val="ListBullet"/>
      </w:pPr>
      <w:r>
        <w:t>Las rutas de autenticación usan rate limiting.</w:t>
      </w:r>
    </w:p>
    <w:p>
      <w:pPr>
        <w:pStyle w:val="ListBullet"/>
      </w:pPr>
      <w:r>
        <w:t>El login del administrador sigue pendiente de prueba porque el hash almacenado aún no se ha validado contra una contraseña conocida.</w:t>
      </w:r>
    </w:p>
    <w:p>
      <w:pPr>
        <w:pStyle w:val="Heading1"/>
      </w:pPr>
      <w:r>
        <w:t>8. Frontend y separación correcta</w:t>
      </w:r>
    </w:p>
    <w:p>
      <w:pPr>
        <w:pStyle w:val="ListBullet"/>
      </w:pPr>
      <w:r>
        <w:t>El frontend NO debe importar mssql ni dotenv.</w:t>
      </w:r>
    </w:p>
    <w:p>
      <w:pPr>
        <w:pStyle w:val="ListBullet"/>
      </w:pPr>
      <w:r>
        <w:t>frontend/src/services/api.js utiliza Axios.</w:t>
      </w:r>
    </w:p>
    <w:p>
      <w:pPr>
        <w:pStyle w:val="ListBullet"/>
      </w:pPr>
      <w:r>
        <w:t>El frontend se comunica con el backend por /api.</w:t>
      </w:r>
    </w:p>
    <w:p>
      <w:pPr>
        <w:pStyle w:val="ListBullet"/>
      </w:pPr>
      <w:r>
        <w:t>Las credenciales SQL permanecen exclusivamente en el backend.</w:t>
      </w:r>
    </w:p>
    <w:p>
      <w:pPr>
        <w:pStyle w:val="Heading1"/>
      </w:pPr>
      <w:r>
        <w:t>9. Rutas públicas</w:t>
      </w:r>
    </w:p>
    <w:p>
      <w:pPr>
        <w:ind w:left="360" w:right="360"/>
      </w:pPr>
      <w:r>
        <w:rPr>
          <w:rFonts w:ascii="Consolas" w:hAnsi="Consolas"/>
          <w:sz w:val="18"/>
        </w:rPr>
        <w:t>/</w:t>
        <w:br/>
        <w:t xml:space="preserve"> /cobertura</w:t>
        <w:br/>
        <w:t xml:space="preserve"> /planes</w:t>
        <w:br/>
        <w:t xml:space="preserve"> /contacto</w:t>
        <w:br/>
        <w:t xml:space="preserve"> /faq</w:t>
        <w:br/>
        <w:t xml:space="preserve"> /login</w:t>
        <w:br/>
        <w:t xml:space="preserve"> /registro</w:t>
      </w:r>
    </w:p>
    <w:p>
      <w:pPr>
        <w:pStyle w:val="Heading1"/>
      </w:pPr>
      <w:r>
        <w:t>10. Trabajo realizado hoy — interfaz pública</w:t>
      </w:r>
    </w:p>
    <w:p>
      <w:pPr>
        <w:pStyle w:val="ListBullet"/>
      </w:pPr>
      <w:r>
        <w:t>Se reorganizó la página principal Inicio.jsx.</w:t>
      </w:r>
    </w:p>
    <w:p>
      <w:pPr>
        <w:pStyle w:val="ListBullet"/>
      </w:pPr>
      <w:r>
        <w:t>Se añadió una sección FAQ tipo acordeón en la página principal.</w:t>
      </w:r>
    </w:p>
    <w:p>
      <w:pPr>
        <w:pStyle w:val="ListBullet"/>
      </w:pPr>
      <w:r>
        <w:t>Se creó/ajustó la página pública FAQ.jsx con el mismo estilo visual oscuro.</w:t>
      </w:r>
    </w:p>
    <w:p>
      <w:pPr>
        <w:pStyle w:val="ListBullet"/>
      </w:pPr>
      <w:r>
        <w:t>Se actualizaron los colores de Contacto.jsx para eliminar el formulario blanco y usar estilo oscuro/translúcido.</w:t>
      </w:r>
    </w:p>
    <w:p>
      <w:pPr>
        <w:pStyle w:val="ListBullet"/>
      </w:pPr>
      <w:r>
        <w:t>Se actualizó Registro.jsx para usar el mismo estilo visual que Inicio, FAQ, Planes y Contacto, manteniendo la lógica de registro.</w:t>
      </w:r>
    </w:p>
    <w:p>
      <w:pPr>
        <w:pStyle w:val="ListBullet"/>
      </w:pPr>
      <w:r>
        <w:t>Se creó una página de Planes con cinco planes y botón Contratar.</w:t>
      </w:r>
    </w:p>
    <w:p>
      <w:pPr>
        <w:pStyle w:val="ListBullet"/>
      </w:pPr>
      <w:r>
        <w:t>El botón Contratar actualmente dirige a /registro.</w:t>
      </w:r>
    </w:p>
    <w:p>
      <w:pPr>
        <w:pStyle w:val="ListBullet"/>
      </w:pPr>
      <w:r>
        <w:t>Se añadieron llamadas a Cobertura desde la sección de planes.</w:t>
      </w:r>
    </w:p>
    <w:p>
      <w:pPr>
        <w:pStyle w:val="ListBullet"/>
      </w:pPr>
      <w:r>
        <w:t>Se trabajó el footer para preparar enlaces reales de redes sociales.</w:t>
      </w:r>
    </w:p>
    <w:p>
      <w:pPr>
        <w:pStyle w:val="ListBullet"/>
      </w:pPr>
      <w:r>
        <w:t>Se decidió mantener la identidad visual basada en fondo oscuro/espacial y componentes con transparencia, bordes claros y botones azules.</w:t>
      </w:r>
    </w:p>
    <w:p>
      <w:pPr>
        <w:pStyle w:val="Heading1"/>
      </w:pPr>
      <w:r>
        <w:t>11. Página principal</w:t>
      </w:r>
    </w:p>
    <w:p>
      <w:r>
        <w:t>La página principal quedó planteada con:</w:t>
      </w:r>
    </w:p>
    <w:p>
      <w:pPr>
        <w:pStyle w:val="ListBullet"/>
      </w:pPr>
      <w:r>
        <w:t>Hero de presentación.</w:t>
      </w:r>
    </w:p>
    <w:p>
      <w:pPr>
        <w:pStyle w:val="ListBullet"/>
      </w:pPr>
      <w:r>
        <w:t>Beneficios: alta velocidad, cobertura y soporte.</w:t>
      </w:r>
    </w:p>
    <w:p>
      <w:pPr>
        <w:pStyle w:val="ListBullet"/>
      </w:pPr>
      <w:r>
        <w:t>Planes destacados.</w:t>
      </w:r>
    </w:p>
    <w:p>
      <w:pPr>
        <w:pStyle w:val="ListBullet"/>
      </w:pPr>
      <w:r>
        <w:t>Bloque de cobertura.</w:t>
      </w:r>
    </w:p>
    <w:p>
      <w:pPr>
        <w:pStyle w:val="ListBullet"/>
      </w:pPr>
      <w:r>
        <w:t>FAQ interactivo.</w:t>
      </w:r>
    </w:p>
    <w:p>
      <w:pPr>
        <w:pStyle w:val="ListBullet"/>
      </w:pPr>
      <w:r>
        <w:t>Llamado a la acción.</w:t>
      </w:r>
    </w:p>
    <w:p>
      <w:pPr>
        <w:pStyle w:val="ListBullet"/>
      </w:pPr>
      <w:r>
        <w:t>Footer.</w:t>
      </w:r>
    </w:p>
    <w:p>
      <w:r>
        <w:t>El nombre mostrado actualmente en la portada fue cambiado a SpaceX Fiber.</w:t>
      </w:r>
    </w:p>
    <w:p>
      <w:pPr>
        <w:pStyle w:val="Heading1"/>
      </w:pPr>
      <w:r>
        <w:t>12. FAQ</w:t>
      </w:r>
    </w:p>
    <w:p>
      <w:r>
        <w:t>La FAQ funciona con useState en React.</w:t>
      </w:r>
    </w:p>
    <w:p>
      <w:pPr>
        <w:ind w:left="360" w:right="360"/>
      </w:pPr>
      <w:r>
        <w:rPr>
          <w:rFonts w:ascii="Consolas" w:hAnsi="Consolas"/>
          <w:sz w:val="18"/>
        </w:rPr>
        <w:t>const [faqAbierta, setFaqAbierta] = useState(null);</w:t>
      </w:r>
    </w:p>
    <w:p>
      <w:r>
        <w:t>Al hacer clic en una pregunta se muestra la respuesta y el icono cambia visualmente. La página principal también contiene un enlace a /faq.</w:t>
      </w:r>
    </w:p>
    <w:p>
      <w:r>
        <w:t>La tabla faq ya existe en el diseño de la base de datos. Como mejora futura, las preguntas podrán cargarse directamente desde SQL Server para que el administrador las gestione.</w:t>
      </w:r>
    </w:p>
    <w:p>
      <w:pPr>
        <w:pStyle w:val="Heading1"/>
      </w:pPr>
      <w:r>
        <w:t>13. Planes</w:t>
      </w:r>
    </w:p>
    <w:p>
      <w:r>
        <w:t>Se mostraron los planes de prueba definidos para el proyecto: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t>Plan</w:t>
            </w:r>
          </w:p>
        </w:tc>
        <w:tc>
          <w:tcPr>
            <w:tcW w:type="dxa" w:w="2484"/>
            <w:vAlign w:val="center"/>
          </w:tcPr>
          <w:p>
            <w:r>
              <w:t>Velocidad</w:t>
            </w:r>
          </w:p>
        </w:tc>
        <w:tc>
          <w:tcPr>
            <w:tcW w:type="dxa" w:w="2484"/>
            <w:vAlign w:val="center"/>
          </w:tcPr>
          <w:p>
            <w:r>
              <w:t>Precio</w:t>
            </w:r>
          </w:p>
        </w:tc>
        <w:tc>
          <w:tcPr>
            <w:tcW w:type="dxa" w:w="2484"/>
            <w:vAlign w:val="center"/>
          </w:tcPr>
          <w:p>
            <w:r>
              <w:t>Uso</w:t>
            </w:r>
          </w:p>
        </w:tc>
      </w:tr>
      <w:tr>
        <w:tc>
          <w:tcPr>
            <w:tcW w:type="dxa" w:w="2484"/>
            <w:vAlign w:val="center"/>
          </w:tcPr>
          <w:p>
            <w:r>
              <w:t>Plan Básico</w:t>
            </w:r>
          </w:p>
        </w:tc>
        <w:tc>
          <w:tcPr>
            <w:tcW w:type="dxa" w:w="2484"/>
            <w:vAlign w:val="center"/>
          </w:tcPr>
          <w:p>
            <w:r>
              <w:t>50 MB</w:t>
            </w:r>
          </w:p>
        </w:tc>
        <w:tc>
          <w:tcPr>
            <w:tcW w:type="dxa" w:w="2484"/>
            <w:vAlign w:val="center"/>
          </w:tcPr>
          <w:p>
            <w:r>
              <w:t>$39.900</w:t>
            </w:r>
          </w:p>
        </w:tc>
        <w:tc>
          <w:tcPr>
            <w:tcW w:type="dxa" w:w="2484"/>
            <w:vAlign w:val="center"/>
          </w:tcPr>
          <w:p>
            <w:r>
              <w:t>Hogar pequeño</w:t>
            </w:r>
          </w:p>
        </w:tc>
      </w:tr>
      <w:tr>
        <w:tc>
          <w:tcPr>
            <w:tcW w:type="dxa" w:w="2484"/>
            <w:vAlign w:val="center"/>
          </w:tcPr>
          <w:p>
            <w:r>
              <w:t>Plan Familiar</w:t>
            </w:r>
          </w:p>
        </w:tc>
        <w:tc>
          <w:tcPr>
            <w:tcW w:type="dxa" w:w="2484"/>
            <w:vAlign w:val="center"/>
          </w:tcPr>
          <w:p>
            <w:r>
              <w:t>100 MB</w:t>
            </w:r>
          </w:p>
        </w:tc>
        <w:tc>
          <w:tcPr>
            <w:tcW w:type="dxa" w:w="2484"/>
            <w:vAlign w:val="center"/>
          </w:tcPr>
          <w:p>
            <w:r>
              <w:t>$59.900</w:t>
            </w:r>
          </w:p>
        </w:tc>
        <w:tc>
          <w:tcPr>
            <w:tcW w:type="dxa" w:w="2484"/>
            <w:vAlign w:val="center"/>
          </w:tcPr>
          <w:p>
            <w:r>
              <w:t>Familia</w:t>
            </w:r>
          </w:p>
        </w:tc>
      </w:tr>
      <w:tr>
        <w:tc>
          <w:tcPr>
            <w:tcW w:type="dxa" w:w="2484"/>
            <w:vAlign w:val="center"/>
          </w:tcPr>
          <w:p>
            <w:r>
              <w:t>Plan Premium</w:t>
            </w:r>
          </w:p>
        </w:tc>
        <w:tc>
          <w:tcPr>
            <w:tcW w:type="dxa" w:w="2484"/>
            <w:vAlign w:val="center"/>
          </w:tcPr>
          <w:p>
            <w:r>
              <w:t>200 MB</w:t>
            </w:r>
          </w:p>
        </w:tc>
        <w:tc>
          <w:tcPr>
            <w:tcW w:type="dxa" w:w="2484"/>
            <w:vAlign w:val="center"/>
          </w:tcPr>
          <w:p>
            <w:r>
              <w:t>$79.900</w:t>
            </w:r>
          </w:p>
        </w:tc>
        <w:tc>
          <w:tcPr>
            <w:tcW w:type="dxa" w:w="2484"/>
            <w:vAlign w:val="center"/>
          </w:tcPr>
          <w:p>
            <w:r>
              <w:t>Streaming/Gaming</w:t>
            </w:r>
          </w:p>
        </w:tc>
      </w:tr>
      <w:tr>
        <w:tc>
          <w:tcPr>
            <w:tcW w:type="dxa" w:w="2484"/>
            <w:vAlign w:val="center"/>
          </w:tcPr>
          <w:p>
            <w:r>
              <w:t>Plan Ultra</w:t>
            </w:r>
          </w:p>
        </w:tc>
        <w:tc>
          <w:tcPr>
            <w:tcW w:type="dxa" w:w="2484"/>
            <w:vAlign w:val="center"/>
          </w:tcPr>
          <w:p>
            <w:r>
              <w:t>500 MB</w:t>
            </w:r>
          </w:p>
        </w:tc>
        <w:tc>
          <w:tcPr>
            <w:tcW w:type="dxa" w:w="2484"/>
            <w:vAlign w:val="center"/>
          </w:tcPr>
          <w:p>
            <w:r>
              <w:t>$99.900</w:t>
            </w:r>
          </w:p>
        </w:tc>
        <w:tc>
          <w:tcPr>
            <w:tcW w:type="dxa" w:w="2484"/>
            <w:vAlign w:val="center"/>
          </w:tcPr>
          <w:p>
            <w:r>
              <w:t>Muchos dispositivos</w:t>
            </w:r>
          </w:p>
        </w:tc>
      </w:tr>
      <w:tr>
        <w:tc>
          <w:tcPr>
            <w:tcW w:type="dxa" w:w="2484"/>
            <w:vAlign w:val="center"/>
          </w:tcPr>
          <w:p>
            <w:r>
              <w:t>Plan Empresarial</w:t>
            </w:r>
          </w:p>
        </w:tc>
        <w:tc>
          <w:tcPr>
            <w:tcW w:type="dxa" w:w="2484"/>
            <w:vAlign w:val="center"/>
          </w:tcPr>
          <w:p>
            <w:r>
              <w:t>1 GB</w:t>
            </w:r>
          </w:p>
        </w:tc>
        <w:tc>
          <w:tcPr>
            <w:tcW w:type="dxa" w:w="2484"/>
            <w:vAlign w:val="center"/>
          </w:tcPr>
          <w:p>
            <w:r>
              <w:t>$149.900</w:t>
            </w:r>
          </w:p>
        </w:tc>
        <w:tc>
          <w:tcPr>
            <w:tcW w:type="dxa" w:w="2484"/>
            <w:vAlign w:val="center"/>
          </w:tcPr>
          <w:p>
            <w:r>
              <w:t>Empresa</w:t>
            </w:r>
          </w:p>
        </w:tc>
      </w:tr>
    </w:tbl>
    <w:p>
      <w:pPr>
        <w:pStyle w:val="Heading1"/>
      </w:pPr>
      <w:r>
        <w:t>14. Contacto</w:t>
      </w:r>
    </w:p>
    <w:p>
      <w:pPr>
        <w:pStyle w:val="ListBullet"/>
      </w:pPr>
      <w:r>
        <w:t>Formulario de nombre, correo y mensaje.</w:t>
      </w:r>
    </w:p>
    <w:p>
      <w:pPr>
        <w:pStyle w:val="ListBullet"/>
      </w:pPr>
      <w:r>
        <w:t>Toast de confirmación al enviar.</w:t>
      </w:r>
    </w:p>
    <w:p>
      <w:pPr>
        <w:pStyle w:val="ListBullet"/>
      </w:pPr>
      <w:r>
        <w:t>Estilos adaptados al fondo oscuro/espacial.</w:t>
      </w:r>
    </w:p>
    <w:p>
      <w:pPr>
        <w:pStyle w:val="ListBullet"/>
      </w:pPr>
      <w:r>
        <w:t>Pendiente: conectar el formulario a un endpoint real del backend si se requiere almacenamiento o correo.</w:t>
      </w:r>
    </w:p>
    <w:p>
      <w:pPr>
        <w:pStyle w:val="Heading1"/>
      </w:pPr>
      <w:r>
        <w:t>15. Registro</w:t>
      </w:r>
    </w:p>
    <w:p>
      <w:pPr>
        <w:pStyle w:val="ListBullet"/>
      </w:pPr>
      <w:r>
        <w:t>Registro con nombre, correo, teléfono y contraseña.</w:t>
      </w:r>
    </w:p>
    <w:p>
      <w:pPr>
        <w:pStyle w:val="ListBullet"/>
      </w:pPr>
      <w:r>
        <w:t>Envía los datos mediante api.post('/auth/register', form).</w:t>
      </w:r>
    </w:p>
    <w:p>
      <w:pPr>
        <w:pStyle w:val="ListBullet"/>
      </w:pPr>
      <w:r>
        <w:t>Muestra toast de éxito o error.</w:t>
      </w:r>
    </w:p>
    <w:p>
      <w:pPr>
        <w:pStyle w:val="ListBullet"/>
      </w:pPr>
      <w:r>
        <w:t>Redirige a /login después de registrar.</w:t>
      </w:r>
    </w:p>
    <w:p>
      <w:pPr>
        <w:pStyle w:val="ListBullet"/>
      </w:pPr>
      <w:r>
        <w:t>Se actualizó el diseño a una tarjeta oscura translúcida.</w:t>
      </w:r>
    </w:p>
    <w:p>
      <w:pPr>
        <w:pStyle w:val="Heading1"/>
      </w:pPr>
      <w:r>
        <w:t>16. Cliente y administrador</w:t>
      </w:r>
    </w:p>
    <w:p>
      <w:r>
        <w:t>La estructura de rutas existe para ambos perfiles.</w:t>
      </w:r>
    </w:p>
    <w:p>
      <w:pPr>
        <w:ind w:left="360" w:right="360"/>
      </w:pPr>
      <w:r>
        <w:rPr>
          <w:rFonts w:ascii="Consolas" w:hAnsi="Consolas"/>
          <w:sz w:val="18"/>
        </w:rPr>
        <w:t>Cliente:</w:t>
        <w:br/>
        <w:t>/cliente</w:t>
        <w:br/>
        <w:t>/cliente/servicio</w:t>
        <w:br/>
        <w:t>/cliente/facturas</w:t>
        <w:br/>
        <w:t>/cliente/tickets</w:t>
        <w:br/>
        <w:t>/cliente/perfil</w:t>
        <w:br/>
        <w:br/>
        <w:t>Admin:</w:t>
        <w:br/>
        <w:t>/admin</w:t>
        <w:br/>
        <w:t>/admin/clientes</w:t>
        <w:br/>
        <w:t>/admin/planes</w:t>
        <w:br/>
        <w:t>/admin/zonas</w:t>
        <w:br/>
        <w:t>/admin/tickets</w:t>
        <w:br/>
        <w:t>/admin/noticias</w:t>
        <w:br/>
        <w:t>/admin/reportes</w:t>
      </w:r>
    </w:p>
    <w:p>
      <w:r>
        <w:t>Para poder revisar y diseñar temporalmente el panel de administrador, hoy se desactivó de forma temporal la redirección del AdminLayout hacia /login. Esto es SOLO para desarrollo visual y debe revertirse antes de considerar el sistema terminado.</w:t>
      </w:r>
    </w:p>
    <w:p>
      <w:pPr>
        <w:pStyle w:val="Heading1"/>
      </w:pPr>
      <w:r>
        <w:t>17. Seguridad actual</w:t>
      </w:r>
    </w:p>
    <w:p>
      <w:pPr>
        <w:pStyle w:val="ListBullet"/>
      </w:pPr>
      <w:r>
        <w:t>bcryptjs para contraseñas.</w:t>
      </w:r>
    </w:p>
    <w:p>
      <w:pPr>
        <w:pStyle w:val="ListBullet"/>
      </w:pPr>
      <w:r>
        <w:t>JWT para sesiones.</w:t>
      </w:r>
    </w:p>
    <w:p>
      <w:pPr>
        <w:pStyle w:val="ListBullet"/>
      </w:pPr>
      <w:r>
        <w:t>Middleware de autenticación.</w:t>
      </w:r>
    </w:p>
    <w:p>
      <w:pPr>
        <w:pStyle w:val="ListBullet"/>
      </w:pPr>
      <w:r>
        <w:t>Middleware de roles.</w:t>
      </w:r>
    </w:p>
    <w:p>
      <w:pPr>
        <w:pStyle w:val="ListBullet"/>
      </w:pPr>
      <w:r>
        <w:t>Rate limiting en autenticación.</w:t>
      </w:r>
    </w:p>
    <w:p>
      <w:pPr>
        <w:pStyle w:val="ListBullet"/>
      </w:pPr>
      <w:r>
        <w:t>Validación de datos en registro/login.</w:t>
      </w:r>
    </w:p>
    <w:p>
      <w:r>
        <w:t>Pendientes de seguridad:</w:t>
      </w:r>
    </w:p>
    <w:p>
      <w:pPr>
        <w:pStyle w:val="ListBullet"/>
      </w:pPr>
      <w:r>
        <w:t>Terminar y probar login real del administrador.</w:t>
      </w:r>
    </w:p>
    <w:p>
      <w:pPr>
        <w:pStyle w:val="ListBullet"/>
      </w:pPr>
      <w:r>
        <w:t>Evaluar cookies HttpOnly en lugar de guardar el JWT en localStorage.</w:t>
      </w:r>
    </w:p>
    <w:p>
      <w:pPr>
        <w:pStyle w:val="ListBullet"/>
      </w:pPr>
      <w:r>
        <w:t>Restringir CORS al origen del frontend.</w:t>
      </w:r>
    </w:p>
    <w:p>
      <w:pPr>
        <w:pStyle w:val="ListBullet"/>
      </w:pPr>
      <w:r>
        <w:t>No devolver mensajes internos del servidor en producción.</w:t>
      </w:r>
    </w:p>
    <w:p>
      <w:pPr>
        <w:pStyle w:val="ListBullet"/>
      </w:pPr>
      <w:r>
        <w:t>Mejorar protección contra fuerza bruta.</w:t>
      </w:r>
    </w:p>
    <w:p>
      <w:pPr>
        <w:pStyle w:val="ListBullet"/>
      </w:pPr>
      <w:r>
        <w:t>Completar recuperación segura de contraseña.</w:t>
      </w:r>
    </w:p>
    <w:p>
      <w:pPr>
        <w:pStyle w:val="Heading1"/>
      </w:pPr>
      <w:r>
        <w:t>18. Git — actualización del proyecto</w:t>
      </w:r>
    </w:p>
    <w:p>
      <w:r>
        <w:t>No se ejecutó Git directamente sobre el equipo local del usuario desde esta sesión. Los siguientes comandos son los pasos exactos para guardar el trabajo de hoy.</w:t>
      </w:r>
    </w:p>
    <w:p>
      <w:pPr>
        <w:ind w:left="360" w:right="360"/>
      </w:pPr>
      <w:r>
        <w:rPr>
          <w:rFonts w:ascii="Consolas" w:hAnsi="Consolas"/>
          <w:sz w:val="18"/>
        </w:rPr>
        <w:t>cd C:\Users\aleja\OneDrive\Documentos\APP</w:t>
        <w:br/>
        <w:br/>
        <w:t>git status</w:t>
        <w:br/>
        <w:t>git add .</w:t>
        <w:br/>
        <w:t>git status</w:t>
        <w:br/>
        <w:t>git commit -m "feat: actualiza interfaz publica, FAQ, planes y registro"</w:t>
        <w:br/>
        <w:t>git push</w:t>
      </w:r>
    </w:p>
    <w:p>
      <w:r>
        <w:t>Antes del commit, verificar que .env y node_modules no estén incluidos. Si el repositorio todavía no tiene remoto configurado, primero usar git remote -v y agregar origin solo si hace falta.</w:t>
      </w:r>
    </w:p>
    <w:p>
      <w:pPr>
        <w:pStyle w:val="Heading1"/>
      </w:pPr>
      <w:r>
        <w:t>19. Estado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t>Área</w:t>
            </w:r>
          </w:p>
        </w:tc>
        <w:tc>
          <w:tcPr>
            <w:tcW w:type="dxa" w:w="3312"/>
            <w:vAlign w:val="center"/>
          </w:tcPr>
          <w:p>
            <w:r>
              <w:t>Estado</w:t>
            </w:r>
          </w:p>
        </w:tc>
        <w:tc>
          <w:tcPr>
            <w:tcW w:type="dxa" w:w="3312"/>
            <w:vAlign w:val="center"/>
          </w:tcPr>
          <w:p>
            <w:r>
              <w:t>Observación</w:t>
            </w:r>
          </w:p>
        </w:tc>
      </w:tr>
      <w:tr>
        <w:tc>
          <w:tcPr>
            <w:tcW w:type="dxa" w:w="3312"/>
            <w:vAlign w:val="center"/>
          </w:tcPr>
          <w:p>
            <w:r>
              <w:t>Página principal</w:t>
            </w:r>
          </w:p>
        </w:tc>
        <w:tc>
          <w:tcPr>
            <w:tcW w:type="dxa" w:w="3312"/>
            <w:vAlign w:val="center"/>
          </w:tcPr>
          <w:p>
            <w:r>
              <w:t>✅</w:t>
            </w:r>
          </w:p>
        </w:tc>
        <w:tc>
          <w:tcPr>
            <w:tcW w:type="dxa" w:w="3312"/>
            <w:vAlign w:val="center"/>
          </w:tcPr>
          <w:p>
            <w:r>
              <w:t>Rediseñada y con FAQ.</w:t>
            </w:r>
          </w:p>
        </w:tc>
      </w:tr>
      <w:tr>
        <w:tc>
          <w:tcPr>
            <w:tcW w:type="dxa" w:w="3312"/>
            <w:vAlign w:val="center"/>
          </w:tcPr>
          <w:p>
            <w:r>
              <w:t>FAQ</w:t>
            </w:r>
          </w:p>
        </w:tc>
        <w:tc>
          <w:tcPr>
            <w:tcW w:type="dxa" w:w="3312"/>
            <w:vAlign w:val="center"/>
          </w:tcPr>
          <w:p>
            <w:r>
              <w:t>✅</w:t>
            </w:r>
          </w:p>
        </w:tc>
        <w:tc>
          <w:tcPr>
            <w:tcW w:type="dxa" w:w="3312"/>
            <w:vAlign w:val="center"/>
          </w:tcPr>
          <w:p>
            <w:r>
              <w:t>Acordeón y página pública.</w:t>
            </w:r>
          </w:p>
        </w:tc>
      </w:tr>
      <w:tr>
        <w:tc>
          <w:tcPr>
            <w:tcW w:type="dxa" w:w="3312"/>
            <w:vAlign w:val="center"/>
          </w:tcPr>
          <w:p>
            <w:r>
              <w:t>Planes</w:t>
            </w:r>
          </w:p>
        </w:tc>
        <w:tc>
          <w:tcPr>
            <w:tcW w:type="dxa" w:w="3312"/>
            <w:vAlign w:val="center"/>
          </w:tcPr>
          <w:p>
            <w:r>
              <w:t>✅</w:t>
            </w:r>
          </w:p>
        </w:tc>
        <w:tc>
          <w:tcPr>
            <w:tcW w:type="dxa" w:w="3312"/>
            <w:vAlign w:val="center"/>
          </w:tcPr>
          <w:p>
            <w:r>
              <w:t>Cinco planes y botón Contratar.</w:t>
            </w:r>
          </w:p>
        </w:tc>
      </w:tr>
      <w:tr>
        <w:tc>
          <w:tcPr>
            <w:tcW w:type="dxa" w:w="3312"/>
            <w:vAlign w:val="center"/>
          </w:tcPr>
          <w:p>
            <w:r>
              <w:t>Contacto</w:t>
            </w:r>
          </w:p>
        </w:tc>
        <w:tc>
          <w:tcPr>
            <w:tcW w:type="dxa" w:w="3312"/>
            <w:vAlign w:val="center"/>
          </w:tcPr>
          <w:p>
            <w:r>
              <w:t>✅</w:t>
            </w:r>
          </w:p>
        </w:tc>
        <w:tc>
          <w:tcPr>
            <w:tcW w:type="dxa" w:w="3312"/>
            <w:vAlign w:val="center"/>
          </w:tcPr>
          <w:p>
            <w:r>
              <w:t>Estilo visual actualizado.</w:t>
            </w:r>
          </w:p>
        </w:tc>
      </w:tr>
      <w:tr>
        <w:tc>
          <w:tcPr>
            <w:tcW w:type="dxa" w:w="3312"/>
            <w:vAlign w:val="center"/>
          </w:tcPr>
          <w:p>
            <w:r>
              <w:t>Registro</w:t>
            </w:r>
          </w:p>
        </w:tc>
        <w:tc>
          <w:tcPr>
            <w:tcW w:type="dxa" w:w="3312"/>
            <w:vAlign w:val="center"/>
          </w:tcPr>
          <w:p>
            <w:r>
              <w:t>✅</w:t>
            </w:r>
          </w:p>
        </w:tc>
        <w:tc>
          <w:tcPr>
            <w:tcW w:type="dxa" w:w="3312"/>
            <w:vAlign w:val="center"/>
          </w:tcPr>
          <w:p>
            <w:r>
              <w:t>Estilo actualizado; lógica conservada.</w:t>
            </w:r>
          </w:p>
        </w:tc>
      </w:tr>
      <w:tr>
        <w:tc>
          <w:tcPr>
            <w:tcW w:type="dxa" w:w="3312"/>
            <w:vAlign w:val="center"/>
          </w:tcPr>
          <w:p>
            <w:r>
              <w:t>Redes sociales</w:t>
            </w:r>
          </w:p>
        </w:tc>
        <w:tc>
          <w:tcPr>
            <w:tcW w:type="dxa" w:w="3312"/>
            <w:vAlign w:val="center"/>
          </w:tcPr>
          <w:p>
            <w:r>
              <w:t>🟡</w:t>
            </w:r>
          </w:p>
        </w:tc>
        <w:tc>
          <w:tcPr>
            <w:tcW w:type="dxa" w:w="3312"/>
            <w:vAlign w:val="center"/>
          </w:tcPr>
          <w:p>
            <w:r>
              <w:t>Faltan enlaces reales.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Login</w:t>
            </w:r>
          </w:p>
        </w:tc>
        <w:tc>
          <w:tcPr>
            <w:tcW w:type="dxa" w:w="3312"/>
            <w:vAlign w:val="center"/>
          </w:tcPr>
          <w:p>
            <w:r>
              <w:t>🟡</w:t>
            </w:r>
          </w:p>
        </w:tc>
        <w:tc>
          <w:tcPr>
            <w:tcW w:type="dxa" w:w="3312"/>
            <w:vAlign w:val="center"/>
          </w:tcPr>
          <w:p>
            <w:r>
              <w:t>Funciona hasta la validación, hash admin pendiente.</w:t>
            </w:r>
          </w:p>
        </w:tc>
      </w:tr>
      <w:tr>
        <w:tc>
          <w:tcPr>
            <w:tcW w:type="dxa" w:w="3312"/>
            <w:vAlign w:val="center"/>
          </w:tcPr>
          <w:p>
            <w:r>
              <w:t>SQL Server</w:t>
            </w:r>
          </w:p>
        </w:tc>
        <w:tc>
          <w:tcPr>
            <w:tcW w:type="dxa" w:w="3312"/>
            <w:vAlign w:val="center"/>
          </w:tcPr>
          <w:p>
            <w:r>
              <w:t>🟡</w:t>
            </w:r>
          </w:p>
        </w:tc>
        <w:tc>
          <w:tcPr>
            <w:tcW w:type="dxa" w:w="3312"/>
            <w:vAlign w:val="center"/>
          </w:tcPr>
          <w:p>
            <w:r>
              <w:t>Conexión Node/ODBC pendiente.</w:t>
            </w:r>
          </w:p>
        </w:tc>
      </w:tr>
      <w:tr>
        <w:tc>
          <w:tcPr>
            <w:tcW w:type="dxa" w:w="3312"/>
            <w:vAlign w:val="center"/>
          </w:tcPr>
          <w:p>
            <w:r>
              <w:t>Panel admin</w:t>
            </w:r>
          </w:p>
        </w:tc>
        <w:tc>
          <w:tcPr>
            <w:tcW w:type="dxa" w:w="3312"/>
            <w:vAlign w:val="center"/>
          </w:tcPr>
          <w:p>
            <w:r>
              <w:t>🟡</w:t>
            </w:r>
          </w:p>
        </w:tc>
        <w:tc>
          <w:tcPr>
            <w:tcW w:type="dxa" w:w="3312"/>
            <w:vAlign w:val="center"/>
          </w:tcPr>
          <w:p>
            <w:r>
              <w:t>Rutas existentes; protección temporalmente desactivada para diseño.</w:t>
            </w:r>
          </w:p>
        </w:tc>
      </w:tr>
      <w:tr>
        <w:tc>
          <w:tcPr>
            <w:tcW w:type="dxa" w:w="3312"/>
            <w:vAlign w:val="center"/>
          </w:tcPr>
          <w:p>
            <w:r>
              <w:t>Panel cliente</w:t>
            </w:r>
          </w:p>
        </w:tc>
        <w:tc>
          <w:tcPr>
            <w:tcW w:type="dxa" w:w="3312"/>
            <w:vAlign w:val="center"/>
          </w:tcPr>
          <w:p>
            <w:r>
              <w:t>🟡</w:t>
            </w:r>
          </w:p>
        </w:tc>
        <w:tc>
          <w:tcPr>
            <w:tcW w:type="dxa" w:w="3312"/>
            <w:vAlign w:val="center"/>
          </w:tcPr>
          <w:p>
            <w:r>
              <w:t>Rutas existentes; pendiente conexión y pruebas.</w:t>
            </w:r>
          </w:p>
        </w:tc>
      </w:tr>
    </w:tbl>
    <w:p>
      <w:pPr>
        <w:pStyle w:val="Heading1"/>
      </w:pPr>
      <w:r>
        <w:t>20. Próximos pasos recomendados</w:t>
      </w:r>
    </w:p>
    <w:p>
      <w:pPr>
        <w:pStyle w:val="ListBullet"/>
      </w:pPr>
      <w:r>
        <w:t>Terminar conexión Node.js → SQL Server.</w:t>
      </w:r>
    </w:p>
    <w:p>
      <w:pPr>
        <w:pStyle w:val="ListBullet"/>
      </w:pPr>
      <w:r>
        <w:t>Restaurar protección de AdminLayout y ClienteLayout.</w:t>
      </w:r>
    </w:p>
    <w:p>
      <w:pPr>
        <w:pStyle w:val="ListBullet"/>
      </w:pPr>
      <w:r>
        <w:t>Corregir y probar credenciales del administrador.</w:t>
      </w:r>
    </w:p>
    <w:p>
      <w:pPr>
        <w:pStyle w:val="ListBullet"/>
      </w:pPr>
      <w:r>
        <w:t>Conectar Planes y FAQ a SQL Server.</w:t>
      </w:r>
    </w:p>
    <w:p>
      <w:pPr>
        <w:pStyle w:val="ListBullet"/>
      </w:pPr>
      <w:r>
        <w:t>Conectar Contratar con selección de plan y registro.</w:t>
      </w:r>
    </w:p>
    <w:p>
      <w:pPr>
        <w:pStyle w:val="ListBullet"/>
      </w:pPr>
      <w:r>
        <w:t>Terminar página de Cobertura.</w:t>
      </w:r>
    </w:p>
    <w:p>
      <w:pPr>
        <w:pStyle w:val="ListBullet"/>
      </w:pPr>
      <w:r>
        <w:t>Completar panel de cliente.</w:t>
      </w:r>
    </w:p>
    <w:p>
      <w:pPr>
        <w:pStyle w:val="ListBullet"/>
      </w:pPr>
      <w:r>
        <w:t>Completar panel de administrador.</w:t>
      </w:r>
    </w:p>
    <w:p>
      <w:pPr>
        <w:pStyle w:val="ListBullet"/>
      </w:pPr>
      <w:r>
        <w:t>Configurar enlaces reales de redes sociales.</w:t>
      </w:r>
    </w:p>
    <w:p>
      <w:pPr>
        <w:pStyle w:val="ListBullet"/>
      </w:pPr>
      <w:r>
        <w:t>Revisar seguridad del login antes de publicar.</w:t>
      </w:r>
    </w:p>
    <w:p>
      <w:pPr>
        <w:pStyle w:val="Heading1"/>
      </w:pPr>
      <w:r>
        <w:t>21. Nota final</w:t>
      </w:r>
    </w:p>
    <w:p>
      <w:r>
        <w:t>El proyecto ha avanzado desde una base inicialmente orientada a MySQL hasta una arquitectura centrada en SQL Server, mientras se mejoró la interfaz pública y se mantuvo la separación entre frontend y backend. El siguiente objetivo técnico es estabilizar la conexión SQL Server y la autenticación, y después conectar los paneles de cliente y administrador con datos reales.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