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Pr="001D207D">
        <w:rPr>
          <w:noProof/>
        </w:rPr>
        <w:t>1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INTRODUCTION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Document overview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Abbreviations and 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Abbreviations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Project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Standard and regulatory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Conventions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2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States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Functionalities and Performance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Safety, security, and privacy protection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User maintenance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2.5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Usability and human-factors engineering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Man machine interface layout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Help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2.6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Regulatory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2.7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System environment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2.8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External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Network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2.8.3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Data exchange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2.9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Software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2.10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Internal data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Adaptation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Verification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Personnel and training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Packaging and installation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3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VERIFICATION METHODS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10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4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 TRACEABILITY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12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5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CRITICAL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13</w:t>
      </w:r>
      <w:r w:rsidRPr="001D207D"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37506700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37506701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37506702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37506703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37506704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37506705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37506706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37506707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37506708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9F426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9F4263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9F426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9F426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KHz,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9F426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9F426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 xml:space="preserve"> 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9F4263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37506709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:rsidR="006042C3" w:rsidRDefault="006042C3" w:rsidP="001D207D">
      <w:pPr>
        <w:rPr>
          <w:lang w:val="en-US"/>
        </w:rPr>
      </w:pPr>
    </w:p>
    <w:p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37506711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9F4263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SetPoint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SetPoin</w:t>
            </w:r>
          </w:p>
        </w:tc>
      </w:tr>
      <w:tr w:rsidR="00E46C4B" w:rsidRPr="009F4263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>HARDWARE_CONFIGURATION for the SetPoint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SetPoint_Adjustment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Setpoint_Adjustment</w:t>
            </w:r>
          </w:p>
        </w:tc>
      </w:tr>
      <w:tr w:rsidR="00E46C4B" w:rsidRPr="009F4263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HARDWARE_CONFIGURATION for SetPoint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SetPoint_Noise_Atenuation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SetPoint_Noise_Atenuation</w:t>
            </w:r>
          </w:p>
        </w:tc>
      </w:tr>
      <w:tr w:rsidR="00E46C4B" w:rsidRPr="009F4263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HARDWARE_CONFIGURATION SetPoint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9F4263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SetPoint_Reference_Value_UART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SetPoint_Reference_Value_UART</w:t>
            </w:r>
          </w:p>
        </w:tc>
      </w:tr>
      <w:tr w:rsidR="00E46C4B" w:rsidRPr="009F4263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SetPoint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Offset_ updated _messsage shall be set to 200 ms.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9F4263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9F4263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9F4263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9F4263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9F4263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shall set the output of the Hall_effect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AC30C3" w:rsidP="00BE0574">
      <w:pPr>
        <w:spacing w:after="0" w:line="240" w:lineRule="auto"/>
        <w:jc w:val="both"/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r w:rsidRPr="001D207D">
        <w:t>S</w:t>
      </w:r>
      <w:bookmarkEnd w:id="36"/>
      <w:bookmarkEnd w:id="37"/>
      <w:bookmarkEnd w:id="38"/>
      <w:bookmarkEnd w:id="39"/>
      <w:bookmarkEnd w:id="40"/>
      <w:bookmarkEnd w:id="41"/>
      <w:r w:rsidR="00616C10">
        <w:t>W_Configuration</w:t>
      </w:r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ms</w:t>
            </w:r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26357E">
        <w:tc>
          <w:tcPr>
            <w:tcW w:w="1951" w:type="dxa"/>
            <w:shd w:val="clear" w:color="auto" w:fill="auto"/>
          </w:tcPr>
          <w:p w:rsidR="008A2790" w:rsidRPr="001D207D" w:rsidRDefault="008A2790" w:rsidP="0026357E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26357E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26357E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26357E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9F4263" w:rsidTr="0026357E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26357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>, using the ACD feedback and varying voltage from SetPoint</w:t>
            </w:r>
            <w:r w:rsidR="0005790A">
              <w:t xml:space="preserve">  </w:t>
            </w:r>
          </w:p>
        </w:tc>
      </w:tr>
      <w:tr w:rsidR="008A2790" w:rsidRPr="001D207D" w:rsidTr="0026357E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26357E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8196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>peed control_setpoint</w:t>
            </w:r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color w:val="000000"/>
                <w:sz w:val="20"/>
              </w:rPr>
              <w:drawing>
                <wp:inline distT="0" distB="0" distL="0" distR="0" wp14:anchorId="67B7E08A" wp14:editId="776E2733">
                  <wp:extent cx="5058481" cy="2124371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r>
        <w:t>Human_Machine_Interface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2" w:name="_Toc511458453"/>
            <w:bookmarkStart w:id="43" w:name="_Toc527540674"/>
            <w:bookmarkStart w:id="44" w:name="_Toc209586378"/>
            <w:bookmarkStart w:id="45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HMI_Display</w:t>
            </w:r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r>
              <w:t>HMI_Display</w:t>
            </w:r>
          </w:p>
        </w:tc>
      </w:tr>
      <w:tr w:rsidR="002A7669" w:rsidRPr="009F426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r>
              <w:t xml:space="preserve">HMI_Display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lastRenderedPageBreak/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6" w:name="_Toc237506717"/>
      <w:r w:rsidRPr="001D207D">
        <w:t>Regulatory requirements</w:t>
      </w:r>
      <w:bookmarkEnd w:id="4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Regulations can have an impact on software design. For example, this is the case with the future Unique Device Identification of FDA.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An about window is a good way to identify software version and provide a UDI….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About XXX</w:t>
            </w:r>
          </w:p>
        </w:tc>
      </w:tr>
      <w:tr w:rsidR="002A7669" w:rsidRPr="009F426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an “About…” window.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 Europe the CE Mark may be somewhere in the GUI: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SRS-XXX-075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CE Mark</w:t>
            </w:r>
          </w:p>
        </w:tc>
      </w:tr>
      <w:tr w:rsidR="002A7669" w:rsidRPr="009F426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the CE Mark in the “About…” window.</w:t>
            </w:r>
          </w:p>
          <w:p w:rsidR="002A7669" w:rsidRPr="001D207D" w:rsidRDefault="002A7669" w:rsidP="001D207D">
            <w:pPr>
              <w:pStyle w:val="Requirement"/>
            </w:pPr>
            <w:r w:rsidRPr="001D207D">
              <w:t>The CE Mark is displayed with the 4-digits number of the notified body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20952151"/>
      <w:bookmarkStart w:id="48" w:name="_Toc106612459"/>
      <w:bookmarkStart w:id="49" w:name="_Toc237506718"/>
      <w:bookmarkStart w:id="50" w:name="_Toc106612457"/>
      <w:r w:rsidRPr="001D207D">
        <w:t>System environment</w:t>
      </w:r>
      <w:bookmarkEnd w:id="47"/>
      <w:bookmarkEnd w:id="48"/>
      <w:bookmarkEnd w:id="4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1" w:name="_Toc237506719"/>
      <w:r w:rsidRPr="001D207D">
        <w:lastRenderedPageBreak/>
        <w:t>External interface</w:t>
      </w:r>
      <w:bookmarkEnd w:id="42"/>
      <w:bookmarkEnd w:id="43"/>
      <w:bookmarkEnd w:id="44"/>
      <w:bookmarkEnd w:id="45"/>
      <w:bookmarkEnd w:id="50"/>
      <w:r w:rsidRPr="001D207D">
        <w:t>s</w:t>
      </w:r>
      <w:bookmarkEnd w:id="5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2" w:name="_Toc511458455"/>
      <w:bookmarkStart w:id="53" w:name="_Toc527540676"/>
      <w:bookmarkStart w:id="54" w:name="_Toc237506720"/>
      <w:r w:rsidRPr="001D207D">
        <w:t>Hardware interface</w:t>
      </w:r>
      <w:bookmarkEnd w:id="52"/>
      <w:bookmarkEnd w:id="53"/>
      <w:r w:rsidRPr="001D207D">
        <w:t>s</w:t>
      </w:r>
      <w:bookmarkEnd w:id="5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5" w:name="_Toc237506724"/>
      <w:bookmarkStart w:id="56" w:name="_GoBack"/>
      <w:bookmarkEnd w:id="56"/>
      <w:r w:rsidRPr="001D207D">
        <w:t>Hardware resources</w:t>
      </w:r>
      <w:bookmarkEnd w:id="55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SRS-XXX-080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run with the expected response times on a PC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37506725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SRS-XXX-090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runs in the following software environment: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4"/>
              </w:numPr>
            </w:pPr>
            <w:r w:rsidRPr="001D207D">
              <w:t>(describe OS version),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8" w:name="_Toc220952156"/>
      <w:bookmarkStart w:id="59" w:name="_Toc106612464"/>
      <w:bookmarkStart w:id="60" w:name="_Toc237506726"/>
      <w:r w:rsidRPr="001D207D">
        <w:t>Internal data</w:t>
      </w:r>
      <w:bookmarkEnd w:id="58"/>
      <w:bookmarkEnd w:id="59"/>
      <w:bookmarkEnd w:id="60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specific requirements for internal data, like databases, binary files, xml …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It can be necessary to specify internal data if their design mitigates a risk</w:t>
      </w:r>
    </w:p>
    <w:p w:rsidR="002A7669" w:rsidRPr="001D207D" w:rsidRDefault="002A7669" w:rsidP="001D207D">
      <w:pPr>
        <w:pStyle w:val="Heading2"/>
      </w:pPr>
      <w:bookmarkStart w:id="61" w:name="_Toc220952157"/>
      <w:bookmarkStart w:id="62" w:name="_Toc106612465"/>
      <w:bookmarkStart w:id="63" w:name="_Toc237506727"/>
      <w:r w:rsidRPr="001D207D">
        <w:t>Configuration or Adaptation</w:t>
      </w:r>
      <w:bookmarkEnd w:id="61"/>
      <w:bookmarkEnd w:id="62"/>
      <w:bookmarkEnd w:id="6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specific requirements adaptability or configuration of software</w:t>
      </w:r>
    </w:p>
    <w:p w:rsidR="002A7669" w:rsidRPr="001D207D" w:rsidRDefault="002A7669" w:rsidP="001D207D">
      <w:pPr>
        <w:pStyle w:val="Heading2"/>
      </w:pPr>
      <w:bookmarkStart w:id="64" w:name="_Toc220952154"/>
      <w:bookmarkStart w:id="65" w:name="_Toc106612462"/>
      <w:bookmarkStart w:id="66" w:name="_Toc237506728"/>
      <w:bookmarkStart w:id="67" w:name="_Toc220952159"/>
      <w:bookmarkStart w:id="68" w:name="_Toc106612467"/>
      <w:r w:rsidRPr="001D207D">
        <w:t>Verification</w:t>
      </w:r>
      <w:bookmarkEnd w:id="64"/>
      <w:bookmarkEnd w:id="65"/>
      <w:bookmarkEnd w:id="6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Special functions to test the software, if necessary. For example a hidden function to activate a log file during beta tests. But not a backdoor or a security hole!!!</w:t>
      </w:r>
    </w:p>
    <w:bookmarkEnd w:id="67"/>
    <w:bookmarkEnd w:id="68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9" w:name="_Toc220952160"/>
      <w:bookmarkStart w:id="70" w:name="_Toc106612468"/>
      <w:bookmarkStart w:id="71" w:name="_Toc237506730"/>
      <w:r w:rsidRPr="001D207D">
        <w:t>Packaging and installation</w:t>
      </w:r>
      <w:bookmarkEnd w:id="69"/>
      <w:bookmarkEnd w:id="70"/>
      <w:bookmarkEnd w:id="71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9F426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delivered on zzz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9F426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2" w:name="_Toc237506731"/>
      <w:r w:rsidRPr="001D207D">
        <w:lastRenderedPageBreak/>
        <w:t>VERIFICATION METHODS</w:t>
      </w:r>
      <w:bookmarkEnd w:id="7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statistical distribution of results of xxx algorithm is a Gaussian with mean=x and stdev=y,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3" w:name="_Toc511458491"/>
      <w:bookmarkStart w:id="74" w:name="_Toc527540714"/>
      <w:bookmarkStart w:id="75" w:name="_Toc209586392"/>
      <w:bookmarkStart w:id="76" w:name="_Toc220952162"/>
      <w:bookmarkStart w:id="77" w:name="_Toc106612470"/>
      <w:bookmarkStart w:id="78" w:name="_Toc237506732"/>
      <w:r w:rsidRPr="001D207D">
        <w:lastRenderedPageBreak/>
        <w:t>REQUIREMENTS TRACEABILITY</w:t>
      </w:r>
      <w:bookmarkEnd w:id="73"/>
      <w:bookmarkEnd w:id="74"/>
      <w:bookmarkEnd w:id="75"/>
      <w:bookmarkEnd w:id="76"/>
      <w:bookmarkEnd w:id="77"/>
      <w:bookmarkEnd w:id="78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9" w:name="_Toc511458493"/>
      <w:bookmarkStart w:id="80" w:name="_Toc527540716"/>
      <w:bookmarkStart w:id="81" w:name="_Toc209586393"/>
      <w:bookmarkStart w:id="82" w:name="_Toc220952163"/>
      <w:bookmarkStart w:id="83" w:name="_Toc106612471"/>
      <w:bookmarkStart w:id="84" w:name="_Toc237506733"/>
      <w:r w:rsidRPr="001D207D">
        <w:lastRenderedPageBreak/>
        <w:t>CRITICAL REQUIREMENTS</w:t>
      </w:r>
      <w:bookmarkEnd w:id="79"/>
      <w:bookmarkEnd w:id="80"/>
      <w:bookmarkEnd w:id="81"/>
      <w:bookmarkEnd w:id="82"/>
      <w:bookmarkEnd w:id="83"/>
      <w:bookmarkEnd w:id="84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361" w:rsidRDefault="00E23361">
      <w:pPr>
        <w:spacing w:after="0" w:line="240" w:lineRule="auto"/>
      </w:pPr>
      <w:r>
        <w:separator/>
      </w:r>
    </w:p>
  </w:endnote>
  <w:endnote w:type="continuationSeparator" w:id="0">
    <w:p w:rsidR="00E23361" w:rsidRDefault="00E2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361" w:rsidRDefault="00E23361">
      <w:pPr>
        <w:spacing w:after="0" w:line="240" w:lineRule="auto"/>
      </w:pPr>
      <w:r>
        <w:separator/>
      </w:r>
    </w:p>
  </w:footnote>
  <w:footnote w:type="continuationSeparator" w:id="0">
    <w:p w:rsidR="00E23361" w:rsidRDefault="00E2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B6948" w:rsidRPr="009F4263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8B6948" w:rsidRPr="00991CDD" w:rsidRDefault="008B6948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B6948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8B6948" w:rsidRPr="004E5B72" w:rsidRDefault="008B6948" w:rsidP="001D207D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8B6948" w:rsidRPr="00C124C4" w:rsidRDefault="008B6948" w:rsidP="001D207D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8B6948" w:rsidRPr="004E5B72" w:rsidRDefault="008B6948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8B6948" w:rsidRPr="003D38FF" w:rsidRDefault="008B69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37AC2"/>
    <w:rsid w:val="00AB1C30"/>
    <w:rsid w:val="00AC30C3"/>
    <w:rsid w:val="00B20695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DF4CD2"/>
    <w:rsid w:val="00E23361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5E7B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992C-F7F9-44B2-8262-BC3A9D51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17</Pages>
  <Words>2154</Words>
  <Characters>11851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15</cp:revision>
  <dcterms:created xsi:type="dcterms:W3CDTF">2019-08-30T21:48:00Z</dcterms:created>
  <dcterms:modified xsi:type="dcterms:W3CDTF">2019-09-20T21:10:00Z</dcterms:modified>
</cp:coreProperties>
</file>