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94961D">
      <w:pPr>
        <w:rPr>
          <w:rFonts w:hint="default"/>
        </w:rPr>
      </w:pPr>
      <w:r>
        <w:rPr>
          <w:rFonts w:hint="default"/>
          <w:b/>
          <w:bCs/>
          <w:sz w:val="36"/>
          <w:szCs w:val="36"/>
          <w:lang w:val="es-MX"/>
        </w:rPr>
        <w:t>Manual de Usuario</w:t>
      </w:r>
      <w:r>
        <w:rPr>
          <w:rFonts w:hint="default"/>
          <w:lang w:val="es-MX"/>
        </w:rPr>
        <w:br w:type="textWrapping"/>
      </w:r>
      <w:r>
        <w:rPr>
          <w:rFonts w:hint="default"/>
          <w:lang w:val="es-MX"/>
        </w:rPr>
        <w:br w:type="textWrapping"/>
      </w:r>
      <w:r>
        <w:rPr>
          <w:rFonts w:hint="default"/>
          <w:lang w:val="es-MX"/>
        </w:rPr>
        <w:t>Requerimiento inicial:</w:t>
      </w:r>
      <w:r>
        <w:rPr>
          <w:rFonts w:hint="default"/>
          <w:lang w:val="es-MX"/>
        </w:rPr>
        <w:br w:type="textWrapping"/>
      </w:r>
      <w:r>
        <w:rPr>
          <w:rFonts w:hint="default"/>
          <w:lang w:val="es-MX"/>
        </w:rPr>
        <w:br w:type="textWrapping"/>
      </w:r>
      <w:r>
        <w:rPr>
          <w:rFonts w:hint="default"/>
          <w:lang w:val="es-MX"/>
        </w:rPr>
        <w:t xml:space="preserve">- Crear un usuario </w:t>
      </w:r>
      <w:r>
        <w:rPr>
          <w:rFonts w:hint="default"/>
        </w:rPr>
        <w:br w:type="textWrapping"/>
      </w:r>
      <w:r>
        <w:rPr>
          <w:rFonts w:hint="default"/>
        </w:rPr>
        <w:br w:type="textWrapping"/>
      </w:r>
      <w:r>
        <w:rPr>
          <w:rFonts w:hint="default"/>
        </w:rPr>
        <w:t>Paso 1: Explorar el Dashboard Inicial</w:t>
      </w:r>
    </w:p>
    <w:p w14:paraId="02C9E3E5">
      <w:pPr>
        <w:rPr>
          <w:rFonts w:hint="default"/>
        </w:rPr>
      </w:pPr>
      <w:r>
        <w:rPr>
          <w:rFonts w:hint="default"/>
        </w:rPr>
        <w:t>Al ingresar a la plataforma, el usuario es recibido por un panel principal donde se consolidan las estadísticas clave de Barrancabermeja: total de reportes de la comunidad, número de alertas activas Rojas (atención urgente) y Amarilla</w:t>
      </w:r>
      <w:bookmarkStart w:id="0" w:name="_GoBack"/>
      <w:bookmarkEnd w:id="0"/>
      <w:r>
        <w:rPr>
          <w:rFonts w:hint="default"/>
        </w:rPr>
        <w:t>s (seguimiento continuo).</w:t>
      </w:r>
    </w:p>
    <w:p w14:paraId="503E3913">
      <w:pPr>
        <w:rPr>
          <w:rFonts w:hint="default"/>
        </w:rPr>
      </w:pPr>
    </w:p>
    <w:p w14:paraId="2B2C7719">
      <w:pPr>
        <w:rPr>
          <w:rFonts w:hint="default"/>
        </w:rPr>
      </w:pPr>
      <w:r>
        <w:rPr>
          <w:rFonts w:hint="default"/>
        </w:rPr>
        <w:t>Paso 2: El Ciclo de Colaboración CIudadana</w:t>
      </w:r>
    </w:p>
    <w:p w14:paraId="01C4DF35">
      <w:pPr>
        <w:rPr>
          <w:rFonts w:hint="default"/>
        </w:rPr>
      </w:pPr>
      <w:r>
        <w:rPr>
          <w:rFonts w:hint="default"/>
        </w:rPr>
        <w:t>La plataforma opera bajo una dinámica de 3 fases simples explicadas visualmente en la web:</w:t>
      </w:r>
    </w:p>
    <w:p w14:paraId="0BB63A2A">
      <w:pPr>
        <w:rPr>
          <w:rFonts w:hint="default"/>
        </w:rPr>
      </w:pPr>
    </w:p>
    <w:p w14:paraId="49CADC18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Reporta: Captura una foto desde tu dispositivo móvil, describe la anomalía e incluye la ubicación geográfica exacta.</w:t>
      </w:r>
    </w:p>
    <w:p w14:paraId="7022FA11">
      <w:pPr>
        <w:rPr>
          <w:rFonts w:hint="default"/>
        </w:rPr>
      </w:pPr>
    </w:p>
    <w:p w14:paraId="1F1E77EA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Valida: Los moderadores técnicos y la comunidad experta revisan el reporte para filtrar datos falsos.</w:t>
      </w:r>
    </w:p>
    <w:p w14:paraId="604AC38E">
      <w:pPr>
        <w:rPr>
          <w:rFonts w:hint="default"/>
        </w:rPr>
      </w:pPr>
    </w:p>
    <w:p w14:paraId="45AFC8FE">
      <w:pPr>
        <w:numPr>
          <w:ilvl w:val="0"/>
          <w:numId w:val="1"/>
        </w:numPr>
        <w:ind w:left="420" w:leftChars="0" w:hanging="420" w:firstLineChars="0"/>
        <w:rPr>
          <w:rFonts w:hint="default"/>
        </w:rPr>
      </w:pPr>
      <w:r>
        <w:rPr>
          <w:rFonts w:hint="default"/>
        </w:rPr>
        <w:t>Actúa: Toda la comunidad visualiza las alertas en tiempo real, permitiendo a los pescadores y locales tomar decisiones informadas sobre la pesca y el baño.</w:t>
      </w:r>
    </w:p>
    <w:p w14:paraId="663F8099">
      <w:pPr>
        <w:rPr>
          <w:rFonts w:hint="default"/>
        </w:rPr>
      </w:pPr>
    </w:p>
    <w:p w14:paraId="1BEC6A77">
      <w:pPr>
        <w:rPr>
          <w:rFonts w:hint="default"/>
        </w:rPr>
      </w:pPr>
      <w:r>
        <w:rPr>
          <w:rFonts w:hint="default"/>
        </w:rPr>
        <w:t>Paso 3: Uso del Mapa e Interpretación del Semáforo</w:t>
      </w:r>
    </w:p>
    <w:p w14:paraId="245246F8">
      <w:pPr>
        <w:rPr>
          <w:rFonts w:hint="default"/>
        </w:rPr>
      </w:pPr>
      <w:r>
        <w:rPr>
          <w:rFonts w:hint="default"/>
        </w:rPr>
        <w:t>En la pestaña "Mapa", el usuario interactuará con el visor geográfico interactivo de Barrancabermeja y el Río Magdalena. Los puntos están categorizados con la siguiente leyenda:</w:t>
      </w:r>
    </w:p>
    <w:p w14:paraId="714F688F">
      <w:pPr>
        <w:rPr>
          <w:rFonts w:hint="default"/>
        </w:rPr>
      </w:pPr>
    </w:p>
    <w:p w14:paraId="0CB2A29B">
      <w:pPr>
        <w:rPr>
          <w:rFonts w:hint="default"/>
        </w:rPr>
      </w:pPr>
      <w:r>
        <w:rPr>
          <w:rFonts w:hint="default"/>
        </w:rPr>
        <w:t>🔴 Alerta (Rojo): Mancha de crudo, sedimentación crítica o contaminación severa. Evitar pesca/baño.</w:t>
      </w:r>
    </w:p>
    <w:p w14:paraId="1D5EBE3F">
      <w:pPr>
        <w:rPr>
          <w:rFonts w:hint="default"/>
        </w:rPr>
      </w:pPr>
    </w:p>
    <w:p w14:paraId="226CBC27">
      <w:pPr>
        <w:rPr>
          <w:rFonts w:hint="default"/>
        </w:rPr>
      </w:pPr>
      <w:r>
        <w:rPr>
          <w:rFonts w:hint="default"/>
        </w:rPr>
        <w:t>🟡 Sospechoso (Amarillo): Cambios inusuales en el agua o el aire bajo observación.</w:t>
      </w:r>
    </w:p>
    <w:p w14:paraId="3F26BB51">
      <w:pPr>
        <w:rPr>
          <w:rFonts w:hint="default"/>
        </w:rPr>
      </w:pPr>
    </w:p>
    <w:p w14:paraId="0C0FCFDF">
      <w:pPr>
        <w:rPr>
          <w:rFonts w:hint="default"/>
        </w:rPr>
      </w:pPr>
      <w:r>
        <w:rPr>
          <w:rFonts w:hint="default"/>
        </w:rPr>
        <w:t>🟢 Normal (Verde): Condiciones óptimas y estables en el sector.</w:t>
      </w:r>
    </w:p>
    <w:p w14:paraId="4ABB834D">
      <w:pPr>
        <w:rPr>
          <w:rFonts w:hint="default"/>
        </w:rPr>
      </w:pPr>
    </w:p>
    <w:p w14:paraId="56A2E645">
      <w:r>
        <w:rPr>
          <w:rFonts w:hint="default"/>
        </w:rPr>
        <w:t>🔵 Tu ubicación: Geolocalización actual del usuario para saber qué tan cerca está de un riesgo ambiental.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0B7B0E"/>
    <w:multiLevelType w:val="singleLevel"/>
    <w:tmpl w:val="E10B7B0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905122"/>
    <w:rsid w:val="07905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2026-06-01T16:08:00Z</dcterms:created>
  <dc:creator>LUIS Toloza</dc:creator>
  <cp:lastModifiedBy>LUIS Toloza</cp:lastModifiedBy>
  <dcterms:modified xsi:type="dcterms:W3CDTF">2026-06-01T16:15:17Z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2058-12.1.0.26880</vt:lpwstr>
  </property>
  <property fmtid="{D5CDD505-2E9C-101B-9397-08002B2CF9AE}" pid="3" name="ICV">
    <vt:lpwstr>F5D143AB36F5477A9D7ED07EDFEF1612_11</vt:lpwstr>
  </property>
  <property fmtid="{D5CDD505-2E9C-101B-9397-08002B2CF9AE}" pid="4" name="KSOTemplateDocerSaveRecord">
    <vt:lpwstr>eyJoZGlkIjoiNjI5NjNlY2IyZmRhYzdkYzA4MzI0Zjk3MWY3MzA3ODMiLCJ1c2VySWQiOiIyMTk5MDIzNzExNDE0In0=</vt:lpwstr>
  </property>
</Properties>
</file>