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FitLoyalty</w:t>
      </w:r>
      <w:r w:rsidDel="00000000" w:rsidR="00000000" w:rsidRPr="00000000">
        <w:drawing>
          <wp:anchor allowOverlap="1" behindDoc="1" distB="0" distT="0" distL="0" distR="0" hidden="0" layoutInCell="1" locked="0" relativeHeight="0" simplePos="0">
            <wp:simplePos x="0" y="0"/>
            <wp:positionH relativeFrom="column">
              <wp:posOffset>3228975</wp:posOffset>
            </wp:positionH>
            <wp:positionV relativeFrom="paragraph">
              <wp:posOffset>9310911</wp:posOffset>
            </wp:positionV>
            <wp:extent cx="3714750" cy="34290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14750" cy="3429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240" w:before="480" w:lineRule="auto"/>
        <w:ind w:left="0" w:firstLine="0"/>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6">
      <w:pPr>
        <w:pStyle w:val="Heading1"/>
        <w:spacing w:after="240" w:before="480" w:lineRule="auto"/>
        <w:ind w:firstLine="153"/>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7">
      <w:pPr>
        <w:pStyle w:val="Heading1"/>
        <w:spacing w:after="240" w:before="480" w:lineRule="auto"/>
        <w:ind w:left="0" w:firstLine="0"/>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Santiago Salamanca Narváez</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Fernando Sanchez Loaiza </w:t>
      </w:r>
    </w:p>
    <w:p w:rsidR="00000000" w:rsidDel="00000000" w:rsidP="00000000" w:rsidRDefault="00000000" w:rsidRPr="00000000" w14:paraId="00000009">
      <w:pPr>
        <w:pStyle w:val="Heading1"/>
        <w:spacing w:after="240" w:before="480" w:lineRule="auto"/>
        <w:ind w:firstLine="15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spacing w:after="240" w:before="480" w:lineRule="auto"/>
        <w:ind w:firstLine="15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spacing w:after="240" w:before="480" w:lineRule="auto"/>
        <w:ind w:firstLine="15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1"/>
        <w:spacing w:after="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SENA</w:t>
      </w:r>
    </w:p>
    <w:p w:rsidR="00000000" w:rsidDel="00000000" w:rsidP="00000000" w:rsidRDefault="00000000" w:rsidRPr="00000000" w14:paraId="00000019">
      <w:pPr>
        <w:widowControl w:val="1"/>
        <w:spacing w:after="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Desarrollo de Software</w:t>
      </w:r>
    </w:p>
    <w:p w:rsidR="00000000" w:rsidDel="00000000" w:rsidP="00000000" w:rsidRDefault="00000000" w:rsidRPr="00000000" w14:paraId="0000001A">
      <w:pPr>
        <w:widowControl w:val="1"/>
        <w:spacing w:after="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p>
    <w:p w:rsidR="00000000" w:rsidDel="00000000" w:rsidP="00000000" w:rsidRDefault="00000000" w:rsidRPr="00000000" w14:paraId="0000001B">
      <w:pPr>
        <w:widowControl w:val="1"/>
        <w:spacing w:after="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Bogotá D.C</w:t>
      </w:r>
      <w:r w:rsidDel="00000000" w:rsidR="00000000" w:rsidRPr="00000000">
        <w:br w:type="page"/>
      </w:r>
      <w:r w:rsidDel="00000000" w:rsidR="00000000" w:rsidRPr="00000000">
        <w:rPr>
          <w:rtl w:val="0"/>
        </w:rPr>
      </w:r>
    </w:p>
    <w:sdt>
      <w:sdtPr>
        <w:id w:val="-1918296486"/>
        <w:docPartObj>
          <w:docPartGallery w:val="Table of Contents"/>
          <w:docPartUnique w:val="1"/>
        </w:docPartObj>
      </w:sdtPr>
      <w:sdtContent>
        <w:p w:rsidR="00000000" w:rsidDel="00000000" w:rsidP="00000000" w:rsidRDefault="00000000" w:rsidRPr="00000000" w14:paraId="0000001C">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b w:val="1"/>
              <w:bCs w:val="1"/>
              <w:color w:val="000000"/>
              <w:u w:val="none"/>
            </w:rPr>
          </w:pPr>
          <w:hyperlink w:anchor="_heading=h.cjn7vzgt5vx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OBJETIVOS DEL PROYECTO</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color w:val="000000"/>
              <w:u w:val="none"/>
            </w:rPr>
          </w:pPr>
          <w:hyperlink w:anchor="_heading=h.hw3z404e4k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color w:val="000000"/>
              <w:u w:val="none"/>
            </w:rPr>
          </w:pPr>
          <w:hyperlink w:anchor="_heading=h.d30v3akozdk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b w:val="1"/>
              <w:bCs w:val="1"/>
              <w:color w:val="000000"/>
              <w:u w:val="none"/>
            </w:rPr>
          </w:pPr>
          <w:hyperlink w:anchor="_heading=h.pgn14bmq1hl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DEFINICIÓN DE MÓDULOS DEL SISTEMA FITLOYALTY</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color w:val="000000"/>
              <w:u w:val="none"/>
            </w:rPr>
          </w:pPr>
          <w:hyperlink w:anchor="_heading=h.7s00weqwppo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Módulos Base Operativos</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color w:val="000000"/>
              <w:u w:val="none"/>
            </w:rPr>
          </w:pPr>
          <w:hyperlink w:anchor="_heading=h.j96xkts1f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Módulo de Gestión de Usuarios (Staff)</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color w:val="000000"/>
              <w:u w:val="none"/>
            </w:rPr>
          </w:pPr>
          <w:hyperlink w:anchor="_heading=h.txjmyw6q50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Módulo de Gestión de Miembros (Clientes)</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color w:val="000000"/>
              <w:u w:val="none"/>
            </w:rPr>
          </w:pPr>
          <w:hyperlink w:anchor="_heading=h.xf61517xvd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Módulo de Check-in y Asistencia</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color w:val="000000"/>
              <w:u w:val="none"/>
            </w:rPr>
          </w:pPr>
          <w:hyperlink w:anchor="_heading=h.ffxt1egtsy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Módulo de Dashboard (Panel de Control)</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color w:val="000000"/>
              <w:u w:val="none"/>
            </w:rPr>
          </w:pPr>
          <w:hyperlink w:anchor="_heading=h.sngwirce25m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Módulos de Valor Agregado (Núcleo FitLoyalty)</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color w:val="000000"/>
              <w:u w:val="none"/>
            </w:rPr>
          </w:pPr>
          <w:hyperlink w:anchor="_heading=h.5lzgjhbpmu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Módulo de Alertas de Abandono</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color w:val="000000"/>
              <w:u w:val="none"/>
            </w:rPr>
          </w:pPr>
          <w:hyperlink w:anchor="_heading=h.tqtfuvj15e6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Módulo de Gamificación</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b w:val="1"/>
              <w:bCs w:val="1"/>
              <w:color w:val="000000"/>
              <w:u w:val="none"/>
            </w:rPr>
          </w:pPr>
          <w:hyperlink w:anchor="_heading=h.30ie5svpf2l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REQUISITOS FUNCIONALES</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b w:val="1"/>
              <w:bCs w:val="1"/>
              <w:color w:val="000000"/>
              <w:u w:val="none"/>
            </w:rPr>
          </w:pPr>
          <w:hyperlink w:anchor="_heading=h.4heqnjedmy3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REQUISITOS NO FUNCIONALES</w:t>
              <w:tab/>
              <w:t xml:space="preserve">9</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CASOS DE USO</w:t>
              <w:tab/>
              <w:t xml:space="preserve">10</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b w:val="1"/>
              <w:bCs w:val="1"/>
              <w:color w:val="000000"/>
              <w:u w:val="none"/>
            </w:rPr>
          </w:pPr>
          <w:hyperlink w:anchor="_heading=h.xjazb4rugc0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DIAGRAMA DE ARQUITECTURA</w:t>
              <w:tab/>
              <w:t xml:space="preserve">11</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b w:val="1"/>
              <w:bCs w:val="1"/>
              <w:color w:val="000000"/>
              <w:u w:val="none"/>
            </w:rPr>
          </w:pPr>
          <w:hyperlink w:anchor="_heading=h.r92mkuiamohb">
            <w:r w:rsidDel="00000000" w:rsidR="00000000" w:rsidRPr="00000000">
              <w:rPr>
                <w:b w:val="1"/>
                <w:bCs w:val="1"/>
                <w:color w:val="000000"/>
                <w:u w:val="none"/>
                <w:rtl w:val="0"/>
              </w:rPr>
              <w:t xml:space="preserve">9. DIAGRAMA DE CLASES UML</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b w:val="1"/>
              <w:bCs w:val="1"/>
              <w:color w:val="000000"/>
              <w:u w:val="none"/>
            </w:rPr>
          </w:pPr>
          <w:hyperlink w:anchor="_heading=h.hkijtxlo8lqu">
            <w:r w:rsidDel="00000000" w:rsidR="00000000" w:rsidRPr="00000000">
              <w:rPr>
                <w:b w:val="1"/>
                <w:bCs w:val="1"/>
                <w:color w:val="000000"/>
                <w:u w:val="none"/>
                <w:rtl w:val="0"/>
              </w:rPr>
              <w:t xml:space="preserve">10. DIAGRAMA ENTIDAD - RELACIÓN</w:t>
              <w:tab/>
              <w:t xml:space="preserve">13</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b w:val="1"/>
              <w:bCs w:val="1"/>
              <w:color w:val="000000"/>
              <w:u w:val="none"/>
            </w:rPr>
          </w:pPr>
          <w:hyperlink w:anchor="_heading=h.diccionario">
            <w:r w:rsidDel="00000000" w:rsidR="00000000" w:rsidRPr="00000000">
              <w:rPr>
                <w:b w:val="1"/>
                <w:bCs w:val="1"/>
                <w:color w:val="000000"/>
                <w:u w:val="none"/>
                <w:rtl w:val="0"/>
              </w:rPr>
              <w:t xml:space="preserve">11. DICCIONARIO DE DATOS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widowControl w:val="1"/>
        <w:spacing w:after="200" w:line="480" w:lineRule="auto"/>
        <w:ind w:left="72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40" w:befor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INTRODUCCIÓN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FitLoyalty es un sistema web de gestión y fidelización desarrollado para gimnasios pequeños y medianos que operan sin herramientas digitales especializadas. El sistema integra registro de asistencia por código QR, reportes de uso, alertas de abandono y campañas automatizadas de retención en una sola plataforma accesible y escalable, construida sobre tecnologías modernas de desarrollo web.</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Colombia, el sector del fitness ha crecido de manera sostenida en los últimos años, impulsado por una mayor conciencia sobre la salud y el bienestar. Sin embargo, los gimnasios pequeños y medianos —que representan la mayoría del ecosistema— operan con recursos limitados y sin herramientas que les permitan conocer el comportamiento real de sus usuarios, anticipar el abandono o fidelizar de forma activa. FitLoyalty nace para cerrar esa brecha, poniendo al alcance de cualquier establecimiento pequeño las capacidades de gestión que hasta ahora solo tenían las grandes cadenas del sector.</w:t>
      </w:r>
    </w:p>
    <w:p w:rsidR="00000000" w:rsidDel="00000000" w:rsidP="00000000" w:rsidRDefault="00000000" w:rsidRPr="00000000" w14:paraId="00000036">
      <w:pPr>
        <w:pStyle w:val="Heading1"/>
        <w:spacing w:after="240" w:befor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JUSTIFICACIÓN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 cuenta con más de 8.000 establecimientos de actividad física, de los cuales cerca del 75% son gimnasios de pequeña escala que carecen de sistemas digitales para gestionar su operación. Esta ausencia genera altas tasas de abandono de miembros —estimadas entre el 30% y el 50% en los primeros tres meses— que los propietarios no pueden detectar ni atender a tiempo por falta de datos. FitLoyalty resuelve ese problema dotando al gimnasio de información en tiempo real sobre hábitos de asistencia y alertas tempranas sobre usuarios inactivos.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justifica igualmente desde la dimensión académica: su construcción pone en práctica las competencias del programa de formación —análisis de requerimientos, diseño de bases de datos, desarrollo frontend y backend, y pruebas de software— sobre un caso de uso real con impacto social directo. Fortalecer la capacidad de gestión de los pequeños negocios del sector fitness contribuye a su sostenibilidad económica y a la inclusión digital de las micro y pequeñas empresas colombianas.</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40" w:before="480" w:line="480" w:lineRule="auto"/>
        <w:ind w:left="0" w:firstLine="0"/>
        <w:jc w:val="both"/>
        <w:rPr>
          <w:rFonts w:ascii="Times New Roman" w:cs="Times New Roman" w:eastAsia="Times New Roman" w:hAnsi="Times New Roman"/>
          <w:sz w:val="24"/>
          <w:szCs w:val="24"/>
        </w:rPr>
      </w:pPr>
      <w:bookmarkStart w:colFirst="0" w:colLast="0" w:name="_heading=h.cjn7vzgt5vx6" w:id="0"/>
      <w:bookmarkEnd w:id="0"/>
      <w:r w:rsidDel="00000000" w:rsidR="00000000" w:rsidRPr="00000000">
        <w:rPr>
          <w:rFonts w:ascii="Times New Roman" w:cs="Times New Roman" w:eastAsia="Times New Roman" w:hAnsi="Times New Roman"/>
          <w:sz w:val="24"/>
          <w:szCs w:val="24"/>
          <w:rtl w:val="0"/>
        </w:rPr>
        <w:t xml:space="preserve">3. OBJETIVOS DEL PROYECTO</w:t>
      </w:r>
    </w:p>
    <w:p w:rsidR="00000000" w:rsidDel="00000000" w:rsidP="00000000" w:rsidRDefault="00000000" w:rsidRPr="00000000" w14:paraId="0000003B">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hw3z404e4ksf" w:id="1"/>
      <w:bookmarkEnd w:id="1"/>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3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información web bajo el modelo SaaS orientado a gimnasios de barrio, que permita registrar el uso real de las instalaciones mediante hardware de entrada HID, gestionar la asistencia en tiempo real y ejecutar estrategias automatizadas de comunicación y gamificación, con el fin de fortalecer la retención de miembros, mitigar el abandono y apoyar la estabilidad financiera del negocio a través de reportes e indicadores precisos.</w:t>
      </w:r>
    </w:p>
    <w:p w:rsidR="00000000" w:rsidDel="00000000" w:rsidP="00000000" w:rsidRDefault="00000000" w:rsidRPr="00000000" w14:paraId="0000003D">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d30v3akozdkq" w:id="2"/>
      <w:bookmarkEnd w:id="2"/>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Analizar los procesos de control de acceso, seguimiento de asistencia y fidelización en gimnasios de barrio, mediante entrevistas y revisión documental, para identificar las necesidades funcionales y las principales causas de abandono.</w:t>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Diseñar la arquitectura del sistema SaaS y los módulos funcionales de FitLoyalty, garantizando escalabilidad, integración con dispositivos HID y facilidad de uso para el personal administrativo.</w:t>
      </w:r>
    </w:p>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Desarrollar el módulo de registro de asistencia y gestión de perfiles de miembros, habilitando la captura de entradas en tiempo real mediante lectura pasiva de dispositivos HID y la generación de reportes de actividad.</w:t>
      </w:r>
    </w:p>
    <w:p w:rsidR="00000000" w:rsidDel="00000000" w:rsidP="00000000" w:rsidRDefault="00000000" w:rsidRPr="00000000" w14:paraId="000000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Implementar el módulo de alertas de abandono y el motor de campañas automáticas, que detecte perfiles inactivos según umbrales configurables y ejecute comunicaciones de reactivación de forma programada.</w:t>
      </w:r>
    </w:p>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Incorporar el módulo de gamificación con cálculo de rachas, asignación de etiquetas de comportamiento y mensajes motivacionales en el check-in, integrando un dashboard con indicadores de impacto en la retención de clientes.</w:t>
      </w:r>
    </w:p>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Validar el funcionamiento del sistema mediante pruebas técnicas y funcionales, verificando la lectura precisa de dispositivos HID, la integridad de los registros y el correcto disparo de alertas y retos gamificados.</w:t>
      </w:r>
    </w:p>
    <w:p w:rsidR="00000000" w:rsidDel="00000000" w:rsidP="00000000" w:rsidRDefault="00000000" w:rsidRPr="00000000" w14:paraId="000000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Documentar el sistema desarrollado, incluyendo manuales técnico y de usuario, diagramas de arquitectura y guías de despliegue, para facilitar su implementación, uso y mantenimiento.</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40" w:before="480" w:line="480" w:lineRule="auto"/>
        <w:ind w:left="0" w:firstLine="0"/>
        <w:jc w:val="both"/>
        <w:rPr>
          <w:rFonts w:ascii="Times New Roman" w:cs="Times New Roman" w:eastAsia="Times New Roman" w:hAnsi="Times New Roman"/>
          <w:sz w:val="24"/>
          <w:szCs w:val="24"/>
        </w:rPr>
      </w:pPr>
      <w:bookmarkStart w:colFirst="0" w:colLast="0" w:name="_heading=h.pgn14bmq1hla" w:id="3"/>
      <w:bookmarkEnd w:id="3"/>
      <w:r w:rsidDel="00000000" w:rsidR="00000000" w:rsidRPr="00000000">
        <w:rPr>
          <w:rFonts w:ascii="Times New Roman" w:cs="Times New Roman" w:eastAsia="Times New Roman" w:hAnsi="Times New Roman"/>
          <w:sz w:val="24"/>
          <w:szCs w:val="24"/>
          <w:rtl w:val="0"/>
        </w:rPr>
        <w:t xml:space="preserve">4. DEFINICIÓN DE MÓDULOS DEL SISTEMA FITLOYALTY</w:t>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FitLoyalty se compone de seis módulos principales, desarrollados desde cero, divididos en módulos operativos base y módulos de valor agregado enfocados en la retención.</w:t>
      </w:r>
    </w:p>
    <w:p w:rsidR="00000000" w:rsidDel="00000000" w:rsidP="00000000" w:rsidRDefault="00000000" w:rsidRPr="00000000" w14:paraId="00000047">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7s00weqwppoh" w:id="4"/>
      <w:bookmarkEnd w:id="4"/>
      <w:r w:rsidDel="00000000" w:rsidR="00000000" w:rsidRPr="00000000">
        <w:rPr>
          <w:rFonts w:ascii="Times New Roman" w:cs="Times New Roman" w:eastAsia="Times New Roman" w:hAnsi="Times New Roman"/>
          <w:sz w:val="24"/>
          <w:szCs w:val="24"/>
          <w:rtl w:val="0"/>
        </w:rPr>
        <w:t xml:space="preserve">1. Módulos Base Operativos</w:t>
      </w:r>
    </w:p>
    <w:p w:rsidR="00000000" w:rsidDel="00000000" w:rsidP="00000000" w:rsidRDefault="00000000" w:rsidRPr="00000000" w14:paraId="00000048">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j96xkts1f9k" w:id="5"/>
      <w:bookmarkEnd w:id="5"/>
      <w:r w:rsidDel="00000000" w:rsidR="00000000" w:rsidRPr="00000000">
        <w:rPr>
          <w:rFonts w:ascii="Times New Roman" w:cs="Times New Roman" w:eastAsia="Times New Roman" w:hAnsi="Times New Roman"/>
          <w:sz w:val="24"/>
          <w:szCs w:val="24"/>
          <w:rtl w:val="0"/>
        </w:rPr>
        <w:t xml:space="preserve">1.1. Módulo de Gestión de Usuarios (Staff)</w:t>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Administrar las credenciales y el acceso del personal que opera el sistema en cada gimnasio.</w:t>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4B">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Creación, lectura, actualización y eliminación (CRUD) de cuentas de personal.</w:t>
      </w:r>
    </w:p>
    <w:p w:rsidR="00000000" w:rsidDel="00000000" w:rsidP="00000000" w:rsidRDefault="00000000" w:rsidRPr="00000000" w14:paraId="0000004C">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Asignación de roles y permisos: Administrador/Dueño y Recepcionista.</w:t>
      </w:r>
    </w:p>
    <w:p w:rsidR="00000000" w:rsidDel="00000000" w:rsidP="00000000" w:rsidRDefault="00000000" w:rsidRPr="00000000" w14:paraId="0000004D">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Autenticación segura mediante usuario y contraseña con gestión de sesiones y cierre automático por inactividad.</w:t>
      </w:r>
    </w:p>
    <w:p w:rsidR="00000000" w:rsidDel="00000000" w:rsidP="00000000" w:rsidRDefault="00000000" w:rsidRPr="00000000" w14:paraId="0000004E">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txjmyw6q501u" w:id="6"/>
      <w:bookmarkEnd w:id="6"/>
      <w:r w:rsidDel="00000000" w:rsidR="00000000" w:rsidRPr="00000000">
        <w:rPr>
          <w:rFonts w:ascii="Times New Roman" w:cs="Times New Roman" w:eastAsia="Times New Roman" w:hAnsi="Times New Roman"/>
          <w:sz w:val="24"/>
          <w:szCs w:val="24"/>
          <w:rtl w:val="0"/>
        </w:rPr>
        <w:t xml:space="preserve">1.2. Módulo de Gestión de Miembros (Clientes)</w:t>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Centralizar la información demográfica y el estado comercial de los clientes del gimnasio.</w:t>
      </w:r>
    </w:p>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51">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Registro, edición y desactivación de datos personales y de contacto de los clientes.</w:t>
      </w:r>
    </w:p>
    <w:p w:rsidR="00000000" w:rsidDel="00000000" w:rsidP="00000000" w:rsidRDefault="00000000" w:rsidRPr="00000000" w14:paraId="00000052">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Control del estado de la membresía (Activa, Vencida, Congelada) con cálculo automático de fecha de vencimiento.</w:t>
      </w:r>
    </w:p>
    <w:p w:rsidR="00000000" w:rsidDel="00000000" w:rsidP="00000000" w:rsidRDefault="00000000" w:rsidRPr="00000000" w14:paraId="00000053">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Vinculación de un identificador único de hardware (código QR o código de barras) al perfil del cliente.</w:t>
      </w:r>
    </w:p>
    <w:p w:rsidR="00000000" w:rsidDel="00000000" w:rsidP="00000000" w:rsidRDefault="00000000" w:rsidRPr="00000000" w14:paraId="00000054">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xf61517xvdqq" w:id="7"/>
      <w:bookmarkEnd w:id="7"/>
      <w:r w:rsidDel="00000000" w:rsidR="00000000" w:rsidRPr="00000000">
        <w:rPr>
          <w:rFonts w:ascii="Times New Roman" w:cs="Times New Roman" w:eastAsia="Times New Roman" w:hAnsi="Times New Roman"/>
          <w:sz w:val="24"/>
          <w:szCs w:val="24"/>
          <w:rtl w:val="0"/>
        </w:rPr>
        <w:t xml:space="preserve">1.3. Módulo de Check-in y Asistencia</w:t>
      </w:r>
    </w:p>
    <w:p w:rsidR="00000000" w:rsidDel="00000000" w:rsidP="00000000" w:rsidRDefault="00000000" w:rsidRPr="00000000" w14:paraId="000000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Registrar el uso real de las instalaciones en tiempo real, garantizando un flujo de entrada sin fricciones.</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57">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Interfaz de escucha pasiva compatible con dispositivos de entrada periféricos HID (lectores de código QR o código de barras).</w:t>
      </w:r>
    </w:p>
    <w:p w:rsidR="00000000" w:rsidDel="00000000" w:rsidP="00000000" w:rsidRDefault="00000000" w:rsidRPr="00000000" w14:paraId="00000058">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Validación instantánea del estado de la membresía al momento del ingreso; bloqueo y notificación al administrador si está vencida.</w:t>
      </w:r>
    </w:p>
    <w:p w:rsidR="00000000" w:rsidDel="00000000" w:rsidP="00000000" w:rsidRDefault="00000000" w:rsidRPr="00000000" w14:paraId="00000059">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Registro en base de datos de la marca de tiempo (timestamp) exacta de cada acceso.</w:t>
      </w:r>
    </w:p>
    <w:p w:rsidR="00000000" w:rsidDel="00000000" w:rsidP="00000000" w:rsidRDefault="00000000" w:rsidRPr="00000000" w14:paraId="0000005A">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Opción de registro manual por parte del administrador cuando el miembro no dispone del código.</w:t>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ffxt1egtsyo" w:id="8"/>
      <w:bookmarkEnd w:id="8"/>
      <w:r w:rsidDel="00000000" w:rsidR="00000000" w:rsidRPr="00000000">
        <w:rPr>
          <w:rFonts w:ascii="Times New Roman" w:cs="Times New Roman" w:eastAsia="Times New Roman" w:hAnsi="Times New Roman"/>
          <w:sz w:val="24"/>
          <w:szCs w:val="24"/>
          <w:rtl w:val="0"/>
        </w:rPr>
        <w:t xml:space="preserve">1.4. Módulo de Dashboard (Panel de Control)</w:t>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Proveer una vista unificada de los indicadores clave de rendimiento (KPIs) y la actividad diaria del gimnasio.</w:t>
      </w:r>
    </w:p>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5F">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Visualización de métricas en tiempo real: asistencia del día y total de miembros activos.</w:t>
      </w:r>
    </w:p>
    <w:p w:rsidR="00000000" w:rsidDel="00000000" w:rsidP="00000000" w:rsidRDefault="00000000" w:rsidRPr="00000000" w14:paraId="00000060">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Gráficas de horas pico y flujo de usuarios por período.</w:t>
      </w:r>
    </w:p>
    <w:p w:rsidR="00000000" w:rsidDel="00000000" w:rsidP="00000000" w:rsidRDefault="00000000" w:rsidRPr="00000000" w14:paraId="00000061">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Listados de acción rápida: membresías próximas a vencer y clientes a recuperar según alertas de abandono activas.</w:t>
      </w:r>
    </w:p>
    <w:p w:rsidR="00000000" w:rsidDel="00000000" w:rsidP="00000000" w:rsidRDefault="00000000" w:rsidRPr="00000000" w14:paraId="00000062">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sngwirce25mr" w:id="9"/>
      <w:bookmarkEnd w:id="9"/>
      <w:r w:rsidDel="00000000" w:rsidR="00000000" w:rsidRPr="00000000">
        <w:rPr>
          <w:rFonts w:ascii="Times New Roman" w:cs="Times New Roman" w:eastAsia="Times New Roman" w:hAnsi="Times New Roman"/>
          <w:sz w:val="24"/>
          <w:szCs w:val="24"/>
          <w:rtl w:val="0"/>
        </w:rPr>
        <w:t xml:space="preserve">2. Módulos de Valor Agregado (Núcleo FitLoyalty)</w:t>
      </w:r>
    </w:p>
    <w:p w:rsidR="00000000" w:rsidDel="00000000" w:rsidP="00000000" w:rsidRDefault="00000000" w:rsidRPr="00000000" w14:paraId="00000063">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5lzgjhbpmu6v" w:id="10"/>
      <w:bookmarkEnd w:id="10"/>
      <w:r w:rsidDel="00000000" w:rsidR="00000000" w:rsidRPr="00000000">
        <w:rPr>
          <w:rFonts w:ascii="Times New Roman" w:cs="Times New Roman" w:eastAsia="Times New Roman" w:hAnsi="Times New Roman"/>
          <w:sz w:val="24"/>
          <w:szCs w:val="24"/>
          <w:rtl w:val="0"/>
        </w:rPr>
        <w:t xml:space="preserve">2.1. Módulo de Alertas de Abandono</w:t>
      </w:r>
    </w:p>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Identificar proactivamente a los clientes con riesgo de deserción mediante el análisis de su historial de asistencia.</w:t>
      </w:r>
    </w:p>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66">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Motor de cálculo diario que evalúa la diferencia entre la fecha actual y el último check-in registrado de cada miembro.</w:t>
      </w:r>
    </w:p>
    <w:p w:rsidR="00000000" w:rsidDel="00000000" w:rsidP="00000000" w:rsidRDefault="00000000" w:rsidRPr="00000000" w14:paraId="00000067">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Clasificación automática de usuarios según umbrales de inactividad configurables (ej. Alerta Amarilla a los 7 días, Alerta Roja a los 15 días).</w:t>
      </w:r>
    </w:p>
    <w:p w:rsidR="00000000" w:rsidDel="00000000" w:rsidP="00000000" w:rsidRDefault="00000000" w:rsidRPr="00000000" w14:paraId="00000068">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Generación de reportes de "clientes a recuperar" y envío de mensajes de retención por el canal configurado (correo o WhatsApp), con registro de cada envío.</w:t>
      </w:r>
    </w:p>
    <w:p w:rsidR="00000000" w:rsidDel="00000000" w:rsidP="00000000" w:rsidRDefault="00000000" w:rsidRPr="00000000" w14:paraId="000000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tqtfuvj15e6k" w:id="11"/>
      <w:bookmarkEnd w:id="11"/>
      <w:r w:rsidDel="00000000" w:rsidR="00000000" w:rsidRPr="00000000">
        <w:rPr>
          <w:rFonts w:ascii="Times New Roman" w:cs="Times New Roman" w:eastAsia="Times New Roman" w:hAnsi="Times New Roman"/>
          <w:sz w:val="24"/>
          <w:szCs w:val="24"/>
          <w:rtl w:val="0"/>
        </w:rPr>
        <w:t xml:space="preserve">2.2. Módulo de Gamificación</w:t>
      </w:r>
    </w:p>
    <w:p w:rsidR="00000000" w:rsidDel="00000000" w:rsidP="00000000" w:rsidRDefault="00000000" w:rsidRPr="00000000" w14:paraId="000000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Incentivar la asistencia constante y mejorar la fidelización mediante recompensas psicológicas basadas en el comportamiento.</w:t>
      </w:r>
    </w:p>
    <w:p w:rsidR="00000000" w:rsidDel="00000000" w:rsidP="00000000" w:rsidRDefault="00000000" w:rsidRPr="00000000" w14:paraId="0000006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6D">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Cálculo automático de rachas de asistencia (días o semanas consecutivas) por miembro.</w:t>
      </w:r>
    </w:p>
    <w:p w:rsidR="00000000" w:rsidDel="00000000" w:rsidP="00000000" w:rsidRDefault="00000000" w:rsidRPr="00000000" w14:paraId="0000006E">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Despliegue de mensajes motivacionales o de felicitación en la pantalla del check-in cuando el usuario alcanza un hito configurado.</w:t>
      </w:r>
    </w:p>
    <w:p w:rsidR="00000000" w:rsidDel="00000000" w:rsidP="00000000" w:rsidRDefault="00000000" w:rsidRPr="00000000" w14:paraId="0000006F">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Asignación de etiquetas o estados especiales (ej. "Miembro Constante", "En Racha") visibles en el perfil del cliente.</w:t>
      </w:r>
    </w:p>
    <w:p w:rsidR="00000000" w:rsidDel="00000000" w:rsidP="00000000" w:rsidRDefault="00000000" w:rsidRPr="00000000" w14:paraId="00000070">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Creación de retos de asistencia por parte del administrador, con meta, duración, segmento elegible y recompensa asociada; seguimiento automático del progreso y notificación al completar el reto.</w:t>
      </w:r>
    </w:p>
    <w:p w:rsidR="00000000" w:rsidDel="00000000" w:rsidP="00000000" w:rsidRDefault="00000000" w:rsidRPr="00000000" w14:paraId="00000071">
      <w:pPr>
        <w:pStyle w:val="Heading1"/>
        <w:spacing w:after="240" w:before="480" w:line="480" w:lineRule="auto"/>
        <w:ind w:left="0" w:firstLine="0"/>
        <w:jc w:val="both"/>
        <w:rPr>
          <w:rFonts w:ascii="Times New Roman" w:cs="Times New Roman" w:eastAsia="Times New Roman" w:hAnsi="Times New Roman"/>
          <w:sz w:val="24"/>
          <w:szCs w:val="24"/>
        </w:rPr>
      </w:pPr>
      <w:bookmarkStart w:colFirst="0" w:colLast="0" w:name="_heading=h.30ie5svpf2lk" w:id="12"/>
      <w:bookmarkEnd w:id="12"/>
      <w:r w:rsidDel="00000000" w:rsidR="00000000" w:rsidRPr="00000000">
        <w:rPr>
          <w:rFonts w:ascii="Times New Roman" w:cs="Times New Roman" w:eastAsia="Times New Roman" w:hAnsi="Times New Roman"/>
          <w:sz w:val="24"/>
          <w:szCs w:val="24"/>
          <w:rtl w:val="0"/>
        </w:rPr>
        <w:t xml:space="preserve">5. REQUISITOS FUNCIONALES </w:t>
      </w:r>
    </w:p>
    <w:tbl>
      <w:tblPr>
        <w:tblStyle w:val="Table1"/>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310"/>
        <w:gridCol w:w="7230"/>
        <w:tblGridChange w:id="0">
          <w:tblGrid>
            <w:gridCol w:w="1080"/>
            <w:gridCol w:w="2310"/>
            <w:gridCol w:w="7230"/>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72">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Código</w:t>
            </w:r>
          </w:p>
        </w:tc>
        <w:tc>
          <w:tcPr>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73">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Módulo</w:t>
            </w:r>
          </w:p>
        </w:tc>
        <w:tc>
          <w:tcPr>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74">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RQF-01</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crear, editar, eliminar y consultar cuentas del personal (staff), asignando roles de Administrador o Recepcionista con permisos diferenciados.</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RQF-02</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A">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autenticar al personal mediante usuario y contraseña, gestionando sesiones seguras con cierre automático por inactividad.</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RQF-03</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C">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Miembros</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editar y desactivar perfiles de miembros con datos personales, de contacto e identificador de hardware (código QR o de barras), validando que no existan duplicados por documento o correo.</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RQF-04</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Miembros</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controlar el estado de la membresía de cada miembro (Activa, Vencida, Congelada) y calcular automáticamente la fecha de vencimiento a partir del tipo de membresía y fecha de inicio registrados.</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RQF-05</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y Asistencia</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en tiempo real la entrada de un miembro mediante la lectura pasiva de su código QR o de barras desde un dispositivo HID, almacenando la marca de tiempo exacta del acceso.</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RQF-06</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y Asistencia</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el estado de la membresía en el momento del check-in, bloquear el acceso si está vencida y notificar al administrador de forma inmediata.</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RQF-07</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en tiempo real métricas clave del día: total de entradas, miembros activos, gráficas de horas pico y listado de membresías próximas a vencer.</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A">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RQF-08</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de Abandono</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C">
            <w:pPr>
              <w:spacing w:line="319.2000000000001" w:lineRule="auto"/>
              <w:jc w:val="both"/>
              <w:rPr>
                <w:rFonts w:ascii="Times New Roman" w:cs="Times New Roman" w:eastAsia="Times New Roman" w:hAnsi="Times New Roman"/>
                <w:sz w:val="24"/>
                <w:szCs w:val="24"/>
              </w:rPr>
            </w:pPr>
            <w:sdt>
              <w:sdtPr>
                <w:id w:val="520862309"/>
                <w:tag w:val="goog_rdk_0"/>
              </w:sdtPr>
              <w:sdtContent>
                <w:r w:rsidDel="00000000" w:rsidR="00000000" w:rsidRPr="00000000">
                  <w:rPr>
                    <w:rFonts w:ascii="Gungsuh" w:cs="Gungsuh" w:eastAsia="Gungsuh" w:hAnsi="Gungsuh"/>
                    <w:sz w:val="24"/>
                    <w:szCs w:val="24"/>
                    <w:rtl w:val="0"/>
                  </w:rPr>
                  <w:t xml:space="preserve">El sistema debe ejecutar diariamente un motor de detección que clasifique a los miembros según umbrales de inactividad configurables (Alerta Amarilla ≥ 7 días, Alerta Roja ≥ 15 días) y los liste en el panel del administrador.</w:t>
                </w:r>
              </w:sdtContent>
            </w:sdt>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RQF-09</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de Abandono</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enviar mensajes de retención a miembros inactivos a través del canal de comunicación configurado (correo o WhatsApp), registrando la fecha y estado de cada envío.</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RQF-10</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Campañas</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crear, programar y ejecutar campañas de mensajes dirigidas a segmentos de miembros definidos (inactivos, nuevos, próximos a vencer), con soporte para plantillas de mensaje reutilizables.</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RQF-11</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automáticamente las rachas de asistencia de cada miembro y mostrar un mensaje motivacional en la pantalla del check-in al alcanzar un hito configurado por el administrador.</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RQF-12</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crear retos de asistencia con meta, duración, segmento elegible y recompensa; registrar el progreso de cada miembro inscrito y notificar al administrador y al miembro al completar el reto.</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40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RQF-13</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40C">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Miembros</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40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enviar por WhatsApp el contrato de membresía de un miembro, registrando cada envío (fecha, teléfono de destino y resultado) como constancia.</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40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RQF-14</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40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Miembros</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41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automáticamente cada día por WhatsApp un aviso a los miembros cuya membresía vence dentro de los días de anticipación definidos por el gimnasio (3 por defecto) o el mismo día, sin repetir avisos, y permitir al administrador ejecutar el envío de forma manual.</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41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RQF-15</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41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Suscripción SaaS</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41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dueño de un gimnasio registrarlo en la plataforma creando su cuenta de administrador, con un período de prueba gratuita de 14 días; al vencer la prueba, debe bloquear las operaciones del gimnasio e informar que la prueba terminó.</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41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RQF-16</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41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Móvil del Miembro</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41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al miembro una aplicación móvil en la que inicie sesión con su número de teléfono y la contraseña asignada por el gimnasio, y consulte su código QR de acceso, su plan vigente y su historial de asistencia.</w:t>
            </w:r>
          </w:p>
        </w:tc>
      </w:tr>
    </w:tbl>
    <w:p w:rsidR="00000000" w:rsidDel="00000000" w:rsidP="00000000" w:rsidRDefault="00000000" w:rsidRPr="00000000" w14:paraId="000000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240" w:before="480" w:line="480" w:lineRule="auto"/>
        <w:ind w:left="0" w:firstLine="0"/>
        <w:jc w:val="both"/>
        <w:rPr>
          <w:rFonts w:ascii="Times New Roman" w:cs="Times New Roman" w:eastAsia="Times New Roman" w:hAnsi="Times New Roman"/>
          <w:sz w:val="24"/>
          <w:szCs w:val="24"/>
        </w:rPr>
      </w:pPr>
      <w:bookmarkStart w:colFirst="0" w:colLast="0" w:name="_heading=h.4heqnjedmy3u" w:id="13"/>
      <w:bookmarkEnd w:id="13"/>
      <w:r w:rsidDel="00000000" w:rsidR="00000000" w:rsidRPr="00000000">
        <w:rPr>
          <w:rFonts w:ascii="Times New Roman" w:cs="Times New Roman" w:eastAsia="Times New Roman" w:hAnsi="Times New Roman"/>
          <w:sz w:val="24"/>
          <w:szCs w:val="24"/>
          <w:rtl w:val="0"/>
        </w:rPr>
        <w:t xml:space="preserve">6. REQUISITOS NO FUNCIONALES</w:t>
      </w:r>
    </w:p>
    <w:tbl>
      <w:tblPr>
        <w:tblStyle w:val="Table2"/>
        <w:tblW w:w="1063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4.5818109125642"/>
        <w:gridCol w:w="2144.296458358784"/>
        <w:gridCol w:w="7212.633541752274"/>
        <w:tblGridChange w:id="0">
          <w:tblGrid>
            <w:gridCol w:w="1274.5818109125642"/>
            <w:gridCol w:w="2144.296458358784"/>
            <w:gridCol w:w="7212.633541752274"/>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9B">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Código</w:t>
            </w:r>
          </w:p>
        </w:tc>
        <w:tc>
          <w:tcPr>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9C">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Categoría</w:t>
            </w:r>
          </w:p>
        </w:tc>
        <w:tc>
          <w:tcPr>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9D">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RQNF-01</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procesar y confirmar cada registro de check-in en un tiempo máximo de 2 segundos desde la lectura del dispositivo HID.</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RQNF-02</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una disponibilidad mínima del 99% durante el horario operativo del gimnasio (lunes a domingo, 5:00 a.m. – 10:00 p.m.).</w:t>
            </w:r>
          </w:p>
        </w:tc>
      </w:tr>
      <w:tr>
        <w:trPr>
          <w:cantSplit w:val="0"/>
          <w:trHeight w:val="70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RQNF-03</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las contraseñas del personal utilizando cifrado hash (bcrypt o equivalente) y todas las comunicaciones deben realizarse bajo protocolo HTTPS.</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RQNF-04</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módulo de check-in debe ser operable por personal sin formación técnica, con un flujo de no más de 2 interacciones para registrar una entrada de forma manual.</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A">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RQNF-05</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C">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SaaS debe soportar el registro de múltiples gimnasios (multitenancy) sin degradación del rendimiento, permitiendo incorporar nuevos establecimientos sin modificaciones en el código base.</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RQNF-06</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correctamente en los navegadores Chrome, Firefox y Edge en sus dos últimas versiones mayores, sin requerir instalación de software adicional en el cliente.</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B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RQNF-07</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B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B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debe seguir una arquitectura en capas documentada, con una cobertura mínima de pruebas unitarias del 70% sobre los módulos de check-in y alertas de abandono.</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B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RQNF-08</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B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B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poder desplegarse en servicios de nube (AWS, Railway, Render o equivalentes) mediante contenedores Docker, sin dependencia de infraestructura física local.</w:t>
            </w:r>
          </w:p>
        </w:tc>
      </w:tr>
      <w:tr>
        <w:trPr>
          <w:cantSplit w:val="0"/>
          <w:trHeight w:val="975" w:hRule="atLeast"/>
          <w:tblHeader w:val="0"/>
        </w:trPr>
        <w:tc>
          <w:tcPr>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41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RQNF-09</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41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41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debe validarse automáticamente en integración continua (GitHub Actions) en cada pull request y en cada cambio de la rama principal, con instalación limpia de dependencias, comprobación de sintaxis del backend y compilación del frontend en Node 24.</w:t>
            </w:r>
          </w:p>
        </w:tc>
      </w:tr>
    </w:tbl>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40" w:befor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CASOS DE USO</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00" w:before="1"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casos de uso que describen las interacciones principales entre los actores del sistema y las funcionalidades de FitLoyalty.</w:t>
        <w:br w:type="textWrapping"/>
      </w:r>
      <w:r w:rsidDel="00000000" w:rsidR="00000000" w:rsidRPr="00000000">
        <w:rPr>
          <w:rFonts w:ascii="Times New Roman" w:cs="Times New Roman" w:eastAsia="Times New Roman" w:hAnsi="Times New Roman"/>
          <w:i w:val="1"/>
          <w:iCs w:val="1"/>
          <w:sz w:val="24"/>
          <w:szCs w:val="24"/>
          <w:rtl w:val="0"/>
        </w:rPr>
        <w:t xml:space="preserve">La documentación detallada de cada caso de uso (flujos normales, alternativo, excepcional, precondiciones y postcondiciones) se encuentra en el archivo adjunto:</w:t>
      </w:r>
      <w:hyperlink r:id="rId8">
        <w:r w:rsidDel="00000000" w:rsidR="00000000" w:rsidRPr="00000000">
          <w:rPr>
            <w:rFonts w:ascii="Times New Roman" w:cs="Times New Roman" w:eastAsia="Times New Roman" w:hAnsi="Times New Roman"/>
            <w:i w:val="1"/>
            <w:iCs w:val="1"/>
            <w:color w:val="0000ee"/>
            <w:sz w:val="24"/>
            <w:szCs w:val="24"/>
            <w:u w:val="single"/>
            <w:rtl w:val="0"/>
          </w:rPr>
          <w:t xml:space="preserve">FitLoyalty Casos de Uso.xlsx</w:t>
        </w:r>
      </w:hyperlink>
      <w:r w:rsidDel="00000000" w:rsidR="00000000" w:rsidRPr="00000000">
        <w:rPr>
          <w:rtl w:val="0"/>
        </w:rPr>
      </w:r>
    </w:p>
    <w:tbl>
      <w:tblPr>
        <w:tblStyle w:val="Table3"/>
        <w:tblW w:w="10646.0" w:type="dxa"/>
        <w:jc w:val="left"/>
        <w:tblBorders>
          <w:top w:color="aaaaaa" w:space="0" w:sz="4" w:val="single"/>
          <w:left w:color="aaaaaa" w:space="0" w:sz="4" w:val="single"/>
          <w:bottom w:color="aaaaaa" w:space="0" w:sz="4" w:val="single"/>
          <w:right w:color="aaaaaa" w:space="0" w:sz="4" w:val="single"/>
        </w:tblBorders>
        <w:tblLayout w:type="fixed"/>
        <w:tblLook w:val="0400"/>
      </w:tblPr>
      <w:tblGrid>
        <w:gridCol w:w="900"/>
        <w:gridCol w:w="2800"/>
        <w:gridCol w:w="1900"/>
        <w:gridCol w:w="5046"/>
        <w:tblGridChange w:id="0">
          <w:tblGrid>
            <w:gridCol w:w="900"/>
            <w:gridCol w:w="2800"/>
            <w:gridCol w:w="1900"/>
            <w:gridCol w:w="504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9">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A">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B">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C">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D">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E">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entrada por QR / código de barras</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F">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 / Administrador</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0">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escanea el código QR o de barras del miembro y registra automáticamente la entrada con fecha y hora.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1">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2">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perfil de miembro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3">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4">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crea, edita o desactiva perfiles de miembros, incluyendo datos personales y tipo de membresía.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5">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6">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historial de asistencia</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7">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 Miembro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8">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historial de visitas de un miembro, filtrando por rango de fechas o período.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9">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A">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 de asistencia</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B">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C">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consolida y exporta un informe de asistencia por período, mostrando frecuencia y patrones de uso.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D">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E">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miembro inactivo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F">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0">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automáticamente a los miembros que no han registrado entrada en el período configurado y genera una alerta interna.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1">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2">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alerta de abandono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3">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 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4">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un miembro inactivo, el sistema notifica al administrador y puede enviar un mensaje automático de retención al miembro.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5">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6">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campaña de retención</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7">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8">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diseña y programa una campaña con mensaje personalizado dirigida a segmentos de miembros (inactivos, nuevos, entre otros).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9">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A">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membresía y pago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B">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C">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tipo de membresía contratado, la fecha de inicio, vencimiento y el estado de pago del miembro.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D">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E">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parámetros del gimnasio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F">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0">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ajusta los parámetros operativos: horarios, umbrales de inactividad, tipos de membresía y datos del establecimiento.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1">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CU10</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2">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reto gamificado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3">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4">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define un reto de asistencia con recompensa asociada para motivar la participación activa de los miembros.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5">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CU11</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6">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Inscribirse en reto y acumular check-ins</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7">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8">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miembro se inscribe en un reto activo y acumula check-ins que el sistema valida automáticamente al registrar cada entrada.</w:t>
            </w:r>
          </w:p>
        </w:tc>
      </w:tr>
    </w:tbl>
    <w:p w:rsidR="00000000" w:rsidDel="00000000" w:rsidP="00000000" w:rsidRDefault="00000000" w:rsidRPr="00000000" w14:paraId="000000E9">
      <w:pPr>
        <w:spacing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1"/>
        <w:spacing w:after="240" w:before="480" w:lineRule="auto"/>
        <w:ind w:left="0" w:firstLine="0"/>
        <w:rPr>
          <w:rFonts w:ascii="Times New Roman" w:cs="Times New Roman" w:eastAsia="Times New Roman" w:hAnsi="Times New Roman"/>
          <w:sz w:val="24"/>
          <w:szCs w:val="24"/>
        </w:rPr>
      </w:pPr>
      <w:bookmarkStart w:colFirst="0" w:colLast="0" w:name="_heading=h.xjazb4rugc0q" w:id="14"/>
      <w:bookmarkEnd w:id="14"/>
      <w:r w:rsidDel="00000000" w:rsidR="00000000" w:rsidRPr="00000000">
        <w:rPr>
          <w:rFonts w:ascii="Times New Roman" w:cs="Times New Roman" w:eastAsia="Times New Roman" w:hAnsi="Times New Roman"/>
          <w:sz w:val="24"/>
          <w:szCs w:val="24"/>
          <w:rtl w:val="0"/>
        </w:rPr>
        <w:t xml:space="preserve">8. DIAGRAMA DE ARQUITECTURA</w:t>
      </w:r>
      <w:r w:rsidDel="00000000" w:rsidR="00000000" w:rsidRPr="00000000">
        <w:rPr>
          <w:rFonts w:ascii="Times New Roman" w:cs="Times New Roman" w:eastAsia="Times New Roman" w:hAnsi="Times New Roman"/>
          <w:sz w:val="24"/>
          <w:szCs w:val="24"/>
        </w:rPr>
        <w:drawing>
          <wp:inline distB="114300" distT="114300" distL="114300" distR="114300">
            <wp:extent cx="7293928" cy="485323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293928" cy="485323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pStyle w:val="Heading1"/>
        <w:spacing w:after="240" w:before="480" w:lineRule="auto"/>
        <w:ind w:left="0" w:firstLine="0"/>
        <w:rPr>
          <w:rFonts w:ascii="Times New Roman" w:cs="Times New Roman" w:eastAsia="Times New Roman" w:hAnsi="Times New Roman"/>
          <w:b w:val="1"/>
          <w:bCs w:val="1"/>
          <w:sz w:val="24"/>
          <w:szCs w:val="24"/>
        </w:rPr>
      </w:pPr>
      <w:bookmarkStart w:colFirst="0" w:colLast="0" w:name="_heading=h.r92mkuiamohb" w:id="15"/>
      <w:bookmarkEnd w:id="15"/>
      <w:r w:rsidDel="00000000" w:rsidR="00000000" w:rsidRPr="00000000">
        <w:rPr>
          <w:rFonts w:ascii="Times New Roman" w:cs="Times New Roman" w:eastAsia="Times New Roman" w:hAnsi="Times New Roman"/>
          <w:sz w:val="24"/>
          <w:szCs w:val="24"/>
          <w:rtl w:val="0"/>
        </w:rPr>
        <w:t xml:space="preserve">9. DIAGRAMA DE CLASES UML</w:t>
      </w:r>
      <w:r w:rsidDel="00000000" w:rsidR="00000000" w:rsidRPr="00000000">
        <w:rPr>
          <w:rtl w:val="0"/>
        </w:rPr>
      </w:r>
    </w:p>
    <w:p w:rsidR="00000000" w:rsidDel="00000000" w:rsidP="00000000" w:rsidRDefault="00000000" w:rsidRPr="00000000" w14:paraId="000000F2">
      <w:pPr>
        <w:spacing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751010" cy="44958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75101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before="1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240" w:before="480" w:lineRule="auto"/>
        <w:ind w:left="0" w:firstLine="0"/>
        <w:rPr>
          <w:rFonts w:ascii="Times New Roman" w:cs="Times New Roman" w:eastAsia="Times New Roman" w:hAnsi="Times New Roman"/>
          <w:b w:val="1"/>
          <w:bCs w:val="1"/>
          <w:sz w:val="24"/>
          <w:szCs w:val="24"/>
        </w:rPr>
      </w:pPr>
      <w:bookmarkStart w:colFirst="0" w:colLast="0" w:name="_heading=h.hkijtxlo8lqu" w:id="16"/>
      <w:bookmarkEnd w:id="16"/>
      <w:r w:rsidDel="00000000" w:rsidR="00000000" w:rsidRPr="00000000">
        <w:rPr>
          <w:rFonts w:ascii="Times New Roman" w:cs="Times New Roman" w:eastAsia="Times New Roman" w:hAnsi="Times New Roman"/>
          <w:sz w:val="24"/>
          <w:szCs w:val="24"/>
          <w:rtl w:val="0"/>
        </w:rPr>
        <w:t xml:space="preserve">10. DIAGRAMA ENTIDAD - RELACIÓN</w:t>
      </w:r>
      <w:r w:rsidDel="00000000" w:rsidR="00000000" w:rsidRPr="00000000">
        <w:rPr>
          <w:rtl w:val="0"/>
        </w:rPr>
      </w:r>
    </w:p>
    <w:p w:rsidR="00000000" w:rsidDel="00000000" w:rsidP="00000000" w:rsidRDefault="00000000" w:rsidRPr="00000000" w14:paraId="000000F5">
      <w:pPr>
        <w:spacing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789103" cy="4530206"/>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789103" cy="453020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before="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40" w:before="480" w:lineRule="auto"/>
        <w:ind w:left="0" w:firstLine="0"/>
        <w:rPr>
          <w:rFonts w:ascii="Times New Roman" w:cs="Times New Roman" w:eastAsia="Times New Roman" w:hAnsi="Times New Roman"/>
          <w:sz w:val="24"/>
          <w:szCs w:val="24"/>
        </w:rPr>
      </w:pPr>
      <w:bookmarkStart w:colFirst="0" w:colLast="0" w:name="_heading=h.diccionario" w:id="17"/>
      <w:bookmarkEnd w:id="17"/>
      <w:r w:rsidDel="00000000" w:rsidR="00000000" w:rsidRPr="00000000">
        <w:rPr>
          <w:rFonts w:ascii="Times New Roman" w:cs="Times New Roman" w:eastAsia="Times New Roman" w:hAnsi="Times New Roman"/>
          <w:sz w:val="24"/>
          <w:szCs w:val="24"/>
          <w:rtl w:val="0"/>
        </w:rPr>
        <w:t xml:space="preserve">11. DICCIONARIO DE DATOS</w:t>
      </w:r>
    </w:p>
    <w:p w:rsidR="00000000" w:rsidDel="00000000" w:rsidP="00000000" w:rsidRDefault="00000000" w:rsidRPr="00000000" w14:paraId="000000F8">
      <w:pPr>
        <w:spacing w:after="20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diccionario describe la estructura interna de las nueve tablas que conforman la base de datos de FitLoyalty. Para cada tabla se especifica el nombre del campo, el tipo de dato PostgreSQL, la longitud o restricción aplicable, la obligatoriedad del campo, el tipo de clave (primaria o foránea) y una descripción funcional de su propósito dentro del sistema. La notación PK indica clave primaria, FK indica clave foránea y UQ indica restricción de unicidad.</w:t>
      </w:r>
    </w:p>
    <w:p w:rsidR="00000000" w:rsidDel="00000000" w:rsidP="00000000" w:rsidRDefault="00000000" w:rsidRPr="00000000" w14:paraId="000000F9">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gimnasio</w:t>
      </w:r>
    </w:p>
    <w:p w:rsidR="00000000" w:rsidDel="00000000" w:rsidP="00000000" w:rsidRDefault="00000000" w:rsidRPr="00000000" w14:paraId="000000FA">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Almacena la información principal de cada gimnasio registrado en la plataforma. Es la entidad raíz del modelo multi-tenant SaaS.</w:t>
      </w:r>
    </w:p>
    <w:tbl>
      <w:tblPr>
        <w:tblStyle w:val="Table4"/>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C">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00">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left w:color="aaaaaa" w:space="0" w:sz="4" w:val="single"/>
            </w:tcBorders>
            <w:shd w:fill="eaf5e0" w:val="clear"/>
            <w:tcMar>
              <w:top w:w="60.0" w:type="dxa"/>
              <w:bottom w:w="60.0" w:type="dxa"/>
            </w:tcMar>
          </w:tcPr>
          <w:p w:rsidR="00000000" w:rsidDel="00000000" w:rsidP="00000000" w:rsidRDefault="00000000" w:rsidRPr="00000000" w14:paraId="0000010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shd w:fill="eaf5e0" w:val="clear"/>
            <w:tcMar>
              <w:top w:w="60.0" w:type="dxa"/>
              <w:bottom w:w="60.0" w:type="dxa"/>
            </w:tcMar>
          </w:tcPr>
          <w:p w:rsidR="00000000" w:rsidDel="00000000" w:rsidP="00000000" w:rsidRDefault="00000000" w:rsidRPr="00000000" w14:paraId="0000010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shd w:fill="eaf5e0" w:val="clear"/>
            <w:tcMar>
              <w:top w:w="60.0" w:type="dxa"/>
              <w:bottom w:w="60.0" w:type="dxa"/>
            </w:tcMar>
          </w:tcPr>
          <w:p w:rsidR="00000000" w:rsidDel="00000000" w:rsidP="00000000" w:rsidRDefault="00000000" w:rsidRPr="00000000" w14:paraId="0000010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eaf5e0" w:val="clear"/>
            <w:tcMar>
              <w:top w:w="60.0" w:type="dxa"/>
              <w:bottom w:w="60.0" w:type="dxa"/>
            </w:tcMar>
          </w:tcPr>
          <w:p w:rsidR="00000000" w:rsidDel="00000000" w:rsidP="00000000" w:rsidRDefault="00000000" w:rsidRPr="00000000" w14:paraId="0000010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eaf5e0" w:val="clear"/>
            <w:tcMar>
              <w:top w:w="60.0" w:type="dxa"/>
              <w:bottom w:w="60.0" w:type="dxa"/>
            </w:tcMar>
          </w:tcPr>
          <w:p w:rsidR="00000000" w:rsidDel="00000000" w:rsidP="00000000" w:rsidRDefault="00000000" w:rsidRPr="00000000" w14:paraId="0000010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right w:color="aaaaaa" w:space="0" w:sz="4" w:val="single"/>
            </w:tcBorders>
            <w:shd w:fill="eaf5e0" w:val="clear"/>
            <w:tcMar>
              <w:top w:w="60.0" w:type="dxa"/>
              <w:bottom w:w="60.0" w:type="dxa"/>
            </w:tcMar>
          </w:tcPr>
          <w:p w:rsidR="00000000" w:rsidDel="00000000" w:rsidP="00000000" w:rsidRDefault="00000000" w:rsidRPr="00000000" w14:paraId="0000010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gimnasio</w:t>
            </w:r>
          </w:p>
        </w:tc>
      </w:tr>
      <w:tr>
        <w:trPr>
          <w:cantSplit w:val="0"/>
          <w:trHeight w:val="320" w:hRule="atLeast"/>
          <w:tblHeader w:val="0"/>
        </w:trPr>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comercial del gimnasio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0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nit</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0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0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UQ</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NIT o número de identificación fiscal del gimnasio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direccion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física del gimnasio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telefono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Teléfono de contacto del gimnasio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electrónico de contacto</w:t>
            </w:r>
          </w:p>
        </w:tc>
      </w:tr>
      <w:tr>
        <w:trPr>
          <w:cantSplit w:val="0"/>
          <w:trHeight w:val="674.9609375"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logo_url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del logotipo del gimnasio almacenado en almacenamiento en la nube</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3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el gimnasio está activo en la plataforma (TRUE/FALSE)</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fecha_registro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el gimnasio fue registrado en el sistema</w:t>
            </w:r>
          </w:p>
        </w:tc>
      </w:tr>
    </w:tbl>
    <w:p w:rsidR="00000000" w:rsidDel="00000000" w:rsidP="00000000" w:rsidRDefault="00000000" w:rsidRPr="00000000" w14:paraId="00000137">
      <w:pPr>
        <w:spacing w:after="80" w:before="0" w:lineRule="auto"/>
        <w:rPr/>
      </w:pPr>
      <w:r w:rsidDel="00000000" w:rsidR="00000000" w:rsidRPr="00000000">
        <w:rPr>
          <w:rtl w:val="0"/>
        </w:rPr>
      </w:r>
    </w:p>
    <w:p w:rsidR="00000000" w:rsidDel="00000000" w:rsidP="00000000" w:rsidRDefault="00000000" w:rsidRPr="00000000" w14:paraId="00000138">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usuario</w:t>
      </w:r>
    </w:p>
    <w:p w:rsidR="00000000" w:rsidDel="00000000" w:rsidP="00000000" w:rsidRDefault="00000000" w:rsidRPr="00000000" w14:paraId="00000139">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Almacena las cuentas del personal (staff) de cada gimnasio. Incluye administradores y recepcionistas con acceso al sistema.</w:t>
      </w:r>
    </w:p>
    <w:tbl>
      <w:tblPr>
        <w:tblStyle w:val="Table5"/>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A">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C">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id_usuario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usuario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6">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al que pertenece el usuario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C">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completo del miembro del personal</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2">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UQ</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electrónico único usado para el inicio de sesión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8">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password_hash</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Contraseña cifrada con bcrypt (nunca se almacena en texto plano)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E">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del usuario: ADMINISTRADOR o RECEPCIONISTA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4">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la cuenta está habilitada para iniciar sesión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A">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ultimo_acceso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del último inicio de sesión exitoso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fecha_creacion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fue creada la cuenta</w:t>
            </w:r>
          </w:p>
        </w:tc>
      </w:tr>
    </w:tbl>
    <w:p w:rsidR="00000000" w:rsidDel="00000000" w:rsidP="00000000" w:rsidRDefault="00000000" w:rsidRPr="00000000" w14:paraId="00000176">
      <w:pPr>
        <w:spacing w:after="80" w:before="0" w:lineRule="auto"/>
        <w:rPr/>
      </w:pPr>
      <w:r w:rsidDel="00000000" w:rsidR="00000000" w:rsidRPr="00000000">
        <w:rPr>
          <w:rtl w:val="0"/>
        </w:rPr>
      </w:r>
    </w:p>
    <w:p w:rsidR="00000000" w:rsidDel="00000000" w:rsidP="00000000" w:rsidRDefault="00000000" w:rsidRPr="00000000" w14:paraId="00000177">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 miembro</w:t>
      </w:r>
    </w:p>
    <w:p w:rsidR="00000000" w:rsidDel="00000000" w:rsidP="00000000" w:rsidRDefault="00000000" w:rsidRPr="00000000" w14:paraId="00000178">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Registra a los clientes del gimnasio. Cada miembro está asociado a un gimnasio específico y tiene un código único para el check-in.</w:t>
      </w:r>
    </w:p>
    <w:tbl>
      <w:tblPr>
        <w:tblStyle w:val="Table6"/>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9">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A">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C">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id_miembro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al que pertenece 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completo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UQ</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documento de identidad (cédula)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telefono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teléfono o celular de contacto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electrónico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codigo_qr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UQ</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único asignado al miembro para el escáner de entrada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foto_url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de la foto de perfil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el perfil del miembro está habilitado en el sistema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fecha_registro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el miembro fue registrado en el gimnasio</w:t>
            </w:r>
          </w:p>
        </w:tc>
      </w:tr>
    </w:tbl>
    <w:p w:rsidR="00000000" w:rsidDel="00000000" w:rsidP="00000000" w:rsidRDefault="00000000" w:rsidRPr="00000000" w14:paraId="000001BB">
      <w:pPr>
        <w:spacing w:after="80" w:before="0" w:lineRule="auto"/>
        <w:rPr/>
      </w:pPr>
      <w:r w:rsidDel="00000000" w:rsidR="00000000" w:rsidRPr="00000000">
        <w:rPr>
          <w:rtl w:val="0"/>
        </w:rPr>
      </w:r>
    </w:p>
    <w:p w:rsidR="00000000" w:rsidDel="00000000" w:rsidP="00000000" w:rsidRDefault="00000000" w:rsidRPr="00000000" w14:paraId="000001BC">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4: plan_membresia</w:t>
      </w:r>
    </w:p>
    <w:p w:rsidR="00000000" w:rsidDel="00000000" w:rsidP="00000000" w:rsidRDefault="00000000" w:rsidRPr="00000000" w14:paraId="000001BD">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Catálogo de planes de membresía disponibles en cada gimnasio (mensual, trimestral, etc.). Cada gimnasio puede definir sus propios planes.</w:t>
      </w:r>
    </w:p>
    <w:tbl>
      <w:tblPr>
        <w:tblStyle w:val="Table7"/>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B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B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C0">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C1">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C2">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C3">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4">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id_plan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plan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A">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que ofrece este plan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del plan (ej.: Mensual, Trimestral, Anual)</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6">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descripcion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detallada del plan y sus beneficios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C">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duracion_dias</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Duración del plan expresada en días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2">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del plan en pesos colombianos (COP)</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8">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el plan está disponible para ser asignado a nuevos miembros</w:t>
            </w:r>
          </w:p>
        </w:tc>
      </w:tr>
    </w:tbl>
    <w:p w:rsidR="00000000" w:rsidDel="00000000" w:rsidP="00000000" w:rsidRDefault="00000000" w:rsidRPr="00000000" w14:paraId="000001EE">
      <w:pPr>
        <w:spacing w:after="80" w:before="0" w:lineRule="auto"/>
        <w:rPr/>
      </w:pPr>
      <w:r w:rsidDel="00000000" w:rsidR="00000000" w:rsidRPr="00000000">
        <w:rPr>
          <w:rtl w:val="0"/>
        </w:rPr>
      </w:r>
    </w:p>
    <w:p w:rsidR="00000000" w:rsidDel="00000000" w:rsidP="00000000" w:rsidRDefault="00000000" w:rsidRPr="00000000" w14:paraId="000001EF">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 membresia</w:t>
      </w:r>
    </w:p>
    <w:p w:rsidR="00000000" w:rsidDel="00000000" w:rsidP="00000000" w:rsidRDefault="00000000" w:rsidRPr="00000000" w14:paraId="000001F0">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Registra la membresía activa de cada miembro, incluyendo las fechas de vigencia y el estado de pago. Es el vínculo entre el miembro y su plan.</w:t>
      </w:r>
    </w:p>
    <w:tbl>
      <w:tblPr>
        <w:tblStyle w:val="Table8"/>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1">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2">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3">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4">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5">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6">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id_membresia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F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id_miembro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F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F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miembro titular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id_plan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plan de membresía contratado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fecha_inicio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 de la vigencia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fecha_fin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expiración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actual: ACTIVA, VENCIDA o SUSPENDIDA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fecha_pago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2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en que se registró el pago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observaciones</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Notas adicionales sobre la membresía o el pago</w:t>
            </w:r>
          </w:p>
        </w:tc>
      </w:tr>
    </w:tbl>
    <w:p w:rsidR="00000000" w:rsidDel="00000000" w:rsidP="00000000" w:rsidRDefault="00000000" w:rsidRPr="00000000" w14:paraId="00000227">
      <w:pPr>
        <w:spacing w:after="80" w:before="0" w:lineRule="auto"/>
        <w:rPr/>
      </w:pPr>
      <w:r w:rsidDel="00000000" w:rsidR="00000000" w:rsidRPr="00000000">
        <w:rPr>
          <w:rtl w:val="0"/>
        </w:rPr>
      </w:r>
    </w:p>
    <w:p w:rsidR="00000000" w:rsidDel="00000000" w:rsidP="00000000" w:rsidRDefault="00000000" w:rsidRPr="00000000" w14:paraId="00000228">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6: checkin</w:t>
      </w:r>
    </w:p>
    <w:p w:rsidR="00000000" w:rsidDel="00000000" w:rsidP="00000000" w:rsidRDefault="00000000" w:rsidRPr="00000000" w14:paraId="00000229">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Registra cada entrada de un miembro al gimnasio. Es el núcleo del módulo de asistencia y la fuente principal de datos para reportes y alertas.</w:t>
      </w:r>
    </w:p>
    <w:tbl>
      <w:tblPr>
        <w:tblStyle w:val="Table9"/>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A">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C">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id_checkin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registro de entrada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6">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id_miembro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miembro que realizó el check-in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C">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donde se realizó el check-in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2">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fecha_hora</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exacta del registro de entrada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8">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metodo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Método de registro utilizado: QR, CODIGO_BARRAS o MANUAL</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E">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id_usuario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5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5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5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5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usuario que registró la entrada (en casos manuales)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4">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observacion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Observación opcional registrada por el administrador</w:t>
            </w:r>
          </w:p>
        </w:tc>
      </w:tr>
    </w:tbl>
    <w:p w:rsidR="00000000" w:rsidDel="00000000" w:rsidP="00000000" w:rsidRDefault="00000000" w:rsidRPr="00000000" w14:paraId="0000025A">
      <w:pPr>
        <w:spacing w:after="80" w:before="0" w:lineRule="auto"/>
        <w:rPr/>
      </w:pPr>
      <w:r w:rsidDel="00000000" w:rsidR="00000000" w:rsidRPr="00000000">
        <w:rPr>
          <w:rtl w:val="0"/>
        </w:rPr>
      </w:r>
    </w:p>
    <w:p w:rsidR="00000000" w:rsidDel="00000000" w:rsidP="00000000" w:rsidRDefault="00000000" w:rsidRPr="00000000" w14:paraId="0000025B">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7: alerta_abandono</w:t>
      </w:r>
    </w:p>
    <w:p w:rsidR="00000000" w:rsidDel="00000000" w:rsidP="00000000" w:rsidRDefault="00000000" w:rsidRPr="00000000" w14:paraId="0000025C">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Registra las alertas generadas automáticamente por el sistema cuando un miembro supera el umbral de días de inactividad configurado por el gimnasio.</w:t>
      </w:r>
    </w:p>
    <w:tbl>
      <w:tblPr>
        <w:tblStyle w:val="Table10"/>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5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5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5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60">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61">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62">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id_alerta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 la alerta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id_miembro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miembro identificado como inactivo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que generó la alerta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dias_inactivo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días transcurridos desde el último check-in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fecha_alerta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el sistema generó la alerta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de la alerta: PENDIENTE, GESTIONADA o IGNORADA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fecha_gestion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el administrador gestionó la alerta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id_usuario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9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9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9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usuario que gestionó la alerta</w:t>
            </w:r>
          </w:p>
        </w:tc>
      </w:tr>
    </w:tbl>
    <w:p w:rsidR="00000000" w:rsidDel="00000000" w:rsidP="00000000" w:rsidRDefault="00000000" w:rsidRPr="00000000" w14:paraId="00000293">
      <w:pPr>
        <w:spacing w:after="80" w:before="0" w:lineRule="auto"/>
        <w:rPr/>
      </w:pPr>
      <w:r w:rsidDel="00000000" w:rsidR="00000000" w:rsidRPr="00000000">
        <w:rPr>
          <w:rtl w:val="0"/>
        </w:rPr>
      </w:r>
    </w:p>
    <w:p w:rsidR="00000000" w:rsidDel="00000000" w:rsidP="00000000" w:rsidRDefault="00000000" w:rsidRPr="00000000" w14:paraId="00000294">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8: campana</w:t>
      </w:r>
    </w:p>
    <w:p w:rsidR="00000000" w:rsidDel="00000000" w:rsidP="00000000" w:rsidRDefault="00000000" w:rsidRPr="00000000" w14:paraId="00000295">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Almacena las campañas de comunicación creadas para reactivar miembros inactivos o motivar a los activos. Cada campaña puede dispararse automáticamente o de forma manual.</w:t>
      </w:r>
    </w:p>
    <w:tbl>
      <w:tblPr>
        <w:tblStyle w:val="Table11"/>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6">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7">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8">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9">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A">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9C">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id_campana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9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9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9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 la campaña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2">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que creó la campaña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8">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descriptivo de la campaña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E">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mensaje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 del mensaje que se enviará al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4">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tipo_disparo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 de activación: AUTOMATICO o MANUAL</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A">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dias_inactividad</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Días de inactividad necesarios para disparar la campaña (solo modo AUTOMATICO)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la campaña está habilitada para ejecutarse</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6">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fecha_creacion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fue creada la campaña</w:t>
            </w:r>
          </w:p>
        </w:tc>
      </w:tr>
    </w:tbl>
    <w:p w:rsidR="00000000" w:rsidDel="00000000" w:rsidP="00000000" w:rsidRDefault="00000000" w:rsidRPr="00000000" w14:paraId="000002CC">
      <w:pPr>
        <w:spacing w:after="80" w:before="0" w:lineRule="auto"/>
        <w:rPr/>
      </w:pPr>
      <w:r w:rsidDel="00000000" w:rsidR="00000000" w:rsidRPr="00000000">
        <w:rPr>
          <w:rtl w:val="0"/>
        </w:rPr>
      </w:r>
    </w:p>
    <w:p w:rsidR="00000000" w:rsidDel="00000000" w:rsidP="00000000" w:rsidRDefault="00000000" w:rsidRPr="00000000" w14:paraId="000002CD">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9: reto</w:t>
      </w:r>
    </w:p>
    <w:p w:rsidR="00000000" w:rsidDel="00000000" w:rsidP="00000000" w:rsidRDefault="00000000" w:rsidRPr="00000000" w14:paraId="000002CE">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Define los retos de gamificación disponibles en el gimnasio. Los retos motivan a los miembros a mantener hábitos de asistencia constantes a cambio de recompensas.</w:t>
      </w:r>
    </w:p>
    <w:tbl>
      <w:tblPr>
        <w:tblStyle w:val="Table12"/>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C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0">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1">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2">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3">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4">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id_reto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que creó 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del reto (ej.: Racha de 30 días, Campeón del mes)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descripcion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del reto y sus condiciones de cumplimiento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meta_dias</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días de asistencia requeridos para completar 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recompensa</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de la recompensa otorgada al completar 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el reto está disponible para los miembros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fecha_inicio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 del período válido para 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fecha_fin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cierre del reto. NULL indica que no tiene límite de tiempo</w:t>
            </w:r>
          </w:p>
        </w:tc>
      </w:tr>
    </w:tbl>
    <w:p w:rsidR="00000000" w:rsidDel="00000000" w:rsidP="00000000" w:rsidRDefault="00000000" w:rsidRPr="00000000" w14:paraId="0000030B">
      <w:pPr>
        <w:spacing w:after="80" w:before="0" w:lineRule="auto"/>
        <w:rPr/>
      </w:pPr>
      <w:r w:rsidDel="00000000" w:rsidR="00000000" w:rsidRPr="00000000">
        <w:rPr>
          <w:rtl w:val="0"/>
        </w:rPr>
      </w:r>
    </w:p>
    <w:sectPr>
      <w:headerReference r:id="rId12" w:type="default"/>
      <w:headerReference r:id="rId13" w:type="first"/>
      <w:footerReference r:id="rId14" w:type="default"/>
      <w:footerReference r:id="rId15" w:type="first"/>
      <w:pgSz w:h="16840" w:w="11920" w:orient="portrait"/>
      <w:pgMar w:bottom="580" w:top="1560" w:left="566" w:right="708" w:header="567" w:footer="39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pBdr>
        <w:top w:space="0" w:sz="0" w:val="nil"/>
        <w:left w:space="0" w:sz="0" w:val="nil"/>
        <w:bottom w:space="0" w:sz="0" w:val="nil"/>
        <w:right w:space="0" w:sz="0" w:val="nil"/>
        <w:between w:space="0" w:sz="0" w:val="nil"/>
      </w:pBdr>
      <w:spacing w:line="14.399999999999999" w:lineRule="auto"/>
      <w:jc w:val="right"/>
      <w:rPr>
        <w:color w:val="000000"/>
        <w:sz w:val="20"/>
        <w:szCs w:val="20"/>
      </w:rPr>
    </w:pPr>
    <w:r w:rsidDel="00000000" w:rsidR="00000000" w:rsidRPr="00000000">
      <w:rPr>
        <w:sz w:val="20"/>
        <w:szCs w:val="2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154290</wp:posOffset>
          </wp:positionH>
          <wp:positionV relativeFrom="paragraph">
            <wp:posOffset>-66671</wp:posOffset>
          </wp:positionV>
          <wp:extent cx="1771650" cy="200025"/>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71650" cy="2000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3036260</wp:posOffset>
          </wp:positionH>
          <wp:positionV relativeFrom="paragraph">
            <wp:posOffset>-111345</wp:posOffset>
          </wp:positionV>
          <wp:extent cx="3714750" cy="342900"/>
          <wp:effectExtent b="0" l="0" r="0" t="0"/>
          <wp:wrapNone/>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3714750" cy="3429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423213</wp:posOffset>
          </wp:positionH>
          <wp:positionV relativeFrom="page">
            <wp:posOffset>205803</wp:posOffset>
          </wp:positionV>
          <wp:extent cx="1419225" cy="466725"/>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419225" cy="466725"/>
                  </a:xfrm>
                  <a:prstGeom prst="rect"/>
                  <a:ln/>
                </pic:spPr>
              </pic:pic>
            </a:graphicData>
          </a:graphic>
        </wp:anchor>
      </w:drawing>
    </w:r>
    <w:r w:rsidDel="00000000" w:rsidR="00000000" w:rsidRPr="00000000">
      <w:rPr>
        <w:sz w:val="20"/>
        <w:szCs w:val="20"/>
      </w:rPr>
      <w:drawing>
        <wp:anchor allowOverlap="1" behindDoc="1" distB="0" distT="0" distL="0" distR="0" hidden="0" layoutInCell="1" locked="0" relativeHeight="0" simplePos="0">
          <wp:simplePos x="0" y="0"/>
          <wp:positionH relativeFrom="page">
            <wp:posOffset>4519620</wp:posOffset>
          </wp:positionH>
          <wp:positionV relativeFrom="page">
            <wp:posOffset>205803</wp:posOffset>
          </wp:positionV>
          <wp:extent cx="2590799" cy="638175"/>
          <wp:effectExtent b="0" l="0" r="0" t="0"/>
          <wp:wrapNone/>
          <wp:docPr id="3" name="image6.jpg"/>
          <a:graphic>
            <a:graphicData uri="http://schemas.openxmlformats.org/drawingml/2006/picture">
              <pic:pic>
                <pic:nvPicPr>
                  <pic:cNvPr id="0" name="image6.jpg"/>
                  <pic:cNvPicPr preferRelativeResize="0"/>
                </pic:nvPicPr>
                <pic:blipFill>
                  <a:blip r:embed="rId2"/>
                  <a:srcRect b="0" l="0" r="0" t="0"/>
                  <a:stretch>
                    <a:fillRect/>
                  </a:stretch>
                </pic:blipFill>
                <pic:spPr>
                  <a:xfrm>
                    <a:off x="0" y="0"/>
                    <a:ext cx="2590799" cy="6381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53"/>
    </w:pPr>
    <w:rPr>
      <w:b w:val="1"/>
      <w:bCs w:val="1"/>
      <w:sz w:val="32"/>
      <w:szCs w:val="32"/>
    </w:rPr>
  </w:style>
  <w:style w:type="paragraph" w:styleId="Heading2">
    <w:name w:val="heading 2"/>
    <w:basedOn w:val="Normal"/>
    <w:next w:val="Normal"/>
    <w:pPr>
      <w:ind w:left="873" w:hanging="359"/>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153"/>
    </w:pPr>
    <w:rPr>
      <w:sz w:val="96"/>
      <w:szCs w:val="9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ocs.google.com/spreadsheets/d/1NyKBtWOrZ6jEaEdDpF1oQzIeYpphrNVH/edit?gid=1665422687#gid=166542268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mlwKHBamVC6UAHJD6o2AxykfDQ==">CgMxLjAaJQoBMBIgCh4IB0IaCg9UaW1lcyBOZXcgUm9tYW4SB0d1bmdzdWgyDmguY2puN3Z6Z3Q1dng2Mg5oLmh3M3o0MDRlNGtzZjIOaC5kMzB2M2Frb3pka3EyDmgucGduMTRibXExaGxhMg5oLjdzMDB3ZXF3cHBvaDINaC5qOTZ4a3RzMWY5azIOaC50eGpteXc2cTUwMXUyDmgueGY2MTUxN3h2ZHFxMg1oLmZmeHQxZWd0c3lvMg5oLnNuZ3dpcmNlMjVtcjIOaC41bHpnamhicG11NnYyDmgudHF0ZnV2ajE1ZTZrMg5oLjMwaWU1c3ZwZjJsazIOaC40aGVxbmplZG15M3UyDmgueGphemI0cnVnYzBxMg5oLnI5Mm1rdWlhbW9oYjIOaC5oa2lqdHhsbzhscXUyDWguZGljY2lvbmFyaW84AHIhMUF1R2VrSE1GLXpCSWV1cm5PUXNJV2U1eGhSV2J6a0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2025-12-13T00:00:00Z</vt:lpwstr>
  </property>
  <property fmtid="{D5CDD505-2E9C-101B-9397-08002B2CF9AE}" pid="3" name="Producer">
    <vt:lpwstr>Skia/PDF m145 Google Docs Renderer</vt:lpwstr>
  </property>
  <property fmtid="{D5CDD505-2E9C-101B-9397-08002B2CF9AE}" pid="4" name="LastSaved">
    <vt:lpwstr>2025-12-13T00:00:00Z</vt:lpwstr>
  </property>
</Properties>
</file>