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0726" w14:textId="77777777" w:rsidR="0033520F" w:rsidRDefault="003352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3520F" w14:paraId="3648B09B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E92A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156EFDE4" wp14:editId="5E0ECA99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B81E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5BCC11CA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3ED369BE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14:paraId="4F8C856D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738C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1DABEF9F" w14:textId="77777777" w:rsidR="0033520F" w:rsidRDefault="002F31C8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7524CD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03</w:t>
      </w:r>
    </w:p>
    <w:p w14:paraId="68145AE9" w14:textId="77777777" w:rsidR="0033520F" w:rsidRDefault="002F31C8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6FF086AA" w14:textId="77777777" w:rsidR="0033520F" w:rsidRDefault="002F31C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33520F" w14:paraId="1F0878C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28C8" w14:textId="77777777" w:rsidR="0033520F" w:rsidRDefault="002F31C8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14:paraId="230DD7A3" w14:textId="77777777" w:rsidR="0033520F" w:rsidRDefault="002F31C8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65165949" w14:textId="77777777" w:rsidR="0033520F" w:rsidRDefault="002F31C8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56C33E4" w14:textId="77777777" w:rsidR="0033520F" w:rsidRDefault="0033520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0F7AA9" w14:textId="77777777" w:rsidR="0033520F" w:rsidRDefault="002F31C8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43E16E26" w14:textId="77777777" w:rsidR="0033520F" w:rsidRDefault="002F31C8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 w14:paraId="0A4338E3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8FF5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consumidor final</w:t>
            </w:r>
          </w:p>
          <w:p w14:paraId="7FDE6FE9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1378298B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03DE828E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 w14:paraId="1DF27EB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11E3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1EDC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BF41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F895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290C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 w14:paraId="5B2A56D6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EACB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6B2D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9E2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B975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75A0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33C8C4D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362C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F513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B180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2C93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02A1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0CCB4DDA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2FBD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6C6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E766874" w14:textId="77777777" w:rsidR="0033520F" w:rsidRDefault="0033520F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 w14:paraId="2C489AB0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1630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comprobante de crédito fiscal</w:t>
            </w:r>
          </w:p>
          <w:p w14:paraId="326A0695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288B3F1F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01015C8F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 w14:paraId="1BE28E7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2960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529C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6CE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7626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7D6C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 w14:paraId="12039C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83B5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A919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E99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8E76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40E0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79E6922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E821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999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D3BB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7BE8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5E5A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130D1CC0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2012" w14:textId="77777777" w:rsidR="0033520F" w:rsidRDefault="002F31C8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03EB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7914A513" w14:textId="77777777" w:rsidR="0033520F" w:rsidRDefault="0033520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80DB401" w14:textId="77777777" w:rsidR="00B3706A" w:rsidRDefault="00B3706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0BF45A2" w14:textId="77777777" w:rsidR="0033520F" w:rsidRDefault="002F31C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XSL del grupo: </w:t>
      </w:r>
    </w:p>
    <w:p w14:paraId="34DF2554" w14:textId="77777777" w:rsidR="00B3706A" w:rsidRDefault="00B370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A7DA4F" w14:textId="788A927E" w:rsidR="00B3706A" w:rsidRDefault="00B370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VA18045: Las hojas de transformación separan los datos XML de las instrucciones XSL, lo cual permite modificar la presentación del documento sin modificar la estructura del mismo. partir </w:t>
      </w:r>
      <w:r w:rsidR="00AB1F5C">
        <w:rPr>
          <w:rFonts w:ascii="Bookman Old Style" w:eastAsia="Bookman Old Style" w:hAnsi="Bookman Old Style" w:cs="Bookman Old Style"/>
          <w:sz w:val="24"/>
          <w:szCs w:val="24"/>
        </w:rPr>
        <w:t xml:space="preserve">Para poder usar XSL es necesario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de un documento XML </w:t>
      </w:r>
      <w:r w:rsidR="00AB1F5C">
        <w:rPr>
          <w:rFonts w:ascii="Bookman Old Style" w:eastAsia="Bookman Old Style" w:hAnsi="Bookman Old Style" w:cs="Bookman Old Style"/>
          <w:sz w:val="24"/>
          <w:szCs w:val="24"/>
        </w:rPr>
        <w:t>al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cual se le pueden aplicar distintas hojas de estilos para obtener distintos resultados.</w:t>
      </w:r>
    </w:p>
    <w:p w14:paraId="7722E47B" w14:textId="5A24774A" w:rsidR="009D0B31" w:rsidRDefault="009D0B3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A5AC27" w14:textId="77777777" w:rsidR="009D0B31" w:rsidRPr="009D0B31" w:rsidRDefault="009D0B31" w:rsidP="009D0B3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AM10014: </w:t>
      </w:r>
      <w:r w:rsidRPr="009D0B31">
        <w:rPr>
          <w:rFonts w:ascii="Bookman Old Style" w:eastAsia="Bookman Old Style" w:hAnsi="Bookman Old Style" w:cs="Bookman Old Style"/>
          <w:sz w:val="24"/>
          <w:szCs w:val="24"/>
        </w:rPr>
        <w:t>El lenguaje XSL transforma el documento de entrada XML en otro documento de salida con otro formato. XSL permite definir hojas de estilo para los documentos XML.</w:t>
      </w:r>
    </w:p>
    <w:p w14:paraId="440137DC" w14:textId="18CA2DEF" w:rsidR="009D0B31" w:rsidRPr="009D0B31" w:rsidRDefault="009D0B31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sectPr w:rsidR="009D0B31" w:rsidRPr="009D0B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3E72" w14:textId="77777777" w:rsidR="0047044D" w:rsidRDefault="0047044D">
      <w:r>
        <w:separator/>
      </w:r>
    </w:p>
  </w:endnote>
  <w:endnote w:type="continuationSeparator" w:id="0">
    <w:p w14:paraId="3CBC1890" w14:textId="77777777" w:rsidR="0047044D" w:rsidRDefault="0047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CD38" w14:textId="77777777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F22B29D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DD872" w14:textId="77777777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1F5C">
      <w:rPr>
        <w:noProof/>
        <w:color w:val="000000"/>
      </w:rPr>
      <w:t>2</w:t>
    </w:r>
    <w:r>
      <w:rPr>
        <w:color w:val="000000"/>
      </w:rPr>
      <w:fldChar w:fldCharType="end"/>
    </w:r>
  </w:p>
  <w:p w14:paraId="67856B26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6FFA" w14:textId="77777777" w:rsidR="0033520F" w:rsidRDefault="003352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9B3F" w14:textId="77777777" w:rsidR="0047044D" w:rsidRDefault="0047044D">
      <w:r>
        <w:separator/>
      </w:r>
    </w:p>
  </w:footnote>
  <w:footnote w:type="continuationSeparator" w:id="0">
    <w:p w14:paraId="3F0DCF09" w14:textId="77777777" w:rsidR="0047044D" w:rsidRDefault="0047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AE9D" w14:textId="77777777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EADAD6E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E3D7" w14:textId="77777777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1F5C">
      <w:rPr>
        <w:noProof/>
        <w:color w:val="000000"/>
      </w:rPr>
      <w:t>2</w:t>
    </w:r>
    <w:r>
      <w:rPr>
        <w:color w:val="000000"/>
      </w:rPr>
      <w:fldChar w:fldCharType="end"/>
    </w:r>
  </w:p>
  <w:p w14:paraId="48CA7B02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EA70" w14:textId="77777777" w:rsidR="0033520F" w:rsidRDefault="003352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E53"/>
    <w:multiLevelType w:val="multilevel"/>
    <w:tmpl w:val="696E401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0F"/>
    <w:rsid w:val="002F31C8"/>
    <w:rsid w:val="0033520F"/>
    <w:rsid w:val="0047044D"/>
    <w:rsid w:val="007524CD"/>
    <w:rsid w:val="008B1736"/>
    <w:rsid w:val="009D0B31"/>
    <w:rsid w:val="00AB1F5C"/>
    <w:rsid w:val="00B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9307"/>
  <w15:docId w15:val="{2C1210BC-C690-4D61-AE32-5948F75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acosta</cp:lastModifiedBy>
  <cp:revision>5</cp:revision>
  <dcterms:created xsi:type="dcterms:W3CDTF">2021-09-17T15:52:00Z</dcterms:created>
  <dcterms:modified xsi:type="dcterms:W3CDTF">2021-09-20T22:52:00Z</dcterms:modified>
</cp:coreProperties>
</file>