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380DD22E">
      <w:r w:rsidR="0BCF2F14">
        <w:rPr/>
        <w:t xml:space="preserve">We made an app to reserve flights using the </w:t>
      </w:r>
      <w:r w:rsidR="0BCF2F14">
        <w:rPr/>
        <w:t>popular design</w:t>
      </w:r>
      <w:r w:rsidR="0BCF2F14">
        <w:rPr/>
        <w:t xml:space="preserve"> tool Figma. This shows important aspects of the tool in use, such as containers (</w:t>
      </w:r>
      <w:r w:rsidR="0BCF2F14">
        <w:rPr/>
        <w:t>i.e.</w:t>
      </w:r>
      <w:r w:rsidR="0BCF2F14">
        <w:rPr/>
        <w:t xml:space="preserve"> groups, frames, etc.), scrolling options, and the use of components and variants.</w:t>
      </w:r>
    </w:p>
    <w:p w:rsidR="21561508" w:rsidP="2E6C9E78" w:rsidRDefault="21561508" w14:paraId="3F660D80" w14:textId="2672D72D">
      <w:pPr>
        <w:pStyle w:val="Heading1"/>
      </w:pPr>
      <w:r w:rsidR="21561508">
        <w:rPr/>
        <w:t>Links</w:t>
      </w:r>
    </w:p>
    <w:p w:rsidR="21561508" w:rsidP="2E6C9E78" w:rsidRDefault="21561508" w14:paraId="73316529" w14:textId="7B76D59E">
      <w:pPr>
        <w:pStyle w:val="ListParagraph"/>
        <w:numPr>
          <w:ilvl w:val="0"/>
          <w:numId w:val="1"/>
        </w:numPr>
        <w:rPr/>
      </w:pPr>
      <w:r w:rsidR="21561508">
        <w:rPr/>
        <w:t xml:space="preserve">Prototype: </w:t>
      </w:r>
      <w:hyperlink r:id="Rd8d9d6549004466f">
        <w:r w:rsidRPr="2E6C9E78" w:rsidR="21561508">
          <w:rPr>
            <w:rStyle w:val="Hyperlink"/>
          </w:rPr>
          <w:t>https://www.figma.com/proto/ZKoMUeC8LOW4DGBffbVo6j/ITCS215LA_Imperial_FLabExam?type=design&amp;node-id=2-2142&amp;t=xAFg5rM8SIw9CwSy-0&amp;scaling=scale-down&amp;page-id=0%3A1&amp;starting-point-node-id=1%3A2</w:t>
        </w:r>
      </w:hyperlink>
    </w:p>
    <w:p w:rsidR="21561508" w:rsidP="2E6C9E78" w:rsidRDefault="21561508" w14:paraId="70C6E53F" w14:textId="4CC0B1A3">
      <w:pPr>
        <w:pStyle w:val="ListParagraph"/>
        <w:numPr>
          <w:ilvl w:val="0"/>
          <w:numId w:val="1"/>
        </w:numPr>
        <w:rPr/>
      </w:pPr>
      <w:r w:rsidR="21561508">
        <w:rPr/>
        <w:t xml:space="preserve">Design file: </w:t>
      </w:r>
      <w:hyperlink r:id="R61e52b331b394626">
        <w:r w:rsidRPr="2E6C9E78" w:rsidR="21561508">
          <w:rPr>
            <w:rStyle w:val="Hyperlink"/>
          </w:rPr>
          <w:t>https://www.figma.com/file/ZKoMUeC8LOW4DGBffbVo6j/ITCS215LA_Imperial_FLabExam?type=design&amp;node-id=0%3A1&amp;mode=design&amp;t=xAFg5rM8SIw9CwSy-1</w:t>
        </w:r>
      </w:hyperlink>
    </w:p>
    <w:p w:rsidR="21561508" w:rsidP="2E6C9E78" w:rsidRDefault="21561508" w14:paraId="3D99B3A5" w14:textId="0DA37FFB">
      <w:pPr>
        <w:pStyle w:val="Heading1"/>
      </w:pPr>
      <w:r w:rsidR="21561508">
        <w:rPr/>
        <w:t>Screenshot</w:t>
      </w:r>
      <w:r w:rsidR="166EDDD8">
        <w:rPr/>
        <w:t>s</w:t>
      </w:r>
    </w:p>
    <w:p w:rsidR="21561508" w:rsidP="2E6C9E78" w:rsidRDefault="21561508" w14:paraId="4F0F567A" w14:textId="52F283D0">
      <w:pPr>
        <w:pStyle w:val="Normal"/>
      </w:pPr>
      <w:r w:rsidR="21561508">
        <w:rPr/>
        <w:t>Attached below.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775"/>
        <w:gridCol w:w="3585"/>
      </w:tblGrid>
      <w:tr w:rsidR="2E6C9E78" w:rsidTr="2E6C9E78" w14:paraId="3C8E7923">
        <w:trPr>
          <w:trHeight w:val="300"/>
        </w:trPr>
        <w:tc>
          <w:tcPr>
            <w:tcW w:w="5775" w:type="dxa"/>
            <w:tcMar/>
          </w:tcPr>
          <w:p w:rsidR="404FA19B" w:rsidP="2E6C9E78" w:rsidRDefault="404FA19B" w14:paraId="2039C495" w14:textId="704D04D9">
            <w:pPr>
              <w:pStyle w:val="Normal"/>
              <w:jc w:val="center"/>
            </w:pPr>
            <w:r w:rsidR="404FA19B">
              <w:drawing>
                <wp:inline wp14:editId="738F68B6" wp14:anchorId="783AEFA1">
                  <wp:extent cx="3524250" cy="2362200"/>
                  <wp:effectExtent l="0" t="0" r="0" b="0"/>
                  <wp:docPr id="186703574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72d29f9058e477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0" cy="236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5" w:type="dxa"/>
            <w:tcMar/>
          </w:tcPr>
          <w:p w:rsidR="19576C45" w:rsidP="2E6C9E78" w:rsidRDefault="19576C45" w14:paraId="2B03EB91" w14:textId="6515B21E">
            <w:pPr>
              <w:pStyle w:val="Normal"/>
              <w:jc w:val="center"/>
            </w:pPr>
            <w:r w:rsidR="19576C45">
              <w:drawing>
                <wp:inline wp14:editId="0FB49D9B" wp14:anchorId="48D33665">
                  <wp:extent cx="2071407" cy="4256628"/>
                  <wp:effectExtent l="0" t="0" r="0" b="0"/>
                  <wp:docPr id="127662121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da1934923ba48e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1407" cy="4256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2E6C9E78" w:rsidP="2E6C9E78" w:rsidRDefault="2E6C9E78" w14:paraId="7BD90CE6" w14:textId="56D5D49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b03c439483494ac5"/>
      <w:footerReference w:type="default" r:id="Raa9e2d123d19469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E6C9E78" w:rsidTr="2E6C9E78" w14:paraId="7EF07D9D">
      <w:trPr>
        <w:trHeight w:val="300"/>
      </w:trPr>
      <w:tc>
        <w:tcPr>
          <w:tcW w:w="3120" w:type="dxa"/>
          <w:tcMar/>
        </w:tcPr>
        <w:p w:rsidR="2E6C9E78" w:rsidP="2E6C9E78" w:rsidRDefault="2E6C9E78" w14:paraId="40BA4B46" w14:textId="3193542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E6C9E78" w:rsidP="2E6C9E78" w:rsidRDefault="2E6C9E78" w14:paraId="1559C76B" w14:textId="1ADFBC3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E6C9E78" w:rsidP="2E6C9E78" w:rsidRDefault="2E6C9E78" w14:paraId="3FF8F0C4" w14:textId="67B00C39">
          <w:pPr>
            <w:pStyle w:val="Header"/>
            <w:bidi w:val="0"/>
            <w:ind w:right="-115"/>
            <w:jc w:val="right"/>
          </w:pPr>
        </w:p>
      </w:tc>
    </w:tr>
  </w:tbl>
  <w:p w:rsidR="2E6C9E78" w:rsidP="2E6C9E78" w:rsidRDefault="2E6C9E78" w14:paraId="1EA51F5E" w14:textId="21F84AA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80"/>
      <w:gridCol w:w="6292"/>
    </w:tblGrid>
    <w:tr w:rsidR="2E6C9E78" w:rsidTr="2E6C9E78" w14:paraId="20EA88C2">
      <w:trPr>
        <w:trHeight w:val="300"/>
      </w:trPr>
      <w:tc>
        <w:tcPr>
          <w:tcW w:w="3180" w:type="dxa"/>
          <w:tcMar/>
        </w:tcPr>
        <w:p w:rsidR="2E6C9E78" w:rsidP="2E6C9E78" w:rsidRDefault="2E6C9E78" w14:paraId="6E302BE5" w14:textId="33885753">
          <w:pPr>
            <w:pStyle w:val="Header"/>
            <w:bidi w:val="0"/>
            <w:ind w:left="-115"/>
            <w:jc w:val="left"/>
          </w:pPr>
          <w:r w:rsidR="2E6C9E78">
            <w:rPr/>
            <w:t>Luis Anton P. Imperial</w:t>
          </w:r>
        </w:p>
      </w:tc>
      <w:tc>
        <w:tcPr>
          <w:tcW w:w="6292" w:type="dxa"/>
          <w:tcMar/>
        </w:tcPr>
        <w:p w:rsidR="2E6C9E78" w:rsidP="2E6C9E78" w:rsidRDefault="2E6C9E78" w14:paraId="775FE9CF" w14:textId="734BF68C">
          <w:pPr>
            <w:pStyle w:val="Header"/>
            <w:bidi w:val="0"/>
            <w:ind w:right="-115"/>
            <w:jc w:val="right"/>
          </w:pPr>
          <w:r w:rsidR="2E6C9E78">
            <w:rPr/>
            <w:t>S-ITCS215LA — Human-Computer Interaction (Laboratory)</w:t>
          </w:r>
        </w:p>
      </w:tc>
    </w:tr>
    <w:tr w:rsidR="2E6C9E78" w:rsidTr="2E6C9E78" w14:paraId="7F296AA1">
      <w:trPr>
        <w:trHeight w:val="300"/>
      </w:trPr>
      <w:tc>
        <w:tcPr>
          <w:tcW w:w="3180" w:type="dxa"/>
          <w:tcMar/>
        </w:tcPr>
        <w:p w:rsidR="2E6C9E78" w:rsidP="2E6C9E78" w:rsidRDefault="2E6C9E78" w14:paraId="56F134C1" w14:textId="1F193335">
          <w:pPr>
            <w:pStyle w:val="Header"/>
            <w:bidi w:val="0"/>
            <w:jc w:val="left"/>
          </w:pPr>
          <w:r w:rsidR="2E6C9E78">
            <w:rPr/>
            <w:t>BCS22</w:t>
          </w:r>
        </w:p>
      </w:tc>
      <w:tc>
        <w:tcPr>
          <w:tcW w:w="6292" w:type="dxa"/>
          <w:tcMar/>
        </w:tcPr>
        <w:p w:rsidR="2E6C9E78" w:rsidP="2E6C9E78" w:rsidRDefault="2E6C9E78" w14:paraId="23A84483" w14:textId="4830520D">
          <w:pPr>
            <w:pStyle w:val="Header"/>
            <w:bidi w:val="0"/>
            <w:jc w:val="right"/>
          </w:pPr>
          <w:r w:rsidR="2E6C9E78">
            <w:rPr/>
            <w:t>Tuesday, December 5, 2023</w:t>
          </w:r>
        </w:p>
      </w:tc>
    </w:tr>
    <w:tr w:rsidR="2E6C9E78" w:rsidTr="2E6C9E78" w14:paraId="6B6AE70E">
      <w:trPr>
        <w:trHeight w:val="300"/>
      </w:trPr>
      <w:tc>
        <w:tcPr>
          <w:tcW w:w="3180" w:type="dxa"/>
          <w:tcMar/>
        </w:tcPr>
        <w:p w:rsidR="2E6C9E78" w:rsidP="2E6C9E78" w:rsidRDefault="2E6C9E78" w14:paraId="214AB9D4" w14:textId="466BA119">
          <w:pPr>
            <w:pStyle w:val="Header"/>
            <w:bidi w:val="0"/>
            <w:jc w:val="left"/>
          </w:pPr>
        </w:p>
      </w:tc>
      <w:tc>
        <w:tcPr>
          <w:tcW w:w="6292" w:type="dxa"/>
          <w:tcMar/>
        </w:tcPr>
        <w:p w:rsidR="2E6C9E78" w:rsidP="2E6C9E78" w:rsidRDefault="2E6C9E78" w14:paraId="2A2347E1" w14:textId="59585CD5">
          <w:pPr>
            <w:pStyle w:val="Header"/>
            <w:bidi w:val="0"/>
            <w:jc w:val="right"/>
          </w:pPr>
          <w:r w:rsidR="2E6C9E78">
            <w:rPr/>
            <w:t>Final Lab Examination</w:t>
          </w:r>
        </w:p>
      </w:tc>
    </w:tr>
  </w:tbl>
  <w:p w:rsidR="2E6C9E78" w:rsidP="2E6C9E78" w:rsidRDefault="2E6C9E78" w14:paraId="2C5B8303" w14:textId="2C91ADAD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a8a0d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777A68"/>
    <w:rsid w:val="0BCF2F14"/>
    <w:rsid w:val="166EDDD8"/>
    <w:rsid w:val="19576C45"/>
    <w:rsid w:val="21561508"/>
    <w:rsid w:val="23AD86D5"/>
    <w:rsid w:val="2738794A"/>
    <w:rsid w:val="285F9077"/>
    <w:rsid w:val="2E6C9E78"/>
    <w:rsid w:val="30BDACF4"/>
    <w:rsid w:val="404FA19B"/>
    <w:rsid w:val="4681DC77"/>
    <w:rsid w:val="481DACD8"/>
    <w:rsid w:val="59279395"/>
    <w:rsid w:val="5C777A68"/>
    <w:rsid w:val="7B43A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77A68"/>
  <w15:chartTrackingRefBased/>
  <w15:docId w15:val="{04C020D4-4F8A-4E8D-9C2C-651B08547F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figma.com/proto/ZKoMUeC8LOW4DGBffbVo6j/ITCS215LA_Imperial_FLabExam?type=design&amp;node-id=2-2142&amp;t=xAFg5rM8SIw9CwSy-0&amp;scaling=scale-down&amp;page-id=0%3A1&amp;starting-point-node-id=1%3A2" TargetMode="External" Id="Rd8d9d6549004466f" /><Relationship Type="http://schemas.openxmlformats.org/officeDocument/2006/relationships/hyperlink" Target="https://www.figma.com/file/ZKoMUeC8LOW4DGBffbVo6j/ITCS215LA_Imperial_FLabExam?type=design&amp;node-id=0%3A1&amp;mode=design&amp;t=xAFg5rM8SIw9CwSy-1" TargetMode="External" Id="R61e52b331b394626" /><Relationship Type="http://schemas.openxmlformats.org/officeDocument/2006/relationships/image" Target="/media/image.png" Id="R372d29f9058e477f" /><Relationship Type="http://schemas.openxmlformats.org/officeDocument/2006/relationships/image" Target="/media/image2.png" Id="Reda1934923ba48eb" /><Relationship Type="http://schemas.openxmlformats.org/officeDocument/2006/relationships/header" Target="header.xml" Id="Rb03c439483494ac5" /><Relationship Type="http://schemas.openxmlformats.org/officeDocument/2006/relationships/footer" Target="footer.xml" Id="Raa9e2d123d194698" /><Relationship Type="http://schemas.openxmlformats.org/officeDocument/2006/relationships/numbering" Target="numbering.xml" Id="R82ed72c1f66a41a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2023-12-05T05:16:49.7195955Z</dcterms:created>
  <dcterms:modified xsi:type="dcterms:W3CDTF">2023-12-05T07:15:42.4445066Z</dcterms:modified>
  <dc:creator>LUIS ANTON IMPERIAL</dc:creator>
  <lastModifiedBy>LUIS ANTON IMPERIAL</lastModifiedBy>
</coreProperties>
</file>