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21B2" w14:textId="29BC469B" w:rsidR="00852D8F" w:rsidRDefault="00064058" w:rsidP="00064058">
      <w:pPr>
        <w:jc w:val="center"/>
        <w:rPr>
          <w:rFonts w:asciiTheme="majorHAnsi" w:hAnsiTheme="majorHAnsi" w:cstheme="majorHAnsi"/>
          <w:i/>
          <w:iCs/>
          <w:sz w:val="96"/>
          <w:szCs w:val="96"/>
        </w:rPr>
      </w:pPr>
      <w:r>
        <w:rPr>
          <w:rFonts w:asciiTheme="majorHAnsi" w:hAnsiTheme="majorHAnsi" w:cstheme="majorHAnsi"/>
          <w:i/>
          <w:iCs/>
          <w:sz w:val="96"/>
          <w:szCs w:val="96"/>
        </w:rPr>
        <w:t>Funciones</w:t>
      </w:r>
    </w:p>
    <w:p w14:paraId="5282FBF7" w14:textId="0609059B" w:rsidR="00064058" w:rsidRDefault="00064058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br w:type="page"/>
      </w:r>
    </w:p>
    <w:p w14:paraId="2328BABE" w14:textId="4C8C63F7" w:rsidR="00064058" w:rsidRDefault="00064058" w:rsidP="00064058">
      <w:pPr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lastRenderedPageBreak/>
        <w:t>Contenido</w:t>
      </w:r>
    </w:p>
    <w:sdt>
      <w:sdtPr>
        <w:rPr>
          <w:lang w:val="es-ES"/>
        </w:rPr>
        <w:id w:val="761735603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b/>
          <w:bCs/>
          <w:color w:val="auto"/>
          <w:sz w:val="24"/>
          <w:szCs w:val="22"/>
          <w:lang w:eastAsia="en-US"/>
        </w:rPr>
      </w:sdtEndPr>
      <w:sdtContent>
        <w:p w14:paraId="0A3C9187" w14:textId="0511F46E" w:rsidR="00064058" w:rsidRDefault="00064058">
          <w:pPr>
            <w:pStyle w:val="TtuloTDC"/>
          </w:pPr>
          <w:r>
            <w:rPr>
              <w:lang w:val="es-ES"/>
            </w:rPr>
            <w:t>Tabla de contenido</w:t>
          </w:r>
        </w:p>
        <w:p w14:paraId="24BDFFAA" w14:textId="406A0E10" w:rsidR="00064058" w:rsidRDefault="0006405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373862" w:history="1">
            <w:r w:rsidRPr="00CD29CE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_Toc142373862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9A52" w14:textId="3FAA5880" w:rsidR="00064058" w:rsidRDefault="000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7D538E3F" w14:textId="0984F569" w:rsidR="00064058" w:rsidRDefault="00064058">
      <w:pPr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br w:type="page"/>
      </w:r>
    </w:p>
    <w:p w14:paraId="4CC76D9F" w14:textId="0357C457" w:rsidR="00064058" w:rsidRDefault="00064058" w:rsidP="00064058">
      <w:pPr>
        <w:pStyle w:val="Ttulo1"/>
      </w:pPr>
      <w:bookmarkStart w:id="0" w:name="_Toc142373862"/>
      <w:r>
        <w:lastRenderedPageBreak/>
        <w:t>Descripción</w:t>
      </w:r>
      <w:bookmarkEnd w:id="0"/>
    </w:p>
    <w:p w14:paraId="6D92FE9C" w14:textId="38E06BB7" w:rsidR="00064058" w:rsidRDefault="00064058" w:rsidP="00064058">
      <w:r>
        <w:t>En este documento se encuentra la referencia al funcionamiento al aplicativo, detalles de cada evento, una descripción e imágenes de ejemplo</w:t>
      </w:r>
      <w:r w:rsidR="00317240">
        <w:t xml:space="preserve"> o mensajes de errores</w:t>
      </w:r>
      <w:r>
        <w:t>.</w:t>
      </w:r>
    </w:p>
    <w:p w14:paraId="66AA2233" w14:textId="161C2AAB" w:rsidR="00064058" w:rsidRDefault="00064058">
      <w:r>
        <w:br w:type="page"/>
      </w:r>
    </w:p>
    <w:tbl>
      <w:tblPr>
        <w:tblStyle w:val="Tablaconcuadrcula5oscura-nfasis6"/>
        <w:tblW w:w="10916" w:type="dxa"/>
        <w:tblInd w:w="-9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14"/>
        <w:gridCol w:w="3191"/>
        <w:gridCol w:w="2983"/>
        <w:gridCol w:w="4128"/>
      </w:tblGrid>
      <w:tr w:rsidR="00317240" w14:paraId="6F7C3EE3" w14:textId="77777777" w:rsidTr="009E4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14:paraId="29FAD6F8" w14:textId="7B9F8BD6" w:rsidR="00064058" w:rsidRDefault="00D868B1" w:rsidP="00D868B1">
            <w:pPr>
              <w:jc w:val="center"/>
            </w:pPr>
            <w:r>
              <w:lastRenderedPageBreak/>
              <w:t>#</w:t>
            </w:r>
          </w:p>
        </w:tc>
        <w:tc>
          <w:tcPr>
            <w:tcW w:w="3434" w:type="dxa"/>
            <w:vAlign w:val="center"/>
          </w:tcPr>
          <w:p w14:paraId="1715C289" w14:textId="258EEE46" w:rsidR="00064058" w:rsidRDefault="00D868B1" w:rsidP="00D8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659" w:type="dxa"/>
            <w:vAlign w:val="center"/>
          </w:tcPr>
          <w:p w14:paraId="38D4BE76" w14:textId="7E0BC1B6" w:rsidR="00064058" w:rsidRDefault="00D868B1" w:rsidP="00D8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Detalles</w:t>
            </w:r>
          </w:p>
        </w:tc>
        <w:tc>
          <w:tcPr>
            <w:tcW w:w="4128" w:type="dxa"/>
            <w:vAlign w:val="center"/>
          </w:tcPr>
          <w:p w14:paraId="549B93A7" w14:textId="542E306A" w:rsidR="00064058" w:rsidRDefault="00D868B1" w:rsidP="00D8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Imagen o URL</w:t>
            </w:r>
          </w:p>
        </w:tc>
      </w:tr>
      <w:tr w:rsidR="00317240" w14:paraId="71ABA20F" w14:textId="77777777" w:rsidTr="009E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14:paraId="0C8586C6" w14:textId="0B042C33" w:rsidR="00064058" w:rsidRDefault="00D868B1" w:rsidP="00D868B1">
            <w:pPr>
              <w:jc w:val="center"/>
            </w:pPr>
            <w:r>
              <w:t>1</w:t>
            </w:r>
          </w:p>
        </w:tc>
        <w:tc>
          <w:tcPr>
            <w:tcW w:w="3434" w:type="dxa"/>
          </w:tcPr>
          <w:p w14:paraId="79901A97" w14:textId="4FA2C57D" w:rsidR="00064058" w:rsidRDefault="00D868B1" w:rsidP="0006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8B1">
              <w:t xml:space="preserve">Este cuadro de dialogo debe permitir al usuario escoger entre las opciones de conversión, según los requisitos solo es necesario hacer un conversor de </w:t>
            </w:r>
            <w:r w:rsidRPr="00D868B1">
              <w:t>moneda,</w:t>
            </w:r>
            <w:r w:rsidRPr="00D868B1">
              <w:t xml:space="preserve"> pero en caso que desees implementar otras funciones en la foto anexada podemos ver una opción de menú con otras funciones</w:t>
            </w:r>
            <w:r>
              <w:t>.</w:t>
            </w:r>
          </w:p>
        </w:tc>
        <w:tc>
          <w:tcPr>
            <w:tcW w:w="2659" w:type="dxa"/>
          </w:tcPr>
          <w:p w14:paraId="7B34D9E0" w14:textId="77777777" w:rsidR="00D868B1" w:rsidRDefault="00D868B1" w:rsidP="00D868B1">
            <w:pPr>
              <w:pStyle w:val="Prrafodelista"/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Utilice la clase </w:t>
            </w:r>
            <w:proofErr w:type="spellStart"/>
            <w:r>
              <w:t>JOptionPane</w:t>
            </w:r>
            <w:proofErr w:type="spellEnd"/>
            <w:r>
              <w:t xml:space="preserve"> de la biblioteca </w:t>
            </w:r>
            <w:proofErr w:type="spellStart"/>
            <w:r>
              <w:t>Javax</w:t>
            </w:r>
            <w:proofErr w:type="spellEnd"/>
            <w:r>
              <w:t>;</w:t>
            </w:r>
          </w:p>
          <w:p w14:paraId="1564A7AC" w14:textId="77777777" w:rsidR="00D868B1" w:rsidRDefault="00D868B1" w:rsidP="00D868B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5909B2" w14:textId="359756EB" w:rsidR="00064058" w:rsidRDefault="00D868B1" w:rsidP="00D868B1">
            <w:pPr>
              <w:pStyle w:val="Prrafodelista"/>
              <w:numPr>
                <w:ilvl w:val="0"/>
                <w:numId w:val="1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Utilice el método </w:t>
            </w:r>
            <w:proofErr w:type="spellStart"/>
            <w:r>
              <w:t>showInputDialog</w:t>
            </w:r>
            <w:proofErr w:type="spellEnd"/>
            <w:r>
              <w:t xml:space="preserve"> como un objeto para presentar más de una opción;</w:t>
            </w:r>
          </w:p>
        </w:tc>
        <w:tc>
          <w:tcPr>
            <w:tcW w:w="4128" w:type="dxa"/>
          </w:tcPr>
          <w:p w14:paraId="7AD5A86F" w14:textId="53BEFA3D" w:rsidR="00064058" w:rsidRDefault="00D868B1" w:rsidP="0006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212C4B" wp14:editId="5C2E08DD">
                  <wp:simplePos x="0" y="0"/>
                  <wp:positionH relativeFrom="column">
                    <wp:posOffset>-11108</wp:posOffset>
                  </wp:positionH>
                  <wp:positionV relativeFrom="paragraph">
                    <wp:posOffset>532263</wp:posOffset>
                  </wp:positionV>
                  <wp:extent cx="2484120" cy="1255395"/>
                  <wp:effectExtent l="0" t="0" r="0" b="1905"/>
                  <wp:wrapTopAndBottom/>
                  <wp:docPr id="19307128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125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17240" w14:paraId="74B08580" w14:textId="77777777" w:rsidTr="009E4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14:paraId="6074FD7A" w14:textId="3A206443" w:rsidR="00064058" w:rsidRDefault="00D868B1" w:rsidP="00D868B1">
            <w:pPr>
              <w:jc w:val="center"/>
            </w:pPr>
            <w:r>
              <w:t>2</w:t>
            </w:r>
          </w:p>
        </w:tc>
        <w:tc>
          <w:tcPr>
            <w:tcW w:w="3434" w:type="dxa"/>
          </w:tcPr>
          <w:p w14:paraId="28DD9B9C" w14:textId="2600931E" w:rsidR="00F42230" w:rsidRDefault="00F42230" w:rsidP="00F422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cuadro de diálogo debe permitir al usuario ingresar el valor o la cantidad de dinero que desea convertir a la moneda escogida anteriormente, por ejemplo: el usuario ingresará la cantidad de </w:t>
            </w:r>
            <w:r>
              <w:t>pesos colombianos</w:t>
            </w:r>
            <w:r>
              <w:t xml:space="preserve"> que quiere convertir a </w:t>
            </w:r>
            <w:r>
              <w:t>dólares.</w:t>
            </w:r>
          </w:p>
          <w:p w14:paraId="58A7804B" w14:textId="77777777" w:rsidR="00F42230" w:rsidRDefault="00F42230" w:rsidP="00F422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D1E0C" w14:textId="2CF1A82C" w:rsidR="00064058" w:rsidRDefault="00F42230" w:rsidP="00F4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Recuerda que este input debe estar validado y no debe aceptar otro tipo de caracteres que no sean del tipo numéricos.</w:t>
            </w:r>
          </w:p>
        </w:tc>
        <w:tc>
          <w:tcPr>
            <w:tcW w:w="2659" w:type="dxa"/>
          </w:tcPr>
          <w:p w14:paraId="74E654F9" w14:textId="1921B6BD" w:rsidR="00064058" w:rsidRDefault="009E4676" w:rsidP="009E467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676">
              <w:t xml:space="preserve">Utilice el método </w:t>
            </w:r>
            <w:proofErr w:type="spellStart"/>
            <w:r w:rsidRPr="009E4676">
              <w:t>showInputDialog</w:t>
            </w:r>
            <w:proofErr w:type="spellEnd"/>
            <w:r w:rsidRPr="009E4676">
              <w:t xml:space="preserve"> para que el usuario inserte un valor.</w:t>
            </w:r>
          </w:p>
        </w:tc>
        <w:tc>
          <w:tcPr>
            <w:tcW w:w="4128" w:type="dxa"/>
          </w:tcPr>
          <w:p w14:paraId="4356D184" w14:textId="1EB1A422" w:rsidR="00064058" w:rsidRDefault="009E4676" w:rsidP="0006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A015ED" wp14:editId="1C507A8E">
                  <wp:simplePos x="0" y="0"/>
                  <wp:positionH relativeFrom="column">
                    <wp:posOffset>2840</wp:posOffset>
                  </wp:positionH>
                  <wp:positionV relativeFrom="paragraph">
                    <wp:posOffset>682388</wp:posOffset>
                  </wp:positionV>
                  <wp:extent cx="2442950" cy="868824"/>
                  <wp:effectExtent l="0" t="0" r="0" b="7620"/>
                  <wp:wrapTopAndBottom/>
                  <wp:docPr id="41250810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950" cy="868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F3E48" w14:paraId="24016786" w14:textId="77777777" w:rsidTr="009E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14:paraId="745B3756" w14:textId="28CAA9B6" w:rsidR="009E4676" w:rsidRDefault="009E4676" w:rsidP="00D868B1">
            <w:pPr>
              <w:jc w:val="center"/>
            </w:pPr>
            <w:r>
              <w:lastRenderedPageBreak/>
              <w:t>3</w:t>
            </w:r>
          </w:p>
        </w:tc>
        <w:tc>
          <w:tcPr>
            <w:tcW w:w="3434" w:type="dxa"/>
          </w:tcPr>
          <w:p w14:paraId="6A66D54E" w14:textId="3BC4458D" w:rsidR="009E4676" w:rsidRDefault="009E4676" w:rsidP="00F4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676">
              <w:t>Este cuadro de dialogo debe permitir al usuario escoger entre las diferentes monedas a la que desea convertir su dinero.</w:t>
            </w:r>
          </w:p>
        </w:tc>
        <w:tc>
          <w:tcPr>
            <w:tcW w:w="2659" w:type="dxa"/>
          </w:tcPr>
          <w:p w14:paraId="71F4ABDC" w14:textId="77777777" w:rsidR="009E4676" w:rsidRDefault="009E4676" w:rsidP="009E467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Utilice la clase </w:t>
            </w:r>
            <w:proofErr w:type="spellStart"/>
            <w:r>
              <w:t>JOptionPane</w:t>
            </w:r>
            <w:proofErr w:type="spellEnd"/>
            <w:r>
              <w:t xml:space="preserve"> de la biblioteca </w:t>
            </w:r>
            <w:proofErr w:type="spellStart"/>
            <w:r>
              <w:t>Javax</w:t>
            </w:r>
            <w:proofErr w:type="spellEnd"/>
            <w:r>
              <w:t>;</w:t>
            </w:r>
          </w:p>
          <w:p w14:paraId="0611F3DF" w14:textId="52721507" w:rsidR="009E4676" w:rsidRPr="009E4676" w:rsidRDefault="009E4676" w:rsidP="009E46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Utilice el método </w:t>
            </w:r>
            <w:proofErr w:type="spellStart"/>
            <w:r>
              <w:t>showInputDialog</w:t>
            </w:r>
            <w:proofErr w:type="spellEnd"/>
            <w:r>
              <w:t xml:space="preserve"> como un objeto para presentar más de una opción para la conversión;</w:t>
            </w:r>
          </w:p>
        </w:tc>
        <w:tc>
          <w:tcPr>
            <w:tcW w:w="4128" w:type="dxa"/>
          </w:tcPr>
          <w:p w14:paraId="79C56004" w14:textId="7BC3FF3F" w:rsidR="009E4676" w:rsidRDefault="009E4676" w:rsidP="0006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7215FF3" wp14:editId="459FE009">
                  <wp:simplePos x="0" y="0"/>
                  <wp:positionH relativeFrom="column">
                    <wp:posOffset>84427</wp:posOffset>
                  </wp:positionH>
                  <wp:positionV relativeFrom="paragraph">
                    <wp:posOffset>136477</wp:posOffset>
                  </wp:positionV>
                  <wp:extent cx="2347502" cy="1747037"/>
                  <wp:effectExtent l="0" t="0" r="0" b="5715"/>
                  <wp:wrapTopAndBottom/>
                  <wp:docPr id="15504304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502" cy="174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17240" w14:paraId="4929C2F9" w14:textId="77777777" w:rsidTr="009E4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14:paraId="7085C74B" w14:textId="18006190" w:rsidR="009E4676" w:rsidRDefault="009E4676" w:rsidP="00D868B1">
            <w:pPr>
              <w:jc w:val="center"/>
            </w:pPr>
            <w:r>
              <w:t>4</w:t>
            </w:r>
          </w:p>
        </w:tc>
        <w:tc>
          <w:tcPr>
            <w:tcW w:w="3434" w:type="dxa"/>
          </w:tcPr>
          <w:p w14:paraId="573B714B" w14:textId="12C2CB74" w:rsidR="009E4676" w:rsidRPr="009E4676" w:rsidRDefault="009E4676" w:rsidP="00F42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676">
              <w:t xml:space="preserve">Es hora de mostrar para nuestro </w:t>
            </w:r>
            <w:r w:rsidRPr="009E4676">
              <w:t>usuario</w:t>
            </w:r>
            <w:r w:rsidRPr="009E4676">
              <w:t xml:space="preserve"> el valor de la conversión realizada.</w:t>
            </w:r>
          </w:p>
        </w:tc>
        <w:tc>
          <w:tcPr>
            <w:tcW w:w="2659" w:type="dxa"/>
          </w:tcPr>
          <w:p w14:paraId="1E763D90" w14:textId="0A082B23" w:rsidR="009E4676" w:rsidRDefault="009E4676" w:rsidP="009E467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676">
              <w:t xml:space="preserve">Utilice el método </w:t>
            </w:r>
            <w:proofErr w:type="spellStart"/>
            <w:r w:rsidRPr="009E4676">
              <w:t>showMessageDialog</w:t>
            </w:r>
            <w:proofErr w:type="spellEnd"/>
            <w:r w:rsidRPr="009E4676">
              <w:t xml:space="preserve"> para mostrar el valor de la conversión.</w:t>
            </w:r>
          </w:p>
        </w:tc>
        <w:tc>
          <w:tcPr>
            <w:tcW w:w="4128" w:type="dxa"/>
          </w:tcPr>
          <w:p w14:paraId="392485B2" w14:textId="0A46166B" w:rsidR="009E4676" w:rsidRDefault="001B2004" w:rsidP="0006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1C8B479" wp14:editId="7B9DF799">
                  <wp:simplePos x="0" y="0"/>
                  <wp:positionH relativeFrom="column">
                    <wp:posOffset>69083</wp:posOffset>
                  </wp:positionH>
                  <wp:positionV relativeFrom="paragraph">
                    <wp:posOffset>154247</wp:posOffset>
                  </wp:positionV>
                  <wp:extent cx="2339340" cy="1096645"/>
                  <wp:effectExtent l="0" t="0" r="3810" b="8255"/>
                  <wp:wrapTopAndBottom/>
                  <wp:docPr id="1100979487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10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3E48" w14:paraId="06701EA9" w14:textId="77777777" w:rsidTr="009E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14:paraId="35FFB365" w14:textId="1654F4AA" w:rsidR="001B2004" w:rsidRDefault="001B2004" w:rsidP="00D868B1">
            <w:pPr>
              <w:jc w:val="center"/>
            </w:pPr>
            <w:r>
              <w:t>5</w:t>
            </w:r>
          </w:p>
        </w:tc>
        <w:tc>
          <w:tcPr>
            <w:tcW w:w="3434" w:type="dxa"/>
          </w:tcPr>
          <w:p w14:paraId="2D920C73" w14:textId="731557DD" w:rsidR="001B2004" w:rsidRPr="001B2004" w:rsidRDefault="001B2004" w:rsidP="00F42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2004">
              <w:t xml:space="preserve">En la tarjeta </w:t>
            </w:r>
            <w:r w:rsidRPr="001B2004">
              <w:rPr>
                <w:b/>
                <w:bCs/>
              </w:rPr>
              <w:t>Cuadro de diálogo - Entrada de valor</w:t>
            </w:r>
            <w:r w:rsidRPr="001B2004">
              <w:t xml:space="preserve"> especificamos que no deben permitirse otro tipo de caracteres que no sean números, ahora si el usuario introduce letras o caracteres especiales y presiona ok debe ser mostrado un mensaje apuntando que el valor no es válido.</w:t>
            </w:r>
          </w:p>
        </w:tc>
        <w:tc>
          <w:tcPr>
            <w:tcW w:w="2659" w:type="dxa"/>
          </w:tcPr>
          <w:p w14:paraId="56F46627" w14:textId="20DBA047" w:rsidR="001B2004" w:rsidRPr="009E4676" w:rsidRDefault="00242023" w:rsidP="009E46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2023">
              <w:t xml:space="preserve">Utilice el método </w:t>
            </w:r>
            <w:proofErr w:type="spellStart"/>
            <w:r w:rsidRPr="00242023">
              <w:t>showMessageDialog</w:t>
            </w:r>
            <w:proofErr w:type="spellEnd"/>
            <w:r w:rsidRPr="00242023">
              <w:t xml:space="preserve"> para validar la entrada para que no se acepten caracteres no numéricos.</w:t>
            </w:r>
          </w:p>
        </w:tc>
        <w:tc>
          <w:tcPr>
            <w:tcW w:w="4128" w:type="dxa"/>
          </w:tcPr>
          <w:p w14:paraId="78FFBFDB" w14:textId="154C174B" w:rsidR="001B2004" w:rsidRDefault="00317240" w:rsidP="0006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EE84F9" wp14:editId="069435C4">
                  <wp:simplePos x="0" y="0"/>
                  <wp:positionH relativeFrom="column">
                    <wp:posOffset>16834</wp:posOffset>
                  </wp:positionH>
                  <wp:positionV relativeFrom="paragraph">
                    <wp:posOffset>501303</wp:posOffset>
                  </wp:positionV>
                  <wp:extent cx="2386940" cy="1076601"/>
                  <wp:effectExtent l="0" t="0" r="0" b="9525"/>
                  <wp:wrapTopAndBottom/>
                  <wp:docPr id="1981998817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40" cy="1076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7240" w14:paraId="43D7DF6C" w14:textId="77777777" w:rsidTr="009E4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14:paraId="3AD88ADD" w14:textId="4BA318F6" w:rsidR="00317240" w:rsidRDefault="00317240" w:rsidP="00D868B1">
            <w:pPr>
              <w:jc w:val="center"/>
            </w:pPr>
            <w:r>
              <w:t>6</w:t>
            </w:r>
          </w:p>
        </w:tc>
        <w:tc>
          <w:tcPr>
            <w:tcW w:w="3434" w:type="dxa"/>
          </w:tcPr>
          <w:p w14:paraId="195FDC8E" w14:textId="77777777" w:rsidR="00317240" w:rsidRDefault="00317240" w:rsidP="003172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Nuestro cliente desea que nuestro usuario decida que desea hacer después de realizar la primera conversión. Presentamos las siguientes opciones:</w:t>
            </w:r>
          </w:p>
          <w:p w14:paraId="0D9CEB09" w14:textId="77777777" w:rsidR="00317240" w:rsidRDefault="00317240" w:rsidP="003172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F17BA1" w14:textId="10DC7E7B" w:rsidR="00317240" w:rsidRDefault="00317240" w:rsidP="003172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317240">
              <w:rPr>
                <w:b/>
                <w:bCs/>
              </w:rPr>
              <w:t>Yes</w:t>
            </w:r>
            <w:r>
              <w:t xml:space="preserve">: Debe llevar nuevamente a nuestro usuario a </w:t>
            </w:r>
            <w:r>
              <w:t>menú</w:t>
            </w:r>
            <w:r>
              <w:t xml:space="preserve"> principal para escoger </w:t>
            </w:r>
            <w:r>
              <w:lastRenderedPageBreak/>
              <w:t>una opción de conversión.</w:t>
            </w:r>
          </w:p>
          <w:p w14:paraId="6620B4A4" w14:textId="77777777" w:rsidR="00317240" w:rsidRDefault="00317240" w:rsidP="003172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317240">
              <w:rPr>
                <w:b/>
                <w:bCs/>
              </w:rPr>
              <w:t>No</w:t>
            </w:r>
            <w:r>
              <w:t>: Debe mostrar un mensaje de "Programa Finalizado"</w:t>
            </w:r>
          </w:p>
          <w:p w14:paraId="205414A8" w14:textId="0FBED9AA" w:rsidR="00317240" w:rsidRPr="001B2004" w:rsidRDefault="00317240" w:rsidP="0031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0D39AB">
              <w:rPr>
                <w:b/>
                <w:bCs/>
              </w:rPr>
              <w:t>Cancel</w:t>
            </w:r>
            <w:r>
              <w:t>: Debe mostrar un mensaje de "Programa Finalizado"</w:t>
            </w:r>
          </w:p>
        </w:tc>
        <w:tc>
          <w:tcPr>
            <w:tcW w:w="2659" w:type="dxa"/>
          </w:tcPr>
          <w:p w14:paraId="54A938BD" w14:textId="2C5AE9C6" w:rsidR="00317240" w:rsidRPr="00242023" w:rsidRDefault="000B0319" w:rsidP="009E4676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319">
              <w:lastRenderedPageBreak/>
              <w:t xml:space="preserve">Utilice el método </w:t>
            </w:r>
            <w:proofErr w:type="spellStart"/>
            <w:r w:rsidRPr="000B0319">
              <w:t>showConfirmDialog</w:t>
            </w:r>
            <w:proofErr w:type="spellEnd"/>
            <w:r w:rsidRPr="000B0319">
              <w:t xml:space="preserve"> para preguntar al usuario si desea continuar usando el programa.</w:t>
            </w:r>
          </w:p>
        </w:tc>
        <w:tc>
          <w:tcPr>
            <w:tcW w:w="4128" w:type="dxa"/>
          </w:tcPr>
          <w:p w14:paraId="7AF27DFA" w14:textId="7ADE2216" w:rsidR="00317240" w:rsidRDefault="003F3E48" w:rsidP="00064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A161857" wp14:editId="47137A20">
                  <wp:simplePos x="0" y="0"/>
                  <wp:positionH relativeFrom="column">
                    <wp:posOffset>39749</wp:posOffset>
                  </wp:positionH>
                  <wp:positionV relativeFrom="paragraph">
                    <wp:posOffset>505732</wp:posOffset>
                  </wp:positionV>
                  <wp:extent cx="2422525" cy="1080770"/>
                  <wp:effectExtent l="0" t="0" r="0" b="5080"/>
                  <wp:wrapTopAndBottom/>
                  <wp:docPr id="184887311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525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F3E48" w14:paraId="179842AD" w14:textId="77777777" w:rsidTr="009E4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Align w:val="center"/>
          </w:tcPr>
          <w:p w14:paraId="5E9CBDB5" w14:textId="47429C7F" w:rsidR="003F3E48" w:rsidRDefault="003F3E48" w:rsidP="00D868B1">
            <w:pPr>
              <w:jc w:val="center"/>
            </w:pPr>
            <w:r>
              <w:t>7</w:t>
            </w:r>
          </w:p>
        </w:tc>
        <w:tc>
          <w:tcPr>
            <w:tcW w:w="3434" w:type="dxa"/>
          </w:tcPr>
          <w:p w14:paraId="3E26C3DD" w14:textId="6784E2C2" w:rsidR="003F3E48" w:rsidRDefault="003F3E48" w:rsidP="0031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3E48">
              <w:t xml:space="preserve">Como lo definimos en la </w:t>
            </w:r>
            <w:r w:rsidRPr="003F3E48">
              <w:rPr>
                <w:b/>
                <w:bCs/>
              </w:rPr>
              <w:t>tarjeta Cuadro de diálogo - ¿Desea continuar?</w:t>
            </w:r>
            <w:r w:rsidRPr="003F3E48">
              <w:t xml:space="preserve"> si el usuario selecciona la opción </w:t>
            </w:r>
            <w:r w:rsidRPr="003F3E48">
              <w:rPr>
                <w:b/>
                <w:bCs/>
              </w:rPr>
              <w:t>No</w:t>
            </w:r>
            <w:r w:rsidRPr="003F3E48">
              <w:t xml:space="preserve"> o </w:t>
            </w:r>
            <w:r w:rsidRPr="003F3E48">
              <w:rPr>
                <w:b/>
                <w:bCs/>
              </w:rPr>
              <w:t>Cancel</w:t>
            </w:r>
            <w:r w:rsidRPr="003F3E48">
              <w:t xml:space="preserve"> utilice </w:t>
            </w:r>
            <w:proofErr w:type="spellStart"/>
            <w:r w:rsidRPr="003F3E48">
              <w:t>showMessageDialog</w:t>
            </w:r>
            <w:proofErr w:type="spellEnd"/>
            <w:r w:rsidRPr="003F3E48">
              <w:t xml:space="preserve"> para que pueda cerrar el programa. con el mensaje </w:t>
            </w:r>
            <w:r w:rsidRPr="003F3E48">
              <w:rPr>
                <w:i/>
                <w:iCs/>
              </w:rPr>
              <w:t>"Programa Terminado"</w:t>
            </w:r>
          </w:p>
        </w:tc>
        <w:tc>
          <w:tcPr>
            <w:tcW w:w="2659" w:type="dxa"/>
          </w:tcPr>
          <w:p w14:paraId="7034B978" w14:textId="77777777" w:rsidR="003F3E48" w:rsidRPr="000B0319" w:rsidRDefault="003F3E48" w:rsidP="009E46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28" w:type="dxa"/>
          </w:tcPr>
          <w:p w14:paraId="31BC15AC" w14:textId="77777777" w:rsidR="003F3E48" w:rsidRDefault="003F3E48" w:rsidP="00064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519DA99A" w14:textId="77777777" w:rsidR="00064058" w:rsidRPr="00064058" w:rsidRDefault="00064058" w:rsidP="00064058"/>
    <w:sectPr w:rsidR="00064058" w:rsidRPr="00064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41F8"/>
    <w:multiLevelType w:val="hybridMultilevel"/>
    <w:tmpl w:val="1F4057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363AB3"/>
    <w:multiLevelType w:val="hybridMultilevel"/>
    <w:tmpl w:val="48C051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368956">
    <w:abstractNumId w:val="1"/>
  </w:num>
  <w:num w:numId="2" w16cid:durableId="167414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0B"/>
    <w:rsid w:val="0006400B"/>
    <w:rsid w:val="00064058"/>
    <w:rsid w:val="000B0319"/>
    <w:rsid w:val="000D39AB"/>
    <w:rsid w:val="001B2004"/>
    <w:rsid w:val="00242023"/>
    <w:rsid w:val="002E2D0F"/>
    <w:rsid w:val="00317240"/>
    <w:rsid w:val="003F3E48"/>
    <w:rsid w:val="00852D8F"/>
    <w:rsid w:val="009E4676"/>
    <w:rsid w:val="00D14FC7"/>
    <w:rsid w:val="00D868B1"/>
    <w:rsid w:val="00F4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8EBF"/>
  <w15:chartTrackingRefBased/>
  <w15:docId w15:val="{FD9730BB-CDD4-4AA2-BEB0-CFDB4790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C7"/>
    <w:rPr>
      <w:rFonts w:ascii="Verdana" w:hAnsi="Verdana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4F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FC7"/>
    <w:rPr>
      <w:rFonts w:ascii="Verdana" w:eastAsiaTheme="majorEastAsia" w:hAnsi="Verdana" w:cstheme="majorBidi"/>
      <w:color w:val="2F5496" w:themeColor="accent1" w:themeShade="BF"/>
      <w:sz w:val="28"/>
      <w:szCs w:val="32"/>
    </w:rPr>
  </w:style>
  <w:style w:type="paragraph" w:styleId="Sinespaciado">
    <w:name w:val="No Spacing"/>
    <w:uiPriority w:val="1"/>
    <w:qFormat/>
    <w:rsid w:val="00064058"/>
    <w:pPr>
      <w:spacing w:after="0" w:line="240" w:lineRule="auto"/>
    </w:pPr>
    <w:rPr>
      <w:rFonts w:ascii="Verdana" w:hAnsi="Verdana"/>
      <w:kern w:val="0"/>
      <w:sz w:val="24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64058"/>
    <w:pPr>
      <w:outlineLvl w:val="9"/>
    </w:pPr>
    <w:rPr>
      <w:rFonts w:asciiTheme="majorHAnsi" w:hAnsiTheme="majorHAnsi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405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6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0640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D8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B02E4-5AB3-4881-BFBC-8DBA1895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422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Ortiz Rodriguez</dc:creator>
  <cp:keywords/>
  <dc:description/>
  <cp:lastModifiedBy>Luis Alberto Ortiz Rodriguez</cp:lastModifiedBy>
  <cp:revision>11</cp:revision>
  <dcterms:created xsi:type="dcterms:W3CDTF">2023-08-08T13:54:00Z</dcterms:created>
  <dcterms:modified xsi:type="dcterms:W3CDTF">2023-08-08T14:16:00Z</dcterms:modified>
</cp:coreProperties>
</file>