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9899" w14:textId="4C9E5119" w:rsidR="00852D8F" w:rsidRDefault="007443F1" w:rsidP="007443F1">
      <w:pPr>
        <w:pStyle w:val="Ttulo"/>
        <w:jc w:val="center"/>
        <w:rPr>
          <w:i/>
          <w:iCs/>
          <w:sz w:val="96"/>
          <w:szCs w:val="96"/>
        </w:rPr>
      </w:pPr>
      <w:r w:rsidRPr="007443F1">
        <w:rPr>
          <w:i/>
          <w:iCs/>
          <w:sz w:val="96"/>
          <w:szCs w:val="96"/>
        </w:rPr>
        <w:t>Pantallas</w:t>
      </w:r>
    </w:p>
    <w:p w14:paraId="635478B4" w14:textId="3AA76BAE" w:rsidR="007443F1" w:rsidRDefault="007443F1">
      <w:r>
        <w:br w:type="page"/>
      </w:r>
    </w:p>
    <w:p w14:paraId="43DAC754" w14:textId="0C84372E" w:rsidR="007443F1" w:rsidRDefault="007443F1" w:rsidP="007443F1">
      <w:pPr>
        <w:rPr>
          <w:sz w:val="32"/>
          <w:szCs w:val="28"/>
        </w:rPr>
      </w:pPr>
      <w:r>
        <w:rPr>
          <w:sz w:val="32"/>
          <w:szCs w:val="28"/>
        </w:rPr>
        <w:lastRenderedPageBreak/>
        <w:t>Contenido</w:t>
      </w:r>
    </w:p>
    <w:p w14:paraId="51F8D7F2" w14:textId="77777777" w:rsidR="007443F1" w:rsidRDefault="007443F1" w:rsidP="007443F1">
      <w:pPr>
        <w:rPr>
          <w:sz w:val="32"/>
          <w:szCs w:val="28"/>
        </w:rPr>
      </w:pPr>
    </w:p>
    <w:p w14:paraId="453115D7" w14:textId="071FC468" w:rsidR="007443F1" w:rsidRDefault="007443F1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21FC9E7" w14:textId="2FE3C627" w:rsidR="007443F1" w:rsidRDefault="007443F1" w:rsidP="007443F1">
      <w:pPr>
        <w:pStyle w:val="Ttulo1"/>
        <w:rPr>
          <w:sz w:val="36"/>
          <w:szCs w:val="40"/>
        </w:rPr>
      </w:pPr>
      <w:r>
        <w:rPr>
          <w:sz w:val="36"/>
          <w:szCs w:val="40"/>
        </w:rPr>
        <w:lastRenderedPageBreak/>
        <w:t>Descripción</w:t>
      </w:r>
    </w:p>
    <w:p w14:paraId="34C6B8B6" w14:textId="7733B55C" w:rsidR="007443F1" w:rsidRDefault="007443F1" w:rsidP="007443F1">
      <w:r>
        <w:t>En este documento se encuentran las pantallas de las funcionalidades para el aplicativo aprobadas por el cliente junto con observaciones y notas.</w:t>
      </w:r>
    </w:p>
    <w:p w14:paraId="01B821F3" w14:textId="0FFB203A" w:rsidR="007443F1" w:rsidRDefault="007443F1">
      <w:r>
        <w:br w:type="page"/>
      </w:r>
    </w:p>
    <w:tbl>
      <w:tblPr>
        <w:tblStyle w:val="Tablaconcuadrcula4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2564"/>
        <w:gridCol w:w="4146"/>
      </w:tblGrid>
      <w:tr w:rsidR="007443F1" w14:paraId="14F5D1A6" w14:textId="77777777" w:rsidTr="0074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3E8518" w14:textId="15C18010" w:rsidR="007443F1" w:rsidRDefault="007443F1" w:rsidP="007443F1">
            <w:pPr>
              <w:jc w:val="center"/>
            </w:pPr>
            <w:r>
              <w:lastRenderedPageBreak/>
              <w:t>#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384BDC9" w14:textId="291B187C" w:rsidR="007443F1" w:rsidRDefault="007443F1" w:rsidP="00744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71C094" w14:textId="635D02D3" w:rsidR="007443F1" w:rsidRDefault="007443F1" w:rsidP="00744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</w:tr>
      <w:tr w:rsidR="007443F1" w14:paraId="5BFF8638" w14:textId="77777777" w:rsidTr="0074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5C5CD6" w14:textId="0242544A" w:rsidR="007443F1" w:rsidRDefault="007443F1" w:rsidP="007443F1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0EA665C1" w14:textId="77777777" w:rsidR="007443F1" w:rsidRDefault="007443F1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3F1">
              <w:t>Este cuadro de dialogo debe permitir al usuario escoger entre las opciones de conversión</w:t>
            </w:r>
          </w:p>
          <w:p w14:paraId="0E058555" w14:textId="77777777" w:rsidR="007443F1" w:rsidRDefault="007443F1" w:rsidP="0074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6258B5" w14:textId="61D5D18C" w:rsidR="007443F1" w:rsidRDefault="007443F1" w:rsidP="0074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358">
              <w:rPr>
                <w:b/>
                <w:bCs/>
              </w:rPr>
              <w:t>Nota</w:t>
            </w:r>
            <w:r>
              <w:t xml:space="preserve">: La opción por defecto </w:t>
            </w:r>
            <w:r w:rsidR="00434358">
              <w:t>debe ser “Selecciona una opción”</w:t>
            </w:r>
          </w:p>
        </w:tc>
        <w:tc>
          <w:tcPr>
            <w:tcW w:w="2943" w:type="dxa"/>
          </w:tcPr>
          <w:p w14:paraId="6AF1DEDC" w14:textId="1AF70792" w:rsidR="007443F1" w:rsidRDefault="007443F1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04A844" wp14:editId="6CEB53B4">
                  <wp:extent cx="2487930" cy="1254760"/>
                  <wp:effectExtent l="0" t="0" r="7620" b="2540"/>
                  <wp:docPr id="9306348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930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00659" w14:textId="77777777" w:rsidR="007443F1" w:rsidRPr="007443F1" w:rsidRDefault="007443F1" w:rsidP="007443F1"/>
    <w:sectPr w:rsidR="007443F1" w:rsidRPr="00744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F1"/>
    <w:rsid w:val="002E2D0F"/>
    <w:rsid w:val="00434358"/>
    <w:rsid w:val="007443F1"/>
    <w:rsid w:val="00852D8F"/>
    <w:rsid w:val="00D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C1F8"/>
  <w15:chartTrackingRefBased/>
  <w15:docId w15:val="{649B8902-72D3-4D7F-A93E-B78ABC1C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C7"/>
    <w:rPr>
      <w:rFonts w:ascii="Verdana" w:hAnsi="Verdan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4F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FC7"/>
    <w:rPr>
      <w:rFonts w:ascii="Verdana" w:eastAsiaTheme="majorEastAsia" w:hAnsi="Verdana" w:cstheme="majorBidi"/>
      <w:color w:val="2F5496" w:themeColor="accent1" w:themeShade="BF"/>
      <w:sz w:val="2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44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3F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aconcuadrcula">
    <w:name w:val="Table Grid"/>
    <w:basedOn w:val="Tablanormal"/>
    <w:uiPriority w:val="39"/>
    <w:rsid w:val="0074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443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</cp:lastModifiedBy>
  <cp:revision>1</cp:revision>
  <dcterms:created xsi:type="dcterms:W3CDTF">2023-07-07T21:03:00Z</dcterms:created>
  <dcterms:modified xsi:type="dcterms:W3CDTF">2023-07-07T21:15:00Z</dcterms:modified>
</cp:coreProperties>
</file>