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489979896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color w:val="auto"/>
          <w:sz w:val="24"/>
          <w:szCs w:val="24"/>
          <w:lang w:eastAsia="en-US"/>
        </w:rPr>
      </w:sdtEndPr>
      <w:sdtContent>
        <w:p w:rsidR="00286A89" w:rsidRDefault="00286A89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86A89" w:rsidRDefault="00286A89" w:rsidP="00286A89">
          <w:pPr>
            <w:pStyle w:val="Sinespaciado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</w:pPr>
          <w:r w:rsidRPr="00286A89"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 xml:space="preserve">Proyecto MVC </w:t>
          </w:r>
        </w:p>
        <w:p w:rsidR="00286A89" w:rsidRDefault="00286A89" w:rsidP="00286A89">
          <w:pPr>
            <w:pStyle w:val="Sinespaciado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color w:val="5B9BD5" w:themeColor="accent1"/>
              <w:sz w:val="28"/>
              <w:szCs w:val="28"/>
            </w:rPr>
          </w:pPr>
          <w:sdt>
            <w:sdtPr>
              <w:rPr>
                <w:color w:val="5B9BD5" w:themeColor="accent1"/>
                <w:sz w:val="28"/>
                <w:szCs w:val="28"/>
              </w:rPr>
              <w:alias w:val="Subtítulo"/>
              <w:tag w:val=""/>
              <w:id w:val="328029620"/>
              <w:placeholder>
                <w:docPart w:val="4108A8B50992463EA50F0432307E7BDB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color w:val="5B9BD5" w:themeColor="accent1"/>
                  <w:sz w:val="28"/>
                  <w:szCs w:val="28"/>
                </w:rPr>
                <w:t>Instituto Tecnológico Superior del Sur de Guanajuato</w:t>
              </w:r>
            </w:sdtContent>
          </w:sdt>
        </w:p>
        <w:p w:rsidR="00286A89" w:rsidRDefault="00286A89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1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86A89" w:rsidRDefault="00286A8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19 de febrero de 2021</w:t>
                                    </w:r>
                                  </w:p>
                                </w:sdtContent>
                              </w:sdt>
                              <w:p w:rsidR="00286A89" w:rsidRDefault="00286A89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Progrmacion web 2</w:t>
                                    </w:r>
                                  </w:sdtContent>
                                </w:sdt>
                              </w:p>
                              <w:p w:rsidR="00286A89" w:rsidRDefault="00286A89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u w:val="single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286A89">
                                      <w:rPr>
                                        <w:color w:val="5B9BD5" w:themeColor="accent1"/>
                                        <w:u w:val="single"/>
                                      </w:rPr>
                                      <w:t>Alumno: Luis Alberto Ignacio Esteban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1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86A89" w:rsidRDefault="00286A8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19 de febrero de 2021</w:t>
                              </w:r>
                            </w:p>
                          </w:sdtContent>
                        </w:sdt>
                        <w:p w:rsidR="00286A89" w:rsidRDefault="00286A89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Progrmacion web 2</w:t>
                              </w:r>
                            </w:sdtContent>
                          </w:sdt>
                        </w:p>
                        <w:p w:rsidR="00286A89" w:rsidRDefault="00286A89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u w:val="single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286A89">
                                <w:rPr>
                                  <w:color w:val="5B9BD5" w:themeColor="accent1"/>
                                  <w:u w:val="single"/>
                                </w:rPr>
                                <w:t>Alumno: Luis Alberto Ignacio Esteban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86A89" w:rsidRDefault="00286A89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FE4BED" w:rsidRPr="00FE4BED" w:rsidRDefault="00FE4BED" w:rsidP="00FE4BED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proofErr w:type="spellStart"/>
      <w:r w:rsidRPr="00286A89">
        <w:rPr>
          <w:rFonts w:ascii="Consolas" w:eastAsia="Times New Roman" w:hAnsi="Consolas" w:cs="Times New Roman"/>
          <w:color w:val="569CD6"/>
          <w:sz w:val="24"/>
          <w:szCs w:val="24"/>
          <w:shd w:val="clear" w:color="auto" w:fill="2E2E2E"/>
          <w:lang w:eastAsia="es-MX"/>
        </w:rPr>
        <w:lastRenderedPageBreak/>
        <w:t>var</w:t>
      </w:r>
      <w:proofErr w:type="spellEnd"/>
      <w:r w:rsidRPr="00FE4BED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</w:t>
      </w:r>
      <w:proofErr w:type="spellStart"/>
      <w:r w:rsidRPr="00FE4BED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movie</w:t>
      </w:r>
      <w:proofErr w:type="spellEnd"/>
      <w:r w:rsidRPr="00FE4BED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= </w:t>
      </w:r>
      <w:proofErr w:type="spellStart"/>
      <w:r w:rsidRPr="00286A89">
        <w:rPr>
          <w:rFonts w:ascii="Consolas" w:eastAsia="Times New Roman" w:hAnsi="Consolas" w:cs="Times New Roman"/>
          <w:color w:val="569CD6"/>
          <w:sz w:val="24"/>
          <w:szCs w:val="24"/>
          <w:shd w:val="clear" w:color="auto" w:fill="2E2E2E"/>
          <w:lang w:eastAsia="es-MX"/>
        </w:rPr>
        <w:t>await</w:t>
      </w:r>
      <w:proofErr w:type="spellEnd"/>
      <w:r w:rsidRPr="00FE4BED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_</w:t>
      </w:r>
      <w:proofErr w:type="spellStart"/>
      <w:r w:rsidRPr="00FE4BED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context.Movie</w:t>
      </w:r>
      <w:proofErr w:type="spellEnd"/>
    </w:p>
    <w:p w:rsidR="00BA2550" w:rsidRPr="00286A89" w:rsidRDefault="00FE4BED" w:rsidP="00FE4BED">
      <w:pPr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   .</w:t>
      </w:r>
      <w:proofErr w:type="spellStart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FirstOrDefaultAsync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(m =&gt; </w:t>
      </w:r>
      <w:proofErr w:type="spellStart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m.Id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== id);</w:t>
      </w:r>
    </w:p>
    <w:p w:rsidR="00FE4BED" w:rsidRPr="00286A89" w:rsidRDefault="00FE4BED" w:rsidP="00FE4BED">
      <w:pPr>
        <w:rPr>
          <w:rFonts w:ascii="Arial" w:eastAsia="Times New Roman" w:hAnsi="Arial" w:cs="Arial"/>
          <w:color w:val="E3E3E3"/>
          <w:sz w:val="24"/>
          <w:szCs w:val="24"/>
          <w:shd w:val="clear" w:color="auto" w:fill="2E2E2E"/>
          <w:lang w:eastAsia="es-MX"/>
        </w:rPr>
      </w:pPr>
    </w:p>
    <w:p w:rsidR="00FE4BED" w:rsidRPr="00286A89" w:rsidRDefault="00FE4BED" w:rsidP="00FE4BED">
      <w:pPr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Se pasa una expresión lambda a </w:t>
      </w:r>
      <w:proofErr w:type="spellStart"/>
      <w:r w:rsidRPr="00286A89">
        <w:rPr>
          <w:rFonts w:ascii="Arial" w:hAnsi="Arial" w:cs="Arial"/>
          <w:sz w:val="24"/>
          <w:szCs w:val="24"/>
        </w:rPr>
        <w:t>FirstOrDefaultAsyncpara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seleccionar entidades de película que coincidan con los datos de ruta o el valor de la cadena de consulta.</w:t>
      </w:r>
    </w:p>
    <w:p w:rsidR="00FE4BED" w:rsidRPr="00286A89" w:rsidRDefault="00FE4BED" w:rsidP="00FE4BED">
      <w:pPr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drawing>
          <wp:inline distT="0" distB="0" distL="0" distR="0" wp14:anchorId="19FD33D7" wp14:editId="377E7644">
            <wp:extent cx="5352103" cy="4334493"/>
            <wp:effectExtent l="0" t="0" r="127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267" t="1505" r="14284" b="50314"/>
                    <a:stretch/>
                  </pic:blipFill>
                  <pic:spPr bwMode="auto">
                    <a:xfrm>
                      <a:off x="0" y="0"/>
                      <a:ext cx="5387689" cy="436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>La declaración</w:t>
      </w:r>
      <w:r w:rsidRPr="00286A89">
        <w:rPr>
          <w:rFonts w:ascii="Arial" w:hAnsi="Arial" w:cs="Arial"/>
          <w:sz w:val="24"/>
          <w:szCs w:val="24"/>
        </w:rPr>
        <w:t xml:space="preserve"> de </w:t>
      </w:r>
      <w:r w:rsidRPr="00286A89">
        <w:rPr>
          <w:rFonts w:ascii="Arial" w:hAnsi="Arial" w:cs="Arial"/>
          <w:sz w:val="24"/>
          <w:szCs w:val="24"/>
        </w:rPr>
        <w:t>@</w:t>
      </w:r>
      <w:proofErr w:type="spellStart"/>
      <w:r w:rsidRPr="00286A89">
        <w:rPr>
          <w:rFonts w:ascii="Arial" w:hAnsi="Arial" w:cs="Arial"/>
          <w:sz w:val="24"/>
          <w:szCs w:val="24"/>
        </w:rPr>
        <w:t>model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en la parte superior del archivo de vista especifica el tipo de objeto que espera la vista. Cuando se creó el controlador de películas, </w:t>
      </w:r>
      <w:r w:rsidRPr="00286A89">
        <w:rPr>
          <w:rFonts w:ascii="Arial" w:hAnsi="Arial" w:cs="Arial"/>
          <w:sz w:val="24"/>
          <w:szCs w:val="24"/>
        </w:rPr>
        <w:t>@</w:t>
      </w:r>
      <w:proofErr w:type="spellStart"/>
      <w:r w:rsidRPr="00286A89">
        <w:rPr>
          <w:rFonts w:ascii="Arial" w:hAnsi="Arial" w:cs="Arial"/>
          <w:sz w:val="24"/>
          <w:szCs w:val="24"/>
        </w:rPr>
        <w:t>model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</w:t>
      </w:r>
      <w:r w:rsidRPr="00286A89">
        <w:rPr>
          <w:rFonts w:ascii="Arial" w:hAnsi="Arial" w:cs="Arial"/>
          <w:sz w:val="24"/>
          <w:szCs w:val="24"/>
        </w:rPr>
        <w:t>se incluyó la siguiente declaración:</w:t>
      </w:r>
    </w:p>
    <w:p w:rsidR="00FE4BED" w:rsidRPr="00286A89" w:rsidRDefault="00FE4BED" w:rsidP="00FE4BED">
      <w:pPr>
        <w:jc w:val="both"/>
        <w:rPr>
          <w:rStyle w:val="hljs-type"/>
          <w:rFonts w:ascii="Consolas" w:hAnsi="Consolas"/>
          <w:color w:val="01CFFF"/>
          <w:sz w:val="24"/>
          <w:szCs w:val="24"/>
          <w:shd w:val="clear" w:color="auto" w:fill="2E2E2E"/>
        </w:rPr>
      </w:pPr>
      <w:r w:rsidRPr="00286A89">
        <w:rPr>
          <w:rStyle w:val="hljs-builtin"/>
          <w:rFonts w:ascii="Consolas" w:hAnsi="Consolas"/>
          <w:color w:val="569CD6"/>
          <w:sz w:val="24"/>
          <w:szCs w:val="24"/>
          <w:shd w:val="clear" w:color="auto" w:fill="2E2E2E"/>
        </w:rPr>
        <w:t>@</w:t>
      </w:r>
      <w:proofErr w:type="spellStart"/>
      <w:r w:rsidRPr="00286A89">
        <w:rPr>
          <w:rStyle w:val="hljs-builtin"/>
          <w:rFonts w:ascii="Consolas" w:hAnsi="Consolas"/>
          <w:color w:val="569CD6"/>
          <w:sz w:val="24"/>
          <w:szCs w:val="24"/>
          <w:shd w:val="clear" w:color="auto" w:fill="2E2E2E"/>
        </w:rPr>
        <w:t>model</w:t>
      </w:r>
      <w:proofErr w:type="spellEnd"/>
      <w:r w:rsidRPr="00286A89">
        <w:rPr>
          <w:rStyle w:val="hljs-type"/>
          <w:rFonts w:ascii="Consolas" w:hAnsi="Consolas"/>
          <w:color w:val="01CFFF"/>
          <w:sz w:val="24"/>
          <w:szCs w:val="24"/>
          <w:shd w:val="clear" w:color="auto" w:fill="2E2E2E"/>
        </w:rPr>
        <w:t xml:space="preserve"> </w:t>
      </w:r>
      <w:proofErr w:type="spellStart"/>
      <w:r w:rsidRPr="00286A89">
        <w:rPr>
          <w:rStyle w:val="hljs-type"/>
          <w:rFonts w:ascii="Consolas" w:hAnsi="Consolas"/>
          <w:color w:val="01CFFF"/>
          <w:sz w:val="24"/>
          <w:szCs w:val="24"/>
          <w:shd w:val="clear" w:color="auto" w:fill="2E2E2E"/>
        </w:rPr>
        <w:t>MvcMovie.Models.Movie</w:t>
      </w:r>
      <w:proofErr w:type="spellEnd"/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>Esta @</w:t>
      </w:r>
      <w:proofErr w:type="spellStart"/>
      <w:r w:rsidRPr="00286A89">
        <w:rPr>
          <w:rFonts w:ascii="Arial" w:hAnsi="Arial" w:cs="Arial"/>
          <w:sz w:val="24"/>
          <w:szCs w:val="24"/>
        </w:rPr>
        <w:t>modeldirectiva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permite el acceso a la película que el controlador pasó a la vista. El </w:t>
      </w:r>
      <w:proofErr w:type="spellStart"/>
      <w:r w:rsidRPr="00286A89">
        <w:rPr>
          <w:rFonts w:ascii="Arial" w:hAnsi="Arial" w:cs="Arial"/>
          <w:sz w:val="24"/>
          <w:szCs w:val="24"/>
        </w:rPr>
        <w:t>Modelobjeto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está fuertemente </w:t>
      </w:r>
      <w:proofErr w:type="spellStart"/>
      <w:r w:rsidRPr="00286A89">
        <w:rPr>
          <w:rFonts w:ascii="Arial" w:hAnsi="Arial" w:cs="Arial"/>
          <w:sz w:val="24"/>
          <w:szCs w:val="24"/>
        </w:rPr>
        <w:t>tipado</w:t>
      </w:r>
      <w:proofErr w:type="spellEnd"/>
      <w:r w:rsidRPr="00286A89">
        <w:rPr>
          <w:rFonts w:ascii="Arial" w:hAnsi="Arial" w:cs="Arial"/>
          <w:sz w:val="24"/>
          <w:szCs w:val="24"/>
        </w:rPr>
        <w:t>.</w:t>
      </w: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344870" w:rsidRPr="00344870" w:rsidRDefault="00344870" w:rsidP="00344870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proofErr w:type="spellStart"/>
      <w:r w:rsidRPr="00286A89">
        <w:rPr>
          <w:rFonts w:ascii="Consolas" w:eastAsia="Times New Roman" w:hAnsi="Consolas" w:cs="Times New Roman"/>
          <w:color w:val="569CD6"/>
          <w:sz w:val="24"/>
          <w:szCs w:val="24"/>
          <w:shd w:val="clear" w:color="auto" w:fill="2E2E2E"/>
          <w:lang w:eastAsia="es-MX"/>
        </w:rPr>
        <w:lastRenderedPageBreak/>
        <w:t>public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</w:t>
      </w:r>
      <w:proofErr w:type="spellStart"/>
      <w:r w:rsidRPr="00286A89">
        <w:rPr>
          <w:rFonts w:ascii="Consolas" w:eastAsia="Times New Roman" w:hAnsi="Consolas" w:cs="Times New Roman"/>
          <w:color w:val="569CD6"/>
          <w:sz w:val="24"/>
          <w:szCs w:val="24"/>
          <w:shd w:val="clear" w:color="auto" w:fill="2E2E2E"/>
          <w:lang w:eastAsia="es-MX"/>
        </w:rPr>
        <w:t>void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</w:t>
      </w:r>
      <w:proofErr w:type="spellStart"/>
      <w:r w:rsidRPr="00286A89">
        <w:rPr>
          <w:rFonts w:ascii="Consolas" w:eastAsia="Times New Roman" w:hAnsi="Consolas" w:cs="Times New Roman"/>
          <w:color w:val="01CFFF"/>
          <w:sz w:val="24"/>
          <w:szCs w:val="24"/>
          <w:shd w:val="clear" w:color="auto" w:fill="2E2E2E"/>
          <w:lang w:eastAsia="es-MX"/>
        </w:rPr>
        <w:t>ConfigureServices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(</w:t>
      </w:r>
      <w:proofErr w:type="spellStart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IServiceCollection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</w:t>
      </w:r>
      <w:proofErr w:type="spellStart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services</w:t>
      </w:r>
      <w:proofErr w:type="spellEnd"/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)</w:t>
      </w:r>
    </w:p>
    <w:p w:rsidR="00344870" w:rsidRPr="00344870" w:rsidRDefault="00344870" w:rsidP="00344870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{</w:t>
      </w:r>
    </w:p>
    <w:p w:rsidR="00344870" w:rsidRPr="00344870" w:rsidRDefault="00344870" w:rsidP="00344870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   </w:t>
      </w:r>
      <w:proofErr w:type="spellStart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services.AddControllersWithViews</w:t>
      </w:r>
      <w:proofErr w:type="spellEnd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();</w:t>
      </w:r>
    </w:p>
    <w:p w:rsidR="00344870" w:rsidRPr="00344870" w:rsidRDefault="00344870" w:rsidP="00344870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</w:t>
      </w:r>
      <w:proofErr w:type="spellStart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services.AddDbContext</w:t>
      </w:r>
      <w:proofErr w:type="spellEnd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&lt;</w:t>
      </w:r>
      <w:proofErr w:type="spellStart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MvcMovieContext</w:t>
      </w:r>
      <w:proofErr w:type="spellEnd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&gt;(</w:t>
      </w:r>
      <w:proofErr w:type="spellStart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options</w:t>
      </w:r>
      <w:proofErr w:type="spellEnd"/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 xml:space="preserve"> =&gt; options.UseSqlite(Configuration.GetConnectionString(</w:t>
      </w:r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"MvcMovieContext"</w:t>
      </w:r>
      <w:r w:rsidRPr="00344870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)));</w:t>
      </w:r>
    </w:p>
    <w:p w:rsidR="00FE4BED" w:rsidRPr="00286A89" w:rsidRDefault="00344870" w:rsidP="00344870">
      <w:pPr>
        <w:spacing w:after="0" w:line="240" w:lineRule="auto"/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</w:pPr>
      <w:r w:rsidRPr="00286A89">
        <w:rPr>
          <w:rFonts w:ascii="Consolas" w:eastAsia="Times New Roman" w:hAnsi="Consolas" w:cs="Times New Roman"/>
          <w:color w:val="E3E3E3"/>
          <w:sz w:val="24"/>
          <w:szCs w:val="24"/>
          <w:shd w:val="clear" w:color="auto" w:fill="2E2E2E"/>
          <w:lang w:eastAsia="es-MX"/>
        </w:rPr>
        <w:t>}</w:t>
      </w: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El objeto </w:t>
      </w:r>
      <w:proofErr w:type="spellStart"/>
      <w:r w:rsidRPr="00286A89">
        <w:rPr>
          <w:rFonts w:ascii="Arial" w:hAnsi="Arial" w:cs="Arial"/>
          <w:sz w:val="24"/>
          <w:szCs w:val="24"/>
        </w:rPr>
        <w:t>MvcMovieContext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controla la tarea de conexión a la base de datos y asignación de objetos </w:t>
      </w:r>
      <w:proofErr w:type="spellStart"/>
      <w:r w:rsidRPr="00286A89">
        <w:rPr>
          <w:rFonts w:ascii="Arial" w:hAnsi="Arial" w:cs="Arial"/>
          <w:sz w:val="24"/>
          <w:szCs w:val="24"/>
        </w:rPr>
        <w:t>Movie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a los registros de la base de datos. El contexto de base de datos se registra con el contenedor de inserción de dependencias en el método </w:t>
      </w:r>
      <w:proofErr w:type="spellStart"/>
      <w:r w:rsidRPr="00286A89">
        <w:rPr>
          <w:rFonts w:ascii="Arial" w:hAnsi="Arial" w:cs="Arial"/>
          <w:sz w:val="24"/>
          <w:szCs w:val="24"/>
        </w:rPr>
        <w:t>ConfigureServices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del archivo </w:t>
      </w:r>
      <w:proofErr w:type="spellStart"/>
      <w:r w:rsidRPr="00286A89">
        <w:rPr>
          <w:rFonts w:ascii="Arial" w:hAnsi="Arial" w:cs="Arial"/>
          <w:sz w:val="24"/>
          <w:szCs w:val="24"/>
        </w:rPr>
        <w:t>Startup.cs</w:t>
      </w:r>
      <w:proofErr w:type="spellEnd"/>
      <w:r w:rsidRPr="00286A89">
        <w:rPr>
          <w:rFonts w:ascii="Arial" w:hAnsi="Arial" w:cs="Arial"/>
          <w:sz w:val="24"/>
          <w:szCs w:val="24"/>
        </w:rPr>
        <w:t>:</w:t>
      </w: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344870" w:rsidRPr="00286A89" w:rsidRDefault="00344870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drawing>
          <wp:inline distT="0" distB="0" distL="0" distR="0" wp14:anchorId="21633838" wp14:editId="196B6BA0">
            <wp:extent cx="5569527" cy="121082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906" r="56165" b="5144"/>
                    <a:stretch/>
                  </pic:blipFill>
                  <pic:spPr bwMode="auto">
                    <a:xfrm>
                      <a:off x="0" y="0"/>
                      <a:ext cx="5620657" cy="122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870" w:rsidRPr="00286A89" w:rsidRDefault="00344870" w:rsidP="00FE4BED">
      <w:pPr>
        <w:jc w:val="both"/>
        <w:rPr>
          <w:rFonts w:ascii="Arial" w:hAnsi="Arial" w:cs="Arial"/>
          <w:sz w:val="24"/>
          <w:szCs w:val="24"/>
        </w:rPr>
      </w:pPr>
    </w:p>
    <w:p w:rsidR="00344870" w:rsidRPr="00286A89" w:rsidRDefault="00344870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Los vínculos </w:t>
      </w:r>
      <w:proofErr w:type="spellStart"/>
      <w:r w:rsidRPr="00286A89">
        <w:rPr>
          <w:rFonts w:ascii="Arial" w:hAnsi="Arial" w:cs="Arial"/>
          <w:sz w:val="24"/>
          <w:szCs w:val="24"/>
        </w:rPr>
        <w:t>Edit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(Editar), </w:t>
      </w:r>
      <w:proofErr w:type="spellStart"/>
      <w:r w:rsidRPr="00286A89">
        <w:rPr>
          <w:rFonts w:ascii="Arial" w:hAnsi="Arial" w:cs="Arial"/>
          <w:sz w:val="24"/>
          <w:szCs w:val="24"/>
        </w:rPr>
        <w:t>Details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(Detalles) y </w:t>
      </w:r>
      <w:proofErr w:type="spellStart"/>
      <w:r w:rsidRPr="00286A89">
        <w:rPr>
          <w:rFonts w:ascii="Arial" w:hAnsi="Arial" w:cs="Arial"/>
          <w:sz w:val="24"/>
          <w:szCs w:val="24"/>
        </w:rPr>
        <w:t>Delete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(Eliminar) se generan mediante el asistente de etiquetas de delimitador de MVC Core en el archivo </w:t>
      </w:r>
      <w:proofErr w:type="spellStart"/>
      <w:r w:rsidRPr="00286A89">
        <w:rPr>
          <w:rFonts w:ascii="Arial" w:hAnsi="Arial" w:cs="Arial"/>
          <w:sz w:val="24"/>
          <w:szCs w:val="24"/>
        </w:rPr>
        <w:t>Views</w:t>
      </w:r>
      <w:proofErr w:type="spellEnd"/>
      <w:r w:rsidRPr="00286A89">
        <w:rPr>
          <w:rFonts w:ascii="Arial" w:hAnsi="Arial" w:cs="Arial"/>
          <w:sz w:val="24"/>
          <w:szCs w:val="24"/>
        </w:rPr>
        <w:t>/</w:t>
      </w:r>
      <w:proofErr w:type="spellStart"/>
      <w:r w:rsidRPr="00286A89">
        <w:rPr>
          <w:rFonts w:ascii="Arial" w:hAnsi="Arial" w:cs="Arial"/>
          <w:sz w:val="24"/>
          <w:szCs w:val="24"/>
        </w:rPr>
        <w:t>Movies</w:t>
      </w:r>
      <w:proofErr w:type="spellEnd"/>
      <w:r w:rsidRPr="00286A89">
        <w:rPr>
          <w:rFonts w:ascii="Arial" w:hAnsi="Arial" w:cs="Arial"/>
          <w:sz w:val="24"/>
          <w:szCs w:val="24"/>
        </w:rPr>
        <w:t>/</w:t>
      </w:r>
      <w:proofErr w:type="spellStart"/>
      <w:r w:rsidRPr="00286A89">
        <w:rPr>
          <w:rFonts w:ascii="Arial" w:hAnsi="Arial" w:cs="Arial"/>
          <w:sz w:val="24"/>
          <w:szCs w:val="24"/>
        </w:rPr>
        <w:t>Index.cshtml</w:t>
      </w:r>
      <w:proofErr w:type="spellEnd"/>
      <w:r w:rsidRPr="00286A89">
        <w:rPr>
          <w:rFonts w:ascii="Arial" w:hAnsi="Arial" w:cs="Arial"/>
          <w:sz w:val="24"/>
          <w:szCs w:val="24"/>
        </w:rPr>
        <w:t>.</w:t>
      </w:r>
    </w:p>
    <w:p w:rsidR="00FE4BED" w:rsidRPr="00286A89" w:rsidRDefault="000C04B6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drawing>
          <wp:inline distT="0" distB="0" distL="0" distR="0" wp14:anchorId="52F27CA1" wp14:editId="6C1E74C9">
            <wp:extent cx="5545776" cy="19063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699" t="3763" r="7275" b="71765"/>
                    <a:stretch/>
                  </pic:blipFill>
                  <pic:spPr bwMode="auto">
                    <a:xfrm>
                      <a:off x="0" y="0"/>
                      <a:ext cx="5573725" cy="191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4B6" w:rsidRPr="00286A89" w:rsidRDefault="000C04B6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>El atributo [</w:t>
      </w:r>
      <w:proofErr w:type="spellStart"/>
      <w:r w:rsidRPr="00286A89">
        <w:rPr>
          <w:rFonts w:ascii="Arial" w:hAnsi="Arial" w:cs="Arial"/>
          <w:sz w:val="24"/>
          <w:szCs w:val="24"/>
        </w:rPr>
        <w:t>Bind</w:t>
      </w:r>
      <w:proofErr w:type="spellEnd"/>
      <w:r w:rsidRPr="00286A89">
        <w:rPr>
          <w:rFonts w:ascii="Arial" w:hAnsi="Arial" w:cs="Arial"/>
          <w:sz w:val="24"/>
          <w:szCs w:val="24"/>
        </w:rPr>
        <w:t>] es una manera de proteger contra el exceso de publicación. Solo debe incluir propiedades en el atributo [</w:t>
      </w:r>
      <w:proofErr w:type="spellStart"/>
      <w:r w:rsidRPr="00286A89">
        <w:rPr>
          <w:rFonts w:ascii="Arial" w:hAnsi="Arial" w:cs="Arial"/>
          <w:sz w:val="24"/>
          <w:szCs w:val="24"/>
        </w:rPr>
        <w:t>Bind</w:t>
      </w:r>
      <w:proofErr w:type="spellEnd"/>
      <w:r w:rsidRPr="00286A89">
        <w:rPr>
          <w:rFonts w:ascii="Arial" w:hAnsi="Arial" w:cs="Arial"/>
          <w:sz w:val="24"/>
          <w:szCs w:val="24"/>
        </w:rPr>
        <w:t>] que quiera cambiar.</w:t>
      </w:r>
    </w:p>
    <w:p w:rsidR="000C04B6" w:rsidRPr="00286A89" w:rsidRDefault="000C04B6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68C35C6D" wp14:editId="48261D36">
            <wp:extent cx="5510150" cy="288586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39" t="11291" r="6854" b="51442"/>
                    <a:stretch/>
                  </pic:blipFill>
                  <pic:spPr bwMode="auto">
                    <a:xfrm>
                      <a:off x="0" y="0"/>
                      <a:ext cx="5535575" cy="289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4B6" w:rsidRPr="00286A89" w:rsidRDefault="000C04B6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El atributo </w:t>
      </w:r>
      <w:proofErr w:type="spellStart"/>
      <w:r w:rsidRPr="00286A89">
        <w:rPr>
          <w:rFonts w:ascii="Arial" w:hAnsi="Arial" w:cs="Arial"/>
          <w:sz w:val="24"/>
          <w:szCs w:val="24"/>
        </w:rPr>
        <w:t>HttpPost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especifica que este método </w:t>
      </w:r>
      <w:proofErr w:type="spellStart"/>
      <w:r w:rsidRPr="00286A89">
        <w:rPr>
          <w:rFonts w:ascii="Arial" w:hAnsi="Arial" w:cs="Arial"/>
          <w:sz w:val="24"/>
          <w:szCs w:val="24"/>
        </w:rPr>
        <w:t>Edit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se puede invocar solamente para solicitudes POST. Podría aplicar el atributo [</w:t>
      </w:r>
      <w:proofErr w:type="spellStart"/>
      <w:r w:rsidRPr="00286A89">
        <w:rPr>
          <w:rFonts w:ascii="Arial" w:hAnsi="Arial" w:cs="Arial"/>
          <w:sz w:val="24"/>
          <w:szCs w:val="24"/>
        </w:rPr>
        <w:t>HttpGet</w:t>
      </w:r>
      <w:proofErr w:type="spellEnd"/>
      <w:r w:rsidRPr="00286A89">
        <w:rPr>
          <w:rFonts w:ascii="Arial" w:hAnsi="Arial" w:cs="Arial"/>
          <w:sz w:val="24"/>
          <w:szCs w:val="24"/>
        </w:rPr>
        <w:t>] al primer método de edición, pero no es necesario hacerlo porque [</w:t>
      </w:r>
      <w:proofErr w:type="spellStart"/>
      <w:r w:rsidRPr="00286A89">
        <w:rPr>
          <w:rFonts w:ascii="Arial" w:hAnsi="Arial" w:cs="Arial"/>
          <w:sz w:val="24"/>
          <w:szCs w:val="24"/>
        </w:rPr>
        <w:t>HttpGet</w:t>
      </w:r>
      <w:proofErr w:type="spellEnd"/>
      <w:r w:rsidRPr="00286A89">
        <w:rPr>
          <w:rFonts w:ascii="Arial" w:hAnsi="Arial" w:cs="Arial"/>
          <w:sz w:val="24"/>
          <w:szCs w:val="24"/>
        </w:rPr>
        <w:t>] es el valor predeterminado.</w:t>
      </w:r>
    </w:p>
    <w:p w:rsidR="000C04B6" w:rsidRPr="00286A89" w:rsidRDefault="000C04B6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El atributo </w:t>
      </w:r>
      <w:proofErr w:type="spellStart"/>
      <w:r w:rsidRPr="00286A89">
        <w:rPr>
          <w:rFonts w:ascii="Arial" w:hAnsi="Arial" w:cs="Arial"/>
          <w:sz w:val="24"/>
          <w:szCs w:val="24"/>
        </w:rPr>
        <w:t>ValidateAntiForgeryToken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se usa para impedir la falsificación de una solicitud y se empareja con un </w:t>
      </w:r>
      <w:proofErr w:type="spellStart"/>
      <w:r w:rsidRPr="00286A89">
        <w:rPr>
          <w:rFonts w:ascii="Arial" w:hAnsi="Arial" w:cs="Arial"/>
          <w:sz w:val="24"/>
          <w:szCs w:val="24"/>
        </w:rPr>
        <w:t>token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6A89">
        <w:rPr>
          <w:rFonts w:ascii="Arial" w:hAnsi="Arial" w:cs="Arial"/>
          <w:sz w:val="24"/>
          <w:szCs w:val="24"/>
        </w:rPr>
        <w:t>antifalsificación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generado en el archivo de vista de edición (</w:t>
      </w:r>
      <w:proofErr w:type="spellStart"/>
      <w:r w:rsidRPr="00286A89">
        <w:rPr>
          <w:rFonts w:ascii="Arial" w:hAnsi="Arial" w:cs="Arial"/>
          <w:sz w:val="24"/>
          <w:szCs w:val="24"/>
        </w:rPr>
        <w:t>Views</w:t>
      </w:r>
      <w:proofErr w:type="spellEnd"/>
      <w:r w:rsidRPr="00286A89">
        <w:rPr>
          <w:rFonts w:ascii="Arial" w:hAnsi="Arial" w:cs="Arial"/>
          <w:sz w:val="24"/>
          <w:szCs w:val="24"/>
        </w:rPr>
        <w:t>/</w:t>
      </w:r>
      <w:proofErr w:type="spellStart"/>
      <w:r w:rsidRPr="00286A89">
        <w:rPr>
          <w:rFonts w:ascii="Arial" w:hAnsi="Arial" w:cs="Arial"/>
          <w:sz w:val="24"/>
          <w:szCs w:val="24"/>
        </w:rPr>
        <w:t>Movies</w:t>
      </w:r>
      <w:proofErr w:type="spellEnd"/>
      <w:r w:rsidRPr="00286A89">
        <w:rPr>
          <w:rFonts w:ascii="Arial" w:hAnsi="Arial" w:cs="Arial"/>
          <w:sz w:val="24"/>
          <w:szCs w:val="24"/>
        </w:rPr>
        <w:t>/</w:t>
      </w:r>
      <w:proofErr w:type="spellStart"/>
      <w:r w:rsidRPr="00286A89">
        <w:rPr>
          <w:rFonts w:ascii="Arial" w:hAnsi="Arial" w:cs="Arial"/>
          <w:sz w:val="24"/>
          <w:szCs w:val="24"/>
        </w:rPr>
        <w:t>Edit.cshtml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). El archivo de vista de edición genera el </w:t>
      </w:r>
      <w:proofErr w:type="spellStart"/>
      <w:r w:rsidRPr="00286A89">
        <w:rPr>
          <w:rFonts w:ascii="Arial" w:hAnsi="Arial" w:cs="Arial"/>
          <w:sz w:val="24"/>
          <w:szCs w:val="24"/>
        </w:rPr>
        <w:t>token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6A89">
        <w:rPr>
          <w:rFonts w:ascii="Arial" w:hAnsi="Arial" w:cs="Arial"/>
          <w:sz w:val="24"/>
          <w:szCs w:val="24"/>
        </w:rPr>
        <w:t>antifalsificación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con el asistente de etiquetas de formulario.</w:t>
      </w:r>
    </w:p>
    <w:p w:rsidR="000C04B6" w:rsidRPr="00286A89" w:rsidRDefault="007C7AC2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drawing>
          <wp:inline distT="0" distB="0" distL="0" distR="0" wp14:anchorId="794B15A9" wp14:editId="5BC55C90">
            <wp:extent cx="5629275" cy="300422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536" t="19923" r="9708" b="48984"/>
                    <a:stretch/>
                  </pic:blipFill>
                  <pic:spPr bwMode="auto">
                    <a:xfrm>
                      <a:off x="0" y="0"/>
                      <a:ext cx="5664486" cy="30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AC2" w:rsidRPr="00286A89" w:rsidRDefault="007C7AC2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El código s =&gt; </w:t>
      </w:r>
      <w:proofErr w:type="spellStart"/>
      <w:r w:rsidRPr="00286A89">
        <w:rPr>
          <w:rFonts w:ascii="Arial" w:hAnsi="Arial" w:cs="Arial"/>
          <w:sz w:val="24"/>
          <w:szCs w:val="24"/>
        </w:rPr>
        <w:t>s.Title.Contains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() anterior es una expresión Lambda. Las lambdas se usan en consultas LINQ basadas en métodos como argumentos para métodos de operador de consulta estándar, tales como el método </w:t>
      </w:r>
      <w:proofErr w:type="spellStart"/>
      <w:r w:rsidRPr="00286A89">
        <w:rPr>
          <w:rFonts w:ascii="Arial" w:hAnsi="Arial" w:cs="Arial"/>
          <w:sz w:val="24"/>
          <w:szCs w:val="24"/>
        </w:rPr>
        <w:t>Where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86A89">
        <w:rPr>
          <w:rFonts w:ascii="Arial" w:hAnsi="Arial" w:cs="Arial"/>
          <w:sz w:val="24"/>
          <w:szCs w:val="24"/>
        </w:rPr>
        <w:t>Contains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(usado en </w:t>
      </w:r>
      <w:r w:rsidRPr="00286A89">
        <w:rPr>
          <w:rFonts w:ascii="Arial" w:hAnsi="Arial" w:cs="Arial"/>
          <w:sz w:val="24"/>
          <w:szCs w:val="24"/>
        </w:rPr>
        <w:lastRenderedPageBreak/>
        <w:t xml:space="preserve">el código anterior). Las consultas LINQ no se ejecutan cuando se definen ni cuando se modifican mediante una llamada a un método como </w:t>
      </w:r>
      <w:proofErr w:type="spellStart"/>
      <w:r w:rsidRPr="00286A89">
        <w:rPr>
          <w:rFonts w:ascii="Arial" w:hAnsi="Arial" w:cs="Arial"/>
          <w:sz w:val="24"/>
          <w:szCs w:val="24"/>
        </w:rPr>
        <w:t>Where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86A89">
        <w:rPr>
          <w:rFonts w:ascii="Arial" w:hAnsi="Arial" w:cs="Arial"/>
          <w:sz w:val="24"/>
          <w:szCs w:val="24"/>
        </w:rPr>
        <w:t>Contains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 u </w:t>
      </w:r>
      <w:proofErr w:type="spellStart"/>
      <w:r w:rsidRPr="00286A89">
        <w:rPr>
          <w:rFonts w:ascii="Arial" w:hAnsi="Arial" w:cs="Arial"/>
          <w:sz w:val="24"/>
          <w:szCs w:val="24"/>
        </w:rPr>
        <w:t>OrderBy</w:t>
      </w:r>
      <w:proofErr w:type="spellEnd"/>
      <w:r w:rsidRPr="00286A89">
        <w:rPr>
          <w:rFonts w:ascii="Arial" w:hAnsi="Arial" w:cs="Arial"/>
          <w:sz w:val="24"/>
          <w:szCs w:val="24"/>
        </w:rPr>
        <w:t xml:space="preserve">. En su lugar, se aplaza la ejecución de la consulta. Esto significa que la evaluación de una expresión se aplaza hasta que su valor realizado se repita realmente o se llame al método </w:t>
      </w:r>
      <w:proofErr w:type="spellStart"/>
      <w:r w:rsidRPr="00286A89">
        <w:rPr>
          <w:rFonts w:ascii="Arial" w:hAnsi="Arial" w:cs="Arial"/>
          <w:sz w:val="24"/>
          <w:szCs w:val="24"/>
        </w:rPr>
        <w:t>ToListAsync</w:t>
      </w:r>
      <w:proofErr w:type="spellEnd"/>
      <w:r w:rsidRPr="00286A89">
        <w:rPr>
          <w:rFonts w:ascii="Arial" w:hAnsi="Arial" w:cs="Arial"/>
          <w:sz w:val="24"/>
          <w:szCs w:val="24"/>
        </w:rPr>
        <w:t>.</w:t>
      </w:r>
    </w:p>
    <w:p w:rsidR="00286A89" w:rsidRPr="00286A89" w:rsidRDefault="00286A89" w:rsidP="00FE4BED">
      <w:pPr>
        <w:jc w:val="both"/>
        <w:rPr>
          <w:rFonts w:ascii="Arial" w:hAnsi="Arial" w:cs="Arial"/>
          <w:sz w:val="24"/>
          <w:szCs w:val="24"/>
        </w:rPr>
      </w:pPr>
    </w:p>
    <w:p w:rsidR="00286A89" w:rsidRPr="00286A89" w:rsidRDefault="00286A89" w:rsidP="00FE4BED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noProof/>
          <w:sz w:val="24"/>
          <w:szCs w:val="24"/>
          <w:lang w:eastAsia="es-MX"/>
        </w:rPr>
        <w:drawing>
          <wp:inline distT="0" distB="0" distL="0" distR="0" wp14:anchorId="670AB7A8" wp14:editId="2C977F69">
            <wp:extent cx="5753100" cy="441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210" t="13583" r="7162" b="51399"/>
                    <a:stretch/>
                  </pic:blipFill>
                  <pic:spPr bwMode="auto">
                    <a:xfrm>
                      <a:off x="0" y="0"/>
                      <a:ext cx="5774413" cy="443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>El modelo de vista de película y género contendrá:</w:t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>Una lista de películas.</w:t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86A89">
        <w:rPr>
          <w:rFonts w:ascii="Arial" w:hAnsi="Arial" w:cs="Arial"/>
          <w:sz w:val="24"/>
          <w:szCs w:val="24"/>
        </w:rPr>
        <w:t>SelectList</w:t>
      </w:r>
      <w:proofErr w:type="spellEnd"/>
      <w:r w:rsidRPr="00286A89">
        <w:rPr>
          <w:rFonts w:ascii="Arial" w:hAnsi="Arial" w:cs="Arial"/>
          <w:sz w:val="24"/>
          <w:szCs w:val="24"/>
        </w:rPr>
        <w:t>, que contiene la lista de géneros. Esto permite al usuario seleccionar un género de la lista.</w:t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86A89">
        <w:rPr>
          <w:rFonts w:ascii="Arial" w:hAnsi="Arial" w:cs="Arial"/>
          <w:sz w:val="24"/>
          <w:szCs w:val="24"/>
        </w:rPr>
        <w:t>MovieGenre</w:t>
      </w:r>
      <w:proofErr w:type="spellEnd"/>
      <w:r w:rsidRPr="00286A89">
        <w:rPr>
          <w:rFonts w:ascii="Arial" w:hAnsi="Arial" w:cs="Arial"/>
          <w:sz w:val="24"/>
          <w:szCs w:val="24"/>
        </w:rPr>
        <w:t>, que contiene el género seleccionado.</w:t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86A89">
        <w:rPr>
          <w:rFonts w:ascii="Arial" w:hAnsi="Arial" w:cs="Arial"/>
          <w:sz w:val="24"/>
          <w:szCs w:val="24"/>
        </w:rPr>
        <w:t>SearchString</w:t>
      </w:r>
      <w:proofErr w:type="spellEnd"/>
      <w:r w:rsidRPr="00286A89">
        <w:rPr>
          <w:rFonts w:ascii="Arial" w:hAnsi="Arial" w:cs="Arial"/>
          <w:sz w:val="24"/>
          <w:szCs w:val="24"/>
        </w:rPr>
        <w:t>, que contiene el texto que los usuarios escriben en el cuadro de texto de búsqueda.</w:t>
      </w:r>
    </w:p>
    <w:p w:rsidR="00286A89" w:rsidRPr="00286A89" w:rsidRDefault="00286A89" w:rsidP="00286A89">
      <w:pPr>
        <w:jc w:val="both"/>
        <w:rPr>
          <w:rFonts w:ascii="Arial" w:hAnsi="Arial" w:cs="Arial"/>
          <w:sz w:val="24"/>
          <w:szCs w:val="24"/>
        </w:rPr>
      </w:pPr>
      <w:r w:rsidRPr="00286A89">
        <w:rPr>
          <w:rFonts w:ascii="Arial" w:hAnsi="Arial" w:cs="Arial"/>
          <w:sz w:val="24"/>
          <w:szCs w:val="24"/>
        </w:rPr>
        <w:t xml:space="preserve">Repositorio </w:t>
      </w:r>
      <w:proofErr w:type="spellStart"/>
      <w:r w:rsidRPr="00286A89">
        <w:rPr>
          <w:rFonts w:ascii="Arial" w:hAnsi="Arial" w:cs="Arial"/>
          <w:sz w:val="24"/>
          <w:szCs w:val="24"/>
        </w:rPr>
        <w:t>github</w:t>
      </w:r>
      <w:proofErr w:type="spellEnd"/>
    </w:p>
    <w:p w:rsidR="00286A89" w:rsidRPr="00286A89" w:rsidRDefault="00286A89" w:rsidP="00FE4BED">
      <w:pPr>
        <w:jc w:val="both"/>
        <w:rPr>
          <w:rFonts w:ascii="Arial" w:hAnsi="Arial" w:cs="Arial"/>
          <w:sz w:val="24"/>
          <w:szCs w:val="24"/>
          <w:u w:val="single"/>
        </w:rPr>
      </w:pPr>
      <w:r w:rsidRPr="00286A89">
        <w:rPr>
          <w:rFonts w:ascii="Arial" w:hAnsi="Arial" w:cs="Arial"/>
          <w:sz w:val="24"/>
          <w:szCs w:val="24"/>
        </w:rPr>
        <w:t>https://github.com/LuisAlbertoIgnacioEsteban/MvcMovie</w:t>
      </w:r>
      <w:bookmarkStart w:id="0" w:name="_GoBack"/>
      <w:bookmarkEnd w:id="0"/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p w:rsidR="00FE4BED" w:rsidRPr="00286A89" w:rsidRDefault="00FE4BED" w:rsidP="00FE4BED">
      <w:pPr>
        <w:jc w:val="both"/>
        <w:rPr>
          <w:rFonts w:ascii="Arial" w:hAnsi="Arial" w:cs="Arial"/>
          <w:sz w:val="24"/>
          <w:szCs w:val="24"/>
        </w:rPr>
      </w:pPr>
    </w:p>
    <w:sectPr w:rsidR="00FE4BED" w:rsidRPr="00286A89" w:rsidSect="00286A8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BED"/>
    <w:rsid w:val="000C04B6"/>
    <w:rsid w:val="00286A89"/>
    <w:rsid w:val="00344870"/>
    <w:rsid w:val="007C7AC2"/>
    <w:rsid w:val="00BA2550"/>
    <w:rsid w:val="00FE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8E7B8D-133A-4BF9-B058-4B02EBBCF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keyword">
    <w:name w:val="hljs-keyword"/>
    <w:basedOn w:val="Fuentedeprrafopredeter"/>
    <w:rsid w:val="00FE4BED"/>
  </w:style>
  <w:style w:type="character" w:styleId="CdigoHTML">
    <w:name w:val="HTML Code"/>
    <w:basedOn w:val="Fuentedeprrafopredeter"/>
    <w:uiPriority w:val="99"/>
    <w:semiHidden/>
    <w:unhideWhenUsed/>
    <w:rsid w:val="00FE4BE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FE4BED"/>
  </w:style>
  <w:style w:type="character" w:customStyle="1" w:styleId="hljs-type">
    <w:name w:val="hljs-type"/>
    <w:basedOn w:val="Fuentedeprrafopredeter"/>
    <w:rsid w:val="00FE4BED"/>
  </w:style>
  <w:style w:type="character" w:customStyle="1" w:styleId="hljs-function">
    <w:name w:val="hljs-function"/>
    <w:basedOn w:val="Fuentedeprrafopredeter"/>
    <w:rsid w:val="00344870"/>
  </w:style>
  <w:style w:type="character" w:customStyle="1" w:styleId="hljs-title">
    <w:name w:val="hljs-title"/>
    <w:basedOn w:val="Fuentedeprrafopredeter"/>
    <w:rsid w:val="00344870"/>
  </w:style>
  <w:style w:type="character" w:customStyle="1" w:styleId="hljs-params">
    <w:name w:val="hljs-params"/>
    <w:basedOn w:val="Fuentedeprrafopredeter"/>
    <w:rsid w:val="00344870"/>
  </w:style>
  <w:style w:type="character" w:customStyle="1" w:styleId="hljs-string">
    <w:name w:val="hljs-string"/>
    <w:basedOn w:val="Fuentedeprrafopredeter"/>
    <w:rsid w:val="00344870"/>
  </w:style>
  <w:style w:type="character" w:styleId="Hipervnculo">
    <w:name w:val="Hyperlink"/>
    <w:basedOn w:val="Fuentedeprrafopredeter"/>
    <w:uiPriority w:val="99"/>
    <w:unhideWhenUsed/>
    <w:rsid w:val="00286A89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286A8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6A89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108A8B50992463EA50F0432307E7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2FCB9-6FFB-4BB2-860D-432A6C6DC404}"/>
      </w:docPartPr>
      <w:docPartBody>
        <w:p w:rsidR="00000000" w:rsidRDefault="00A1758F" w:rsidP="00A1758F">
          <w:pPr>
            <w:pStyle w:val="4108A8B50992463EA50F0432307E7BDB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58F"/>
    <w:rsid w:val="00A1758F"/>
    <w:rsid w:val="00E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CD0E83B269449B69AA602096F601DFC">
    <w:name w:val="FCD0E83B269449B69AA602096F601DFC"/>
    <w:rsid w:val="00A1758F"/>
  </w:style>
  <w:style w:type="paragraph" w:customStyle="1" w:styleId="4108A8B50992463EA50F0432307E7BDB">
    <w:name w:val="4108A8B50992463EA50F0432307E7BDB"/>
    <w:rsid w:val="00A175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2021-02-19T00:00:00</PublishDate>
  <Abstract/>
  <CompanyAddress>Alumno: Luis Alberto Ignacio Esteban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Progrmacion web 2</Company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Instituto Tecnológico Superior del Sur de Guanajuato</dc:subject>
  <dc:creator>Luis Alberto Ignacio Esteban</dc:creator>
  <cp:keywords/>
  <dc:description/>
  <cp:lastModifiedBy>Luis Alberto Ignacio Esteban</cp:lastModifiedBy>
  <cp:revision>1</cp:revision>
  <cp:lastPrinted>2021-02-20T05:42:00Z</cp:lastPrinted>
  <dcterms:created xsi:type="dcterms:W3CDTF">2021-02-20T04:30:00Z</dcterms:created>
  <dcterms:modified xsi:type="dcterms:W3CDTF">2021-02-20T05:43:00Z</dcterms:modified>
</cp:coreProperties>
</file>