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t3hx2hz8kpp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56762" cy="995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762" cy="99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351c75"/>
          <w:sz w:val="36"/>
          <w:szCs w:val="36"/>
        </w:rPr>
      </w:pPr>
      <w:r w:rsidDel="00000000" w:rsidR="00000000" w:rsidRPr="00000000">
        <w:rPr>
          <w:b w:val="1"/>
          <w:color w:val="351c75"/>
          <w:sz w:val="36"/>
          <w:szCs w:val="36"/>
          <w:rtl w:val="0"/>
        </w:rPr>
        <w:t xml:space="preserve">FACULTAD DE INGENIERÍA Y ARQUITECTURA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351c75"/>
          <w:sz w:val="32"/>
          <w:szCs w:val="32"/>
        </w:rPr>
      </w:pPr>
      <w:r w:rsidDel="00000000" w:rsidR="00000000" w:rsidRPr="00000000">
        <w:rPr>
          <w:b w:val="1"/>
          <w:color w:val="351c75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Curso: Desarrollo de Aplicaciones Distribuidas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351c75"/>
          <w:sz w:val="40"/>
          <w:szCs w:val="40"/>
        </w:rPr>
      </w:pPr>
      <w:r w:rsidDel="00000000" w:rsidR="00000000" w:rsidRPr="00000000">
        <w:rPr>
          <w:b w:val="1"/>
          <w:color w:val="351c75"/>
          <w:sz w:val="40"/>
          <w:szCs w:val="40"/>
          <w:rtl w:val="0"/>
        </w:rPr>
        <w:t xml:space="preserve">Guía práctica dirigida de la sesión 04</w:t>
      </w:r>
    </w:p>
    <w:p w:rsidR="00000000" w:rsidDel="00000000" w:rsidP="00000000" w:rsidRDefault="00000000" w:rsidRPr="00000000" w14:paraId="0000000B">
      <w:pPr>
        <w:jc w:val="left"/>
        <w:rPr>
          <w:color w:val="351c7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351c75"/>
          <w:sz w:val="40"/>
          <w:szCs w:val="40"/>
        </w:rPr>
      </w:pPr>
      <w:r w:rsidDel="00000000" w:rsidR="00000000" w:rsidRPr="00000000">
        <w:rPr>
          <w:color w:val="351c75"/>
          <w:sz w:val="40"/>
          <w:szCs w:val="40"/>
          <w:rtl w:val="0"/>
        </w:rPr>
        <w:t xml:space="preserve">Implementación de api gateway. </w:t>
      </w:r>
    </w:p>
    <w:p w:rsidR="00000000" w:rsidDel="00000000" w:rsidP="00000000" w:rsidRDefault="00000000" w:rsidRPr="00000000" w14:paraId="0000000D">
      <w:pPr>
        <w:rPr>
          <w:b w:val="1"/>
          <w:color w:val="351c7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color w:val="351c7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351c7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Docente:</w:t>
      </w:r>
    </w:p>
    <w:p w:rsidR="00000000" w:rsidDel="00000000" w:rsidP="00000000" w:rsidRDefault="00000000" w:rsidRPr="00000000" w14:paraId="00000012">
      <w:pPr>
        <w:jc w:val="center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Paso 1: Crear nuevo proyecto con </w:t>
      </w:r>
      <w:r w:rsidDel="00000000" w:rsidR="00000000" w:rsidRPr="00000000">
        <w:rPr>
          <w:b w:val="1"/>
          <w:color w:val="351c75"/>
          <w:rtl w:val="0"/>
        </w:rPr>
        <w:t xml:space="preserve">nombre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51c75"/>
        </w:rPr>
      </w:pPr>
      <w:r w:rsidDel="00000000" w:rsidR="00000000" w:rsidRPr="00000000">
        <w:rPr>
          <w:b w:val="1"/>
          <w:color w:val="351c75"/>
        </w:rPr>
        <w:drawing>
          <wp:inline distB="114300" distT="114300" distL="114300" distR="114300">
            <wp:extent cx="5731200" cy="514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51c75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Paso 2: adicionamos los starters:</w:t>
      </w:r>
    </w:p>
    <w:p w:rsidR="00000000" w:rsidDel="00000000" w:rsidP="00000000" w:rsidRDefault="00000000" w:rsidRPr="00000000" w14:paraId="00000029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1e1f22" w:val="clear"/>
        <w:ind w:left="720" w:hanging="360"/>
        <w:rPr>
          <w:b w:val="1"/>
          <w:color w:val="351c7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spring-cloud-starter-gateway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1e1f22" w:val="clear"/>
        <w:ind w:left="720" w:hanging="360"/>
        <w:rPr>
          <w:b w:val="1"/>
          <w:color w:val="351c7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spring-cloud-starter-netflix-eureka-client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1e1f22" w:val="clear"/>
        <w:ind w:left="720" w:hanging="360"/>
        <w:rPr>
          <w:b w:val="1"/>
          <w:color w:val="351c7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spring-cloud-starter-config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Paso 3: renombrar el archivo application.properties a application.yml</w:t>
      </w:r>
    </w:p>
    <w:p w:rsidR="00000000" w:rsidDel="00000000" w:rsidP="00000000" w:rsidRDefault="00000000" w:rsidRPr="00000000" w14:paraId="00000033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paso 4: editar el archivo application.yml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Roboto" w:cs="Roboto" w:eastAsia="Roboto" w:hAnsi="Roboto"/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paso 5: crear nuevo archivo en la carpeta </w:t>
      </w:r>
      <w:r w:rsidDel="00000000" w:rsidR="00000000" w:rsidRPr="00000000">
        <w:rPr>
          <w:rFonts w:ascii="Roboto" w:cs="Roboto" w:eastAsia="Roboto" w:hAnsi="Roboto"/>
          <w:b w:val="1"/>
          <w:color w:val="351c75"/>
          <w:sz w:val="28"/>
          <w:szCs w:val="28"/>
          <w:rtl w:val="0"/>
        </w:rPr>
        <w:t xml:space="preserve">config-data con nombre ms-gateway-service.yml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Roboto" w:cs="Roboto" w:eastAsia="Roboto" w:hAnsi="Roboto"/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Roboto" w:cs="Roboto" w:eastAsia="Roboto" w:hAnsi="Roboto"/>
          <w:b w:val="1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51c75"/>
          <w:sz w:val="28"/>
          <w:szCs w:val="28"/>
          <w:rtl w:val="0"/>
        </w:rPr>
        <w:t xml:space="preserve">paso 6:  editar el archivo</w:t>
      </w:r>
      <w:r w:rsidDel="00000000" w:rsidR="00000000" w:rsidRPr="00000000">
        <w:rPr>
          <w:rFonts w:ascii="Roboto" w:cs="Roboto" w:eastAsia="Roboto" w:hAnsi="Roboto"/>
          <w:b w:val="1"/>
          <w:color w:val="351c75"/>
          <w:sz w:val="28"/>
          <w:szCs w:val="28"/>
          <w:rtl w:val="0"/>
        </w:rPr>
        <w:t xml:space="preserve"> ms-gateway-service.yml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0d0d0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</w:rPr>
        <w:drawing>
          <wp:inline distB="114300" distT="114300" distL="114300" distR="114300">
            <wp:extent cx="5731200" cy="3200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Código para copiar y pegar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highlight w:val="black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highlight w:val="black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: 80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highlight w:val="black"/>
          <w:rtl w:val="0"/>
        </w:rPr>
        <w:t xml:space="preserve">eureka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highlight w:val="black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highlight w:val="black"/>
          <w:rtl w:val="0"/>
        </w:rPr>
        <w:t xml:space="preserve">serviceUrl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highlight w:val="black"/>
          <w:rtl w:val="0"/>
        </w:rPr>
        <w:t xml:space="preserve">defaultZone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: http://localhost:8090/eureka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highlight w:val="black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highlight w:val="black"/>
          <w:rtl w:val="0"/>
        </w:rPr>
        <w:t xml:space="preserve">hostname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: localhost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highlight w:val="black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highlight w:val="black"/>
          <w:rtl w:val="0"/>
        </w:rPr>
        <w:t xml:space="preserve">cloud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highlight w:val="black"/>
          <w:rtl w:val="0"/>
        </w:rPr>
        <w:t xml:space="preserve">gateway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highlight w:val="black"/>
          <w:rtl w:val="0"/>
        </w:rPr>
        <w:t xml:space="preserve">discovery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highlight w:val="black"/>
          <w:rtl w:val="0"/>
        </w:rPr>
        <w:t xml:space="preserve">locator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highlight w:val="black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: true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highlight w:val="black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       -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: ms-catalogo-service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highlight w:val="black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: lb://ms-catalogo-service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3"/>
          <w:szCs w:val="23"/>
          <w:highlight w:val="black"/>
          <w:rtl w:val="0"/>
        </w:rPr>
        <w:t xml:space="preserve">predicates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3"/>
          <w:szCs w:val="23"/>
          <w:highlight w:val="black"/>
          <w:rtl w:val="0"/>
        </w:rPr>
        <w:t xml:space="preserve">           - Path=/categoria/**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paso 7: Reiniciar todos los servidores además el servidor ms-gateway-server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highlight w:val="white"/>
          <w:rtl w:val="0"/>
        </w:rPr>
        <w:t xml:space="preserve">1: REPOSITORIO GIT DEL PROYECTO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https://github.com/noetipo/DAD_2023_2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noetipo/DAD_2023_2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