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3DE" w:rsidRDefault="001903DE" w:rsidP="001903DE">
      <w:pPr>
        <w:pStyle w:val="Ttulo1"/>
        <w:numPr>
          <w:ilvl w:val="0"/>
          <w:numId w:val="2"/>
        </w:numPr>
        <w:tabs>
          <w:tab w:val="left" w:pos="363"/>
        </w:tabs>
      </w:pPr>
      <w:r>
        <w:rPr>
          <w:szCs w:val="24"/>
        </w:rPr>
        <w:t>Vista general de casos de uso</w:t>
      </w:r>
    </w:p>
    <w:p w:rsidR="001903DE" w:rsidRDefault="001903DE" w:rsidP="001903DE">
      <w:pPr>
        <w:pStyle w:val="Ttulo2"/>
        <w:numPr>
          <w:ilvl w:val="1"/>
          <w:numId w:val="2"/>
        </w:numPr>
        <w:tabs>
          <w:tab w:val="left" w:pos="726"/>
        </w:tabs>
        <w:rPr>
          <w:rFonts w:cs="Arial"/>
          <w:szCs w:val="20"/>
          <w:shd w:val="clear" w:color="auto" w:fill="FFFF00"/>
        </w:rPr>
      </w:pPr>
      <w:r>
        <w:rPr>
          <w:rFonts w:cs="Arial"/>
        </w:rPr>
        <w:t>Diagrama de casos de uso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839"/>
      </w:tblGrid>
      <w:tr w:rsidR="001903DE" w:rsidTr="005919D7">
        <w:tc>
          <w:tcPr>
            <w:tcW w:w="9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03DE" w:rsidRDefault="001903DE" w:rsidP="005919D7">
            <w:pPr>
              <w:rPr>
                <w:rFonts w:cs="Arial"/>
              </w:rPr>
            </w:pPr>
            <w:r w:rsidRPr="005D67BE">
              <w:rPr>
                <w:noProof/>
                <w:lang w:val="es-MX" w:eastAsia="es-MX" w:bidi="ar-SA"/>
              </w:rPr>
              <w:drawing>
                <wp:inline distT="0" distB="0" distL="0" distR="0" wp14:anchorId="198883DE" wp14:editId="2537895B">
                  <wp:extent cx="5943408" cy="2601626"/>
                  <wp:effectExtent l="0" t="0" r="635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917"/>
                          <a:stretch/>
                        </pic:blipFill>
                        <pic:spPr bwMode="auto">
                          <a:xfrm>
                            <a:off x="0" y="0"/>
                            <a:ext cx="5943600" cy="2601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03DE" w:rsidRDefault="001903DE" w:rsidP="001903DE">
      <w:pPr>
        <w:pStyle w:val="InfoBlue"/>
        <w:rPr>
          <w:rFonts w:cs="Arial"/>
          <w:color w:val="auto"/>
        </w:rPr>
      </w:pPr>
    </w:p>
    <w:p w:rsidR="001903DE" w:rsidRDefault="001903DE" w:rsidP="001903DE">
      <w:pPr>
        <w:pStyle w:val="Ttulo2"/>
        <w:numPr>
          <w:ilvl w:val="1"/>
          <w:numId w:val="3"/>
        </w:numPr>
        <w:rPr>
          <w:rFonts w:cs="Arial"/>
          <w:szCs w:val="20"/>
        </w:rPr>
      </w:pPr>
      <w:r>
        <w:rPr>
          <w:rFonts w:cs="Arial"/>
        </w:rPr>
        <w:t>Descripción de actores</w:t>
      </w:r>
    </w:p>
    <w:tbl>
      <w:tblPr>
        <w:tblW w:w="983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42"/>
        <w:gridCol w:w="8597"/>
      </w:tblGrid>
      <w:tr w:rsidR="001903DE" w:rsidTr="005919D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03DE" w:rsidRDefault="001903DE" w:rsidP="005919D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03DE" w:rsidRDefault="001903DE" w:rsidP="005919D7">
            <w:pPr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 actor</w:t>
            </w:r>
          </w:p>
        </w:tc>
      </w:tr>
      <w:tr w:rsidR="001903DE" w:rsidTr="005919D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03DE" w:rsidRDefault="001903DE" w:rsidP="005919D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Jefe de departamento 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03DE" w:rsidRPr="00C52847" w:rsidRDefault="001903DE" w:rsidP="005919D7">
            <w:pPr>
              <w:pStyle w:val="Prrafodelista"/>
              <w:ind w:left="0"/>
            </w:pPr>
            <w:r>
              <w:t>En este caso de uso e</w:t>
            </w:r>
            <w:r w:rsidRPr="00C52847">
              <w:t xml:space="preserve">l </w:t>
            </w:r>
            <w:r>
              <w:t>J</w:t>
            </w:r>
            <w:r w:rsidRPr="00C52847">
              <w:t xml:space="preserve">efe de </w:t>
            </w:r>
            <w:r>
              <w:t>Departamento asignara a Docentes como Revisor a un proyecto y estos seran notific</w:t>
            </w:r>
            <w:r w:rsidR="00E43FE4">
              <w:t>ado</w:t>
            </w:r>
            <w:r>
              <w:t xml:space="preserve"> por medio de un correo electronico </w:t>
            </w:r>
          </w:p>
        </w:tc>
      </w:tr>
    </w:tbl>
    <w:p w:rsidR="001903DE" w:rsidRDefault="001903DE" w:rsidP="001903DE">
      <w:pPr>
        <w:pStyle w:val="Ttulo2"/>
        <w:numPr>
          <w:ilvl w:val="0"/>
          <w:numId w:val="0"/>
        </w:numPr>
        <w:ind w:left="726"/>
        <w:rPr>
          <w:rFonts w:cs="Arial"/>
        </w:rPr>
      </w:pPr>
    </w:p>
    <w:p w:rsidR="001903DE" w:rsidRDefault="001903DE" w:rsidP="001903DE">
      <w:pPr>
        <w:pStyle w:val="Ttulo2"/>
        <w:numPr>
          <w:ilvl w:val="1"/>
          <w:numId w:val="3"/>
        </w:numPr>
        <w:rPr>
          <w:rFonts w:cs="Arial"/>
          <w:szCs w:val="20"/>
        </w:rPr>
      </w:pPr>
      <w:r>
        <w:rPr>
          <w:rFonts w:cs="Arial"/>
        </w:rPr>
        <w:t>Lista de casos de uso</w:t>
      </w:r>
    </w:p>
    <w:tbl>
      <w:tblPr>
        <w:tblW w:w="9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3"/>
        <w:gridCol w:w="8542"/>
      </w:tblGrid>
      <w:tr w:rsidR="001903DE" w:rsidRPr="008F5EAD" w:rsidTr="005919D7">
        <w:tc>
          <w:tcPr>
            <w:tcW w:w="1373" w:type="dxa"/>
            <w:shd w:val="clear" w:color="auto" w:fill="auto"/>
          </w:tcPr>
          <w:p w:rsidR="001903DE" w:rsidRPr="008F5EAD" w:rsidRDefault="001903DE" w:rsidP="005919D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F5EAD">
              <w:rPr>
                <w:rFonts w:ascii="Arial" w:hAnsi="Arial" w:cs="Arial"/>
                <w:b/>
                <w:sz w:val="20"/>
                <w:szCs w:val="20"/>
              </w:rPr>
              <w:t>Número de caso de uso</w:t>
            </w:r>
          </w:p>
        </w:tc>
        <w:tc>
          <w:tcPr>
            <w:tcW w:w="8542" w:type="dxa"/>
            <w:shd w:val="clear" w:color="auto" w:fill="auto"/>
          </w:tcPr>
          <w:p w:rsidR="001903DE" w:rsidRPr="008F5EAD" w:rsidRDefault="001903DE" w:rsidP="005919D7">
            <w:pPr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 w:rsidRPr="008F5EAD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</w:tr>
      <w:tr w:rsidR="001903DE" w:rsidRPr="008F5EAD" w:rsidTr="005919D7">
        <w:tc>
          <w:tcPr>
            <w:tcW w:w="1373" w:type="dxa"/>
            <w:tcBorders>
              <w:top w:val="single" w:sz="4" w:space="0" w:color="ACB9CA"/>
            </w:tcBorders>
            <w:shd w:val="clear" w:color="auto" w:fill="auto"/>
          </w:tcPr>
          <w:p w:rsidR="001903DE" w:rsidRPr="008F5EAD" w:rsidRDefault="001903DE" w:rsidP="005919D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CS-0</w:t>
            </w:r>
            <w:r w:rsidR="00A32DA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542" w:type="dxa"/>
            <w:shd w:val="clear" w:color="auto" w:fill="auto"/>
          </w:tcPr>
          <w:p w:rsidR="001903DE" w:rsidRPr="008F5EAD" w:rsidRDefault="001903DE" w:rsidP="005919D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Asignar Asesor </w:t>
            </w:r>
          </w:p>
        </w:tc>
      </w:tr>
    </w:tbl>
    <w:p w:rsidR="001903DE" w:rsidRDefault="001903DE" w:rsidP="001903DE">
      <w:pPr>
        <w:pStyle w:val="InfoBlue"/>
        <w:rPr>
          <w:rFonts w:cs="Arial"/>
          <w:color w:val="auto"/>
        </w:rPr>
      </w:pPr>
    </w:p>
    <w:p w:rsidR="001903DE" w:rsidRDefault="001903DE" w:rsidP="001903DE">
      <w:pPr>
        <w:pStyle w:val="Ttulo1"/>
        <w:numPr>
          <w:ilvl w:val="0"/>
          <w:numId w:val="3"/>
        </w:numPr>
      </w:pPr>
      <w:r>
        <w:t>Especificación de casos de uso</w:t>
      </w:r>
    </w:p>
    <w:p w:rsidR="001903DE" w:rsidRPr="000F4D10" w:rsidRDefault="001903DE" w:rsidP="001903DE">
      <w:pPr>
        <w:pStyle w:val="Ttulo2"/>
        <w:numPr>
          <w:ilvl w:val="1"/>
          <w:numId w:val="3"/>
        </w:numPr>
        <w:rPr>
          <w:b w:val="0"/>
          <w:bCs w:val="0"/>
          <w:lang w:val="es-MX"/>
        </w:rPr>
      </w:pPr>
      <w:r>
        <w:rPr>
          <w:rFonts w:cs="Arial"/>
        </w:rPr>
        <w:t>CS-0</w:t>
      </w:r>
      <w:r w:rsidR="00A32DAD">
        <w:rPr>
          <w:rFonts w:cs="Arial"/>
        </w:rPr>
        <w:t>7</w:t>
      </w:r>
      <w:bookmarkStart w:id="0" w:name="_GoBack"/>
      <w:bookmarkEnd w:id="0"/>
      <w:r>
        <w:rPr>
          <w:rFonts w:cs="Arial"/>
        </w:rPr>
        <w:t xml:space="preserve">  –</w:t>
      </w:r>
      <w:r>
        <w:t xml:space="preserve"> Asignar Asesor</w:t>
      </w:r>
    </w:p>
    <w:p w:rsidR="001903DE" w:rsidRPr="001947F5" w:rsidRDefault="001903DE" w:rsidP="001903DE">
      <w:pPr>
        <w:pStyle w:val="Textoindependiente"/>
        <w:ind w:left="363"/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268"/>
        <w:gridCol w:w="7320"/>
      </w:tblGrid>
      <w:tr w:rsidR="001903DE" w:rsidTr="005919D7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903DE" w:rsidRDefault="001903DE" w:rsidP="005919D7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Número de caso de uso:</w:t>
            </w:r>
          </w:p>
        </w:tc>
        <w:tc>
          <w:tcPr>
            <w:tcW w:w="7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903DE" w:rsidRPr="00F46C8C" w:rsidRDefault="001903DE" w:rsidP="005919D7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>CS-0</w:t>
            </w:r>
            <w:r w:rsidR="00A32DAD"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>7</w:t>
            </w:r>
          </w:p>
        </w:tc>
      </w:tr>
      <w:tr w:rsidR="001903DE" w:rsidTr="005919D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903DE" w:rsidRDefault="001903DE" w:rsidP="005919D7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 caso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903DE" w:rsidRPr="00F46C8C" w:rsidRDefault="001903DE" w:rsidP="005919D7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 xml:space="preserve">Asignar </w:t>
            </w:r>
            <w:r w:rsidR="00E43FE4"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>Asesor</w:t>
            </w:r>
          </w:p>
        </w:tc>
      </w:tr>
      <w:tr w:rsidR="001903DE" w:rsidTr="005919D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903DE" w:rsidRDefault="001903DE" w:rsidP="005919D7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Actores: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903DE" w:rsidRPr="00F46C8C" w:rsidRDefault="001903DE" w:rsidP="005919D7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>Jefe de Departamento</w:t>
            </w:r>
          </w:p>
        </w:tc>
      </w:tr>
      <w:tr w:rsidR="001903DE" w:rsidTr="005919D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903DE" w:rsidRDefault="001903DE" w:rsidP="005919D7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903DE" w:rsidRPr="00F46C8C" w:rsidRDefault="001903DE" w:rsidP="005919D7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 w:rsidRPr="00F46C8C"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 xml:space="preserve"> </w:t>
            </w:r>
            <w:r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 xml:space="preserve">El Jefe de Departamento asignara a un docente como Revisor de Proyectos y este sera notificado por medio de un oficio de asignacion </w:t>
            </w:r>
            <w:r w:rsidR="00E43FE4"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>que se enviara via correo electronico</w:t>
            </w:r>
          </w:p>
        </w:tc>
      </w:tr>
      <w:tr w:rsidR="001903DE" w:rsidTr="005919D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903DE" w:rsidRDefault="001903DE" w:rsidP="005919D7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Precondiciones: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903DE" w:rsidRDefault="001903DE" w:rsidP="005919D7">
            <w:pPr>
              <w:pStyle w:val="Prrafodelista"/>
              <w:numPr>
                <w:ilvl w:val="0"/>
                <w:numId w:val="4"/>
              </w:numPr>
              <w:spacing w:after="200" w:line="276" w:lineRule="auto"/>
            </w:pPr>
            <w:r>
              <w:t>Tener proyectos registrados</w:t>
            </w:r>
          </w:p>
          <w:p w:rsidR="001903DE" w:rsidRPr="00BB0312" w:rsidRDefault="001903DE" w:rsidP="005919D7">
            <w:pPr>
              <w:pStyle w:val="Prrafodelista"/>
              <w:numPr>
                <w:ilvl w:val="0"/>
                <w:numId w:val="4"/>
              </w:numPr>
              <w:spacing w:after="200" w:line="276" w:lineRule="auto"/>
            </w:pPr>
            <w:r>
              <w:t xml:space="preserve">Tener docentes registrados </w:t>
            </w:r>
          </w:p>
        </w:tc>
      </w:tr>
      <w:tr w:rsidR="001903DE" w:rsidTr="005919D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903DE" w:rsidRDefault="001903DE" w:rsidP="005919D7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Pos 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903DE" w:rsidRPr="00F92F6A" w:rsidRDefault="001903DE" w:rsidP="005919D7">
            <w:pPr>
              <w:pStyle w:val="Prrafodelista"/>
              <w:numPr>
                <w:ilvl w:val="0"/>
                <w:numId w:val="6"/>
              </w:numPr>
              <w:spacing w:after="200" w:line="276" w:lineRule="auto"/>
            </w:pPr>
            <w:r>
              <w:t xml:space="preserve">Seguir el flujo normal </w:t>
            </w:r>
          </w:p>
        </w:tc>
      </w:tr>
      <w:tr w:rsidR="001903DE" w:rsidTr="005919D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903DE" w:rsidRDefault="001903DE" w:rsidP="005919D7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Flujo normal: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903DE" w:rsidRDefault="001903DE" w:rsidP="005919D7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El Jefe de Departamento ingresara a la ventana de Asignar Asesor/Revisor</w:t>
            </w:r>
          </w:p>
          <w:p w:rsidR="001903DE" w:rsidRDefault="001903DE" w:rsidP="005919D7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 xml:space="preserve">El jefe de Departamento seleccionara un Docente </w:t>
            </w:r>
          </w:p>
          <w:p w:rsidR="001903DE" w:rsidRDefault="001903DE" w:rsidP="005919D7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 xml:space="preserve">El sistema lo asignara como nuevo </w:t>
            </w:r>
            <w:r w:rsidR="00E43FE4">
              <w:t>Revisor</w:t>
            </w:r>
          </w:p>
          <w:p w:rsidR="00E43FE4" w:rsidRDefault="00E43FE4" w:rsidP="005919D7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 xml:space="preserve">El sistema enviara un correo con el oficio de asignacion </w:t>
            </w:r>
          </w:p>
          <w:p w:rsidR="001903DE" w:rsidRDefault="001903DE" w:rsidP="005919D7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El Jefe de Departamento seleccionara un proyecto</w:t>
            </w:r>
          </w:p>
          <w:p w:rsidR="001903DE" w:rsidRPr="00F92F6A" w:rsidRDefault="001903DE" w:rsidP="005919D7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 xml:space="preserve">El Jefe de Departamento guardara los datos  </w:t>
            </w:r>
          </w:p>
        </w:tc>
      </w:tr>
      <w:tr w:rsidR="001903DE" w:rsidTr="005919D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903DE" w:rsidRDefault="001903DE" w:rsidP="005919D7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Flujos alternativos: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903DE" w:rsidRPr="00F46C8C" w:rsidRDefault="001903DE" w:rsidP="005919D7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 xml:space="preserve">         Ninguno</w:t>
            </w:r>
          </w:p>
        </w:tc>
      </w:tr>
      <w:tr w:rsidR="001903DE" w:rsidTr="005919D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903DE" w:rsidRDefault="001903DE" w:rsidP="005919D7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Excepciones: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903DE" w:rsidRPr="00F46C8C" w:rsidRDefault="001903DE" w:rsidP="005919D7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 xml:space="preserve">Tiene que existir un usuario jefe de departamento para que pueda asignas los docentes a los proyectos </w:t>
            </w:r>
          </w:p>
        </w:tc>
      </w:tr>
      <w:tr w:rsidR="001903DE" w:rsidTr="005919D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903DE" w:rsidRDefault="001903DE" w:rsidP="005919D7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Inclusiones: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903DE" w:rsidRPr="00F46C8C" w:rsidRDefault="001903DE" w:rsidP="005919D7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>CS-06 Registro de Proyecto</w:t>
            </w:r>
          </w:p>
        </w:tc>
      </w:tr>
      <w:tr w:rsidR="001903DE" w:rsidTr="005919D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903DE" w:rsidRDefault="001903DE" w:rsidP="005919D7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903DE" w:rsidRPr="00F46C8C" w:rsidRDefault="001903DE" w:rsidP="005919D7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>Media</w:t>
            </w:r>
          </w:p>
        </w:tc>
      </w:tr>
      <w:tr w:rsidR="001903DE" w:rsidTr="005919D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903DE" w:rsidRDefault="001903DE" w:rsidP="005919D7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Frecuencia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903DE" w:rsidRPr="00F46C8C" w:rsidRDefault="001903DE" w:rsidP="005919D7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>20 veces por Semana</w:t>
            </w:r>
          </w:p>
        </w:tc>
      </w:tr>
      <w:tr w:rsidR="001903DE" w:rsidTr="005919D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903DE" w:rsidRDefault="001903DE" w:rsidP="005919D7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Reglas de negocio: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903DE" w:rsidRPr="00F46C8C" w:rsidRDefault="001903DE" w:rsidP="005919D7">
            <w:pPr>
              <w:widowControl/>
              <w:suppressAutoHyphens w:val="0"/>
              <w:spacing w:after="200" w:line="276" w:lineRule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  <w:t>Cumplir con la calidad establecida</w:t>
            </w:r>
          </w:p>
        </w:tc>
      </w:tr>
      <w:tr w:rsidR="001903DE" w:rsidTr="005919D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1903DE" w:rsidRDefault="001903DE" w:rsidP="005919D7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Información adicional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903DE" w:rsidRDefault="001903DE" w:rsidP="005919D7">
            <w:pPr>
              <w:widowControl/>
              <w:suppressAutoHyphens w:val="0"/>
              <w:rPr>
                <w:rFonts w:cs="Arial"/>
              </w:rPr>
            </w:pPr>
            <w:r>
              <w:rPr>
                <w:rFonts w:cs="Arial"/>
              </w:rPr>
              <w:t>Ningu</w:t>
            </w:r>
            <w:r w:rsidR="00E43FE4">
              <w:rPr>
                <w:rFonts w:cs="Arial"/>
              </w:rPr>
              <w:t>no</w:t>
            </w:r>
          </w:p>
        </w:tc>
      </w:tr>
    </w:tbl>
    <w:p w:rsidR="001903DE" w:rsidRDefault="001903DE" w:rsidP="001903DE">
      <w:pPr>
        <w:pStyle w:val="Ttulo2"/>
        <w:numPr>
          <w:ilvl w:val="0"/>
          <w:numId w:val="0"/>
        </w:numPr>
        <w:ind w:left="726"/>
        <w:rPr>
          <w:rFonts w:cs="Arial"/>
        </w:rPr>
      </w:pPr>
    </w:p>
    <w:p w:rsidR="001903DE" w:rsidRDefault="001903DE" w:rsidP="001903DE">
      <w:pPr>
        <w:pStyle w:val="Ttulo2"/>
        <w:numPr>
          <w:ilvl w:val="0"/>
          <w:numId w:val="0"/>
        </w:numPr>
        <w:ind w:left="720"/>
        <w:rPr>
          <w:rFonts w:cs="Arial"/>
        </w:rPr>
      </w:pPr>
    </w:p>
    <w:p w:rsidR="001903DE" w:rsidRDefault="001903DE" w:rsidP="001903DE">
      <w:pPr>
        <w:pStyle w:val="Textoindependiente"/>
      </w:pPr>
    </w:p>
    <w:p w:rsidR="001903DE" w:rsidRDefault="001903DE" w:rsidP="001903DE">
      <w:pPr>
        <w:pStyle w:val="Ttulo1"/>
        <w:numPr>
          <w:ilvl w:val="0"/>
          <w:numId w:val="3"/>
        </w:numPr>
        <w:rPr>
          <w:shd w:val="clear" w:color="auto" w:fill="FFFF00"/>
        </w:rPr>
      </w:pPr>
      <w:bookmarkStart w:id="1" w:name="__RefHeading__17_951404624"/>
      <w:bookmarkEnd w:id="1"/>
      <w:r>
        <w:lastRenderedPageBreak/>
        <w:t>Prototipo de interfaz gráfica de usuario</w:t>
      </w:r>
    </w:p>
    <w:p w:rsidR="001903DE" w:rsidRPr="00FA5C21" w:rsidRDefault="001903DE" w:rsidP="001903DE">
      <w:pPr>
        <w:pStyle w:val="Textoindependiente"/>
        <w:rPr>
          <w:shd w:val="clear" w:color="auto" w:fill="FFFF00"/>
        </w:rPr>
      </w:pPr>
      <w:r w:rsidRPr="004E3F26">
        <w:rPr>
          <w:noProof/>
          <w:shd w:val="clear" w:color="auto" w:fill="FFFF00"/>
          <w:lang w:val="es-MX" w:eastAsia="es-MX" w:bidi="ar-SA"/>
        </w:rPr>
        <w:drawing>
          <wp:inline distT="0" distB="0" distL="0" distR="0" wp14:anchorId="6AF14C5E" wp14:editId="460B91AF">
            <wp:extent cx="6153150" cy="3390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3DE" w:rsidRDefault="001903DE" w:rsidP="001903DE">
      <w:pPr>
        <w:tabs>
          <w:tab w:val="left" w:pos="2133"/>
        </w:tabs>
      </w:pPr>
    </w:p>
    <w:p w:rsidR="005B3DDF" w:rsidRDefault="00A32DAD"/>
    <w:sectPr w:rsidR="005B3DDF" w:rsidSect="00C672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tarSymbol">
    <w:altName w:val="Arial Unicode MS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imbus Roman No9 L">
    <w:altName w:val="Times New Roman"/>
    <w:panose1 w:val="020B0604020202020204"/>
    <w:charset w:val="00"/>
    <w:family w:val="roman"/>
    <w:pitch w:val="variable"/>
  </w:font>
  <w:font w:name="DejaVu Sans">
    <w:altName w:val="Arial"/>
    <w:panose1 w:val="020B0604020202020204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 w:cs="Arial"/>
        <w:sz w:val="20"/>
        <w:szCs w:val="20"/>
        <w:lang w:val="es-ES_tradnl"/>
      </w:rPr>
    </w:lvl>
    <w:lvl w:ilvl="1">
      <w:start w:val="1"/>
      <w:numFmt w:val="decimal"/>
      <w:pStyle w:val="Ttulo2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8"/>
    <w:multiLevelType w:val="multilevel"/>
    <w:tmpl w:val="00000008"/>
    <w:name w:val="WW8Num20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 w:cs="Arial"/>
        <w:sz w:val="20"/>
        <w:szCs w:val="20"/>
        <w:lang w:val="es-ES_tradnl" w:eastAsia="es-ES_tradnl"/>
      </w:rPr>
    </w:lvl>
  </w:abstractNum>
  <w:abstractNum w:abstractNumId="3" w15:restartNumberingAfterBreak="0">
    <w:nsid w:val="179A1469"/>
    <w:multiLevelType w:val="hybridMultilevel"/>
    <w:tmpl w:val="5A40C6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E486C"/>
    <w:multiLevelType w:val="hybridMultilevel"/>
    <w:tmpl w:val="571416A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3904A9"/>
    <w:multiLevelType w:val="hybridMultilevel"/>
    <w:tmpl w:val="DB329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DE"/>
    <w:rsid w:val="000463F6"/>
    <w:rsid w:val="001903DE"/>
    <w:rsid w:val="00392F03"/>
    <w:rsid w:val="00787494"/>
    <w:rsid w:val="00912465"/>
    <w:rsid w:val="00A32DAD"/>
    <w:rsid w:val="00C67208"/>
    <w:rsid w:val="00E4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1458A"/>
  <w15:chartTrackingRefBased/>
  <w15:docId w15:val="{619900D3-76AD-EE4C-9FFF-1E6ACC31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3DE"/>
    <w:pPr>
      <w:widowControl w:val="0"/>
      <w:suppressAutoHyphens/>
    </w:pPr>
    <w:rPr>
      <w:rFonts w:ascii="Nimbus Roman No9 L" w:eastAsia="DejaVu Sans" w:hAnsi="Nimbus Roman No9 L" w:cs="DejaVu Sans"/>
      <w:lang w:val="es-VE" w:eastAsia="zh-CN" w:bidi="es-ES_tradnl"/>
    </w:rPr>
  </w:style>
  <w:style w:type="paragraph" w:styleId="Ttulo1">
    <w:name w:val="heading 1"/>
    <w:basedOn w:val="Normal"/>
    <w:next w:val="Textoindependiente"/>
    <w:link w:val="Ttulo1Car"/>
    <w:qFormat/>
    <w:rsid w:val="001903DE"/>
    <w:pPr>
      <w:keepNext/>
      <w:numPr>
        <w:numId w:val="1"/>
      </w:numPr>
      <w:spacing w:before="238" w:after="238"/>
      <w:outlineLvl w:val="0"/>
    </w:pPr>
    <w:rPr>
      <w:rFonts w:ascii="Arial" w:hAnsi="Arial" w:cs="Arial"/>
      <w:b/>
      <w:bCs/>
      <w:szCs w:val="32"/>
    </w:rPr>
  </w:style>
  <w:style w:type="paragraph" w:styleId="Ttulo2">
    <w:name w:val="heading 2"/>
    <w:basedOn w:val="Normal"/>
    <w:next w:val="Textoindependiente"/>
    <w:link w:val="Ttulo2Car"/>
    <w:qFormat/>
    <w:rsid w:val="001903DE"/>
    <w:pPr>
      <w:keepNext/>
      <w:numPr>
        <w:ilvl w:val="1"/>
        <w:numId w:val="1"/>
      </w:numPr>
      <w:spacing w:after="170"/>
      <w:outlineLvl w:val="1"/>
    </w:pPr>
    <w:rPr>
      <w:rFonts w:ascii="Arial" w:hAnsi="Arial"/>
      <w:b/>
      <w:bCs/>
      <w:sz w:val="20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903DE"/>
    <w:rPr>
      <w:rFonts w:ascii="Arial" w:eastAsia="DejaVu Sans" w:hAnsi="Arial" w:cs="Arial"/>
      <w:b/>
      <w:bCs/>
      <w:szCs w:val="32"/>
      <w:lang w:val="es-VE" w:eastAsia="zh-CN" w:bidi="es-ES_tradnl"/>
    </w:rPr>
  </w:style>
  <w:style w:type="character" w:customStyle="1" w:styleId="Ttulo2Car">
    <w:name w:val="Título 2 Car"/>
    <w:basedOn w:val="Fuentedeprrafopredeter"/>
    <w:link w:val="Ttulo2"/>
    <w:rsid w:val="001903DE"/>
    <w:rPr>
      <w:rFonts w:ascii="Arial" w:eastAsia="DejaVu Sans" w:hAnsi="Arial" w:cs="DejaVu Sans"/>
      <w:b/>
      <w:bCs/>
      <w:sz w:val="20"/>
      <w:szCs w:val="36"/>
      <w:lang w:val="es-VE" w:eastAsia="zh-CN" w:bidi="es-ES_tradnl"/>
    </w:rPr>
  </w:style>
  <w:style w:type="paragraph" w:styleId="Textoindependiente">
    <w:name w:val="Body Text"/>
    <w:basedOn w:val="Normal"/>
    <w:link w:val="TextoindependienteCar"/>
    <w:rsid w:val="001903DE"/>
    <w:pPr>
      <w:spacing w:after="120"/>
    </w:pPr>
    <w:rPr>
      <w:rFonts w:ascii="Arial" w:hAnsi="Arial" w:cs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1903DE"/>
    <w:rPr>
      <w:rFonts w:ascii="Arial" w:eastAsia="DejaVu Sans" w:hAnsi="Arial" w:cs="Arial"/>
      <w:sz w:val="20"/>
      <w:lang w:val="es-VE" w:eastAsia="zh-CN" w:bidi="es-ES_tradnl"/>
    </w:rPr>
  </w:style>
  <w:style w:type="paragraph" w:customStyle="1" w:styleId="InfoBlue">
    <w:name w:val="InfoBlue"/>
    <w:rsid w:val="001903D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 w:val="20"/>
      <w:lang w:val="es-VE" w:eastAsia="zh-CN" w:bidi="es-ES_tradnl"/>
    </w:rPr>
  </w:style>
  <w:style w:type="paragraph" w:styleId="Prrafodelista">
    <w:name w:val="List Paragraph"/>
    <w:basedOn w:val="Normal"/>
    <w:uiPriority w:val="34"/>
    <w:qFormat/>
    <w:rsid w:val="001903DE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val="es-MX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vaquera</dc:creator>
  <cp:keywords/>
  <dc:description/>
  <cp:lastModifiedBy>manuel vaquera</cp:lastModifiedBy>
  <cp:revision>3</cp:revision>
  <dcterms:created xsi:type="dcterms:W3CDTF">2019-11-27T05:10:00Z</dcterms:created>
  <dcterms:modified xsi:type="dcterms:W3CDTF">2019-11-27T23:58:00Z</dcterms:modified>
</cp:coreProperties>
</file>