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7E93" w14:textId="1D203533" w:rsidR="00DD6536" w:rsidRDefault="00DD6536" w:rsidP="003675CD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77A5B061" w14:textId="77777777" w:rsidR="00E66A52" w:rsidRPr="005A1EF2" w:rsidRDefault="00E66A52" w:rsidP="003675CD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</w:rPr>
      </w:pPr>
    </w:p>
    <w:p w14:paraId="39477CC2" w14:textId="77777777" w:rsidR="005A1EF2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0689F087" w14:textId="52583619" w:rsidR="0098272B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DE </w:t>
      </w:r>
      <w:r w:rsidR="003675CD">
        <w:rPr>
          <w:rFonts w:asciiTheme="minorHAnsi" w:hAnsiTheme="minorHAnsi" w:cstheme="minorHAnsi"/>
          <w:b/>
          <w:color w:val="000000"/>
          <w:sz w:val="80"/>
          <w:szCs w:val="80"/>
        </w:rPr>
        <w:t>INVESTIGACIÓN DE ACCIDENTES</w:t>
      </w:r>
      <w:r w:rsidR="00E66A52">
        <w:rPr>
          <w:rFonts w:asciiTheme="minorHAnsi" w:hAnsiTheme="minorHAnsi" w:cstheme="minorHAnsi"/>
          <w:b/>
          <w:color w:val="000000"/>
          <w:sz w:val="80"/>
          <w:szCs w:val="80"/>
        </w:rPr>
        <w:t xml:space="preserve"> E INCIDENTES AMBIENTALES</w:t>
      </w:r>
    </w:p>
    <w:p w14:paraId="74DD1A8B" w14:textId="77777777" w:rsidR="000530B4" w:rsidRDefault="000530B4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1504CD7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0A0C82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32C0153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A3B8F9E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A262F5F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5F43AD0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3675CD" w:rsidRPr="00923CD8" w14:paraId="29033A87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2580F53C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5F4CD710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</w:t>
            </w:r>
            <w:proofErr w:type="gramEnd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MODIFICADO POR</w:t>
            </w:r>
          </w:p>
        </w:tc>
        <w:tc>
          <w:tcPr>
            <w:tcW w:w="1540" w:type="pct"/>
            <w:vAlign w:val="center"/>
          </w:tcPr>
          <w:p w14:paraId="21E3599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29F14C27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3675CD" w:rsidRPr="00923CD8" w14:paraId="307B1B13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7BE91605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37FEBAD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4253DCF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2651F044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3675CD" w:rsidRPr="00923CD8" w14:paraId="7A69E0DF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7DCA6E7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59FD68EE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69AF633A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087E9013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3675CD" w:rsidRPr="00923CD8" w14:paraId="719A3D8F" w14:textId="77777777" w:rsidTr="007916E3">
        <w:trPr>
          <w:trHeight w:val="784"/>
        </w:trPr>
        <w:tc>
          <w:tcPr>
            <w:tcW w:w="555" w:type="pct"/>
            <w:vAlign w:val="center"/>
          </w:tcPr>
          <w:p w14:paraId="4AE4BF26" w14:textId="77777777" w:rsidR="003675CD" w:rsidRPr="00923CD8" w:rsidRDefault="003675CD" w:rsidP="007916E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448603A0" w14:textId="77777777" w:rsidR="003675CD" w:rsidRPr="00BC445E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0560" behindDoc="1" locked="0" layoutInCell="1" allowOverlap="1" wp14:anchorId="61344BC3" wp14:editId="2E4B549A">
                  <wp:simplePos x="0" y="0"/>
                  <wp:positionH relativeFrom="column">
                    <wp:posOffset>97155</wp:posOffset>
                  </wp:positionH>
                  <wp:positionV relativeFrom="page">
                    <wp:posOffset>175895</wp:posOffset>
                  </wp:positionV>
                  <wp:extent cx="968375" cy="260350"/>
                  <wp:effectExtent l="0" t="0" r="3175" b="6350"/>
                  <wp:wrapTight wrapText="bothSides">
                    <wp:wrapPolygon edited="0">
                      <wp:start x="0" y="0"/>
                      <wp:lineTo x="0" y="20546"/>
                      <wp:lineTo x="21246" y="20546"/>
                      <wp:lineTo x="2124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6445DD66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1584" behindDoc="0" locked="0" layoutInCell="1" allowOverlap="1" wp14:anchorId="1AF96CD7" wp14:editId="6DD14639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131445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674B8ECF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58B28599" w14:textId="77777777" w:rsidR="003675CD" w:rsidRPr="00923CD8" w:rsidRDefault="003675CD" w:rsidP="007916E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2608" behindDoc="1" locked="0" layoutInCell="1" allowOverlap="1" wp14:anchorId="107FFBE9" wp14:editId="18EFCF39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90170</wp:posOffset>
                  </wp:positionV>
                  <wp:extent cx="548640" cy="376555"/>
                  <wp:effectExtent l="0" t="0" r="3810" b="4445"/>
                  <wp:wrapTight wrapText="bothSides">
                    <wp:wrapPolygon edited="0">
                      <wp:start x="0" y="0"/>
                      <wp:lineTo x="0" y="20762"/>
                      <wp:lineTo x="21000" y="20762"/>
                      <wp:lineTo x="21000" y="0"/>
                      <wp:lineTo x="0" y="0"/>
                    </wp:wrapPolygon>
                  </wp:wrapTight>
                  <wp:docPr id="2" name="Imagen 2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BC15B9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35F10" w:rsidRPr="00923CD8" w14:paraId="21867570" w14:textId="77777777" w:rsidTr="007916E3">
        <w:trPr>
          <w:trHeight w:val="415"/>
        </w:trPr>
        <w:tc>
          <w:tcPr>
            <w:tcW w:w="555" w:type="pct"/>
            <w:vAlign w:val="center"/>
          </w:tcPr>
          <w:p w14:paraId="4538919B" w14:textId="77777777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636CE7D" w14:textId="518ABA50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13/01/2023</w:t>
            </w:r>
          </w:p>
        </w:tc>
        <w:tc>
          <w:tcPr>
            <w:tcW w:w="1540" w:type="pct"/>
            <w:vAlign w:val="center"/>
          </w:tcPr>
          <w:p w14:paraId="1F9C4975" w14:textId="48391941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13/01/2023</w:t>
            </w:r>
          </w:p>
        </w:tc>
        <w:tc>
          <w:tcPr>
            <w:tcW w:w="1593" w:type="pct"/>
            <w:vAlign w:val="center"/>
          </w:tcPr>
          <w:p w14:paraId="49BAE23F" w14:textId="521A77E3" w:rsidR="00635F10" w:rsidRPr="00923CD8" w:rsidRDefault="00635F10" w:rsidP="00635F10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13/01/2023</w:t>
            </w:r>
          </w:p>
        </w:tc>
      </w:tr>
    </w:tbl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40867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0A30C225" w14:textId="4FB9D884" w:rsidR="00B50817" w:rsidRDefault="00E6547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54671603" w:history="1">
            <w:r w:rsidR="00B50817" w:rsidRPr="00B57E0B">
              <w:rPr>
                <w:rStyle w:val="Hipervnculo"/>
                <w:rFonts w:eastAsia="Arial" w:cstheme="minorHAnsi"/>
                <w:b/>
                <w:noProof/>
                <w:lang w:val="es-ES" w:eastAsia="es-ES"/>
              </w:rPr>
              <w:t>1.</w:t>
            </w:r>
            <w:r w:rsidR="00B50817">
              <w:rPr>
                <w:rFonts w:eastAsiaTheme="minorEastAsia"/>
                <w:noProof/>
                <w:lang w:eastAsia="es-PE"/>
              </w:rPr>
              <w:tab/>
            </w:r>
            <w:r w:rsidR="00B50817"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OBJETIVO</w:t>
            </w:r>
            <w:r w:rsidR="00B50817">
              <w:rPr>
                <w:noProof/>
                <w:webHidden/>
              </w:rPr>
              <w:tab/>
            </w:r>
            <w:r w:rsidR="00B50817">
              <w:rPr>
                <w:noProof/>
                <w:webHidden/>
              </w:rPr>
              <w:fldChar w:fldCharType="begin"/>
            </w:r>
            <w:r w:rsidR="00B50817">
              <w:rPr>
                <w:noProof/>
                <w:webHidden/>
              </w:rPr>
              <w:instrText xml:space="preserve"> PAGEREF _Toc154671603 \h </w:instrText>
            </w:r>
            <w:r w:rsidR="00B50817">
              <w:rPr>
                <w:noProof/>
                <w:webHidden/>
              </w:rPr>
            </w:r>
            <w:r w:rsidR="00B50817"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3</w:t>
            </w:r>
            <w:r w:rsidR="00B50817">
              <w:rPr>
                <w:noProof/>
                <w:webHidden/>
              </w:rPr>
              <w:fldChar w:fldCharType="end"/>
            </w:r>
          </w:hyperlink>
        </w:p>
        <w:p w14:paraId="0B94CAFA" w14:textId="2F768CBC" w:rsidR="00B50817" w:rsidRDefault="00B508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71604" w:history="1"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A1E0" w14:textId="4976169E" w:rsidR="00B50817" w:rsidRDefault="00B508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71605" w:history="1"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EC0A" w14:textId="27C7D8F0" w:rsidR="00B50817" w:rsidRDefault="00B508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71606" w:history="1"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F10E" w14:textId="2958A168" w:rsidR="00B50817" w:rsidRDefault="00B508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71607" w:history="1"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CLASIFICACIÓN DE INCIDENTES AMBIENTALES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937B" w14:textId="2E6F8394" w:rsidR="00B50817" w:rsidRDefault="00B508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71608" w:history="1"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B704" w14:textId="2C6C5D2D" w:rsidR="00B50817" w:rsidRDefault="00B508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71609" w:history="1"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DESCRIPCIÓN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EC6B" w14:textId="1DBCC8E8" w:rsidR="00B50817" w:rsidRDefault="00B508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71610" w:history="1"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9.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A826" w14:textId="79A253BF" w:rsidR="00B50817" w:rsidRDefault="00B5081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71611" w:history="1"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10.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57E0B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B0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1183" w14:textId="60C0AD7E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889B17F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56B25F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9D0E0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62F5E6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2469DE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241E4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6AB4E1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DF5AD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7ADA4F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B9E083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8AE359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E4BD01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D7B704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38E3C4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2ABB21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FDBA95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8FB7287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165604F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92CAA8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19742EF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154671603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OBJETIVO</w:t>
      </w:r>
      <w:bookmarkEnd w:id="6"/>
    </w:p>
    <w:p w14:paraId="22EF734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7E21CDE7" w14:textId="10842543" w:rsidR="003675CD" w:rsidRDefault="00994C1A" w:rsidP="00994C1A">
      <w:pPr>
        <w:pStyle w:val="Sangra3detindependiente"/>
        <w:spacing w:after="0"/>
        <w:ind w:left="709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Establecer los responsables y actividades necesarios para la notificación, registro e investigación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4C1A">
        <w:rPr>
          <w:rFonts w:asciiTheme="minorHAnsi" w:hAnsiTheme="minorHAnsi" w:cstheme="minorHAnsi"/>
          <w:sz w:val="24"/>
          <w:szCs w:val="24"/>
        </w:rPr>
        <w:t xml:space="preserve">de todos los incidentes ambientales que se presenten en </w:t>
      </w:r>
      <w:r>
        <w:rPr>
          <w:rFonts w:asciiTheme="minorHAnsi" w:hAnsiTheme="minorHAnsi" w:cstheme="minorHAnsi"/>
          <w:sz w:val="24"/>
          <w:szCs w:val="24"/>
        </w:rPr>
        <w:t>Matrixconsulting SAC</w:t>
      </w:r>
      <w:r w:rsidRPr="00994C1A">
        <w:rPr>
          <w:rFonts w:asciiTheme="minorHAnsi" w:hAnsiTheme="minorHAnsi" w:cstheme="minorHAnsi"/>
          <w:sz w:val="24"/>
          <w:szCs w:val="24"/>
        </w:rPr>
        <w:t>, de manera oportuna y eficaz, que conlleve a determinar la causa raíz, implementar los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4C1A">
        <w:rPr>
          <w:rFonts w:asciiTheme="minorHAnsi" w:hAnsiTheme="minorHAnsi" w:cstheme="minorHAnsi"/>
          <w:sz w:val="24"/>
          <w:szCs w:val="24"/>
        </w:rPr>
        <w:t>controles y acciones correctivas apropiados para evitar incidentes repetidos y asegurar el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4C1A">
        <w:rPr>
          <w:rFonts w:asciiTheme="minorHAnsi" w:hAnsiTheme="minorHAnsi" w:cstheme="minorHAnsi"/>
          <w:sz w:val="24"/>
          <w:szCs w:val="24"/>
        </w:rPr>
        <w:t>cumplimiento de todos los requisitos legales aplicables para su registro y notificación.</w:t>
      </w:r>
    </w:p>
    <w:p w14:paraId="01A92513" w14:textId="77777777" w:rsidR="00994C1A" w:rsidRPr="00E65474" w:rsidRDefault="00994C1A" w:rsidP="00994C1A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1E50968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154671604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7AA6C999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30B9720C" w14:textId="66985345" w:rsidR="003675CD" w:rsidRDefault="00994C1A" w:rsidP="00994C1A">
      <w:pPr>
        <w:pStyle w:val="Sangra3detindependiente"/>
        <w:spacing w:after="0"/>
        <w:ind w:left="709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El presente documento es de aplicación para todos los incidentes ambientales que ocurran en las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4C1A">
        <w:rPr>
          <w:rFonts w:asciiTheme="minorHAnsi" w:hAnsiTheme="minorHAnsi" w:cstheme="minorHAnsi"/>
          <w:sz w:val="24"/>
          <w:szCs w:val="24"/>
        </w:rPr>
        <w:t xml:space="preserve">instalaciones y proyectos de </w:t>
      </w:r>
      <w:r>
        <w:rPr>
          <w:rFonts w:asciiTheme="minorHAnsi" w:hAnsiTheme="minorHAnsi" w:cstheme="minorHAnsi"/>
          <w:sz w:val="24"/>
          <w:szCs w:val="24"/>
        </w:rPr>
        <w:t>Matrixconsulting SAC.</w:t>
      </w:r>
    </w:p>
    <w:p w14:paraId="7CBF664A" w14:textId="77777777" w:rsidR="00994C1A" w:rsidRPr="00E65474" w:rsidRDefault="00994C1A" w:rsidP="00994C1A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558FD51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154671605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51FAE6C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53F11672" w14:textId="01CF755D" w:rsidR="00994C1A" w:rsidRPr="000F201C" w:rsidRDefault="00994C1A" w:rsidP="00FD2DB8">
      <w:pPr>
        <w:pStyle w:val="Sangra3detindependiente"/>
        <w:numPr>
          <w:ilvl w:val="0"/>
          <w:numId w:val="20"/>
        </w:numPr>
        <w:tabs>
          <w:tab w:val="left" w:pos="1134"/>
        </w:tabs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sz w:val="24"/>
          <w:szCs w:val="24"/>
        </w:rPr>
        <w:t>Resolución de Consejo Directivo N°018-2013-OEFA/CD Reglamento del Reporte de</w:t>
      </w:r>
      <w:r w:rsidR="000F201C" w:rsidRP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Emergencias Ambientales de las actividades bajo ámbito de competencia del OEFA y sus</w:t>
      </w:r>
      <w:r w:rsidR="000F201C" w:rsidRP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modificatorias Resolución de Consejo Directivo N° 028-2019-OEFA/CD y Resolución de</w:t>
      </w:r>
      <w:r w:rsid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Consejo Directivo N° 017-2021-OEFA/CD.</w:t>
      </w:r>
    </w:p>
    <w:p w14:paraId="62F6ECA7" w14:textId="4C525DBD" w:rsidR="00994C1A" w:rsidRPr="00994C1A" w:rsidRDefault="00994C1A" w:rsidP="00994C1A">
      <w:pPr>
        <w:pStyle w:val="Sangra3detindependiente"/>
        <w:numPr>
          <w:ilvl w:val="0"/>
          <w:numId w:val="20"/>
        </w:numPr>
        <w:tabs>
          <w:tab w:val="left" w:pos="1134"/>
        </w:tabs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994C1A">
        <w:rPr>
          <w:rFonts w:asciiTheme="minorHAnsi" w:hAnsiTheme="minorHAnsi" w:cstheme="minorHAnsi"/>
          <w:sz w:val="24"/>
          <w:szCs w:val="24"/>
        </w:rPr>
        <w:t>Norma ISO 14001:2015 Sistema de Gestión Ambiental</w:t>
      </w:r>
    </w:p>
    <w:p w14:paraId="64098EF1" w14:textId="77777777" w:rsidR="000F201C" w:rsidRDefault="000F201C" w:rsidP="000F201C">
      <w:pPr>
        <w:pStyle w:val="Sangra3detindependiente"/>
        <w:numPr>
          <w:ilvl w:val="0"/>
          <w:numId w:val="20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sz w:val="24"/>
          <w:szCs w:val="24"/>
        </w:rPr>
        <w:t>SIG-MAM-FOR-004 Plan de Contingencia y Respuesta a Emergencias Medio Ambientales</w:t>
      </w:r>
    </w:p>
    <w:p w14:paraId="147C7181" w14:textId="3488E469" w:rsidR="00E65474" w:rsidRPr="000F201C" w:rsidRDefault="000F201C" w:rsidP="000F201C">
      <w:pPr>
        <w:pStyle w:val="Sangra3detindependiente"/>
        <w:numPr>
          <w:ilvl w:val="0"/>
          <w:numId w:val="20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sz w:val="24"/>
          <w:szCs w:val="24"/>
        </w:rPr>
        <w:t>SIG-MAM-FOR-003 Plan Anual de Manejo de Residuos Sólidos</w:t>
      </w:r>
    </w:p>
    <w:p w14:paraId="02AF71A1" w14:textId="0FC9DE8B" w:rsidR="000F201C" w:rsidRDefault="000F201C" w:rsidP="000F201C">
      <w:pPr>
        <w:pStyle w:val="Sangra3detindependiente"/>
        <w:numPr>
          <w:ilvl w:val="0"/>
          <w:numId w:val="20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sz w:val="24"/>
          <w:szCs w:val="24"/>
        </w:rPr>
        <w:t>SIG-MAM-PRO-004 Procedimiento de Gestión de Residuos Sólidos</w:t>
      </w:r>
    </w:p>
    <w:p w14:paraId="4E6B3A8F" w14:textId="02B26568" w:rsidR="000F201C" w:rsidRDefault="000F201C" w:rsidP="000F201C">
      <w:pPr>
        <w:pStyle w:val="Sangra3detindependiente"/>
        <w:tabs>
          <w:tab w:val="left" w:pos="1134"/>
        </w:tabs>
        <w:spacing w:after="0"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14:paraId="10E8F803" w14:textId="77777777" w:rsidR="000F201C" w:rsidRPr="000F201C" w:rsidRDefault="000F201C" w:rsidP="000F201C">
      <w:pPr>
        <w:pStyle w:val="Sangra3detindependiente"/>
        <w:tabs>
          <w:tab w:val="left" w:pos="1134"/>
        </w:tabs>
        <w:spacing w:after="0"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14:paraId="4BD1E7E8" w14:textId="77777777" w:rsidR="000F201C" w:rsidRPr="000F201C" w:rsidRDefault="000F201C" w:rsidP="000F201C">
      <w:pPr>
        <w:pStyle w:val="Sangra3detindependiente"/>
        <w:tabs>
          <w:tab w:val="left" w:pos="1134"/>
        </w:tabs>
        <w:spacing w:after="0"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14:paraId="051B0C5A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154671606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79B58BCB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362262A5" w14:textId="3D6DACF8" w:rsidR="000F201C" w:rsidRPr="000F201C" w:rsidRDefault="000F201C" w:rsidP="000F201C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>Incidente Ambiental:</w:t>
      </w:r>
      <w:r w:rsidRPr="000F201C">
        <w:rPr>
          <w:rFonts w:asciiTheme="minorHAnsi" w:hAnsiTheme="minorHAnsi" w:cstheme="minorHAnsi"/>
          <w:sz w:val="24"/>
          <w:szCs w:val="24"/>
        </w:rPr>
        <w:t xml:space="preserve"> Todo suceso no deseado que puede provocar o que provoca daño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al medio ambiente incluida tierra, agua, aire, flora, fauna o patrimonio.</w:t>
      </w:r>
    </w:p>
    <w:p w14:paraId="0913D056" w14:textId="6BCD8730" w:rsidR="000F201C" w:rsidRPr="000F201C" w:rsidRDefault="000F201C" w:rsidP="000F201C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>Accidente Ambiental o Emergencia Ambiental:</w:t>
      </w:r>
      <w:r w:rsidRPr="000F201C">
        <w:rPr>
          <w:rFonts w:asciiTheme="minorHAnsi" w:hAnsiTheme="minorHAnsi" w:cstheme="minorHAnsi"/>
          <w:sz w:val="24"/>
          <w:szCs w:val="24"/>
        </w:rPr>
        <w:t xml:space="preserve"> Es el incidente que resulta en pérdidas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efectivas o daños al medio ambiente.</w:t>
      </w:r>
    </w:p>
    <w:p w14:paraId="32F859F2" w14:textId="29F3E9EC" w:rsidR="000F201C" w:rsidRPr="000F201C" w:rsidRDefault="000F201C" w:rsidP="000F201C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>Cuasi Accidente Ambiental:</w:t>
      </w:r>
      <w:r w:rsidRPr="000F201C">
        <w:rPr>
          <w:rFonts w:asciiTheme="minorHAnsi" w:hAnsiTheme="minorHAnsi" w:cstheme="minorHAnsi"/>
          <w:sz w:val="24"/>
          <w:szCs w:val="24"/>
        </w:rPr>
        <w:t xml:space="preserve"> Es el incidente que no llegó a causar daños al medio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ambiente.</w:t>
      </w:r>
    </w:p>
    <w:p w14:paraId="099543B9" w14:textId="0690FBA3" w:rsidR="000F201C" w:rsidRPr="000F201C" w:rsidRDefault="000F201C" w:rsidP="00DE25A0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>Impacto Ambiental:</w:t>
      </w:r>
      <w:r w:rsidRPr="000F201C">
        <w:rPr>
          <w:rFonts w:asciiTheme="minorHAnsi" w:hAnsiTheme="minorHAnsi" w:cstheme="minorHAnsi"/>
          <w:sz w:val="24"/>
          <w:szCs w:val="24"/>
        </w:rPr>
        <w:t xml:space="preserve"> C</w:t>
      </w:r>
      <w:r w:rsidRPr="000F201C">
        <w:rPr>
          <w:rFonts w:asciiTheme="minorHAnsi" w:hAnsiTheme="minorHAnsi" w:cstheme="minorHAnsi"/>
          <w:sz w:val="24"/>
          <w:szCs w:val="24"/>
        </w:rPr>
        <w:t>ambio en el medio ambiente, ya sea adverso o beneficioso como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resultado de los aspectos ambientales de la organización.</w:t>
      </w:r>
    </w:p>
    <w:p w14:paraId="2FA65551" w14:textId="28FE16B9" w:rsidR="000F201C" w:rsidRPr="000F201C" w:rsidRDefault="000F201C" w:rsidP="00F97D34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>Acción Correctiva:</w:t>
      </w:r>
      <w:r w:rsidRPr="000F201C">
        <w:rPr>
          <w:rFonts w:asciiTheme="minorHAnsi" w:hAnsiTheme="minorHAnsi" w:cstheme="minorHAnsi"/>
          <w:sz w:val="24"/>
          <w:szCs w:val="24"/>
        </w:rPr>
        <w:t xml:space="preserve"> Acción para eliminar la causa raíz de un incidente u otra situación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indeseable. Tomar en cuenta que puede haber más de una causa.</w:t>
      </w:r>
    </w:p>
    <w:p w14:paraId="1A569EC8" w14:textId="189E4B45" w:rsidR="000F201C" w:rsidRPr="000F201C" w:rsidRDefault="000F201C" w:rsidP="00802DE8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 xml:space="preserve">Evento en Crisis: </w:t>
      </w:r>
      <w:r w:rsidRPr="000F201C">
        <w:rPr>
          <w:rFonts w:asciiTheme="minorHAnsi" w:hAnsiTheme="minorHAnsi" w:cstheme="minorHAnsi"/>
          <w:sz w:val="24"/>
          <w:szCs w:val="24"/>
        </w:rPr>
        <w:t>Es una interrupción de la actividad principal que se encuentra fuera de</w:t>
      </w:r>
      <w:r w:rsidRP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los procesos normales de operación, contingencia y respuesta ante emergencia, y que es</w:t>
      </w:r>
      <w:r w:rsidRP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un riesgo potencial real o razonable, a la vida humana, los bienes, la reputación, el medio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ambiente y la operatividad de la Empresa.</w:t>
      </w:r>
    </w:p>
    <w:p w14:paraId="0816125C" w14:textId="10CAF805" w:rsidR="000F201C" w:rsidRPr="000F201C" w:rsidRDefault="000F201C" w:rsidP="000F201C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 xml:space="preserve">No conformidad: </w:t>
      </w:r>
      <w:r w:rsidRPr="000F201C">
        <w:rPr>
          <w:rFonts w:asciiTheme="minorHAnsi" w:hAnsiTheme="minorHAnsi" w:cstheme="minorHAnsi"/>
          <w:sz w:val="24"/>
          <w:szCs w:val="24"/>
        </w:rPr>
        <w:t>Incumplimiento de un requisito. Puede ser cualquier desviación de:</w:t>
      </w:r>
    </w:p>
    <w:p w14:paraId="51CB13A2" w14:textId="77777777" w:rsidR="000F201C" w:rsidRPr="000F201C" w:rsidRDefault="000F201C" w:rsidP="000F201C">
      <w:pPr>
        <w:pStyle w:val="Sangra3detindependiente"/>
        <w:spacing w:after="0"/>
        <w:ind w:left="1134" w:hanging="141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sz w:val="24"/>
          <w:szCs w:val="24"/>
        </w:rPr>
        <w:t>• Estándares relevantes de trabajo, prácticas, procedimientos, requisitos legales, etc.</w:t>
      </w:r>
    </w:p>
    <w:p w14:paraId="76BD213D" w14:textId="77777777" w:rsidR="000F201C" w:rsidRPr="000F201C" w:rsidRDefault="000F201C" w:rsidP="000F201C">
      <w:pPr>
        <w:pStyle w:val="Sangra3detindependiente"/>
        <w:spacing w:after="0"/>
        <w:ind w:left="993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sz w:val="24"/>
          <w:szCs w:val="24"/>
        </w:rPr>
        <w:t>• Requisitos del Sistema de Gestión Ambiental.</w:t>
      </w:r>
    </w:p>
    <w:p w14:paraId="380D4F43" w14:textId="02F42A4B" w:rsidR="003675CD" w:rsidRPr="000F201C" w:rsidRDefault="000F201C" w:rsidP="00F55E34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>Lugar de trabajo:</w:t>
      </w:r>
      <w:r w:rsidRPr="000F201C">
        <w:rPr>
          <w:rFonts w:asciiTheme="minorHAnsi" w:hAnsiTheme="minorHAnsi" w:cstheme="minorHAnsi"/>
          <w:sz w:val="24"/>
          <w:szCs w:val="24"/>
        </w:rPr>
        <w:t xml:space="preserve"> Lugar bajo el control de la organización donde una persona necesita</w:t>
      </w:r>
      <w:r w:rsidRP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estar o ir por razones de trabajo. Es el establecimiento y otras ubicaciones donde uno 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más empleados están trabajando o están presentes como condición de su empleo.</w:t>
      </w:r>
    </w:p>
    <w:p w14:paraId="65483673" w14:textId="0D772CDE" w:rsidR="000F201C" w:rsidRPr="000F201C" w:rsidRDefault="000F201C" w:rsidP="000F201C">
      <w:pPr>
        <w:pStyle w:val="Ttulo1"/>
        <w:numPr>
          <w:ilvl w:val="0"/>
          <w:numId w:val="11"/>
        </w:numPr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154671607"/>
      <w:r w:rsidRPr="000F201C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CLASIFICACIÓN DE INCIDENTES AMBIENTALES</w:t>
      </w:r>
      <w:bookmarkEnd w:id="10"/>
    </w:p>
    <w:p w14:paraId="1A1BEDB5" w14:textId="1599F137" w:rsidR="000F201C" w:rsidRPr="000F201C" w:rsidRDefault="000F201C" w:rsidP="000F201C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>Cuasi Accidente Ambiental:</w:t>
      </w:r>
      <w:r w:rsidRPr="000F201C">
        <w:rPr>
          <w:rFonts w:asciiTheme="minorHAnsi" w:hAnsiTheme="minorHAnsi" w:cstheme="minorHAnsi"/>
          <w:sz w:val="24"/>
          <w:szCs w:val="24"/>
        </w:rPr>
        <w:t xml:space="preserve"> Suceso no deseado que no resulta en daño, alteración 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deterioro del medio ambiente, pero tiene potencial de efectos o consecuencias mayores.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Su importancia radica en que el suceso no deseado ocurre y sólo sus consecuencias</w:t>
      </w:r>
      <w:r w:rsidRP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 xml:space="preserve">tienen distinta connotación, por lo </w:t>
      </w:r>
      <w:r w:rsidRPr="000F201C">
        <w:rPr>
          <w:rFonts w:asciiTheme="minorHAnsi" w:hAnsiTheme="minorHAnsi" w:cstheme="minorHAnsi"/>
          <w:sz w:val="24"/>
          <w:szCs w:val="24"/>
        </w:rPr>
        <w:t>tanto,</w:t>
      </w:r>
      <w:r w:rsidRPr="000F201C">
        <w:rPr>
          <w:rFonts w:asciiTheme="minorHAnsi" w:hAnsiTheme="minorHAnsi" w:cstheme="minorHAnsi"/>
          <w:sz w:val="24"/>
          <w:szCs w:val="24"/>
        </w:rPr>
        <w:t xml:space="preserve"> se requiere una investigación.</w:t>
      </w:r>
    </w:p>
    <w:p w14:paraId="3C7AFAEB" w14:textId="173A3AB1" w:rsidR="000F201C" w:rsidRPr="000F201C" w:rsidRDefault="000F201C" w:rsidP="000F201C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sz w:val="24"/>
          <w:szCs w:val="24"/>
        </w:rPr>
      </w:pPr>
      <w:r w:rsidRPr="000F201C">
        <w:rPr>
          <w:rFonts w:asciiTheme="minorHAnsi" w:hAnsiTheme="minorHAnsi" w:cstheme="minorHAnsi"/>
          <w:b/>
          <w:bCs/>
          <w:sz w:val="24"/>
          <w:szCs w:val="24"/>
        </w:rPr>
        <w:t>Accidente Ambiental:</w:t>
      </w:r>
      <w:r w:rsidRPr="000F201C">
        <w:rPr>
          <w:rFonts w:asciiTheme="minorHAnsi" w:hAnsiTheme="minorHAnsi" w:cstheme="minorHAnsi"/>
          <w:sz w:val="24"/>
          <w:szCs w:val="24"/>
        </w:rPr>
        <w:t xml:space="preserve"> Se tiene la siguiente clasificación o niveles de consecuencia:</w:t>
      </w:r>
    </w:p>
    <w:p w14:paraId="1A09354A" w14:textId="6DD18DC5" w:rsidR="000F201C" w:rsidRPr="000F201C" w:rsidRDefault="000F201C" w:rsidP="000F201C">
      <w:pPr>
        <w:pStyle w:val="Sangra3detindependiente"/>
        <w:spacing w:after="0"/>
        <w:ind w:left="99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b/>
          <w:bCs/>
          <w:sz w:val="24"/>
          <w:szCs w:val="24"/>
        </w:rPr>
        <w:t>- Menor:</w:t>
      </w:r>
      <w:r w:rsidRPr="000F201C">
        <w:rPr>
          <w:rFonts w:asciiTheme="minorHAnsi" w:hAnsiTheme="minorHAnsi" w:cstheme="minorHAnsi"/>
          <w:sz w:val="24"/>
          <w:szCs w:val="24"/>
        </w:rPr>
        <w:t xml:space="preserve"> Su magnitud, duración 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consecuencias esperadas son irrelevantes y reversibles, requiere medidas 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remediación muy poco significativas o ninguna remediación en absoluto. Debe ser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corregida prontamente para que no contamine por difusión las aguas pluviales o zonas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sensibles.</w:t>
      </w:r>
    </w:p>
    <w:p w14:paraId="4CA2553D" w14:textId="1B50D657" w:rsidR="000F201C" w:rsidRPr="000F201C" w:rsidRDefault="000F201C" w:rsidP="00594427">
      <w:pPr>
        <w:pStyle w:val="Sangra3detindependiente"/>
        <w:spacing w:after="0"/>
        <w:ind w:left="99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b/>
          <w:bCs/>
          <w:sz w:val="24"/>
          <w:szCs w:val="24"/>
        </w:rPr>
        <w:t>- Moderado: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El impacto no afecta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canales de comunidades, áreas sin disturbar y zona</w:t>
      </w:r>
      <w:r w:rsidR="00594427">
        <w:rPr>
          <w:rFonts w:asciiTheme="minorHAnsi" w:hAnsiTheme="minorHAnsi" w:cstheme="minorHAnsi"/>
          <w:sz w:val="24"/>
          <w:szCs w:val="24"/>
        </w:rPr>
        <w:t xml:space="preserve">s </w:t>
      </w:r>
      <w:r w:rsidRPr="000F201C">
        <w:rPr>
          <w:rFonts w:asciiTheme="minorHAnsi" w:hAnsiTheme="minorHAnsi" w:cstheme="minorHAnsi"/>
          <w:sz w:val="24"/>
          <w:szCs w:val="24"/>
        </w:rPr>
        <w:t>rehabilitadas. Su magnitud, duración y consecuencias esperadas son menores y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reversibles, requiere medidas de remediación menores. Requiere la intervención de la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brigada de emergencia.</w:t>
      </w:r>
    </w:p>
    <w:p w14:paraId="47CE18E5" w14:textId="5602F446" w:rsidR="000F201C" w:rsidRPr="000F201C" w:rsidRDefault="000F201C" w:rsidP="00594427">
      <w:pPr>
        <w:pStyle w:val="Sangra3detindependiente"/>
        <w:spacing w:after="0"/>
        <w:ind w:left="99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b/>
          <w:bCs/>
          <w:sz w:val="24"/>
          <w:szCs w:val="24"/>
        </w:rPr>
        <w:t>Mayor:</w:t>
      </w:r>
      <w:r w:rsidRPr="000F201C">
        <w:rPr>
          <w:rFonts w:asciiTheme="minorHAnsi" w:hAnsiTheme="minorHAnsi" w:cstheme="minorHAnsi"/>
          <w:sz w:val="24"/>
          <w:szCs w:val="24"/>
        </w:rPr>
        <w:t xml:space="preserve"> Normalmente un derrame o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una descarga de agua o afectación a canales de comunidades, quebradas naturales,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áreas sin disturbar y zonas rehabilitadas. Su magnitud, duración y consecuencias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esperadas son moderados y reversibles con efecto de corto plazo, y requieren medidas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de remediación moderadas y la activación de la Brigada de emergencias, bomberos y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otros apoyos. También, cuando hay incumplimiento legal reportado por la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autoridad o comunidad, se incumple compromisos o hay ausencia de permisos.</w:t>
      </w:r>
    </w:p>
    <w:p w14:paraId="3AF4D4CE" w14:textId="4F6E6AC4" w:rsidR="000F201C" w:rsidRPr="000F201C" w:rsidRDefault="000F201C" w:rsidP="00594427">
      <w:pPr>
        <w:pStyle w:val="Sangra3detindependiente"/>
        <w:spacing w:after="0"/>
        <w:ind w:left="99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0F201C"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b/>
          <w:bCs/>
          <w:sz w:val="24"/>
          <w:szCs w:val="24"/>
        </w:rPr>
        <w:t>Catastrófico:</w:t>
      </w:r>
      <w:r w:rsidRPr="000F201C">
        <w:rPr>
          <w:rFonts w:asciiTheme="minorHAnsi" w:hAnsiTheme="minorHAnsi" w:cstheme="minorHAnsi"/>
          <w:sz w:val="24"/>
          <w:szCs w:val="24"/>
        </w:rPr>
        <w:t xml:space="preserve"> El impacto evidencia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efectos visibles en el ecosistema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sustancias extrañas, desperdicios, otros; con efecto de largo plazo, requiere medidas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 xml:space="preserve">de remediación mayores, los recursos del nivel anterior y de las </w:t>
      </w:r>
      <w:r w:rsidRPr="000F201C">
        <w:rPr>
          <w:rFonts w:asciiTheme="minorHAnsi" w:hAnsiTheme="minorHAnsi" w:cstheme="minorHAnsi"/>
          <w:sz w:val="24"/>
          <w:szCs w:val="24"/>
        </w:rPr>
        <w:lastRenderedPageBreak/>
        <w:t>entidades del sistema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nacional para la prevención y atención de desastres. El impacto ha alcanzado una</w:t>
      </w:r>
      <w:r w:rsid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0F201C">
        <w:rPr>
          <w:rFonts w:asciiTheme="minorHAnsi" w:hAnsiTheme="minorHAnsi" w:cstheme="minorHAnsi"/>
          <w:sz w:val="24"/>
          <w:szCs w:val="24"/>
        </w:rPr>
        <w:t>repercusión en medios.</w:t>
      </w:r>
    </w:p>
    <w:p w14:paraId="648512B4" w14:textId="77777777" w:rsidR="000F201C" w:rsidRPr="000F201C" w:rsidRDefault="000F201C" w:rsidP="00594427">
      <w:pPr>
        <w:pStyle w:val="Sangra3detindependiente"/>
        <w:spacing w:after="0"/>
        <w:ind w:left="993"/>
        <w:rPr>
          <w:rFonts w:asciiTheme="minorHAnsi" w:hAnsiTheme="minorHAnsi" w:cstheme="minorHAnsi"/>
          <w:sz w:val="24"/>
          <w:szCs w:val="24"/>
        </w:rPr>
      </w:pPr>
    </w:p>
    <w:p w14:paraId="7F073495" w14:textId="3436F229" w:rsidR="00E65474" w:rsidRPr="00E65474" w:rsidRDefault="00E65474" w:rsidP="00DD653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15467160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RESPONSABILIDADES</w:t>
      </w:r>
      <w:bookmarkEnd w:id="11"/>
    </w:p>
    <w:p w14:paraId="52793A0E" w14:textId="77777777" w:rsidR="001C3FA6" w:rsidRDefault="001C3FA6" w:rsidP="00DD6536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4A7FD91C" w14:textId="4A93FE21" w:rsidR="00594427" w:rsidRDefault="00594427" w:rsidP="00594427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b/>
          <w:bCs/>
          <w:sz w:val="24"/>
          <w:szCs w:val="24"/>
        </w:rPr>
      </w:pPr>
      <w:r w:rsidRPr="00594427">
        <w:rPr>
          <w:rFonts w:asciiTheme="minorHAnsi" w:hAnsiTheme="minorHAnsi" w:cstheme="minorHAnsi"/>
          <w:b/>
          <w:bCs/>
          <w:sz w:val="24"/>
          <w:szCs w:val="24"/>
        </w:rPr>
        <w:t xml:space="preserve">Gerente de </w:t>
      </w:r>
      <w:r>
        <w:rPr>
          <w:rFonts w:asciiTheme="minorHAnsi" w:hAnsiTheme="minorHAnsi" w:cstheme="minorHAnsi"/>
          <w:b/>
          <w:bCs/>
          <w:sz w:val="24"/>
          <w:szCs w:val="24"/>
        </w:rPr>
        <w:t>General</w:t>
      </w:r>
    </w:p>
    <w:p w14:paraId="370D08F9" w14:textId="78262736" w:rsidR="00594427" w:rsidRDefault="00594427" w:rsidP="00594427">
      <w:pPr>
        <w:pStyle w:val="Sangra3detindependiente"/>
        <w:spacing w:after="0"/>
        <w:ind w:left="993"/>
        <w:rPr>
          <w:rFonts w:asciiTheme="minorHAnsi" w:hAnsiTheme="minorHAnsi" w:cstheme="minorHAnsi"/>
          <w:bCs/>
          <w:sz w:val="24"/>
          <w:szCs w:val="24"/>
        </w:rPr>
      </w:pPr>
      <w:r w:rsidRPr="00594427">
        <w:rPr>
          <w:rFonts w:asciiTheme="minorHAnsi" w:hAnsiTheme="minorHAnsi" w:cstheme="minorHAnsi"/>
          <w:bCs/>
          <w:sz w:val="24"/>
          <w:szCs w:val="24"/>
        </w:rPr>
        <w:t>Aprobar el presente procedimiento.</w:t>
      </w:r>
    </w:p>
    <w:p w14:paraId="6ABB407F" w14:textId="77777777" w:rsidR="00594427" w:rsidRPr="00594427" w:rsidRDefault="00594427" w:rsidP="00594427">
      <w:pPr>
        <w:pStyle w:val="Sangra3detindependiente"/>
        <w:spacing w:after="0"/>
        <w:ind w:left="993"/>
        <w:rPr>
          <w:rFonts w:asciiTheme="minorHAnsi" w:hAnsiTheme="minorHAnsi" w:cstheme="minorHAnsi"/>
          <w:b/>
          <w:bCs/>
          <w:sz w:val="24"/>
          <w:szCs w:val="24"/>
        </w:rPr>
      </w:pPr>
    </w:p>
    <w:p w14:paraId="0A1E11ED" w14:textId="492A55B0" w:rsidR="00594427" w:rsidRPr="00594427" w:rsidRDefault="00594427" w:rsidP="00594427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Coordinador SIG</w:t>
      </w:r>
    </w:p>
    <w:p w14:paraId="1B356613" w14:textId="1C84AD80" w:rsidR="00594427" w:rsidRPr="00594427" w:rsidRDefault="00594427" w:rsidP="00234862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t>Conducir el proceso de Reporte e Investigación de Incidentes Ambientales, cumpliendo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los plazos y las disposiciones establecidas en la normativa legal y el presente</w:t>
      </w:r>
      <w:r w:rsidRP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procedimiento.</w:t>
      </w:r>
    </w:p>
    <w:p w14:paraId="224E46B4" w14:textId="5A365DA7" w:rsidR="00594427" w:rsidRPr="00594427" w:rsidRDefault="00594427" w:rsidP="00006AE7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t>Coordinar y brindar el soporte necesario en el proceso de reporte e investigación de los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incidentes ambientales.</w:t>
      </w:r>
    </w:p>
    <w:p w14:paraId="540B113A" w14:textId="4B8B98FA" w:rsidR="00594427" w:rsidRPr="00594427" w:rsidRDefault="00594427" w:rsidP="00474B5A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t>Realizar el seguimiento del cumplimiento de las acciones correctivas y preventivas,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producto de algún incidente ambiental.</w:t>
      </w:r>
    </w:p>
    <w:p w14:paraId="768AF321" w14:textId="384675E5" w:rsidR="00594427" w:rsidRDefault="00594427" w:rsidP="00F11F72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t>Velar porque el procedimiento se mantenga vigente, siendo responsable de realizar</w:t>
      </w:r>
      <w:r w:rsidRP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revisiones y actualizaciones periódicas, así como de la difusión y conocimiento del mismo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por parte del equipo de trabajo y áreas vinculadas.</w:t>
      </w:r>
    </w:p>
    <w:p w14:paraId="1A32EE9F" w14:textId="2390AC82" w:rsidR="00594427" w:rsidRPr="00594427" w:rsidRDefault="00594427" w:rsidP="00F94BE6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t>Notificar la emergencia ambiental al Organismo de Evaluación y Fiscalización Ambiental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(OEFA), en el plazo establecido en la normativa legal aplicable.</w:t>
      </w:r>
    </w:p>
    <w:p w14:paraId="4EA123A7" w14:textId="799918E7" w:rsidR="00594427" w:rsidRPr="00594427" w:rsidRDefault="00594427" w:rsidP="007963EF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t>En caso de ausencia del Supervisor de Planes de Cierre, notificar la emergencia</w:t>
      </w:r>
      <w:r w:rsidRPr="00594427"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ambiental al Organismo de Evaluación y Fiscalización Ambiental (OEFA), en el plazo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establecido en la normativa legal aplicable.</w:t>
      </w:r>
    </w:p>
    <w:p w14:paraId="5BB68E83" w14:textId="20DE14F2" w:rsidR="00594427" w:rsidRDefault="00594427" w:rsidP="00A572B0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lastRenderedPageBreak/>
        <w:t>Asegurar que la notificación de la emergencia ambiental a la autoridad competente se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94427">
        <w:rPr>
          <w:rFonts w:asciiTheme="minorHAnsi" w:hAnsiTheme="minorHAnsi" w:cstheme="minorHAnsi"/>
          <w:sz w:val="24"/>
          <w:szCs w:val="24"/>
        </w:rPr>
        <w:t>efectúe dentro del plazo establecido en la normativa legal aplicable.</w:t>
      </w:r>
    </w:p>
    <w:p w14:paraId="02D64BF4" w14:textId="77777777" w:rsidR="00901364" w:rsidRPr="00594427" w:rsidRDefault="00901364" w:rsidP="00901364">
      <w:pPr>
        <w:pStyle w:val="Sangra3detindependiente"/>
        <w:spacing w:after="0"/>
        <w:ind w:left="1276"/>
        <w:rPr>
          <w:rFonts w:asciiTheme="minorHAnsi" w:hAnsiTheme="minorHAnsi" w:cstheme="minorHAnsi"/>
          <w:sz w:val="24"/>
          <w:szCs w:val="24"/>
        </w:rPr>
      </w:pPr>
    </w:p>
    <w:p w14:paraId="058628E3" w14:textId="2218721E" w:rsidR="00594427" w:rsidRPr="00594427" w:rsidRDefault="00594427" w:rsidP="00594427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b/>
          <w:bCs/>
          <w:sz w:val="24"/>
          <w:szCs w:val="24"/>
        </w:rPr>
      </w:pPr>
      <w:r w:rsidRPr="00594427">
        <w:rPr>
          <w:rFonts w:asciiTheme="minorHAnsi" w:hAnsiTheme="minorHAnsi" w:cstheme="minorHAnsi"/>
          <w:b/>
          <w:bCs/>
          <w:sz w:val="24"/>
          <w:szCs w:val="24"/>
        </w:rPr>
        <w:t>Jefe de Oficina de Gestión Humana</w:t>
      </w:r>
    </w:p>
    <w:p w14:paraId="3D619237" w14:textId="628ECBB5" w:rsidR="00594427" w:rsidRDefault="00594427" w:rsidP="00DC5CED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901364">
        <w:rPr>
          <w:rFonts w:asciiTheme="minorHAnsi" w:hAnsiTheme="minorHAnsi" w:cstheme="minorHAnsi"/>
          <w:sz w:val="24"/>
          <w:szCs w:val="24"/>
        </w:rPr>
        <w:t>Supervisar</w:t>
      </w:r>
      <w:r w:rsidRPr="00901364">
        <w:rPr>
          <w:rFonts w:asciiTheme="minorHAnsi" w:hAnsiTheme="minorHAnsi" w:cstheme="minorHAnsi"/>
          <w:sz w:val="24"/>
          <w:szCs w:val="24"/>
        </w:rPr>
        <w:t xml:space="preserve"> que se efectúe el llenado y la presentación oportuna de la solicitud de atención</w:t>
      </w:r>
      <w:r w:rsidRPr="00901364">
        <w:rPr>
          <w:rFonts w:asciiTheme="minorHAnsi" w:hAnsiTheme="minorHAnsi" w:cstheme="minorHAnsi"/>
          <w:sz w:val="24"/>
          <w:szCs w:val="24"/>
        </w:rPr>
        <w:t xml:space="preserve"> </w:t>
      </w:r>
      <w:r w:rsidRPr="00901364">
        <w:rPr>
          <w:rFonts w:asciiTheme="minorHAnsi" w:hAnsiTheme="minorHAnsi" w:cstheme="minorHAnsi"/>
          <w:sz w:val="24"/>
          <w:szCs w:val="24"/>
        </w:rPr>
        <w:t>médica SCTR, a la clínica afiliada del lugar para su atención, en caso de que el incidente</w:t>
      </w:r>
      <w:r w:rsidR="00901364">
        <w:rPr>
          <w:rFonts w:asciiTheme="minorHAnsi" w:hAnsiTheme="minorHAnsi" w:cstheme="minorHAnsi"/>
          <w:sz w:val="24"/>
          <w:szCs w:val="24"/>
        </w:rPr>
        <w:t xml:space="preserve"> </w:t>
      </w:r>
      <w:r w:rsidRPr="00901364">
        <w:rPr>
          <w:rFonts w:asciiTheme="minorHAnsi" w:hAnsiTheme="minorHAnsi" w:cstheme="minorHAnsi"/>
          <w:sz w:val="24"/>
          <w:szCs w:val="24"/>
        </w:rPr>
        <w:t xml:space="preserve">ambiental haya generado también lesiones al personal de </w:t>
      </w:r>
      <w:r w:rsidR="00901364">
        <w:rPr>
          <w:rFonts w:asciiTheme="minorHAnsi" w:hAnsiTheme="minorHAnsi" w:cstheme="minorHAnsi"/>
          <w:sz w:val="24"/>
          <w:szCs w:val="24"/>
        </w:rPr>
        <w:t>Matrixconsulting SAC</w:t>
      </w:r>
      <w:r w:rsidRPr="00901364">
        <w:rPr>
          <w:rFonts w:asciiTheme="minorHAnsi" w:hAnsiTheme="minorHAnsi" w:cstheme="minorHAnsi"/>
          <w:sz w:val="24"/>
          <w:szCs w:val="24"/>
        </w:rPr>
        <w:t>.</w:t>
      </w:r>
    </w:p>
    <w:p w14:paraId="1B29DB83" w14:textId="77777777" w:rsidR="00901364" w:rsidRPr="00901364" w:rsidRDefault="00901364" w:rsidP="00901364">
      <w:pPr>
        <w:pStyle w:val="Sangra3detindependiente"/>
        <w:spacing w:after="0"/>
        <w:ind w:left="1276"/>
        <w:rPr>
          <w:rFonts w:asciiTheme="minorHAnsi" w:hAnsiTheme="minorHAnsi" w:cstheme="minorHAnsi"/>
          <w:sz w:val="24"/>
          <w:szCs w:val="24"/>
        </w:rPr>
      </w:pPr>
    </w:p>
    <w:p w14:paraId="63331DFF" w14:textId="267B483B" w:rsidR="00594427" w:rsidRPr="00901364" w:rsidRDefault="00594427" w:rsidP="00594427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b/>
          <w:bCs/>
          <w:sz w:val="24"/>
          <w:szCs w:val="24"/>
        </w:rPr>
      </w:pPr>
      <w:r w:rsidRPr="00901364">
        <w:rPr>
          <w:rFonts w:asciiTheme="minorHAnsi" w:hAnsiTheme="minorHAnsi" w:cstheme="minorHAnsi"/>
          <w:b/>
          <w:bCs/>
          <w:sz w:val="24"/>
          <w:szCs w:val="24"/>
        </w:rPr>
        <w:t>Gerente del área</w:t>
      </w:r>
    </w:p>
    <w:p w14:paraId="3B12AD8F" w14:textId="4F7B4F04" w:rsidR="00594427" w:rsidRPr="00594427" w:rsidRDefault="00594427" w:rsidP="00901364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t>Participar en la investigación de accidentes ambientales de su área a cargo.</w:t>
      </w:r>
    </w:p>
    <w:p w14:paraId="487AFA5C" w14:textId="53B9A9CE" w:rsidR="00594427" w:rsidRPr="00901364" w:rsidRDefault="00594427" w:rsidP="00901364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901364">
        <w:rPr>
          <w:rFonts w:asciiTheme="minorHAnsi" w:hAnsiTheme="minorHAnsi" w:cstheme="minorHAnsi"/>
          <w:sz w:val="24"/>
          <w:szCs w:val="24"/>
        </w:rPr>
        <w:t>Realizar la presentación del Informe Final de Investigación del Incidente ambiental a la</w:t>
      </w:r>
      <w:r w:rsidR="00901364">
        <w:rPr>
          <w:rFonts w:asciiTheme="minorHAnsi" w:hAnsiTheme="minorHAnsi" w:cstheme="minorHAnsi"/>
          <w:sz w:val="24"/>
          <w:szCs w:val="24"/>
        </w:rPr>
        <w:t xml:space="preserve"> </w:t>
      </w:r>
      <w:r w:rsidRPr="00901364">
        <w:rPr>
          <w:rFonts w:asciiTheme="minorHAnsi" w:hAnsiTheme="minorHAnsi" w:cstheme="minorHAnsi"/>
          <w:sz w:val="24"/>
          <w:szCs w:val="24"/>
        </w:rPr>
        <w:t>Gerencia General, dentro del plazo establecido en el presente procedimiento.</w:t>
      </w:r>
    </w:p>
    <w:p w14:paraId="0F2DD6CE" w14:textId="59E85EF9" w:rsidR="00594427" w:rsidRPr="00901364" w:rsidRDefault="00594427" w:rsidP="000D26DE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901364">
        <w:rPr>
          <w:rFonts w:asciiTheme="minorHAnsi" w:hAnsiTheme="minorHAnsi" w:cstheme="minorHAnsi"/>
          <w:sz w:val="24"/>
          <w:szCs w:val="24"/>
        </w:rPr>
        <w:t>Asegurar la ejecución de las acciones correctivas y preventivas, producto de algún</w:t>
      </w:r>
      <w:r w:rsidR="00901364">
        <w:rPr>
          <w:rFonts w:asciiTheme="minorHAnsi" w:hAnsiTheme="minorHAnsi" w:cstheme="minorHAnsi"/>
          <w:sz w:val="24"/>
          <w:szCs w:val="24"/>
        </w:rPr>
        <w:t xml:space="preserve"> </w:t>
      </w:r>
      <w:r w:rsidRPr="00901364">
        <w:rPr>
          <w:rFonts w:asciiTheme="minorHAnsi" w:hAnsiTheme="minorHAnsi" w:cstheme="minorHAnsi"/>
          <w:sz w:val="24"/>
          <w:szCs w:val="24"/>
        </w:rPr>
        <w:t>incidente ambiental del área bajo su responsabilidad.</w:t>
      </w:r>
    </w:p>
    <w:p w14:paraId="5FD7A34C" w14:textId="77777777" w:rsidR="00901364" w:rsidRPr="00594427" w:rsidRDefault="00901364" w:rsidP="00901364">
      <w:pPr>
        <w:pStyle w:val="Sangra3detindependiente"/>
        <w:spacing w:after="0"/>
        <w:ind w:left="1276"/>
        <w:rPr>
          <w:rFonts w:asciiTheme="minorHAnsi" w:hAnsiTheme="minorHAnsi" w:cstheme="minorHAnsi"/>
          <w:sz w:val="24"/>
          <w:szCs w:val="24"/>
        </w:rPr>
      </w:pPr>
    </w:p>
    <w:p w14:paraId="6C966032" w14:textId="390B2C95" w:rsidR="00594427" w:rsidRPr="00901364" w:rsidRDefault="00901364" w:rsidP="00594427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Jefes / Supervisores</w:t>
      </w:r>
    </w:p>
    <w:p w14:paraId="4D1B3E05" w14:textId="076A291D" w:rsidR="00594427" w:rsidRDefault="00594427" w:rsidP="00E57B12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901364">
        <w:rPr>
          <w:rFonts w:asciiTheme="minorHAnsi" w:hAnsiTheme="minorHAnsi" w:cstheme="minorHAnsi"/>
          <w:sz w:val="24"/>
          <w:szCs w:val="24"/>
        </w:rPr>
        <w:t>Realizar el reporte e investigación de incidentes ambientales en su área de</w:t>
      </w:r>
      <w:r w:rsidR="00901364" w:rsidRPr="00901364">
        <w:rPr>
          <w:rFonts w:asciiTheme="minorHAnsi" w:hAnsiTheme="minorHAnsi" w:cstheme="minorHAnsi"/>
          <w:sz w:val="24"/>
          <w:szCs w:val="24"/>
        </w:rPr>
        <w:t xml:space="preserve"> </w:t>
      </w:r>
      <w:r w:rsidRPr="00901364">
        <w:rPr>
          <w:rFonts w:asciiTheme="minorHAnsi" w:hAnsiTheme="minorHAnsi" w:cstheme="minorHAnsi"/>
          <w:sz w:val="24"/>
          <w:szCs w:val="24"/>
        </w:rPr>
        <w:t>responsabilidad, juntamente con el Especialista en Seguridad, Salud Ocupacional y</w:t>
      </w:r>
      <w:r w:rsidR="00901364" w:rsidRPr="00901364">
        <w:rPr>
          <w:rFonts w:asciiTheme="minorHAnsi" w:hAnsiTheme="minorHAnsi" w:cstheme="minorHAnsi"/>
          <w:sz w:val="24"/>
          <w:szCs w:val="24"/>
        </w:rPr>
        <w:t xml:space="preserve"> </w:t>
      </w:r>
      <w:r w:rsidRPr="00901364">
        <w:rPr>
          <w:rFonts w:asciiTheme="minorHAnsi" w:hAnsiTheme="minorHAnsi" w:cstheme="minorHAnsi"/>
          <w:sz w:val="24"/>
          <w:szCs w:val="24"/>
        </w:rPr>
        <w:t>Medio Ambiente, y remitir el Informe del Incidente Ambiental</w:t>
      </w:r>
      <w:r w:rsidR="00901364">
        <w:rPr>
          <w:rFonts w:asciiTheme="minorHAnsi" w:hAnsiTheme="minorHAnsi" w:cstheme="minorHAnsi"/>
          <w:sz w:val="24"/>
          <w:szCs w:val="24"/>
        </w:rPr>
        <w:t xml:space="preserve">, </w:t>
      </w:r>
      <w:r w:rsidRPr="00901364">
        <w:rPr>
          <w:rFonts w:asciiTheme="minorHAnsi" w:hAnsiTheme="minorHAnsi" w:cstheme="minorHAnsi"/>
          <w:sz w:val="24"/>
          <w:szCs w:val="24"/>
        </w:rPr>
        <w:t>dentro del plazo establecido en el presente procedimiento.</w:t>
      </w:r>
    </w:p>
    <w:p w14:paraId="0EB7FEF3" w14:textId="77777777" w:rsidR="00901364" w:rsidRPr="00901364" w:rsidRDefault="00901364" w:rsidP="00901364">
      <w:pPr>
        <w:pStyle w:val="Sangra3detindependiente"/>
        <w:spacing w:after="0"/>
        <w:ind w:left="1276"/>
        <w:rPr>
          <w:rFonts w:asciiTheme="minorHAnsi" w:hAnsiTheme="minorHAnsi" w:cstheme="minorHAnsi"/>
          <w:sz w:val="24"/>
          <w:szCs w:val="24"/>
        </w:rPr>
      </w:pPr>
    </w:p>
    <w:p w14:paraId="292717A4" w14:textId="1387C3DC" w:rsidR="00594427" w:rsidRPr="00901364" w:rsidRDefault="00594427" w:rsidP="00594427">
      <w:pPr>
        <w:pStyle w:val="Sangra3detindependiente"/>
        <w:numPr>
          <w:ilvl w:val="1"/>
          <w:numId w:val="11"/>
        </w:numPr>
        <w:spacing w:after="0"/>
        <w:ind w:left="993" w:hanging="579"/>
        <w:rPr>
          <w:rFonts w:asciiTheme="minorHAnsi" w:hAnsiTheme="minorHAnsi" w:cstheme="minorHAnsi"/>
          <w:b/>
          <w:bCs/>
          <w:sz w:val="24"/>
          <w:szCs w:val="24"/>
        </w:rPr>
      </w:pPr>
      <w:r w:rsidRPr="00901364">
        <w:rPr>
          <w:rFonts w:asciiTheme="minorHAnsi" w:hAnsiTheme="minorHAnsi" w:cstheme="minorHAnsi"/>
          <w:b/>
          <w:bCs/>
          <w:sz w:val="24"/>
          <w:szCs w:val="24"/>
        </w:rPr>
        <w:t>Colaboradores en general</w:t>
      </w:r>
    </w:p>
    <w:p w14:paraId="5BC2AF8A" w14:textId="52B5116B" w:rsidR="00594427" w:rsidRPr="00594427" w:rsidRDefault="00594427" w:rsidP="00901364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594427">
        <w:rPr>
          <w:rFonts w:asciiTheme="minorHAnsi" w:hAnsiTheme="minorHAnsi" w:cstheme="minorHAnsi"/>
          <w:sz w:val="24"/>
          <w:szCs w:val="24"/>
        </w:rPr>
        <w:t>Comunicar los incidentes ambientales en forma inmediata.</w:t>
      </w:r>
    </w:p>
    <w:p w14:paraId="33B92AAE" w14:textId="19510646" w:rsidR="00901364" w:rsidRDefault="00594427" w:rsidP="00901364">
      <w:pPr>
        <w:pStyle w:val="Sangra3detindependiente"/>
        <w:numPr>
          <w:ilvl w:val="0"/>
          <w:numId w:val="21"/>
        </w:numPr>
        <w:spacing w:after="0"/>
        <w:ind w:left="1276" w:hanging="283"/>
        <w:rPr>
          <w:rFonts w:asciiTheme="minorHAnsi" w:hAnsiTheme="minorHAnsi" w:cstheme="minorHAnsi"/>
          <w:sz w:val="24"/>
          <w:szCs w:val="24"/>
        </w:rPr>
      </w:pPr>
      <w:r w:rsidRPr="00901364">
        <w:rPr>
          <w:rFonts w:asciiTheme="minorHAnsi" w:hAnsiTheme="minorHAnsi" w:cstheme="minorHAnsi"/>
          <w:sz w:val="24"/>
          <w:szCs w:val="24"/>
        </w:rPr>
        <w:lastRenderedPageBreak/>
        <w:t>Cuando sea requerido, brindar testimonio y facilidades necesarias para el desarrollo del</w:t>
      </w:r>
      <w:r w:rsidR="00901364" w:rsidRPr="00901364">
        <w:rPr>
          <w:rFonts w:asciiTheme="minorHAnsi" w:hAnsiTheme="minorHAnsi" w:cstheme="minorHAnsi"/>
          <w:sz w:val="24"/>
          <w:szCs w:val="24"/>
        </w:rPr>
        <w:t xml:space="preserve"> </w:t>
      </w:r>
      <w:r w:rsidRPr="00901364">
        <w:rPr>
          <w:rFonts w:asciiTheme="minorHAnsi" w:hAnsiTheme="minorHAnsi" w:cstheme="minorHAnsi"/>
          <w:sz w:val="24"/>
          <w:szCs w:val="24"/>
        </w:rPr>
        <w:t>proceso de investigación de los incidentes ambientales.</w:t>
      </w:r>
    </w:p>
    <w:p w14:paraId="546A66C6" w14:textId="77777777" w:rsidR="00901364" w:rsidRPr="00901364" w:rsidRDefault="00901364" w:rsidP="00901364">
      <w:pPr>
        <w:pStyle w:val="Sangra3detindependiente"/>
        <w:spacing w:after="0"/>
        <w:ind w:left="1276"/>
        <w:rPr>
          <w:rFonts w:asciiTheme="minorHAnsi" w:hAnsiTheme="minorHAnsi" w:cstheme="minorHAnsi"/>
          <w:sz w:val="24"/>
          <w:szCs w:val="24"/>
        </w:rPr>
      </w:pPr>
    </w:p>
    <w:p w14:paraId="089B9E8D" w14:textId="5929CD63" w:rsidR="00901364" w:rsidRPr="00901364" w:rsidRDefault="00901364" w:rsidP="00B823D8">
      <w:pPr>
        <w:pStyle w:val="Sangra3detindependiente"/>
        <w:numPr>
          <w:ilvl w:val="0"/>
          <w:numId w:val="11"/>
        </w:numPr>
        <w:spacing w:after="0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 w:rsidRPr="00901364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CLASIFICACIÓN DE ACTIVIDADES RELACIONADAS CON EL TRABAJO</w:t>
      </w:r>
    </w:p>
    <w:p w14:paraId="7260D6AA" w14:textId="77777777" w:rsidR="00901364" w:rsidRDefault="00901364" w:rsidP="00901364">
      <w:pPr>
        <w:pStyle w:val="Sangra3detindependiente"/>
        <w:numPr>
          <w:ilvl w:val="1"/>
          <w:numId w:val="11"/>
        </w:numPr>
        <w:spacing w:after="0"/>
        <w:ind w:left="993" w:hanging="56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901364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Actividad Controlada: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Estas son actividades relacionadas con el trabajo en las cuales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Matrixconsulting SAC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puede fijar estándares ambientales, y supervisar y hacer cumplir directamente su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aplicación. Los incidentes que resultan de actividades controladas son informados,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investigados e incluidos en las medidas de desempeño de SSOMA.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</w:p>
    <w:p w14:paraId="1F0D510C" w14:textId="77777777" w:rsidR="00901364" w:rsidRDefault="00901364" w:rsidP="00901364">
      <w:pPr>
        <w:pStyle w:val="Sangra3detindependiente"/>
        <w:spacing w:after="0"/>
        <w:ind w:left="99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Un daño al medio ambiente está relacionado con el trabajo si el evento en el lugar de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trabajo causó o contribuyó a la condición resultante o alteró en forma significativa la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condición del medio ambiente ya existente. Los incidentes ambientales que ocurren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mientras los empleados están viajando son relacionadas con el trabajo si al momento del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incidente, se estaban realizando actividades relacionadas con el trabajo “en el interés del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empleador”.</w:t>
      </w:r>
    </w:p>
    <w:p w14:paraId="02F7C809" w14:textId="224A7F96" w:rsidR="00901364" w:rsidRPr="00901364" w:rsidRDefault="00901364" w:rsidP="00901364">
      <w:pPr>
        <w:pStyle w:val="Sangra3detindependiente"/>
        <w:spacing w:after="0"/>
        <w:ind w:left="99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901364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Ejemplos de actividades controladas:</w:t>
      </w:r>
    </w:p>
    <w:p w14:paraId="47E3CF26" w14:textId="77777777" w:rsidR="00901364" w:rsidRDefault="00901364" w:rsidP="002E30A9">
      <w:pPr>
        <w:pStyle w:val="Sangra3detindependiente"/>
        <w:numPr>
          <w:ilvl w:val="1"/>
          <w:numId w:val="23"/>
        </w:numPr>
        <w:tabs>
          <w:tab w:val="left" w:pos="1276"/>
        </w:tabs>
        <w:spacing w:after="0"/>
        <w:ind w:left="1276" w:hanging="28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Viajar hacia o desde los proyectos, o realizar visitas a los relacionados.</w:t>
      </w:r>
    </w:p>
    <w:p w14:paraId="14F896CD" w14:textId="77777777" w:rsidR="00901364" w:rsidRDefault="00901364" w:rsidP="002E30A9">
      <w:pPr>
        <w:pStyle w:val="Sangra3detindependiente"/>
        <w:numPr>
          <w:ilvl w:val="0"/>
          <w:numId w:val="23"/>
        </w:numPr>
        <w:tabs>
          <w:tab w:val="left" w:pos="1276"/>
        </w:tabs>
        <w:spacing w:after="0"/>
        <w:ind w:left="1276" w:hanging="28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Conducir un vehículo para propósitos relacionados con el trabajo.</w:t>
      </w:r>
    </w:p>
    <w:p w14:paraId="3A378676" w14:textId="7A6ADF45" w:rsidR="00901364" w:rsidRDefault="00901364" w:rsidP="002E30A9">
      <w:pPr>
        <w:pStyle w:val="Sangra3detindependiente"/>
        <w:numPr>
          <w:ilvl w:val="0"/>
          <w:numId w:val="23"/>
        </w:numPr>
        <w:tabs>
          <w:tab w:val="left" w:pos="1276"/>
        </w:tabs>
        <w:spacing w:after="0"/>
        <w:ind w:left="1276" w:hanging="28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Agasajar, o ser agasajado con relación al trabajo, sujeto a que el agasajo sea a cargo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del empleador.</w:t>
      </w:r>
    </w:p>
    <w:p w14:paraId="7104461C" w14:textId="77777777" w:rsidR="00901364" w:rsidRDefault="00901364" w:rsidP="00901364">
      <w:pPr>
        <w:pStyle w:val="Sangra3detindependiente"/>
        <w:tabs>
          <w:tab w:val="left" w:pos="993"/>
        </w:tabs>
        <w:spacing w:after="0"/>
        <w:ind w:left="993" w:hanging="56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</w:p>
    <w:p w14:paraId="4B4DA885" w14:textId="77777777" w:rsidR="002E30A9" w:rsidRDefault="00901364" w:rsidP="002E30A9">
      <w:pPr>
        <w:pStyle w:val="Sangra3detindependiente"/>
        <w:numPr>
          <w:ilvl w:val="1"/>
          <w:numId w:val="11"/>
        </w:numPr>
        <w:spacing w:after="0"/>
        <w:ind w:left="993" w:hanging="56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2E30A9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 xml:space="preserve">Actividad Supervisada: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Estas son actividades en las 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que Matrixconsulting SAC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puede influenciar, pero no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puede fijar estándares ambientales, ni puede supervisar y hacer cumplir directamente su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aplicación. Las actividades supervisadas incluyen todas las situaciones en las que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Matrixconsulting SAC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está participando, excluyendo las actividades controladas. Los incidentes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lastRenderedPageBreak/>
        <w:t>ambientales que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resultan de actividades supervisadas son informados e investigados, donde sea posible,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pero no son incluidos en las medidas de desempeño de SSOMA.</w:t>
      </w:r>
    </w:p>
    <w:p w14:paraId="4ADDD24D" w14:textId="04444D14" w:rsidR="002E30A9" w:rsidRPr="002E30A9" w:rsidRDefault="00901364" w:rsidP="002E30A9">
      <w:pPr>
        <w:pStyle w:val="Sangra3detindependiente"/>
        <w:spacing w:after="0"/>
        <w:ind w:left="99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2E30A9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Ejemplos de actividades supervisadas:</w:t>
      </w:r>
    </w:p>
    <w:p w14:paraId="009A2A63" w14:textId="77777777" w:rsidR="002E30A9" w:rsidRDefault="00901364" w:rsidP="002E30A9">
      <w:pPr>
        <w:pStyle w:val="Sangra3detindependiente"/>
        <w:numPr>
          <w:ilvl w:val="1"/>
          <w:numId w:val="23"/>
        </w:numPr>
        <w:tabs>
          <w:tab w:val="left" w:pos="1276"/>
        </w:tabs>
        <w:spacing w:after="0"/>
        <w:ind w:left="1276" w:hanging="28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Visitantes a los proyectos de 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Matrixconsulting SAC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incluyendo un empleado que está presente en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el ambiente de trabajo como miembro del público, en vez de como empleado.</w:t>
      </w:r>
    </w:p>
    <w:p w14:paraId="580FCC6E" w14:textId="77777777" w:rsidR="002E30A9" w:rsidRDefault="00901364" w:rsidP="002E30A9">
      <w:pPr>
        <w:pStyle w:val="Sangra3detindependiente"/>
        <w:numPr>
          <w:ilvl w:val="1"/>
          <w:numId w:val="23"/>
        </w:numPr>
        <w:tabs>
          <w:tab w:val="left" w:pos="1276"/>
        </w:tabs>
        <w:spacing w:after="0"/>
        <w:ind w:left="1276" w:hanging="28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Empleados que viajan a su residencia fija o temporal o desde ella o de su centro de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trabajo fijo o temporal o desde él, ya sea en transporte provisto por 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Matrixconsulting SAC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, transporte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público o transporte personal.</w:t>
      </w:r>
    </w:p>
    <w:p w14:paraId="6472F7CB" w14:textId="77777777" w:rsidR="002E30A9" w:rsidRDefault="00901364" w:rsidP="002E30A9">
      <w:pPr>
        <w:pStyle w:val="Sangra3detindependiente"/>
        <w:numPr>
          <w:ilvl w:val="1"/>
          <w:numId w:val="23"/>
        </w:numPr>
        <w:tabs>
          <w:tab w:val="left" w:pos="1276"/>
        </w:tabs>
        <w:spacing w:after="0"/>
        <w:ind w:left="1276" w:hanging="28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Actividades de proveedores, contratistas o subcontratistas fuera de los límites del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emplazamiento.</w:t>
      </w:r>
    </w:p>
    <w:p w14:paraId="4E891050" w14:textId="7D46CF41" w:rsidR="00901364" w:rsidRDefault="00901364" w:rsidP="009807A2">
      <w:pPr>
        <w:pStyle w:val="Sangra3detindependiente"/>
        <w:numPr>
          <w:ilvl w:val="1"/>
          <w:numId w:val="23"/>
        </w:numPr>
        <w:tabs>
          <w:tab w:val="left" w:pos="1276"/>
        </w:tabs>
        <w:spacing w:after="0"/>
        <w:ind w:left="1276" w:hanging="28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Transferencia o entrega de bienes al proyecto por un proveedor,</w:t>
      </w:r>
      <w:r w:rsid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c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ontratista o</w:t>
      </w:r>
      <w:r w:rsid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subcontratista.</w:t>
      </w:r>
    </w:p>
    <w:p w14:paraId="628E06BE" w14:textId="77777777" w:rsidR="002E30A9" w:rsidRPr="002E30A9" w:rsidRDefault="002E30A9" w:rsidP="002E30A9">
      <w:pPr>
        <w:pStyle w:val="Sangra3detindependiente"/>
        <w:tabs>
          <w:tab w:val="left" w:pos="1276"/>
        </w:tabs>
        <w:spacing w:after="0"/>
        <w:ind w:left="1276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379EADF3" w14:textId="0FBB9ED9" w:rsidR="002E30A9" w:rsidRPr="002E30A9" w:rsidRDefault="00901364" w:rsidP="002E30A9">
      <w:pPr>
        <w:pStyle w:val="Sangra3detindependiente"/>
        <w:numPr>
          <w:ilvl w:val="1"/>
          <w:numId w:val="11"/>
        </w:numPr>
        <w:spacing w:after="0"/>
        <w:ind w:left="993" w:hanging="567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 w:rsidRPr="002E30A9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Actividad No Controlada</w:t>
      </w:r>
      <w:r w:rsidR="002E30A9" w:rsidRPr="002E30A9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:</w:t>
      </w:r>
      <w:r w:rsidRPr="002E30A9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Toda actividad que no es controlada o supervisada es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considerada una Actividad No Controlada. Estas son actividades donde </w:t>
      </w:r>
      <w:r w:rsid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Matrixconsulting SAC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no fija los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estándares ambientales, no tiene influencia y no supervisa el desempeño SSOMA. Las</w:t>
      </w:r>
      <w:r w:rsidR="002E30A9"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actividades no controladas no se informan, no se investigan, ni se les hace seguimiento</w:t>
      </w:r>
      <w:r w:rsidR="002E30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.</w:t>
      </w:r>
    </w:p>
    <w:p w14:paraId="18E75665" w14:textId="12112AAB" w:rsidR="00901364" w:rsidRPr="002E30A9" w:rsidRDefault="00901364" w:rsidP="002E30A9">
      <w:pPr>
        <w:pStyle w:val="Sangra3detindependiente"/>
        <w:spacing w:after="0"/>
        <w:ind w:left="993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 w:rsidRPr="002E30A9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Ejemplos de actividades no controladas:</w:t>
      </w:r>
    </w:p>
    <w:p w14:paraId="44479700" w14:textId="51A593F7" w:rsidR="00901364" w:rsidRDefault="00901364" w:rsidP="00901364">
      <w:pPr>
        <w:pStyle w:val="Sangra3detindependiente"/>
        <w:numPr>
          <w:ilvl w:val="1"/>
          <w:numId w:val="23"/>
        </w:numPr>
        <w:tabs>
          <w:tab w:val="left" w:pos="1276"/>
        </w:tabs>
        <w:spacing w:after="0"/>
        <w:ind w:left="1276" w:hanging="283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901364">
        <w:rPr>
          <w:rFonts w:asciiTheme="minorHAnsi" w:eastAsia="Arial" w:hAnsiTheme="minorHAnsi" w:cstheme="minorHAnsi"/>
          <w:sz w:val="24"/>
          <w:szCs w:val="24"/>
          <w:lang w:val="es-CL" w:eastAsia="es-CL"/>
        </w:rPr>
        <w:t>Actividades no relacionadas con el trabajo o fuera de los límites del proyecto.</w:t>
      </w:r>
    </w:p>
    <w:p w14:paraId="582A57C0" w14:textId="6B75459A" w:rsidR="002E30A9" w:rsidRDefault="002E30A9" w:rsidP="002E30A9">
      <w:pPr>
        <w:pStyle w:val="Sangra3detindependiente"/>
        <w:tabs>
          <w:tab w:val="left" w:pos="1276"/>
        </w:tabs>
        <w:spacing w:after="0"/>
        <w:ind w:left="1276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</w:p>
    <w:p w14:paraId="0CFC1185" w14:textId="3D38D66F" w:rsidR="002E30A9" w:rsidRDefault="002E30A9" w:rsidP="002E30A9">
      <w:pPr>
        <w:pStyle w:val="Sangra3detindependiente"/>
        <w:tabs>
          <w:tab w:val="left" w:pos="1276"/>
        </w:tabs>
        <w:spacing w:after="0"/>
        <w:ind w:left="1276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</w:p>
    <w:p w14:paraId="4887463A" w14:textId="089DFA1D" w:rsidR="002E30A9" w:rsidRDefault="002E30A9" w:rsidP="002E30A9">
      <w:pPr>
        <w:pStyle w:val="Sangra3detindependiente"/>
        <w:tabs>
          <w:tab w:val="left" w:pos="1276"/>
        </w:tabs>
        <w:spacing w:after="0"/>
        <w:ind w:left="1276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</w:p>
    <w:p w14:paraId="2F90D240" w14:textId="77777777" w:rsidR="002E30A9" w:rsidRPr="002E30A9" w:rsidRDefault="002E30A9" w:rsidP="002E30A9">
      <w:pPr>
        <w:pStyle w:val="Sangra3detindependiente"/>
        <w:tabs>
          <w:tab w:val="left" w:pos="1276"/>
        </w:tabs>
        <w:spacing w:after="0"/>
        <w:ind w:left="1276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</w:p>
    <w:p w14:paraId="3AD3E914" w14:textId="30BE5A3E" w:rsidR="00E65474" w:rsidRDefault="00E65474" w:rsidP="00DD653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154671609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DESCRIPCIÓN DEL PROCEDIMIENTO</w:t>
      </w:r>
      <w:bookmarkEnd w:id="12"/>
    </w:p>
    <w:p w14:paraId="6EA178B6" w14:textId="77777777" w:rsidR="001840CB" w:rsidRPr="001840CB" w:rsidRDefault="001840CB" w:rsidP="00DD6536">
      <w:pPr>
        <w:pStyle w:val="Sangra3detindependiente"/>
        <w:spacing w:after="0" w:line="276" w:lineRule="auto"/>
        <w:ind w:left="709"/>
        <w:rPr>
          <w:lang w:val="es-CL" w:eastAsia="es-CL"/>
        </w:rPr>
      </w:pPr>
    </w:p>
    <w:p w14:paraId="43A0C3CC" w14:textId="32652C30" w:rsidR="001E401F" w:rsidRPr="001E401F" w:rsidRDefault="00477E63" w:rsidP="001E401F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>
        <w:rPr>
          <w:rFonts w:asciiTheme="minorHAnsi" w:hAnsiTheme="minorHAnsi" w:cstheme="minorHAnsi"/>
          <w:b/>
          <w:sz w:val="24"/>
          <w:szCs w:val="24"/>
        </w:rPr>
        <w:t>REPORTE E INVESTIGACIÓN DE ACCIDENTES AMBIENTALES</w:t>
      </w:r>
    </w:p>
    <w:p w14:paraId="3FC6D7E2" w14:textId="24C3A10B" w:rsidR="00477E63" w:rsidRPr="00477E63" w:rsidRDefault="00477E63" w:rsidP="00477E63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regi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stra el incidente ambiental (accidente y cuasi accidente) en la primera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parte (Flash Report) del Informe del Incidente Ambiental en el Formato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SIG-MAM-FOR-012 Registro de Accidentes e Incidentes Ambientales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, y o remite al Gerente de Operaciones y Coordinador SIG,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dentro del plazo de 12 horas de haber ocurrido el evento.</w:t>
      </w:r>
    </w:p>
    <w:p w14:paraId="3AC818AA" w14:textId="77777777" w:rsidR="00477E63" w:rsidRDefault="00477E63" w:rsidP="00477E63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Para la elaboración del mencionado informe, se podrá requerir el soporte del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Coordinador SIG.</w:t>
      </w:r>
    </w:p>
    <w:p w14:paraId="4FAE9A06" w14:textId="07D198CF" w:rsidR="00477E63" w:rsidRPr="00477E63" w:rsidRDefault="00477E63" w:rsidP="00477E63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El Coordinador SIG, c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oordina la creación del equipo investigador que realizará la investigación del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incidente, el cual podrá estar conformado por:</w:t>
      </w:r>
    </w:p>
    <w:p w14:paraId="7857A833" w14:textId="686C5E92" w:rsidR="00477E63" w:rsidRPr="00477E63" w:rsidRDefault="00477E63" w:rsidP="00477E63">
      <w:pPr>
        <w:pStyle w:val="Sangra3detindependiente"/>
        <w:numPr>
          <w:ilvl w:val="0"/>
          <w:numId w:val="25"/>
        </w:numPr>
        <w:tabs>
          <w:tab w:val="left" w:pos="2127"/>
        </w:tabs>
        <w:spacing w:after="0"/>
        <w:ind w:left="1985" w:right="-1" w:hanging="284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Jefe y/o Supervisor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y quien éste designe, según corresponda.</w:t>
      </w:r>
    </w:p>
    <w:p w14:paraId="55DCAC6E" w14:textId="4AB16574" w:rsidR="00477E63" w:rsidRPr="00477E63" w:rsidRDefault="00477E63" w:rsidP="00477E63">
      <w:pPr>
        <w:pStyle w:val="Sangra3detindependiente"/>
        <w:numPr>
          <w:ilvl w:val="0"/>
          <w:numId w:val="25"/>
        </w:numPr>
        <w:tabs>
          <w:tab w:val="left" w:pos="2127"/>
        </w:tabs>
        <w:spacing w:after="0"/>
        <w:ind w:left="1985" w:right="-1" w:hanging="284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Coordinador SIG</w:t>
      </w:r>
    </w:p>
    <w:p w14:paraId="0DCFD433" w14:textId="5BADFE52" w:rsidR="00477E63" w:rsidRPr="00477E63" w:rsidRDefault="00477E63" w:rsidP="00477E63">
      <w:pPr>
        <w:pStyle w:val="Sangra3detindependiente"/>
        <w:numPr>
          <w:ilvl w:val="0"/>
          <w:numId w:val="25"/>
        </w:numPr>
        <w:tabs>
          <w:tab w:val="left" w:pos="2127"/>
        </w:tabs>
        <w:spacing w:after="0"/>
        <w:ind w:left="1985" w:right="-1" w:hanging="284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Representante de la empresa supervisora, de ser el caso.</w:t>
      </w:r>
    </w:p>
    <w:p w14:paraId="790C7301" w14:textId="3D028341" w:rsidR="00477E63" w:rsidRPr="00477E63" w:rsidRDefault="00477E63" w:rsidP="00477E63">
      <w:pPr>
        <w:pStyle w:val="Sangra3detindependiente"/>
        <w:numPr>
          <w:ilvl w:val="0"/>
          <w:numId w:val="25"/>
        </w:numPr>
        <w:tabs>
          <w:tab w:val="left" w:pos="2127"/>
        </w:tabs>
        <w:spacing w:after="0"/>
        <w:ind w:left="1985" w:right="-1" w:hanging="284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Representante de la empresa contratista o intermediaria, de ser el caso.</w:t>
      </w:r>
    </w:p>
    <w:p w14:paraId="7BA249DA" w14:textId="3B794042" w:rsidR="00477E63" w:rsidRPr="00477E63" w:rsidRDefault="00477E63" w:rsidP="0037667C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r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ecopila toda la información relevante al incidente (evidencia objetiva), la cual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puede incluir:</w:t>
      </w:r>
    </w:p>
    <w:p w14:paraId="1BF8192C" w14:textId="3BC2B419" w:rsidR="00477E63" w:rsidRPr="00477E63" w:rsidRDefault="00477E63" w:rsidP="00477E63">
      <w:pPr>
        <w:pStyle w:val="Sangra3detindependiente"/>
        <w:numPr>
          <w:ilvl w:val="0"/>
          <w:numId w:val="25"/>
        </w:numPr>
        <w:tabs>
          <w:tab w:val="left" w:pos="2127"/>
        </w:tabs>
        <w:spacing w:after="0"/>
        <w:ind w:left="1985" w:right="-1" w:hanging="284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Dibujos, bosquejos, mapas, diagramas</w:t>
      </w:r>
    </w:p>
    <w:p w14:paraId="17EA72E5" w14:textId="5F051113" w:rsidR="00477E63" w:rsidRPr="00477E63" w:rsidRDefault="00477E63" w:rsidP="00477E63">
      <w:pPr>
        <w:pStyle w:val="Sangra3detindependiente"/>
        <w:numPr>
          <w:ilvl w:val="0"/>
          <w:numId w:val="25"/>
        </w:numPr>
        <w:tabs>
          <w:tab w:val="left" w:pos="2127"/>
        </w:tabs>
        <w:spacing w:after="0"/>
        <w:ind w:left="1985" w:right="-1" w:hanging="284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Fotografías</w:t>
      </w:r>
    </w:p>
    <w:p w14:paraId="184680BA" w14:textId="5DCFB84D" w:rsidR="00477E63" w:rsidRPr="00477E63" w:rsidRDefault="00477E63" w:rsidP="00477E63">
      <w:pPr>
        <w:pStyle w:val="Sangra3detindependiente"/>
        <w:numPr>
          <w:ilvl w:val="0"/>
          <w:numId w:val="25"/>
        </w:numPr>
        <w:tabs>
          <w:tab w:val="left" w:pos="2127"/>
        </w:tabs>
        <w:spacing w:after="0"/>
        <w:ind w:left="1985" w:right="-1" w:hanging="284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Entrevista a testigos oculares</w:t>
      </w:r>
    </w:p>
    <w:p w14:paraId="63C528A0" w14:textId="4E48B13E" w:rsidR="00477E63" w:rsidRPr="00477E63" w:rsidRDefault="00477E63" w:rsidP="00477E63">
      <w:pPr>
        <w:pStyle w:val="Sangra3detindependiente"/>
        <w:numPr>
          <w:ilvl w:val="0"/>
          <w:numId w:val="25"/>
        </w:numPr>
        <w:tabs>
          <w:tab w:val="left" w:pos="2127"/>
        </w:tabs>
        <w:spacing w:after="0"/>
        <w:ind w:left="1985" w:right="-1" w:hanging="284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Procedimientos de trabajo, hojas de seguridad de productos (MSDS).</w:t>
      </w:r>
    </w:p>
    <w:p w14:paraId="5B54F9C4" w14:textId="6BC88347" w:rsidR="00477E63" w:rsidRPr="00477E63" w:rsidRDefault="00477E63" w:rsidP="00477E63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Analiza la evidencia encontrada, analiza las causas y determina la causa raíz,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pudiendo emplear la metodología de “Causa Raíz”, u diversas metodologías,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previa coordinación con el 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Coordinador SIG.</w:t>
      </w:r>
    </w:p>
    <w:p w14:paraId="65FEAC2B" w14:textId="2C97A23D" w:rsidR="00477E63" w:rsidRPr="00477E63" w:rsidRDefault="00BF04A2" w:rsidP="00477E63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lastRenderedPageBreak/>
        <w:t>Se p</w:t>
      </w:r>
      <w:r w:rsidR="00477E63"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ropone las medidas correctivas para la no repetición del incidente ambiental.</w:t>
      </w:r>
    </w:p>
    <w:p w14:paraId="236ED16D" w14:textId="50321862" w:rsidR="00BF04A2" w:rsidRDefault="00BF04A2" w:rsidP="00BF04A2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r</w:t>
      </w:r>
      <w:r w:rsidR="00477E63"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egistra el Informe Final de Investigación del Incidente en el Formato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SIG-MAM-FOR-013 Informe de Investigación de Accidentes e Incidentes Ambientales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.</w:t>
      </w:r>
    </w:p>
    <w:p w14:paraId="39D0F333" w14:textId="209C083B" w:rsidR="00477E63" w:rsidRPr="00BF04A2" w:rsidRDefault="00BF04A2" w:rsidP="005F3BE4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p</w:t>
      </w:r>
      <w:r w:rsidR="00477E63"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resenta el Informe Final de Investigación del Incidente Ambiental a la</w:t>
      </w:r>
      <w:r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="00477E63"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Gerencia General, dentro de un plazo de 10 días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="00477E63"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hábiles.</w:t>
      </w:r>
    </w:p>
    <w:p w14:paraId="200ECA04" w14:textId="4C8C8160" w:rsidR="00477E63" w:rsidRPr="00477E63" w:rsidRDefault="00BF04A2" w:rsidP="00BF04A2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d</w:t>
      </w:r>
      <w:r w:rsidR="00477E63"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ispone la implementación de las acciones correctivas definidas.</w:t>
      </w:r>
    </w:p>
    <w:p w14:paraId="11C98835" w14:textId="466F20BA" w:rsidR="00477E63" w:rsidRPr="00477E63" w:rsidRDefault="00BF04A2" w:rsidP="00BF04A2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i</w:t>
      </w:r>
      <w:r w:rsidR="00477E63"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mplementa las acciones correctivas.</w:t>
      </w:r>
    </w:p>
    <w:p w14:paraId="508FFDF5" w14:textId="79713363" w:rsidR="00477E63" w:rsidRPr="00BF04A2" w:rsidRDefault="00BF04A2" w:rsidP="00FC61F3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realiza</w:t>
      </w:r>
      <w:r w:rsidR="00477E63"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el seguimiento del cumplimiento de las acciones correctivas, así como</w:t>
      </w:r>
      <w:r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="00477E63"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a aquellas actividades correspondientes a la gestión de residuos sólidos,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="00477E63"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remediación ambiental y monitoreos ambientales, en caso corresponda.</w:t>
      </w:r>
    </w:p>
    <w:p w14:paraId="31D123CA" w14:textId="1DD7FF1D" w:rsidR="00477E63" w:rsidRPr="00477E63" w:rsidRDefault="00477E63" w:rsidP="00477E63">
      <w:pPr>
        <w:pStyle w:val="Sangra3detindependiente"/>
        <w:tabs>
          <w:tab w:val="left" w:pos="2127"/>
        </w:tabs>
        <w:spacing w:after="0"/>
        <w:ind w:left="1713" w:right="-1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En caso de residuos sólidos peligrosos, deberá efectuarse la disposición a</w:t>
      </w:r>
      <w:r w:rsid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través de una Empresa Operadora de Residuos Sólidos autorizada, conforme</w:t>
      </w:r>
      <w:r w:rsid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lo establece el Procedimiento de Gestión Integral de Residuos Sólidos.</w:t>
      </w:r>
    </w:p>
    <w:p w14:paraId="3F56C151" w14:textId="47D98596" w:rsidR="00477E63" w:rsidRPr="00477E63" w:rsidRDefault="00BF04A2" w:rsidP="00BF04A2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r</w:t>
      </w:r>
      <w:r w:rsidR="00477E63" w:rsidRPr="00477E63">
        <w:rPr>
          <w:rFonts w:asciiTheme="minorHAnsi" w:eastAsia="Arial" w:hAnsiTheme="minorHAnsi" w:cstheme="minorHAnsi"/>
          <w:sz w:val="24"/>
          <w:szCs w:val="24"/>
          <w:lang w:val="es-CL" w:eastAsia="es-CL"/>
        </w:rPr>
        <w:t>ealiza la difusión de las lecciones aprendidas.</w:t>
      </w:r>
    </w:p>
    <w:p w14:paraId="73F63473" w14:textId="69959471" w:rsidR="00477E63" w:rsidRPr="00BF04A2" w:rsidRDefault="00BF04A2" w:rsidP="004D46C2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m</w:t>
      </w:r>
      <w:r w:rsidR="00477E63"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antiene los registros relacionados al reporte e investigación de incidente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="00477E63" w:rsidRPr="00BF04A2">
        <w:rPr>
          <w:rFonts w:asciiTheme="minorHAnsi" w:eastAsia="Arial" w:hAnsiTheme="minorHAnsi" w:cstheme="minorHAnsi"/>
          <w:sz w:val="24"/>
          <w:szCs w:val="24"/>
          <w:lang w:val="es-CL" w:eastAsia="es-CL"/>
        </w:rPr>
        <w:t>ambiental.</w:t>
      </w:r>
    </w:p>
    <w:p w14:paraId="0FED4323" w14:textId="77777777" w:rsidR="00477E63" w:rsidRPr="00477E63" w:rsidRDefault="00477E63" w:rsidP="00477E63">
      <w:pPr>
        <w:pStyle w:val="Sangra3detindependiente"/>
        <w:tabs>
          <w:tab w:val="left" w:pos="2127"/>
        </w:tabs>
        <w:spacing w:after="0"/>
        <w:ind w:left="1713" w:right="-1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</w:p>
    <w:p w14:paraId="08599708" w14:textId="77777777" w:rsidR="001E401F" w:rsidRPr="00DE6750" w:rsidRDefault="001E401F" w:rsidP="00DE6750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sz w:val="24"/>
          <w:szCs w:val="24"/>
        </w:rPr>
      </w:pPr>
      <w:r w:rsidRPr="00DE6750">
        <w:rPr>
          <w:rFonts w:asciiTheme="minorHAnsi" w:hAnsiTheme="minorHAnsi" w:cstheme="minorHAnsi"/>
          <w:b/>
          <w:sz w:val="24"/>
          <w:szCs w:val="24"/>
        </w:rPr>
        <w:t>NOTIFICACIÖN</w:t>
      </w:r>
    </w:p>
    <w:p w14:paraId="2D962441" w14:textId="3D96868E" w:rsidR="004B1D87" w:rsidRPr="004B1D87" w:rsidRDefault="004B1D87" w:rsidP="009033F1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Una vez ocurrida la emergencia ambiental,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Coordinador SIG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informa lo sucedido al OEFA mediante llamada telefónica.</w:t>
      </w:r>
    </w:p>
    <w:p w14:paraId="2DAA2E6C" w14:textId="6483E44B" w:rsidR="004B1D87" w:rsidRPr="004B1D87" w:rsidRDefault="004B1D87" w:rsidP="00C913ED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Se podrá utilizar el aplicativo del OEFA “Estimador de Riesgos Ambientales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de Emergencias - ERA Emergencias”, para conocer si la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lastRenderedPageBreak/>
        <w:t>empresa está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obligada o no a reportar, en cuyo caso no será necesaria la llamada telefónica.</w:t>
      </w:r>
    </w:p>
    <w:p w14:paraId="7FEAA897" w14:textId="38799E7A" w:rsidR="004B1D87" w:rsidRPr="004B1D87" w:rsidRDefault="004B1D87" w:rsidP="003E56F7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Se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notifica la emergencia ambiental al OEFA, en el plazo establecido en la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normativa legal aplicable:</w:t>
      </w:r>
    </w:p>
    <w:p w14:paraId="6377B4A1" w14:textId="406AFEAE" w:rsidR="004B1D87" w:rsidRPr="004B1D87" w:rsidRDefault="004B1D87" w:rsidP="004B1D87">
      <w:pPr>
        <w:pStyle w:val="Sangra3detindependiente"/>
        <w:tabs>
          <w:tab w:val="left" w:pos="2127"/>
        </w:tabs>
        <w:spacing w:after="0"/>
        <w:ind w:left="1713" w:right="-1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B1D87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a)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Reporte preliminar: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El reporte preliminar al OEFA debe comunicarse de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manera inmediata a la toma de conocimiento hasta dentro de las 12 horas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de ocurrencia del evento, completando la información solicitada en el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formato virtual N° 1 Reporte Preliminar de Emergencias Ambientales que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forma parte de la Resolución del Consejo Directivo del OEFA.</w:t>
      </w:r>
    </w:p>
    <w:p w14:paraId="2F9CDEBE" w14:textId="33345EB6" w:rsidR="004B1D87" w:rsidRPr="004B1D87" w:rsidRDefault="004B1D87" w:rsidP="004B1D87">
      <w:pPr>
        <w:pStyle w:val="Sangra3detindependiente"/>
        <w:tabs>
          <w:tab w:val="left" w:pos="2127"/>
        </w:tabs>
        <w:spacing w:after="0"/>
        <w:ind w:left="1713" w:right="-1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4B1D87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b) Reporte Final: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El reporte final al OEFA debe realizarse dentro de los 10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días hábiles de ocurrida la emergencia o accidente ambiental, utilizando el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forma virtual N° 2 Reporte Final de Emergencias Ambientales, que forma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parte de la Resolución del Consejo Directivo del OEFA. De manera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excepcional, dentro del plazo antes señalado, 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Matrixconsulting SAC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puede solicitar al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OEFA la ampliación del plazo para la presentación del Reporte Final,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Pr="004B1D87">
        <w:rPr>
          <w:rFonts w:asciiTheme="minorHAnsi" w:eastAsia="Arial" w:hAnsiTheme="minorHAnsi" w:cstheme="minorHAnsi"/>
          <w:sz w:val="24"/>
          <w:szCs w:val="24"/>
          <w:lang w:val="es-CL" w:eastAsia="es-CL"/>
        </w:rPr>
        <w:t>debiendo efectuar la solicitud de prórroga.</w:t>
      </w:r>
    </w:p>
    <w:p w14:paraId="16C85A71" w14:textId="340D945B" w:rsidR="004B1D87" w:rsidRPr="004B1D87" w:rsidRDefault="00E2726D" w:rsidP="00E2726D">
      <w:pPr>
        <w:pStyle w:val="Sangra3detindependiente"/>
        <w:numPr>
          <w:ilvl w:val="1"/>
          <w:numId w:val="23"/>
        </w:numPr>
        <w:tabs>
          <w:tab w:val="left" w:pos="2127"/>
        </w:tabs>
        <w:spacing w:after="0"/>
        <w:ind w:right="-1" w:hanging="437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 w:rsidRPr="00E2726D">
        <w:rPr>
          <w:rFonts w:asciiTheme="minorHAnsi" w:eastAsia="Arial" w:hAnsiTheme="minorHAnsi" w:cstheme="minorHAnsi"/>
          <w:sz w:val="24"/>
          <w:szCs w:val="24"/>
          <w:lang w:val="es-CL" w:eastAsia="es-CL"/>
        </w:rPr>
        <w:t>Para</w:t>
      </w:r>
      <w:r w:rsidR="004B1D87" w:rsidRPr="00E2726D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la elaboración de los mencionados reportes, se podrá requerir el soporte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</w:t>
      </w:r>
      <w:r w:rsidR="004B1D87" w:rsidRPr="00E2726D">
        <w:rPr>
          <w:rFonts w:asciiTheme="minorHAnsi" w:eastAsia="Arial" w:hAnsiTheme="minorHAnsi" w:cstheme="minorHAnsi"/>
          <w:sz w:val="24"/>
          <w:szCs w:val="24"/>
          <w:lang w:val="es-CL" w:eastAsia="es-CL"/>
        </w:rPr>
        <w:t>de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 un consultor externo SSOMA.</w:t>
      </w:r>
    </w:p>
    <w:p w14:paraId="58D71886" w14:textId="77777777" w:rsidR="00DE6750" w:rsidRPr="004B1D87" w:rsidRDefault="00DE6750" w:rsidP="00E2726D">
      <w:pPr>
        <w:pStyle w:val="Sangra3detindependiente"/>
        <w:tabs>
          <w:tab w:val="left" w:pos="2127"/>
        </w:tabs>
        <w:spacing w:after="0"/>
        <w:ind w:left="1713" w:right="-1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</w:p>
    <w:p w14:paraId="4ED4C517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3" w:name="_Toc154671610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3"/>
    </w:p>
    <w:p w14:paraId="5399D939" w14:textId="77777777" w:rsidR="0024724D" w:rsidRPr="0024724D" w:rsidRDefault="0024724D" w:rsidP="0024724D">
      <w:pPr>
        <w:pStyle w:val="Sangra3detindependiente"/>
        <w:tabs>
          <w:tab w:val="left" w:pos="2127"/>
        </w:tabs>
        <w:spacing w:after="0" w:line="276" w:lineRule="auto"/>
        <w:ind w:left="1418" w:right="-1"/>
        <w:rPr>
          <w:rFonts w:eastAsia="Arial"/>
          <w:lang w:val="es-CL" w:eastAsia="es-CL"/>
        </w:rPr>
      </w:pPr>
    </w:p>
    <w:p w14:paraId="77B9B0E4" w14:textId="0C4B9D9B" w:rsidR="00972379" w:rsidRPr="00E2726D" w:rsidRDefault="00E2726D" w:rsidP="00E2726D">
      <w:pPr>
        <w:pStyle w:val="Sangra3detindependiente"/>
        <w:numPr>
          <w:ilvl w:val="1"/>
          <w:numId w:val="26"/>
        </w:numPr>
        <w:spacing w:after="0"/>
        <w:ind w:left="709" w:hanging="283"/>
        <w:rPr>
          <w:rFonts w:asciiTheme="minorHAnsi" w:hAnsiTheme="minorHAnsi" w:cstheme="minorHAnsi"/>
          <w:b/>
          <w:sz w:val="24"/>
          <w:szCs w:val="24"/>
        </w:rPr>
      </w:pPr>
      <w:r w:rsidRPr="00E2726D">
        <w:rPr>
          <w:rFonts w:asciiTheme="minorHAnsi" w:hAnsiTheme="minorHAnsi" w:cstheme="minorHAnsi"/>
          <w:bCs/>
          <w:sz w:val="24"/>
          <w:szCs w:val="24"/>
        </w:rPr>
        <w:t>SIG-MAM-FOR-013 Informe de Investigación de Accidentes e Incidentes Ambientales</w:t>
      </w:r>
    </w:p>
    <w:p w14:paraId="4BE9FC67" w14:textId="64A99423" w:rsidR="00E2726D" w:rsidRDefault="00E2726D" w:rsidP="00E2726D">
      <w:pPr>
        <w:pStyle w:val="Sangra3detindependiente"/>
        <w:numPr>
          <w:ilvl w:val="1"/>
          <w:numId w:val="26"/>
        </w:numPr>
        <w:spacing w:after="0"/>
        <w:ind w:left="709" w:hanging="283"/>
        <w:rPr>
          <w:rFonts w:asciiTheme="minorHAnsi" w:hAnsiTheme="minorHAnsi" w:cstheme="minorHAnsi"/>
          <w:bCs/>
          <w:sz w:val="24"/>
          <w:szCs w:val="24"/>
        </w:rPr>
      </w:pPr>
      <w:r w:rsidRPr="00E2726D">
        <w:rPr>
          <w:rFonts w:asciiTheme="minorHAnsi" w:hAnsiTheme="minorHAnsi" w:cstheme="minorHAnsi"/>
          <w:bCs/>
          <w:sz w:val="24"/>
          <w:szCs w:val="24"/>
        </w:rPr>
        <w:t>SIG-MAM-FOR-012 Registro de Accidentes e Incidentes Ambientales</w:t>
      </w:r>
    </w:p>
    <w:p w14:paraId="58A4EEAF" w14:textId="6C254C0D" w:rsidR="00E2726D" w:rsidRDefault="00E2726D" w:rsidP="00E2726D">
      <w:pPr>
        <w:pStyle w:val="Sangra3detindependiente"/>
        <w:spacing w:after="0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4A9C1220" w14:textId="268F13B4" w:rsidR="00E2726D" w:rsidRDefault="00E2726D" w:rsidP="00E2726D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4" w:name="_Toc154671611"/>
      <w:r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GESTIÓN DE CAMBIOS</w:t>
      </w:r>
      <w:bookmarkEnd w:id="14"/>
    </w:p>
    <w:p w14:paraId="59F3A001" w14:textId="33728AEA" w:rsidR="00E2726D" w:rsidRPr="00E2726D" w:rsidRDefault="00E2726D" w:rsidP="00E2726D">
      <w:pPr>
        <w:ind w:firstLine="709"/>
        <w:rPr>
          <w:lang w:val="es-CL" w:eastAsia="es-CL"/>
        </w:rPr>
      </w:pPr>
      <w:r>
        <w:rPr>
          <w:lang w:val="es-CL" w:eastAsia="es-CL"/>
        </w:rPr>
        <w:t>Aún no se presentan cambios en este documento.</w:t>
      </w:r>
    </w:p>
    <w:p w14:paraId="6DE378BE" w14:textId="77777777" w:rsidR="00E2726D" w:rsidRPr="00E2726D" w:rsidRDefault="00E2726D" w:rsidP="00E2726D">
      <w:pPr>
        <w:pStyle w:val="Sangra3detindependiente"/>
        <w:spacing w:after="0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29C40D05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0530B4">
      <w:headerReference w:type="default" r:id="rId10"/>
      <w:footerReference w:type="default" r:id="rId11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78E8" w14:textId="77777777" w:rsidR="00984892" w:rsidRDefault="00984892" w:rsidP="00E403C1">
      <w:pPr>
        <w:spacing w:after="0" w:line="240" w:lineRule="auto"/>
      </w:pPr>
      <w:r>
        <w:separator/>
      </w:r>
    </w:p>
  </w:endnote>
  <w:endnote w:type="continuationSeparator" w:id="0">
    <w:p w14:paraId="39013839" w14:textId="77777777" w:rsidR="00984892" w:rsidRDefault="00984892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E9A6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571B6CA1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6EB9" w14:textId="77777777" w:rsidR="00984892" w:rsidRDefault="00984892" w:rsidP="00E403C1">
      <w:pPr>
        <w:spacing w:after="0" w:line="240" w:lineRule="auto"/>
      </w:pPr>
      <w:r>
        <w:separator/>
      </w:r>
    </w:p>
  </w:footnote>
  <w:footnote w:type="continuationSeparator" w:id="0">
    <w:p w14:paraId="1E9042E7" w14:textId="77777777" w:rsidR="00984892" w:rsidRDefault="00984892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601" w:type="dxa"/>
      <w:tblLook w:val="01E0" w:firstRow="1" w:lastRow="1" w:firstColumn="1" w:lastColumn="1" w:noHBand="0" w:noVBand="0"/>
    </w:tblPr>
    <w:tblGrid>
      <w:gridCol w:w="2410"/>
      <w:gridCol w:w="3969"/>
      <w:gridCol w:w="993"/>
      <w:gridCol w:w="289"/>
      <w:gridCol w:w="2262"/>
    </w:tblGrid>
    <w:tr w:rsidR="00152352" w14:paraId="56EA01E1" w14:textId="77777777" w:rsidTr="00635F10">
      <w:trPr>
        <w:trHeight w:val="416"/>
      </w:trPr>
      <w:tc>
        <w:tcPr>
          <w:tcW w:w="2410" w:type="dxa"/>
          <w:vMerge w:val="restart"/>
        </w:tcPr>
        <w:p w14:paraId="379F4220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59776" behindDoc="0" locked="0" layoutInCell="1" allowOverlap="1" wp14:anchorId="5378CDB6" wp14:editId="5C789D87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vMerge w:val="restart"/>
          <w:vAlign w:val="center"/>
        </w:tcPr>
        <w:p w14:paraId="73B895B8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0B54BAB8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4C8BD685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262" w:type="dxa"/>
          <w:vAlign w:val="center"/>
        </w:tcPr>
        <w:p w14:paraId="2BB19691" w14:textId="33F809C7" w:rsidR="00152352" w:rsidRPr="000530B4" w:rsidRDefault="00152352" w:rsidP="003675CD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E66A52">
            <w:rPr>
              <w:rFonts w:cstheme="minorHAnsi"/>
              <w:b/>
              <w:sz w:val="24"/>
              <w:szCs w:val="24"/>
              <w:lang w:val="es-ES"/>
            </w:rPr>
            <w:t>MAM</w:t>
          </w:r>
          <w:r w:rsidR="00635F10">
            <w:rPr>
              <w:rFonts w:cstheme="minorHAnsi"/>
              <w:b/>
              <w:sz w:val="24"/>
              <w:szCs w:val="24"/>
              <w:lang w:val="es-ES"/>
            </w:rPr>
            <w:t>-</w:t>
          </w:r>
          <w:r w:rsidR="00DD6536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E66A52">
            <w:rPr>
              <w:rFonts w:cstheme="minorHAnsi"/>
              <w:b/>
              <w:sz w:val="24"/>
              <w:szCs w:val="24"/>
              <w:lang w:val="es-ES"/>
            </w:rPr>
            <w:t>02</w:t>
          </w:r>
        </w:p>
      </w:tc>
    </w:tr>
    <w:tr w:rsidR="00152352" w14:paraId="6A5254CA" w14:textId="77777777" w:rsidTr="00635F10">
      <w:trPr>
        <w:trHeight w:val="408"/>
      </w:trPr>
      <w:tc>
        <w:tcPr>
          <w:tcW w:w="2410" w:type="dxa"/>
          <w:vMerge/>
        </w:tcPr>
        <w:p w14:paraId="6A570055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Merge/>
          <w:vAlign w:val="center"/>
        </w:tcPr>
        <w:p w14:paraId="26B4B6CA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7DD52B29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75E5C48B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0AB2040E" w14:textId="166358BA" w:rsidR="00152352" w:rsidRPr="000530B4" w:rsidRDefault="003675CD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00</w:t>
          </w:r>
          <w:r w:rsidR="00FC17B2">
            <w:rPr>
              <w:rFonts w:cstheme="minorHAnsi"/>
              <w:b/>
              <w:sz w:val="24"/>
              <w:szCs w:val="24"/>
            </w:rPr>
            <w:t>1</w:t>
          </w:r>
        </w:p>
      </w:tc>
    </w:tr>
    <w:tr w:rsidR="003675CD" w14:paraId="004F5038" w14:textId="77777777" w:rsidTr="00635F10">
      <w:trPr>
        <w:trHeight w:val="842"/>
      </w:trPr>
      <w:tc>
        <w:tcPr>
          <w:tcW w:w="2410" w:type="dxa"/>
          <w:vMerge/>
        </w:tcPr>
        <w:p w14:paraId="738BC310" w14:textId="77777777" w:rsidR="003675CD" w:rsidRDefault="003675CD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Align w:val="center"/>
        </w:tcPr>
        <w:p w14:paraId="53C73C6A" w14:textId="66975BFD" w:rsidR="003675CD" w:rsidRPr="00396CD1" w:rsidRDefault="003675CD" w:rsidP="003675CD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Procedimiento de Investigación de Accidentes</w:t>
          </w:r>
          <w:r w:rsidR="00E66A52">
            <w:rPr>
              <w:rFonts w:cstheme="minorHAnsi"/>
              <w:b/>
              <w:sz w:val="26"/>
              <w:szCs w:val="26"/>
              <w:lang w:val="es-SV"/>
            </w:rPr>
            <w:t xml:space="preserve"> e Incidentes Ambientales</w:t>
          </w:r>
        </w:p>
      </w:tc>
      <w:tc>
        <w:tcPr>
          <w:tcW w:w="993" w:type="dxa"/>
          <w:vAlign w:val="center"/>
        </w:tcPr>
        <w:p w14:paraId="1D65953D" w14:textId="77777777" w:rsidR="003675CD" w:rsidRPr="000530B4" w:rsidRDefault="003675CD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5D1AF9C2" w14:textId="77777777" w:rsidR="003675CD" w:rsidRPr="000530B4" w:rsidRDefault="003675CD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6EEC74F2" w14:textId="77777777" w:rsidR="003675CD" w:rsidRPr="000530B4" w:rsidRDefault="003675CD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282444">
            <w:rPr>
              <w:rFonts w:cstheme="minorHAnsi"/>
              <w:b/>
              <w:noProof/>
              <w:sz w:val="24"/>
              <w:szCs w:val="24"/>
            </w:rPr>
            <w:t>1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282444">
            <w:rPr>
              <w:rFonts w:cstheme="minorHAnsi"/>
              <w:b/>
              <w:noProof/>
              <w:sz w:val="24"/>
              <w:szCs w:val="24"/>
            </w:rPr>
            <w:t>8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7DC521D2" w14:textId="77777777" w:rsidR="00100F88" w:rsidRDefault="00100F88">
    <w:pPr>
      <w:pStyle w:val="Encabezado"/>
    </w:pPr>
  </w:p>
  <w:p w14:paraId="0EAF7F50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77F5C"/>
    <w:multiLevelType w:val="hybridMultilevel"/>
    <w:tmpl w:val="961C59F8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6338DA"/>
    <w:multiLevelType w:val="hybridMultilevel"/>
    <w:tmpl w:val="7FD8DFA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270654C7"/>
    <w:multiLevelType w:val="multilevel"/>
    <w:tmpl w:val="9B269B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7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2F2A1FAA"/>
    <w:multiLevelType w:val="hybridMultilevel"/>
    <w:tmpl w:val="F372FEFC"/>
    <w:lvl w:ilvl="0" w:tplc="280A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10" w15:restartNumberingAfterBreak="0">
    <w:nsid w:val="357C1AFA"/>
    <w:multiLevelType w:val="multilevel"/>
    <w:tmpl w:val="385C6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1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55067"/>
    <w:multiLevelType w:val="hybridMultilevel"/>
    <w:tmpl w:val="681EC2C2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51C7326"/>
    <w:multiLevelType w:val="multilevel"/>
    <w:tmpl w:val="9B269B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4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5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7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57DEE"/>
    <w:multiLevelType w:val="multilevel"/>
    <w:tmpl w:val="385C6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9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8577EF"/>
    <w:multiLevelType w:val="hybridMultilevel"/>
    <w:tmpl w:val="24D2DB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01C3E54">
      <w:start w:val="5"/>
      <w:numFmt w:val="bullet"/>
      <w:lvlText w:val="•"/>
      <w:lvlJc w:val="left"/>
      <w:pPr>
        <w:ind w:left="2149" w:hanging="360"/>
      </w:pPr>
      <w:rPr>
        <w:rFonts w:ascii="Calibri" w:eastAsia="Arial" w:hAnsi="Calibri" w:cs="Calibri" w:hint="default"/>
        <w:b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23" w15:restartNumberingAfterBreak="0">
    <w:nsid w:val="6E3A6478"/>
    <w:multiLevelType w:val="hybridMultilevel"/>
    <w:tmpl w:val="2FE8478E"/>
    <w:lvl w:ilvl="0" w:tplc="A256699E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75C7291C"/>
    <w:multiLevelType w:val="hybridMultilevel"/>
    <w:tmpl w:val="7F3A7494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7386025">
    <w:abstractNumId w:val="7"/>
  </w:num>
  <w:num w:numId="2" w16cid:durableId="895552754">
    <w:abstractNumId w:val="2"/>
  </w:num>
  <w:num w:numId="3" w16cid:durableId="1417554224">
    <w:abstractNumId w:val="19"/>
  </w:num>
  <w:num w:numId="4" w16cid:durableId="1315839619">
    <w:abstractNumId w:val="21"/>
  </w:num>
  <w:num w:numId="5" w16cid:durableId="2075545674">
    <w:abstractNumId w:val="3"/>
  </w:num>
  <w:num w:numId="6" w16cid:durableId="1836532782">
    <w:abstractNumId w:val="0"/>
  </w:num>
  <w:num w:numId="7" w16cid:durableId="1011294783">
    <w:abstractNumId w:val="11"/>
  </w:num>
  <w:num w:numId="8" w16cid:durableId="1550416408">
    <w:abstractNumId w:val="14"/>
  </w:num>
  <w:num w:numId="9" w16cid:durableId="1749885938">
    <w:abstractNumId w:val="15"/>
  </w:num>
  <w:num w:numId="10" w16cid:durableId="1139686054">
    <w:abstractNumId w:val="17"/>
  </w:num>
  <w:num w:numId="11" w16cid:durableId="1544486920">
    <w:abstractNumId w:val="16"/>
  </w:num>
  <w:num w:numId="12" w16cid:durableId="592014487">
    <w:abstractNumId w:val="20"/>
  </w:num>
  <w:num w:numId="13" w16cid:durableId="72237671">
    <w:abstractNumId w:val="25"/>
  </w:num>
  <w:num w:numId="14" w16cid:durableId="1345399072">
    <w:abstractNumId w:val="5"/>
  </w:num>
  <w:num w:numId="15" w16cid:durableId="1657880035">
    <w:abstractNumId w:val="8"/>
  </w:num>
  <w:num w:numId="16" w16cid:durableId="96490875">
    <w:abstractNumId w:val="22"/>
  </w:num>
  <w:num w:numId="17" w16cid:durableId="240912602">
    <w:abstractNumId w:val="9"/>
  </w:num>
  <w:num w:numId="18" w16cid:durableId="1529374223">
    <w:abstractNumId w:val="24"/>
  </w:num>
  <w:num w:numId="19" w16cid:durableId="620960588">
    <w:abstractNumId w:val="23"/>
  </w:num>
  <w:num w:numId="20" w16cid:durableId="342049029">
    <w:abstractNumId w:val="1"/>
  </w:num>
  <w:num w:numId="21" w16cid:durableId="1122919021">
    <w:abstractNumId w:val="12"/>
  </w:num>
  <w:num w:numId="22" w16cid:durableId="780608518">
    <w:abstractNumId w:val="4"/>
  </w:num>
  <w:num w:numId="23" w16cid:durableId="516189928">
    <w:abstractNumId w:val="10"/>
  </w:num>
  <w:num w:numId="24" w16cid:durableId="1890798999">
    <w:abstractNumId w:val="18"/>
  </w:num>
  <w:num w:numId="25" w16cid:durableId="1427464403">
    <w:abstractNumId w:val="13"/>
  </w:num>
  <w:num w:numId="26" w16cid:durableId="934751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530B4"/>
    <w:rsid w:val="000A6582"/>
    <w:rsid w:val="000E2D2E"/>
    <w:rsid w:val="000F201C"/>
    <w:rsid w:val="00100F88"/>
    <w:rsid w:val="0010696C"/>
    <w:rsid w:val="001340C9"/>
    <w:rsid w:val="0014558E"/>
    <w:rsid w:val="00152352"/>
    <w:rsid w:val="00183C89"/>
    <w:rsid w:val="001840CB"/>
    <w:rsid w:val="001A7656"/>
    <w:rsid w:val="001C3FA6"/>
    <w:rsid w:val="001D3188"/>
    <w:rsid w:val="001E32CE"/>
    <w:rsid w:val="001E401F"/>
    <w:rsid w:val="002238AC"/>
    <w:rsid w:val="00242208"/>
    <w:rsid w:val="0024724D"/>
    <w:rsid w:val="00280ED1"/>
    <w:rsid w:val="00282444"/>
    <w:rsid w:val="002C7F7C"/>
    <w:rsid w:val="002E1101"/>
    <w:rsid w:val="002E30A9"/>
    <w:rsid w:val="002E3B08"/>
    <w:rsid w:val="00311955"/>
    <w:rsid w:val="00317406"/>
    <w:rsid w:val="00342CFA"/>
    <w:rsid w:val="003675CD"/>
    <w:rsid w:val="0037398D"/>
    <w:rsid w:val="00396CD1"/>
    <w:rsid w:val="003C05EF"/>
    <w:rsid w:val="003F3560"/>
    <w:rsid w:val="003F48C2"/>
    <w:rsid w:val="00400D47"/>
    <w:rsid w:val="00432F93"/>
    <w:rsid w:val="0044392D"/>
    <w:rsid w:val="00446E21"/>
    <w:rsid w:val="004539BA"/>
    <w:rsid w:val="00477E63"/>
    <w:rsid w:val="00484794"/>
    <w:rsid w:val="004B1D87"/>
    <w:rsid w:val="00504700"/>
    <w:rsid w:val="00511C0B"/>
    <w:rsid w:val="005508A0"/>
    <w:rsid w:val="0057138C"/>
    <w:rsid w:val="00594427"/>
    <w:rsid w:val="005A1EF2"/>
    <w:rsid w:val="005C0660"/>
    <w:rsid w:val="0060006A"/>
    <w:rsid w:val="00635F10"/>
    <w:rsid w:val="00640803"/>
    <w:rsid w:val="00697C19"/>
    <w:rsid w:val="006C34D9"/>
    <w:rsid w:val="006D264A"/>
    <w:rsid w:val="006D366E"/>
    <w:rsid w:val="007034BE"/>
    <w:rsid w:val="00711A44"/>
    <w:rsid w:val="007131E8"/>
    <w:rsid w:val="00775291"/>
    <w:rsid w:val="007942D4"/>
    <w:rsid w:val="007C2C91"/>
    <w:rsid w:val="008130A3"/>
    <w:rsid w:val="00821DD0"/>
    <w:rsid w:val="008567D1"/>
    <w:rsid w:val="008D2A35"/>
    <w:rsid w:val="00901364"/>
    <w:rsid w:val="009053E3"/>
    <w:rsid w:val="00922725"/>
    <w:rsid w:val="00947BF2"/>
    <w:rsid w:val="0095634B"/>
    <w:rsid w:val="00962A5F"/>
    <w:rsid w:val="00972379"/>
    <w:rsid w:val="00975EC6"/>
    <w:rsid w:val="0098272B"/>
    <w:rsid w:val="00984892"/>
    <w:rsid w:val="00994C1A"/>
    <w:rsid w:val="009C3260"/>
    <w:rsid w:val="009D1CF2"/>
    <w:rsid w:val="009F57C8"/>
    <w:rsid w:val="009F5FF9"/>
    <w:rsid w:val="00A10601"/>
    <w:rsid w:val="00A3141A"/>
    <w:rsid w:val="00A321EE"/>
    <w:rsid w:val="00A33FBA"/>
    <w:rsid w:val="00A461B6"/>
    <w:rsid w:val="00B0124E"/>
    <w:rsid w:val="00B045B2"/>
    <w:rsid w:val="00B14175"/>
    <w:rsid w:val="00B3557C"/>
    <w:rsid w:val="00B50817"/>
    <w:rsid w:val="00B56C90"/>
    <w:rsid w:val="00B84660"/>
    <w:rsid w:val="00BA371A"/>
    <w:rsid w:val="00BC43AB"/>
    <w:rsid w:val="00BC445E"/>
    <w:rsid w:val="00BF04A2"/>
    <w:rsid w:val="00C051F5"/>
    <w:rsid w:val="00C4085A"/>
    <w:rsid w:val="00C40934"/>
    <w:rsid w:val="00C4560C"/>
    <w:rsid w:val="00C93BE0"/>
    <w:rsid w:val="00CC0FFB"/>
    <w:rsid w:val="00CE2FD3"/>
    <w:rsid w:val="00D424FE"/>
    <w:rsid w:val="00D84264"/>
    <w:rsid w:val="00DA7E89"/>
    <w:rsid w:val="00DC4DD2"/>
    <w:rsid w:val="00DD6536"/>
    <w:rsid w:val="00DE6750"/>
    <w:rsid w:val="00DE7737"/>
    <w:rsid w:val="00E03F44"/>
    <w:rsid w:val="00E2726D"/>
    <w:rsid w:val="00E403C1"/>
    <w:rsid w:val="00E65474"/>
    <w:rsid w:val="00E66A52"/>
    <w:rsid w:val="00E818FD"/>
    <w:rsid w:val="00E81EC1"/>
    <w:rsid w:val="00E930A6"/>
    <w:rsid w:val="00ED35A2"/>
    <w:rsid w:val="00EF0AAA"/>
    <w:rsid w:val="00F00CB6"/>
    <w:rsid w:val="00F61A99"/>
    <w:rsid w:val="00F85BAE"/>
    <w:rsid w:val="00F93098"/>
    <w:rsid w:val="00FA6D00"/>
    <w:rsid w:val="00FC17B2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803C192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604B-0A9F-4FF9-AFA0-2AC1AB2D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13</Pages>
  <Words>2283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recursoshumanos.matrix@gmail.com</cp:lastModifiedBy>
  <cp:revision>39</cp:revision>
  <cp:lastPrinted>2023-12-28T21:00:00Z</cp:lastPrinted>
  <dcterms:created xsi:type="dcterms:W3CDTF">2015-10-29T15:44:00Z</dcterms:created>
  <dcterms:modified xsi:type="dcterms:W3CDTF">2023-12-28T21:00:00Z</dcterms:modified>
</cp:coreProperties>
</file>